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9.xml" ContentType="application/vnd.openxmlformats-officedocument.wordprocessingml.header+xml"/>
  <Override PartName="/word/footer23.xml" ContentType="application/vnd.openxmlformats-officedocument.wordprocessingml.footer+xml"/>
  <Override PartName="/word/header20.xml" ContentType="application/vnd.openxmlformats-officedocument.wordprocessingml.header+xml"/>
  <Override PartName="/word/footer24.xml" ContentType="application/vnd.openxmlformats-officedocument.wordprocessingml.footer+xml"/>
  <Override PartName="/word/header21.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2"/>
          <w:szCs w:val="12"/>
        </w:rPr>
      </w:pPr>
    </w:p>
    <w:p>
      <w:pPr>
        <w:spacing w:line="1908" w:lineRule="exact"/>
        <w:ind w:left="53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drawing>
          <wp:inline distT="0" distB="0" distL="0" distR="0">
            <wp:extent cx="4743384" cy="121157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4743384" cy="1211579"/>
                    </a:xfrm>
                    <a:prstGeom prst="rect">
                      <a:avLst/>
                    </a:prstGeom>
                  </pic:spPr>
                </pic:pic>
              </a:graphicData>
            </a:graphic>
          </wp:inline>
        </w:drawing>
      </w:r>
      <w:r>
        <w:rPr>
          <w:rFonts w:ascii="Times New Roman" w:hAnsi="Times New Roman" w:cs="Times New Roman" w:eastAsia="Times New Roman" w:hint="default"/>
          <w:position w:val="-37"/>
          <w:sz w:val="20"/>
          <w:szCs w:val="20"/>
        </w:rPr>
      </w:r>
    </w:p>
    <w:p>
      <w:pPr>
        <w:spacing w:line="240" w:lineRule="auto" w:before="1"/>
        <w:rPr>
          <w:rFonts w:ascii="Times New Roman" w:hAnsi="Times New Roman" w:cs="Times New Roman" w:eastAsia="Times New Roman" w:hint="default"/>
          <w:sz w:val="22"/>
          <w:szCs w:val="22"/>
        </w:rPr>
      </w:pPr>
    </w:p>
    <w:p>
      <w:pPr>
        <w:spacing w:line="621" w:lineRule="exact" w:before="0"/>
        <w:ind w:left="123" w:right="1782" w:firstLine="0"/>
        <w:jc w:val="center"/>
        <w:rPr>
          <w:rFonts w:ascii="黑体" w:hAnsi="黑体" w:cs="黑体" w:eastAsia="黑体" w:hint="default"/>
          <w:sz w:val="52"/>
          <w:szCs w:val="52"/>
        </w:rPr>
      </w:pPr>
      <w:r>
        <w:rPr>
          <w:rFonts w:ascii="黑体" w:hAnsi="黑体" w:cs="黑体" w:eastAsia="黑体" w:hint="default"/>
          <w:b/>
          <w:bCs/>
          <w:sz w:val="52"/>
          <w:szCs w:val="52"/>
        </w:rPr>
        <w:t>上海安诺其纺织化工股份有限公司</w:t>
      </w:r>
      <w:r>
        <w:rPr>
          <w:rFonts w:ascii="黑体" w:hAnsi="黑体" w:cs="黑体" w:eastAsia="黑体" w:hint="default"/>
          <w:sz w:val="52"/>
          <w:szCs w:val="52"/>
        </w:rPr>
      </w:r>
    </w:p>
    <w:p>
      <w:pPr>
        <w:spacing w:before="316"/>
        <w:ind w:left="123" w:right="1782" w:firstLine="0"/>
        <w:jc w:val="center"/>
        <w:rPr>
          <w:rFonts w:ascii="Arial" w:hAnsi="Arial" w:cs="Arial" w:eastAsia="Arial" w:hint="default"/>
          <w:sz w:val="36"/>
          <w:szCs w:val="36"/>
        </w:rPr>
      </w:pPr>
      <w:r>
        <w:rPr>
          <w:rFonts w:ascii="Arial"/>
          <w:b/>
          <w:sz w:val="36"/>
        </w:rPr>
        <w:t>Shanghai ANOKY </w:t>
      </w:r>
      <w:r>
        <w:rPr>
          <w:rFonts w:ascii="Arial"/>
          <w:b/>
          <w:spacing w:val="-4"/>
          <w:sz w:val="36"/>
        </w:rPr>
        <w:t>Textile </w:t>
      </w:r>
      <w:r>
        <w:rPr>
          <w:rFonts w:ascii="Arial"/>
          <w:b/>
          <w:sz w:val="36"/>
        </w:rPr>
        <w:t>Chem Co.,</w:t>
      </w:r>
      <w:r>
        <w:rPr>
          <w:rFonts w:ascii="Arial"/>
          <w:b/>
          <w:spacing w:val="-18"/>
          <w:sz w:val="36"/>
        </w:rPr>
        <w:t> </w:t>
      </w:r>
      <w:r>
        <w:rPr>
          <w:rFonts w:ascii="Arial"/>
          <w:b/>
          <w:spacing w:val="-4"/>
          <w:sz w:val="36"/>
        </w:rPr>
        <w:t>Ltd</w:t>
      </w:r>
      <w:r>
        <w:rPr>
          <w:rFonts w:ascii="Arial"/>
          <w:spacing w:val="-4"/>
          <w:sz w:val="36"/>
        </w:rPr>
      </w:r>
    </w:p>
    <w:p>
      <w:pPr>
        <w:spacing w:line="240" w:lineRule="auto" w:before="0"/>
        <w:rPr>
          <w:rFonts w:ascii="Arial" w:hAnsi="Arial" w:cs="Arial" w:eastAsia="Arial" w:hint="default"/>
          <w:b/>
          <w:bCs/>
          <w:sz w:val="36"/>
          <w:szCs w:val="36"/>
        </w:rPr>
      </w:pPr>
    </w:p>
    <w:p>
      <w:pPr>
        <w:spacing w:line="240" w:lineRule="auto" w:before="3"/>
        <w:rPr>
          <w:rFonts w:ascii="Arial" w:hAnsi="Arial" w:cs="Arial" w:eastAsia="Arial" w:hint="default"/>
          <w:b/>
          <w:bCs/>
          <w:sz w:val="31"/>
          <w:szCs w:val="31"/>
        </w:rPr>
      </w:pPr>
    </w:p>
    <w:p>
      <w:pPr>
        <w:spacing w:before="0"/>
        <w:ind w:left="123" w:right="1782" w:firstLine="0"/>
        <w:jc w:val="center"/>
        <w:rPr>
          <w:rFonts w:ascii="黑体" w:hAnsi="黑体" w:cs="黑体" w:eastAsia="黑体" w:hint="default"/>
          <w:sz w:val="52"/>
          <w:szCs w:val="52"/>
        </w:rPr>
      </w:pPr>
      <w:r>
        <w:rPr>
          <w:rFonts w:ascii="Arial" w:hAnsi="Arial" w:cs="Arial" w:eastAsia="Arial" w:hint="default"/>
          <w:b/>
          <w:bCs/>
          <w:spacing w:val="-3"/>
          <w:sz w:val="52"/>
          <w:szCs w:val="52"/>
        </w:rPr>
        <w:t>2011</w:t>
      </w:r>
      <w:r>
        <w:rPr>
          <w:rFonts w:ascii="黑体" w:hAnsi="黑体" w:cs="黑体" w:eastAsia="黑体" w:hint="default"/>
          <w:b/>
          <w:bCs/>
          <w:spacing w:val="-3"/>
          <w:sz w:val="52"/>
          <w:szCs w:val="52"/>
        </w:rPr>
        <w:t>年年度报告</w:t>
      </w:r>
      <w:r>
        <w:rPr>
          <w:rFonts w:ascii="黑体" w:hAnsi="黑体" w:cs="黑体" w:eastAsia="黑体" w:hint="default"/>
          <w:spacing w:val="-3"/>
          <w:sz w:val="52"/>
          <w:szCs w:val="52"/>
        </w:rPr>
      </w: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8"/>
        <w:rPr>
          <w:rFonts w:ascii="黑体" w:hAnsi="黑体" w:cs="黑体" w:eastAsia="黑体" w:hint="default"/>
          <w:b/>
          <w:bCs/>
          <w:sz w:val="39"/>
          <w:szCs w:val="39"/>
        </w:rPr>
      </w:pPr>
    </w:p>
    <w:p>
      <w:pPr>
        <w:pStyle w:val="Heading2"/>
        <w:spacing w:line="348" w:lineRule="auto"/>
        <w:ind w:left="3174" w:right="3236" w:firstLine="2"/>
        <w:jc w:val="left"/>
        <w:rPr>
          <w:b w:val="0"/>
          <w:bCs w:val="0"/>
        </w:rPr>
      </w:pPr>
      <w:r>
        <w:rPr/>
        <w:t>证券简称：安诺其</w:t>
      </w:r>
      <w:r>
        <w:rPr>
          <w:w w:val="99"/>
        </w:rPr>
        <w:t> </w:t>
      </w:r>
      <w:r>
        <w:rPr/>
        <w:t>证券代码：</w:t>
      </w:r>
      <w:r>
        <w:rPr>
          <w:rFonts w:ascii="Arial" w:hAnsi="Arial" w:cs="Arial" w:eastAsia="Arial" w:hint="default"/>
        </w:rPr>
        <w:t>300067</w:t>
      </w:r>
      <w:r>
        <w:rPr>
          <w:rFonts w:ascii="Arial" w:hAnsi="Arial" w:cs="Arial" w:eastAsia="Arial" w:hint="default"/>
          <w:w w:val="99"/>
        </w:rPr>
        <w:t> </w:t>
      </w:r>
      <w:r>
        <w:rPr/>
        <w:t>披露时间：</w:t>
      </w:r>
      <w:r>
        <w:rPr>
          <w:rFonts w:ascii="Arial" w:hAnsi="Arial" w:cs="Arial" w:eastAsia="Arial" w:hint="default"/>
        </w:rPr>
        <w:t>2012</w:t>
      </w:r>
      <w:r>
        <w:rPr/>
        <w:t>年</w:t>
      </w:r>
      <w:r>
        <w:rPr>
          <w:rFonts w:ascii="Arial" w:hAnsi="Arial" w:cs="Arial" w:eastAsia="Arial" w:hint="default"/>
        </w:rPr>
        <w:t>4</w:t>
      </w:r>
      <w:r>
        <w:rPr/>
        <w:t>月</w:t>
      </w:r>
      <w:r>
        <w:rPr>
          <w:rFonts w:ascii="Arial" w:hAnsi="Arial" w:cs="Arial" w:eastAsia="Arial" w:hint="default"/>
        </w:rPr>
        <w:t>12</w:t>
      </w:r>
      <w:r>
        <w:rPr/>
        <w:t>日</w:t>
      </w:r>
      <w:r>
        <w:rPr>
          <w:b w:val="0"/>
          <w:bCs w:val="0"/>
        </w:rPr>
      </w:r>
    </w:p>
    <w:p>
      <w:pPr>
        <w:spacing w:after="0" w:line="348" w:lineRule="auto"/>
        <w:jc w:val="left"/>
        <w:sectPr>
          <w:headerReference w:type="default" r:id="rId5"/>
          <w:footerReference w:type="default" r:id="rId6"/>
          <w:type w:val="continuous"/>
          <w:pgSz w:w="11910" w:h="16840"/>
          <w:pgMar w:header="877" w:footer="344" w:top="1060" w:bottom="540" w:left="1660" w:right="0"/>
          <w:pgNumType w:start="1"/>
        </w:sectPr>
      </w:pPr>
    </w:p>
    <w:p>
      <w:pPr>
        <w:spacing w:line="240" w:lineRule="auto" w:before="0"/>
        <w:rPr>
          <w:rFonts w:ascii="黑体" w:hAnsi="黑体" w:cs="黑体" w:eastAsia="黑体" w:hint="default"/>
          <w:b/>
          <w:bCs/>
          <w:sz w:val="27"/>
          <w:szCs w:val="27"/>
        </w:rPr>
      </w:pPr>
    </w:p>
    <w:p>
      <w:pPr>
        <w:spacing w:line="539" w:lineRule="exact" w:before="0"/>
        <w:ind w:left="3402" w:right="3236" w:firstLine="0"/>
        <w:jc w:val="left"/>
        <w:rPr>
          <w:rFonts w:ascii="黑体" w:hAnsi="黑体" w:cs="黑体" w:eastAsia="黑体" w:hint="default"/>
          <w:sz w:val="44"/>
          <w:szCs w:val="44"/>
        </w:rPr>
      </w:pPr>
      <w:r>
        <w:rPr>
          <w:rFonts w:ascii="黑体" w:hAnsi="黑体" w:cs="黑体" w:eastAsia="黑体" w:hint="default"/>
          <w:b/>
          <w:bCs/>
          <w:sz w:val="44"/>
          <w:szCs w:val="44"/>
        </w:rPr>
        <w:t>重要提示</w:t>
      </w:r>
      <w:r>
        <w:rPr>
          <w:rFonts w:ascii="黑体" w:hAnsi="黑体" w:cs="黑体" w:eastAsia="黑体" w:hint="default"/>
          <w:sz w:val="44"/>
          <w:szCs w:val="44"/>
        </w:rPr>
      </w:r>
    </w:p>
    <w:p>
      <w:pPr>
        <w:pStyle w:val="Heading4"/>
        <w:spacing w:line="408" w:lineRule="auto" w:before="218"/>
        <w:ind w:right="1808" w:firstLine="559"/>
        <w:jc w:val="both"/>
      </w:pPr>
      <w:r>
        <w:rPr>
          <w:spacing w:val="-5"/>
        </w:rPr>
        <w:t>本公司董事会、监事会及董事、监事、高级管理人员保证本报告</w:t>
      </w:r>
      <w:r>
        <w:rPr>
          <w:w w:val="100"/>
        </w:rPr>
        <w:t> </w:t>
      </w:r>
      <w:r>
        <w:rPr>
          <w:spacing w:val="-5"/>
        </w:rPr>
        <w:t>所载资料不存在任何虚假记载、误导性陈述或者重大遗漏，并对其内</w:t>
      </w:r>
      <w:r>
        <w:rPr>
          <w:spacing w:val="-99"/>
        </w:rPr>
        <w:t> </w:t>
      </w:r>
      <w:r>
        <w:rPr>
          <w:spacing w:val="-99"/>
        </w:rPr>
      </w:r>
      <w:r>
        <w:rPr>
          <w:spacing w:val="-5"/>
        </w:rPr>
        <w:t>容的真实性、准确性和完整性承担个别及连带责任。本年度报告摘要</w:t>
      </w:r>
      <w:r>
        <w:rPr>
          <w:spacing w:val="-96"/>
        </w:rPr>
        <w:t> </w:t>
      </w:r>
      <w:r>
        <w:rPr>
          <w:spacing w:val="-96"/>
        </w:rPr>
      </w:r>
      <w:r>
        <w:rPr>
          <w:spacing w:val="3"/>
        </w:rPr>
        <w:t>摘自年度报告全文，报告全文同时刊载于证监会指定网站和公司网</w:t>
      </w:r>
      <w:r>
        <w:rPr>
          <w:spacing w:val="-69"/>
        </w:rPr>
        <w:t> </w:t>
      </w:r>
      <w:r>
        <w:rPr>
          <w:spacing w:val="-69"/>
        </w:rPr>
      </w:r>
      <w:r>
        <w:rPr>
          <w:spacing w:val="-5"/>
        </w:rPr>
        <w:t>站。为全面了解本公司生产经营状况和财务成果及公司的未来发展规</w:t>
      </w:r>
      <w:r>
        <w:rPr>
          <w:spacing w:val="-99"/>
        </w:rPr>
        <w:t> </w:t>
      </w:r>
      <w:r>
        <w:rPr>
          <w:spacing w:val="-99"/>
        </w:rPr>
      </w:r>
      <w:r>
        <w:rPr/>
        <w:t>划，投资者应到指定网站仔细阅读年度报告全文。</w:t>
      </w:r>
    </w:p>
    <w:p>
      <w:pPr>
        <w:pStyle w:val="Heading4"/>
        <w:spacing w:line="408" w:lineRule="auto"/>
        <w:ind w:right="1813" w:firstLine="559"/>
        <w:jc w:val="both"/>
      </w:pPr>
      <w:r>
        <w:rPr>
          <w:spacing w:val="4"/>
        </w:rPr>
        <w:t>公司年度财务报告已经上海众华沪银会计师事务所审计并被出</w:t>
      </w:r>
      <w:r>
        <w:rPr>
          <w:w w:val="100"/>
        </w:rPr>
        <w:t> </w:t>
      </w:r>
      <w:r>
        <w:rPr/>
        <w:t>具了标准无保留意见的审计报告。</w:t>
      </w:r>
    </w:p>
    <w:p>
      <w:pPr>
        <w:pStyle w:val="Heading4"/>
        <w:spacing w:line="408" w:lineRule="auto"/>
        <w:ind w:left="697" w:right="0"/>
        <w:jc w:val="left"/>
      </w:pPr>
      <w:r>
        <w:rPr/>
        <w:t>所有董事均已出席审议本次年报的董事会会议。</w:t>
      </w:r>
      <w:r>
        <w:rPr>
          <w:w w:val="100"/>
        </w:rPr>
        <w:t> </w:t>
      </w:r>
      <w:r>
        <w:rPr>
          <w:spacing w:val="-5"/>
        </w:rPr>
        <w:t>公司负责人纪立军、主管会计工作负责人郑强及会计机构负责人</w:t>
      </w:r>
    </w:p>
    <w:p>
      <w:pPr>
        <w:pStyle w:val="Heading4"/>
        <w:spacing w:line="240" w:lineRule="auto"/>
        <w:ind w:right="3236"/>
        <w:jc w:val="left"/>
      </w:pPr>
      <w:r>
        <w:rPr/>
        <w:t>王迎辉声明：保证年度报告中财务报告的真实、完整。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76"/>
        <w:ind w:left="0" w:right="1809" w:firstLine="0"/>
        <w:jc w:val="right"/>
        <w:rPr>
          <w:rFonts w:ascii="Times New Roman" w:hAnsi="Times New Roman" w:cs="Times New Roman" w:eastAsia="Times New Roman" w:hint="default"/>
          <w:sz w:val="18"/>
          <w:szCs w:val="18"/>
        </w:rPr>
      </w:pPr>
      <w:r>
        <w:rPr>
          <w:rFonts w:ascii="Times New Roman"/>
          <w:sz w:val="18"/>
        </w:rPr>
        <w:t>2</w:t>
      </w:r>
    </w:p>
    <w:p>
      <w:pPr>
        <w:spacing w:after="0"/>
        <w:jc w:val="right"/>
        <w:rPr>
          <w:rFonts w:ascii="Times New Roman" w:hAnsi="Times New Roman" w:cs="Times New Roman" w:eastAsia="Times New Roman" w:hint="default"/>
          <w:sz w:val="18"/>
          <w:szCs w:val="18"/>
        </w:rPr>
        <w:sectPr>
          <w:pgSz w:w="11910" w:h="16840"/>
          <w:pgMar w:header="877" w:footer="344" w:top="1100" w:bottom="540" w:left="1660" w:right="0"/>
        </w:sect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7.25pt;height:.75pt;mso-position-horizontal-relative:char;mso-position-vertical-relative:line" coordorigin="0,0" coordsize="8745,15">
            <v:group style="position:absolute;left:7;top:7;width:8731;height:2" coordorigin="7,7" coordsize="8731,2">
              <v:shape style="position:absolute;left:7;top:7;width:8731;height:2" coordorigin="7,7" coordsize="8731,0" path="m7,7l873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9"/>
          <w:szCs w:val="29"/>
        </w:rPr>
      </w:pPr>
    </w:p>
    <w:p>
      <w:pPr>
        <w:spacing w:line="539" w:lineRule="exact" w:before="0"/>
        <w:ind w:left="123" w:right="1450" w:firstLine="0"/>
        <w:jc w:val="center"/>
        <w:rPr>
          <w:rFonts w:ascii="黑体" w:hAnsi="黑体" w:cs="黑体" w:eastAsia="黑体" w:hint="default"/>
          <w:sz w:val="44"/>
          <w:szCs w:val="44"/>
        </w:rPr>
      </w:pPr>
      <w:r>
        <w:rPr>
          <w:rFonts w:ascii="黑体" w:hAnsi="黑体" w:cs="黑体" w:eastAsia="黑体" w:hint="default"/>
          <w:b/>
          <w:bCs/>
          <w:sz w:val="44"/>
          <w:szCs w:val="44"/>
        </w:rPr>
        <w:t>目录</w:t>
      </w:r>
      <w:r>
        <w:rPr>
          <w:rFonts w:ascii="黑体" w:hAnsi="黑体" w:cs="黑体" w:eastAsia="黑体" w:hint="default"/>
          <w:sz w:val="44"/>
          <w:szCs w:val="44"/>
        </w:rPr>
      </w:r>
    </w:p>
    <w:sdt>
      <w:sdtPr>
        <w:docPartObj>
          <w:docPartGallery w:val="Table of Contents"/>
          <w:docPartUnique/>
        </w:docPartObj>
      </w:sdtPr>
      <w:sdtEndPr/>
      <w:sdtContent>
        <w:p>
          <w:pPr>
            <w:pStyle w:val="TOC1"/>
            <w:tabs>
              <w:tab w:pos="8771" w:val="right" w:leader="dot"/>
            </w:tabs>
            <w:spacing w:line="240" w:lineRule="auto" w:before="180"/>
            <w:ind w:right="0"/>
            <w:jc w:val="left"/>
            <w:rPr>
              <w:rFonts w:ascii="宋体" w:hAnsi="宋体" w:cs="宋体" w:eastAsia="宋体" w:hint="default"/>
            </w:rPr>
          </w:pPr>
          <w:r>
            <w:fldChar w:fldCharType="begin"/>
          </w:r>
          <w:r>
            <w:instrText>TOC \o "1-1" \h \z \u </w:instrText>
          </w:r>
          <w:r>
            <w:fldChar w:fldCharType="separate"/>
          </w:r>
          <w:hyperlink w:history="true" w:anchor="_TOC_250009">
            <w:r>
              <w:rPr/>
              <w:t>第一节</w:t>
            </w:r>
            <w:r>
              <w:rPr>
                <w:spacing w:val="68"/>
              </w:rPr>
              <w:t> </w:t>
            </w:r>
            <w:r>
              <w:rPr/>
              <w:t>公司情况简介</w:t>
            </w:r>
            <w:r>
              <w:rPr>
                <w:rFonts w:ascii="宋体" w:hAnsi="宋体" w:cs="宋体" w:eastAsia="宋体" w:hint="default"/>
              </w:rPr>
              <w:tab/>
              <w:t>4</w:t>
            </w:r>
          </w:hyperlink>
        </w:p>
        <w:p>
          <w:pPr>
            <w:pStyle w:val="TOC1"/>
            <w:tabs>
              <w:tab w:pos="8771" w:val="right" w:leader="dot"/>
            </w:tabs>
            <w:spacing w:line="240" w:lineRule="auto"/>
            <w:ind w:right="0"/>
            <w:jc w:val="left"/>
            <w:rPr>
              <w:rFonts w:ascii="宋体" w:hAnsi="宋体" w:cs="宋体" w:eastAsia="宋体" w:hint="default"/>
            </w:rPr>
          </w:pPr>
          <w:hyperlink w:history="true" w:anchor="_TOC_250008">
            <w:r>
              <w:rPr/>
              <w:t>第二节</w:t>
            </w:r>
            <w:r>
              <w:rPr>
                <w:spacing w:val="68"/>
              </w:rPr>
              <w:t> </w:t>
            </w:r>
            <w:r>
              <w:rPr/>
              <w:t>会计数据和业务数据摘要</w:t>
            </w:r>
            <w:r>
              <w:rPr>
                <w:rFonts w:ascii="宋体" w:hAnsi="宋体" w:cs="宋体" w:eastAsia="宋体" w:hint="default"/>
              </w:rPr>
              <w:tab/>
              <w:t>5</w:t>
            </w:r>
          </w:hyperlink>
        </w:p>
        <w:p>
          <w:pPr>
            <w:pStyle w:val="TOC1"/>
            <w:tabs>
              <w:tab w:pos="8771" w:val="right" w:leader="dot"/>
            </w:tabs>
            <w:spacing w:line="240" w:lineRule="auto"/>
            <w:ind w:right="0"/>
            <w:jc w:val="left"/>
            <w:rPr>
              <w:rFonts w:ascii="宋体" w:hAnsi="宋体" w:cs="宋体" w:eastAsia="宋体" w:hint="default"/>
            </w:rPr>
          </w:pPr>
          <w:hyperlink w:history="true" w:anchor="_TOC_250007">
            <w:r>
              <w:rPr/>
              <w:t>第三节</w:t>
            </w:r>
            <w:r>
              <w:rPr>
                <w:spacing w:val="68"/>
              </w:rPr>
              <w:t> </w:t>
            </w:r>
            <w:r>
              <w:rPr/>
              <w:t>董事会报告</w:t>
            </w:r>
            <w:r>
              <w:rPr>
                <w:rFonts w:ascii="宋体" w:hAnsi="宋体" w:cs="宋体" w:eastAsia="宋体" w:hint="default"/>
              </w:rPr>
              <w:tab/>
              <w:t>9</w:t>
            </w:r>
          </w:hyperlink>
        </w:p>
        <w:p>
          <w:pPr>
            <w:pStyle w:val="TOC1"/>
            <w:tabs>
              <w:tab w:pos="8772" w:val="right" w:leader="dot"/>
            </w:tabs>
            <w:spacing w:line="240" w:lineRule="auto"/>
            <w:ind w:right="0"/>
            <w:jc w:val="left"/>
            <w:rPr>
              <w:rFonts w:ascii="宋体" w:hAnsi="宋体" w:cs="宋体" w:eastAsia="宋体" w:hint="default"/>
            </w:rPr>
          </w:pPr>
          <w:hyperlink w:history="true" w:anchor="_TOC_250006">
            <w:r>
              <w:rPr/>
              <w:t>第四节</w:t>
            </w:r>
            <w:r>
              <w:rPr>
                <w:spacing w:val="68"/>
              </w:rPr>
              <w:t> </w:t>
            </w:r>
            <w:r>
              <w:rPr/>
              <w:t>重要事项</w:t>
            </w:r>
            <w:r>
              <w:rPr>
                <w:rFonts w:ascii="宋体" w:hAnsi="宋体" w:cs="宋体" w:eastAsia="宋体" w:hint="default"/>
              </w:rPr>
              <w:tab/>
              <w:t>41</w:t>
            </w:r>
          </w:hyperlink>
        </w:p>
        <w:p>
          <w:pPr>
            <w:pStyle w:val="TOC1"/>
            <w:tabs>
              <w:tab w:pos="8772" w:val="right" w:leader="dot"/>
            </w:tabs>
            <w:spacing w:line="240" w:lineRule="auto"/>
            <w:ind w:right="0"/>
            <w:jc w:val="left"/>
            <w:rPr>
              <w:rFonts w:ascii="宋体" w:hAnsi="宋体" w:cs="宋体" w:eastAsia="宋体" w:hint="default"/>
            </w:rPr>
          </w:pPr>
          <w:hyperlink w:history="true" w:anchor="_TOC_250005">
            <w:r>
              <w:rPr/>
              <w:t>第五节</w:t>
            </w:r>
            <w:r>
              <w:rPr>
                <w:spacing w:val="68"/>
              </w:rPr>
              <w:t> </w:t>
            </w:r>
            <w:r>
              <w:rPr/>
              <w:t>股本变动及股东情况</w:t>
            </w:r>
            <w:r>
              <w:rPr>
                <w:rFonts w:ascii="宋体" w:hAnsi="宋体" w:cs="宋体" w:eastAsia="宋体" w:hint="default"/>
              </w:rPr>
              <w:tab/>
              <w:t>48</w:t>
            </w:r>
          </w:hyperlink>
        </w:p>
        <w:p>
          <w:pPr>
            <w:pStyle w:val="TOC1"/>
            <w:tabs>
              <w:tab w:pos="8772" w:val="right" w:leader="dot"/>
            </w:tabs>
            <w:spacing w:line="240" w:lineRule="auto" w:before="258"/>
            <w:ind w:right="0"/>
            <w:jc w:val="left"/>
            <w:rPr>
              <w:rFonts w:ascii="宋体" w:hAnsi="宋体" w:cs="宋体" w:eastAsia="宋体" w:hint="default"/>
            </w:rPr>
          </w:pPr>
          <w:hyperlink w:history="true" w:anchor="_TOC_250004">
            <w:r>
              <w:rPr/>
              <w:t>第六节</w:t>
            </w:r>
            <w:r>
              <w:rPr>
                <w:spacing w:val="68"/>
              </w:rPr>
              <w:t> </w:t>
            </w:r>
            <w:r>
              <w:rPr/>
              <w:t>董事、监事和高级管理人员和员工情况</w:t>
            </w:r>
            <w:r>
              <w:rPr>
                <w:rFonts w:ascii="宋体" w:hAnsi="宋体" w:cs="宋体" w:eastAsia="宋体" w:hint="default"/>
              </w:rPr>
              <w:tab/>
              <w:t>52</w:t>
            </w:r>
          </w:hyperlink>
        </w:p>
        <w:p>
          <w:pPr>
            <w:pStyle w:val="TOC1"/>
            <w:tabs>
              <w:tab w:pos="8772" w:val="right" w:leader="dot"/>
            </w:tabs>
            <w:spacing w:line="240" w:lineRule="auto"/>
            <w:ind w:right="0"/>
            <w:jc w:val="left"/>
            <w:rPr>
              <w:rFonts w:ascii="宋体" w:hAnsi="宋体" w:cs="宋体" w:eastAsia="宋体" w:hint="default"/>
            </w:rPr>
          </w:pPr>
          <w:hyperlink w:history="true" w:anchor="_TOC_250003">
            <w:r>
              <w:rPr/>
              <w:t>第七节</w:t>
            </w:r>
            <w:r>
              <w:rPr>
                <w:spacing w:val="68"/>
              </w:rPr>
              <w:t> </w:t>
            </w:r>
            <w:r>
              <w:rPr/>
              <w:t>公司治理结构</w:t>
            </w:r>
            <w:r>
              <w:rPr>
                <w:rFonts w:ascii="宋体" w:hAnsi="宋体" w:cs="宋体" w:eastAsia="宋体" w:hint="default"/>
              </w:rPr>
              <w:tab/>
              <w:t>58</w:t>
            </w:r>
          </w:hyperlink>
        </w:p>
        <w:p>
          <w:pPr>
            <w:pStyle w:val="TOC1"/>
            <w:tabs>
              <w:tab w:pos="8772" w:val="right" w:leader="dot"/>
            </w:tabs>
            <w:spacing w:line="240" w:lineRule="auto"/>
            <w:ind w:right="0"/>
            <w:jc w:val="left"/>
            <w:rPr>
              <w:rFonts w:ascii="宋体" w:hAnsi="宋体" w:cs="宋体" w:eastAsia="宋体" w:hint="default"/>
            </w:rPr>
          </w:pPr>
          <w:hyperlink w:history="true" w:anchor="_TOC_250002">
            <w:r>
              <w:rPr/>
              <w:t>第八节</w:t>
            </w:r>
            <w:r>
              <w:rPr>
                <w:spacing w:val="68"/>
              </w:rPr>
              <w:t> </w:t>
            </w:r>
            <w:r>
              <w:rPr/>
              <w:t>监事会报告</w:t>
            </w:r>
            <w:r>
              <w:rPr>
                <w:rFonts w:ascii="宋体" w:hAnsi="宋体" w:cs="宋体" w:eastAsia="宋体" w:hint="default"/>
              </w:rPr>
              <w:tab/>
              <w:t>67</w:t>
            </w:r>
          </w:hyperlink>
        </w:p>
        <w:p>
          <w:pPr>
            <w:pStyle w:val="TOC1"/>
            <w:tabs>
              <w:tab w:pos="8772" w:val="right" w:leader="dot"/>
            </w:tabs>
            <w:spacing w:line="240" w:lineRule="auto"/>
            <w:ind w:right="0"/>
            <w:jc w:val="left"/>
            <w:rPr>
              <w:rFonts w:ascii="宋体" w:hAnsi="宋体" w:cs="宋体" w:eastAsia="宋体" w:hint="default"/>
            </w:rPr>
          </w:pPr>
          <w:hyperlink w:history="true" w:anchor="_TOC_250001">
            <w:r>
              <w:rPr/>
              <w:t>第九节</w:t>
            </w:r>
            <w:r>
              <w:rPr>
                <w:spacing w:val="68"/>
              </w:rPr>
              <w:t> </w:t>
            </w:r>
            <w:r>
              <w:rPr/>
              <w:t>财务报告</w:t>
            </w:r>
            <w:r>
              <w:rPr>
                <w:rFonts w:ascii="宋体" w:hAnsi="宋体" w:cs="宋体" w:eastAsia="宋体" w:hint="default"/>
              </w:rPr>
              <w:tab/>
              <w:t>70</w:t>
            </w:r>
          </w:hyperlink>
        </w:p>
        <w:p>
          <w:pPr>
            <w:pStyle w:val="TOC1"/>
            <w:tabs>
              <w:tab w:pos="8770" w:val="right" w:leader="dot"/>
            </w:tabs>
            <w:spacing w:line="240" w:lineRule="auto"/>
            <w:ind w:right="0"/>
            <w:jc w:val="left"/>
            <w:rPr>
              <w:rFonts w:ascii="宋体" w:hAnsi="宋体" w:cs="宋体" w:eastAsia="宋体" w:hint="default"/>
            </w:rPr>
          </w:pPr>
          <w:hyperlink w:history="true" w:anchor="_TOC_250000">
            <w:r>
              <w:rPr/>
              <w:t>第十节</w:t>
            </w:r>
            <w:r>
              <w:rPr>
                <w:spacing w:val="-1"/>
              </w:rPr>
              <w:t> </w:t>
            </w:r>
            <w:r>
              <w:rPr/>
              <w:t>备查文件目录</w:t>
            </w:r>
            <w:r>
              <w:rPr>
                <w:rFonts w:ascii="宋体" w:hAnsi="宋体" w:cs="宋体" w:eastAsia="宋体" w:hint="default"/>
              </w:rPr>
              <w:tab/>
              <w:t>160</w:t>
            </w:r>
          </w:hyperlink>
        </w:p>
        <w:p>
          <w:pPr>
            <w:spacing w:line="240" w:lineRule="auto" w:before="0"/>
            <w:rPr>
              <w:rFonts w:ascii="宋体" w:hAnsi="宋体" w:cs="宋体" w:eastAsia="宋体" w:hint="default"/>
              <w:sz w:val="18"/>
              <w:szCs w:val="18"/>
            </w:rPr>
          </w:pPr>
          <w:r>
            <w:fldChar w:fldCharType="end"/>
          </w:r>
        </w:p>
      </w:sdtContent>
    </w:sd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1466" w:firstLine="0"/>
        <w:jc w:val="right"/>
        <w:rPr>
          <w:rFonts w:ascii="Times New Roman" w:hAnsi="Times New Roman" w:cs="Times New Roman" w:eastAsia="Times New Roman" w:hint="default"/>
          <w:sz w:val="18"/>
          <w:szCs w:val="18"/>
        </w:rPr>
      </w:pPr>
      <w:r>
        <w:rPr>
          <w:rFonts w:ascii="Times New Roman"/>
          <w:sz w:val="18"/>
        </w:rPr>
        <w:t>3</w:t>
      </w:r>
    </w:p>
    <w:p>
      <w:pPr>
        <w:spacing w:after="0"/>
        <w:jc w:val="right"/>
        <w:rPr>
          <w:rFonts w:ascii="Times New Roman" w:hAnsi="Times New Roman" w:cs="Times New Roman" w:eastAsia="Times New Roman" w:hint="default"/>
          <w:sz w:val="18"/>
          <w:szCs w:val="18"/>
        </w:rPr>
        <w:sectPr>
          <w:pgSz w:w="11910" w:h="16840"/>
          <w:pgMar w:header="877" w:footer="344" w:top="1060" w:bottom="540" w:left="1660" w:right="0"/>
        </w:sect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0.55pt;height:.75pt;mso-position-horizontal-relative:char;mso-position-vertical-relative:line" coordorigin="0,0" coordsize="8411,15">
            <v:group style="position:absolute;left:7;top:7;width:8397;height:2" coordorigin="7,7" coordsize="8397,2">
              <v:shape style="position:absolute;left:7;top:7;width:8397;height:2" coordorigin="7,7" coordsize="8397,0" path="m7,7l840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Heading1"/>
        <w:tabs>
          <w:tab w:pos="3932" w:val="left" w:leader="none"/>
        </w:tabs>
        <w:spacing w:line="240" w:lineRule="auto" w:before="144"/>
        <w:ind w:left="2493" w:right="3236"/>
        <w:jc w:val="left"/>
      </w:pPr>
      <w:bookmarkStart w:name="_TOC_250009" w:id="1"/>
      <w:bookmarkEnd w:id="1"/>
      <w:r>
        <w:rPr/>
        <w:t>第一节</w:t>
        <w:tab/>
        <w:t>公司情况简介</w:t>
      </w:r>
    </w:p>
    <w:p>
      <w:pPr>
        <w:spacing w:line="240" w:lineRule="auto" w:before="7"/>
        <w:rPr>
          <w:rFonts w:ascii="黑体" w:hAnsi="黑体" w:cs="黑体" w:eastAsia="黑体" w:hint="default"/>
          <w:sz w:val="15"/>
          <w:szCs w:val="15"/>
        </w:rPr>
      </w:pPr>
    </w:p>
    <w:p>
      <w:pPr>
        <w:pStyle w:val="Heading3"/>
        <w:spacing w:line="240" w:lineRule="auto"/>
        <w:ind w:left="140" w:right="3236"/>
        <w:jc w:val="left"/>
        <w:rPr>
          <w:b w:val="0"/>
          <w:bCs w:val="0"/>
        </w:rPr>
      </w:pPr>
      <w:r>
        <w:rPr/>
        <w:t>一、基本情况简介</w:t>
      </w:r>
      <w:r>
        <w:rPr>
          <w:b w:val="0"/>
          <w:bCs w:val="0"/>
        </w:rPr>
      </w:r>
    </w:p>
    <w:p>
      <w:pPr>
        <w:pStyle w:val="BodyText"/>
        <w:spacing w:line="379" w:lineRule="auto" w:before="227"/>
        <w:ind w:left="579" w:right="4653"/>
        <w:jc w:val="left"/>
      </w:pPr>
      <w:r>
        <w:rPr/>
        <w:t>公司名称：上海安诺其纺织化工股份有限公司</w:t>
      </w:r>
      <w:r>
        <w:rPr>
          <w:w w:val="100"/>
        </w:rPr>
        <w:t> </w:t>
      </w:r>
      <w:r>
        <w:rPr/>
        <w:t>英文名称：</w:t>
      </w:r>
      <w:r>
        <w:rPr>
          <w:rFonts w:ascii="Arial" w:hAnsi="Arial" w:cs="Arial" w:eastAsia="Arial" w:hint="default"/>
        </w:rPr>
        <w:t>Shanghai ANOKY </w:t>
      </w:r>
      <w:r>
        <w:rPr>
          <w:rFonts w:ascii="Arial" w:hAnsi="Arial" w:cs="Arial" w:eastAsia="Arial" w:hint="default"/>
          <w:spacing w:val="-5"/>
        </w:rPr>
        <w:t>Textile </w:t>
      </w:r>
      <w:r>
        <w:rPr>
          <w:rFonts w:ascii="Arial" w:hAnsi="Arial" w:cs="Arial" w:eastAsia="Arial" w:hint="default"/>
        </w:rPr>
        <w:t>Chem Co.,</w:t>
      </w:r>
      <w:r>
        <w:rPr>
          <w:rFonts w:ascii="Arial" w:hAnsi="Arial" w:cs="Arial" w:eastAsia="Arial" w:hint="default"/>
          <w:spacing w:val="-16"/>
        </w:rPr>
        <w:t> </w:t>
      </w:r>
      <w:r>
        <w:rPr>
          <w:rFonts w:ascii="Arial" w:hAnsi="Arial" w:cs="Arial" w:eastAsia="Arial" w:hint="default"/>
        </w:rPr>
        <w:t>Ltd</w:t>
      </w:r>
      <w:r>
        <w:rPr>
          <w:rFonts w:ascii="Arial" w:hAnsi="Arial" w:cs="Arial" w:eastAsia="Arial" w:hint="default"/>
          <w:w w:val="100"/>
        </w:rPr>
        <w:t> </w:t>
      </w:r>
      <w:r>
        <w:rPr/>
        <w:t>公司简称：安诺其</w:t>
      </w:r>
    </w:p>
    <w:p>
      <w:pPr>
        <w:pStyle w:val="Heading3"/>
        <w:spacing w:line="408" w:lineRule="auto" w:before="83"/>
        <w:ind w:left="140" w:right="5588"/>
        <w:jc w:val="left"/>
        <w:rPr>
          <w:b w:val="0"/>
          <w:bCs w:val="0"/>
        </w:rPr>
      </w:pPr>
      <w:r>
        <w:rPr/>
        <w:pict>
          <v:shape style="position:absolute;margin-left:88.223999pt;margin-top:62.327538pt;width:420.1pt;height:124.2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5"/>
                    <w:gridCol w:w="2955"/>
                    <w:gridCol w:w="3788"/>
                  </w:tblGrid>
                  <w:tr>
                    <w:trPr>
                      <w:trHeight w:val="414" w:hRule="exact"/>
                    </w:trPr>
                    <w:tc>
                      <w:tcPr>
                        <w:tcW w:w="1615" w:type="dxa"/>
                        <w:tcBorders>
                          <w:top w:val="single" w:sz="12" w:space="0" w:color="000000"/>
                          <w:left w:val="single" w:sz="12" w:space="0" w:color="000000"/>
                          <w:bottom w:val="single" w:sz="6" w:space="0" w:color="000000"/>
                          <w:right w:val="single" w:sz="6" w:space="0" w:color="000000"/>
                        </w:tcBorders>
                        <w:shd w:val="clear" w:color="auto" w:fill="DCDCDC"/>
                      </w:tcPr>
                      <w:p>
                        <w:pPr/>
                      </w:p>
                    </w:tc>
                    <w:tc>
                      <w:tcPr>
                        <w:tcW w:w="2955"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47"/>
                          <w:ind w:left="9"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88" w:type="dxa"/>
                        <w:tcBorders>
                          <w:top w:val="single" w:sz="12"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47"/>
                          <w:ind w:left="6"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6" w:hRule="exact"/>
                    </w:trPr>
                    <w:tc>
                      <w:tcPr>
                        <w:tcW w:w="161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姓名</w:t>
                        </w:r>
                      </w:p>
                    </w:tc>
                    <w:tc>
                      <w:tcPr>
                        <w:tcW w:w="2955" w:type="dxa"/>
                        <w:tcBorders>
                          <w:top w:val="single" w:sz="6" w:space="0" w:color="000000"/>
                          <w:left w:val="single" w:sz="8" w:space="0" w:color="DCDCDC"/>
                          <w:bottom w:val="single" w:sz="6" w:space="0" w:color="000000"/>
                          <w:right w:val="single" w:sz="6"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石磊</w:t>
                        </w:r>
                      </w:p>
                    </w:tc>
                    <w:tc>
                      <w:tcPr>
                        <w:tcW w:w="37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李静</w:t>
                        </w:r>
                      </w:p>
                    </w:tc>
                  </w:tr>
                  <w:tr>
                    <w:trPr>
                      <w:trHeight w:val="408" w:hRule="exact"/>
                    </w:trPr>
                    <w:tc>
                      <w:tcPr>
                        <w:tcW w:w="161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2955" w:type="dxa"/>
                        <w:tcBorders>
                          <w:top w:val="single" w:sz="6" w:space="0" w:color="000000"/>
                          <w:left w:val="single" w:sz="8" w:space="0" w:color="DCDCDC"/>
                          <w:bottom w:val="single" w:sz="6" w:space="0" w:color="000000"/>
                          <w:right w:val="single" w:sz="6"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上海市青浦工业园区崧华路</w:t>
                        </w:r>
                        <w:r>
                          <w:rPr>
                            <w:rFonts w:ascii="Arial" w:hAnsi="Arial" w:cs="Arial" w:eastAsia="Arial" w:hint="default"/>
                            <w:sz w:val="18"/>
                            <w:szCs w:val="18"/>
                          </w:rPr>
                          <w:t>881</w:t>
                        </w:r>
                        <w:r>
                          <w:rPr>
                            <w:rFonts w:ascii="宋体" w:hAnsi="宋体" w:cs="宋体" w:eastAsia="宋体" w:hint="default"/>
                            <w:sz w:val="18"/>
                            <w:szCs w:val="18"/>
                          </w:rPr>
                          <w:t>号</w:t>
                        </w:r>
                      </w:p>
                    </w:tc>
                    <w:tc>
                      <w:tcPr>
                        <w:tcW w:w="37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上海市青浦工业园区崧华路</w:t>
                        </w:r>
                        <w:r>
                          <w:rPr>
                            <w:rFonts w:ascii="Arial" w:hAnsi="Arial" w:cs="Arial" w:eastAsia="Arial" w:hint="default"/>
                            <w:sz w:val="18"/>
                            <w:szCs w:val="18"/>
                          </w:rPr>
                          <w:t>881</w:t>
                        </w:r>
                        <w:r>
                          <w:rPr>
                            <w:rFonts w:ascii="宋体" w:hAnsi="宋体" w:cs="宋体" w:eastAsia="宋体" w:hint="default"/>
                            <w:sz w:val="18"/>
                            <w:szCs w:val="18"/>
                          </w:rPr>
                          <w:t>号</w:t>
                        </w:r>
                      </w:p>
                    </w:tc>
                  </w:tr>
                  <w:tr>
                    <w:trPr>
                      <w:trHeight w:val="408" w:hRule="exact"/>
                    </w:trPr>
                    <w:tc>
                      <w:tcPr>
                        <w:tcW w:w="161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电话</w:t>
                        </w:r>
                      </w:p>
                    </w:tc>
                    <w:tc>
                      <w:tcPr>
                        <w:tcW w:w="2955" w:type="dxa"/>
                        <w:tcBorders>
                          <w:top w:val="single" w:sz="6" w:space="0" w:color="000000"/>
                          <w:left w:val="single" w:sz="8" w:space="0" w:color="DCDCDC"/>
                          <w:bottom w:val="single" w:sz="6" w:space="0" w:color="000000"/>
                          <w:right w:val="single" w:sz="6" w:space="0" w:color="000000"/>
                        </w:tcBorders>
                      </w:tcPr>
                      <w:p>
                        <w:pPr>
                          <w:pStyle w:val="TableParagraph"/>
                          <w:spacing w:line="240" w:lineRule="auto" w:before="90"/>
                          <w:ind w:left="10" w:right="0"/>
                          <w:jc w:val="center"/>
                          <w:rPr>
                            <w:rFonts w:ascii="Arial" w:hAnsi="Arial" w:cs="Arial" w:eastAsia="Arial" w:hint="default"/>
                            <w:sz w:val="18"/>
                            <w:szCs w:val="18"/>
                          </w:rPr>
                        </w:pPr>
                        <w:r>
                          <w:rPr>
                            <w:rFonts w:ascii="Arial"/>
                            <w:sz w:val="18"/>
                          </w:rPr>
                          <w:t>021-59867500</w:t>
                        </w:r>
                      </w:p>
                    </w:tc>
                    <w:tc>
                      <w:tcPr>
                        <w:tcW w:w="37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left="7" w:right="0"/>
                          <w:jc w:val="center"/>
                          <w:rPr>
                            <w:rFonts w:ascii="Arial" w:hAnsi="Arial" w:cs="Arial" w:eastAsia="Arial" w:hint="default"/>
                            <w:sz w:val="18"/>
                            <w:szCs w:val="18"/>
                          </w:rPr>
                        </w:pPr>
                        <w:r>
                          <w:rPr>
                            <w:rFonts w:ascii="Arial"/>
                            <w:sz w:val="18"/>
                          </w:rPr>
                          <w:t>021-59867500</w:t>
                        </w:r>
                      </w:p>
                    </w:tc>
                  </w:tr>
                  <w:tr>
                    <w:trPr>
                      <w:trHeight w:val="406" w:hRule="exact"/>
                    </w:trPr>
                    <w:tc>
                      <w:tcPr>
                        <w:tcW w:w="161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传真</w:t>
                        </w:r>
                      </w:p>
                    </w:tc>
                    <w:tc>
                      <w:tcPr>
                        <w:tcW w:w="2955" w:type="dxa"/>
                        <w:tcBorders>
                          <w:top w:val="single" w:sz="6" w:space="0" w:color="000000"/>
                          <w:left w:val="single" w:sz="8" w:space="0" w:color="DCDCDC"/>
                          <w:bottom w:val="single" w:sz="6" w:space="0" w:color="000000"/>
                          <w:right w:val="single" w:sz="6" w:space="0" w:color="000000"/>
                        </w:tcBorders>
                      </w:tcPr>
                      <w:p>
                        <w:pPr>
                          <w:pStyle w:val="TableParagraph"/>
                          <w:spacing w:line="240" w:lineRule="auto" w:before="90"/>
                          <w:ind w:left="10" w:right="0"/>
                          <w:jc w:val="center"/>
                          <w:rPr>
                            <w:rFonts w:ascii="Arial" w:hAnsi="Arial" w:cs="Arial" w:eastAsia="Arial" w:hint="default"/>
                            <w:sz w:val="18"/>
                            <w:szCs w:val="18"/>
                          </w:rPr>
                        </w:pPr>
                        <w:r>
                          <w:rPr>
                            <w:rFonts w:ascii="Arial"/>
                            <w:sz w:val="18"/>
                          </w:rPr>
                          <w:t>021-59867578</w:t>
                        </w:r>
                      </w:p>
                    </w:tc>
                    <w:tc>
                      <w:tcPr>
                        <w:tcW w:w="37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0"/>
                          <w:ind w:left="7" w:right="0"/>
                          <w:jc w:val="center"/>
                          <w:rPr>
                            <w:rFonts w:ascii="Arial" w:hAnsi="Arial" w:cs="Arial" w:eastAsia="Arial" w:hint="default"/>
                            <w:sz w:val="18"/>
                            <w:szCs w:val="18"/>
                          </w:rPr>
                        </w:pPr>
                        <w:r>
                          <w:rPr>
                            <w:rFonts w:ascii="Arial"/>
                            <w:sz w:val="18"/>
                          </w:rPr>
                          <w:t>021-59867578</w:t>
                        </w:r>
                      </w:p>
                    </w:tc>
                  </w:tr>
                  <w:tr>
                    <w:trPr>
                      <w:trHeight w:val="413" w:hRule="exact"/>
                    </w:trPr>
                    <w:tc>
                      <w:tcPr>
                        <w:tcW w:w="1615" w:type="dxa"/>
                        <w:tcBorders>
                          <w:top w:val="single" w:sz="6" w:space="0" w:color="000000"/>
                          <w:left w:val="single" w:sz="12" w:space="0" w:color="000000"/>
                          <w:bottom w:val="single" w:sz="12" w:space="0" w:color="000000"/>
                          <w:right w:val="single" w:sz="6"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2955" w:type="dxa"/>
                        <w:tcBorders>
                          <w:top w:val="single" w:sz="6" w:space="0" w:color="000000"/>
                          <w:left w:val="single" w:sz="8" w:space="0" w:color="DCDCDC"/>
                          <w:bottom w:val="single" w:sz="12" w:space="0" w:color="000000"/>
                          <w:right w:val="single" w:sz="6" w:space="0" w:color="000000"/>
                        </w:tcBorders>
                      </w:tcPr>
                      <w:p>
                        <w:pPr>
                          <w:pStyle w:val="TableParagraph"/>
                          <w:spacing w:line="240" w:lineRule="auto" w:before="90"/>
                          <w:ind w:left="9" w:right="0"/>
                          <w:jc w:val="center"/>
                          <w:rPr>
                            <w:rFonts w:ascii="Arial" w:hAnsi="Arial" w:cs="Arial" w:eastAsia="Arial" w:hint="default"/>
                            <w:sz w:val="18"/>
                            <w:szCs w:val="18"/>
                          </w:rPr>
                        </w:pPr>
                        <w:hyperlink r:id="rId9">
                          <w:r>
                            <w:rPr>
                              <w:rFonts w:ascii="Arial"/>
                              <w:sz w:val="18"/>
                            </w:rPr>
                            <w:t>investor@anoky.com.cn</w:t>
                          </w:r>
                        </w:hyperlink>
                      </w:p>
                    </w:tc>
                    <w:tc>
                      <w:tcPr>
                        <w:tcW w:w="37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0"/>
                          <w:ind w:left="6" w:right="0"/>
                          <w:jc w:val="center"/>
                          <w:rPr>
                            <w:rFonts w:ascii="Arial" w:hAnsi="Arial" w:cs="Arial" w:eastAsia="Arial" w:hint="default"/>
                            <w:sz w:val="18"/>
                            <w:szCs w:val="18"/>
                          </w:rPr>
                        </w:pPr>
                        <w:hyperlink r:id="rId9">
                          <w:r>
                            <w:rPr>
                              <w:rFonts w:ascii="Arial"/>
                              <w:sz w:val="18"/>
                            </w:rPr>
                            <w:t>investor@anoky.com.cn</w:t>
                          </w:r>
                        </w:hyperlink>
                      </w:p>
                    </w:tc>
                  </w:tr>
                </w:tbl>
                <w:p>
                  <w:pPr/>
                </w:p>
              </w:txbxContent>
            </v:textbox>
            <w10:wrap type="none"/>
          </v:shape>
        </w:pict>
      </w:r>
      <w:r>
        <w:rPr/>
        <w:t>二、公司法定代表人：纪立军</w:t>
      </w:r>
      <w:r>
        <w:rPr>
          <w:w w:val="99"/>
        </w:rPr>
        <w:t> </w:t>
      </w:r>
      <w:r>
        <w:rPr/>
        <w:t>三、董事会秘书及证券事务代表情况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93"/>
        <w:ind w:left="140" w:right="0"/>
        <w:jc w:val="left"/>
        <w:rPr>
          <w:b w:val="0"/>
          <w:bCs w:val="0"/>
        </w:rPr>
      </w:pPr>
      <w:r>
        <w:rPr/>
        <w:t>四、公司注册地址：上海市青浦区练塘镇朱枫公路</w:t>
      </w:r>
      <w:r>
        <w:rPr>
          <w:spacing w:val="-70"/>
        </w:rPr>
        <w:t> </w:t>
      </w:r>
      <w:r>
        <w:rPr>
          <w:rFonts w:ascii="Arial" w:hAnsi="Arial" w:cs="Arial" w:eastAsia="Arial" w:hint="default"/>
        </w:rPr>
        <w:t>6188</w:t>
      </w:r>
      <w:r>
        <w:rPr>
          <w:rFonts w:ascii="Arial" w:hAnsi="Arial" w:cs="Arial" w:eastAsia="Arial" w:hint="default"/>
          <w:spacing w:val="-12"/>
        </w:rPr>
        <w:t> </w:t>
      </w:r>
      <w:r>
        <w:rPr/>
        <w:t>号</w:t>
      </w:r>
      <w:r>
        <w:rPr>
          <w:spacing w:val="-70"/>
        </w:rPr>
        <w:t> </w:t>
      </w:r>
      <w:r>
        <w:rPr>
          <w:rFonts w:ascii="Arial" w:hAnsi="Arial" w:cs="Arial" w:eastAsia="Arial" w:hint="default"/>
        </w:rPr>
        <w:t>2622</w:t>
      </w:r>
      <w:r>
        <w:rPr>
          <w:rFonts w:ascii="Arial" w:hAnsi="Arial" w:cs="Arial" w:eastAsia="Arial" w:hint="default"/>
          <w:spacing w:val="-12"/>
        </w:rPr>
        <w:t> </w:t>
      </w:r>
      <w:r>
        <w:rPr/>
        <w:t>室</w:t>
      </w:r>
      <w:r>
        <w:rPr>
          <w:b w:val="0"/>
          <w:bCs w:val="0"/>
        </w:rPr>
      </w:r>
    </w:p>
    <w:p>
      <w:pPr>
        <w:pStyle w:val="Heading4"/>
        <w:spacing w:line="388" w:lineRule="auto" w:before="237"/>
        <w:ind w:left="699" w:right="3324"/>
        <w:jc w:val="left"/>
        <w:rPr>
          <w:rFonts w:ascii="Arial" w:hAnsi="Arial" w:cs="Arial" w:eastAsia="Arial" w:hint="default"/>
        </w:rPr>
      </w:pPr>
      <w:r>
        <w:rPr/>
        <w:t>公司办公地址：上海市青浦工业园区崧华路</w:t>
      </w:r>
      <w:r>
        <w:rPr>
          <w:spacing w:val="-71"/>
        </w:rPr>
        <w:t> </w:t>
      </w:r>
      <w:r>
        <w:rPr>
          <w:rFonts w:ascii="Arial" w:hAnsi="Arial" w:cs="Arial" w:eastAsia="Arial" w:hint="default"/>
        </w:rPr>
        <w:t>881</w:t>
      </w:r>
      <w:r>
        <w:rPr>
          <w:rFonts w:ascii="Arial" w:hAnsi="Arial" w:cs="Arial" w:eastAsia="Arial" w:hint="default"/>
          <w:spacing w:val="-11"/>
        </w:rPr>
        <w:t> </w:t>
      </w:r>
      <w:r>
        <w:rPr/>
        <w:t>号</w:t>
      </w:r>
      <w:r>
        <w:rPr>
          <w:w w:val="100"/>
        </w:rPr>
        <w:t> </w:t>
      </w:r>
      <w:r>
        <w:rPr/>
        <w:t>邮政编码：</w:t>
      </w:r>
      <w:r>
        <w:rPr>
          <w:rFonts w:ascii="Arial" w:hAnsi="Arial" w:cs="Arial" w:eastAsia="Arial" w:hint="default"/>
        </w:rPr>
        <w:t>201703</w:t>
      </w:r>
    </w:p>
    <w:p>
      <w:pPr>
        <w:pStyle w:val="Heading4"/>
        <w:spacing w:line="388" w:lineRule="auto" w:before="43"/>
        <w:ind w:left="699" w:right="3236"/>
        <w:jc w:val="left"/>
        <w:rPr>
          <w:rFonts w:ascii="Arial" w:hAnsi="Arial" w:cs="Arial" w:eastAsia="Arial" w:hint="default"/>
        </w:rPr>
      </w:pPr>
      <w:r>
        <w:rPr>
          <w:spacing w:val="-3"/>
        </w:rPr>
        <w:t>公司网址：</w:t>
      </w:r>
      <w:hyperlink r:id="rId10">
        <w:r>
          <w:rPr>
            <w:rFonts w:ascii="Arial" w:hAnsi="Arial" w:cs="Arial" w:eastAsia="Arial" w:hint="default"/>
            <w:spacing w:val="-3"/>
          </w:rPr>
          <w:t>www.anoky.com.cn</w:t>
        </w:r>
      </w:hyperlink>
      <w:r>
        <w:rPr>
          <w:rFonts w:ascii="Arial" w:hAnsi="Arial" w:cs="Arial" w:eastAsia="Arial" w:hint="default"/>
          <w:spacing w:val="-59"/>
        </w:rPr>
        <w:t> </w:t>
      </w:r>
      <w:r>
        <w:rPr>
          <w:rFonts w:ascii="Arial" w:hAnsi="Arial" w:cs="Arial" w:eastAsia="Arial" w:hint="default"/>
          <w:spacing w:val="-59"/>
        </w:rPr>
      </w:r>
      <w:r>
        <w:rPr>
          <w:spacing w:val="-2"/>
        </w:rPr>
        <w:t>投资者专用邮箱：</w:t>
      </w:r>
      <w:hyperlink r:id="rId9">
        <w:r>
          <w:rPr>
            <w:rFonts w:ascii="Arial" w:hAnsi="Arial" w:cs="Arial" w:eastAsia="Arial" w:hint="default"/>
            <w:spacing w:val="-2"/>
          </w:rPr>
          <w:t>investor@anoky.com.cn</w:t>
        </w:r>
      </w:hyperlink>
    </w:p>
    <w:p>
      <w:pPr>
        <w:spacing w:line="408" w:lineRule="auto" w:before="43"/>
        <w:ind w:left="699" w:right="0" w:hanging="560"/>
        <w:jc w:val="left"/>
        <w:rPr>
          <w:rFonts w:ascii="宋体" w:hAnsi="宋体" w:cs="宋体" w:eastAsia="宋体" w:hint="default"/>
          <w:sz w:val="28"/>
          <w:szCs w:val="28"/>
        </w:rPr>
      </w:pPr>
      <w:r>
        <w:rPr>
          <w:rFonts w:ascii="宋体" w:hAnsi="宋体" w:cs="宋体" w:eastAsia="宋体" w:hint="default"/>
          <w:b/>
          <w:bCs/>
          <w:spacing w:val="-17"/>
          <w:w w:val="99"/>
          <w:sz w:val="28"/>
          <w:szCs w:val="28"/>
        </w:rPr>
        <w:t>五、指定信息披露报纸：《证券时报》、《中国证券报》</w:t>
      </w:r>
      <w:r>
        <w:rPr>
          <w:rFonts w:ascii="宋体" w:hAnsi="宋体" w:cs="宋体" w:eastAsia="宋体" w:hint="default"/>
          <w:b/>
          <w:bCs/>
          <w:spacing w:val="-130"/>
          <w:w w:val="99"/>
          <w:sz w:val="28"/>
          <w:szCs w:val="28"/>
        </w:rPr>
        <w:t> </w:t>
      </w:r>
      <w:r>
        <w:rPr>
          <w:rFonts w:ascii="宋体" w:hAnsi="宋体" w:cs="宋体" w:eastAsia="宋体" w:hint="default"/>
          <w:b/>
          <w:bCs/>
          <w:spacing w:val="-130"/>
          <w:w w:val="99"/>
          <w:sz w:val="28"/>
          <w:szCs w:val="28"/>
        </w:rPr>
      </w:r>
      <w:r>
        <w:rPr>
          <w:rFonts w:ascii="宋体" w:hAnsi="宋体" w:cs="宋体" w:eastAsia="宋体" w:hint="default"/>
          <w:spacing w:val="-2"/>
          <w:sz w:val="28"/>
          <w:szCs w:val="28"/>
        </w:rPr>
        <w:t>登载年度报告的网站：中国证监会指定创业板信息披露网站</w:t>
      </w:r>
      <w:r>
        <w:rPr>
          <w:rFonts w:ascii="宋体" w:hAnsi="宋体" w:cs="宋体" w:eastAsia="宋体" w:hint="default"/>
          <w:w w:val="100"/>
          <w:sz w:val="28"/>
          <w:szCs w:val="28"/>
        </w:rPr>
        <w:t> </w:t>
      </w:r>
      <w:r>
        <w:rPr>
          <w:rFonts w:ascii="宋体" w:hAnsi="宋体" w:cs="宋体" w:eastAsia="宋体" w:hint="default"/>
          <w:sz w:val="28"/>
          <w:szCs w:val="28"/>
        </w:rPr>
        <w:t>年报备置地点：公司董事会办公室</w:t>
      </w:r>
    </w:p>
    <w:p>
      <w:pPr>
        <w:spacing w:line="408" w:lineRule="auto" w:before="61"/>
        <w:ind w:left="699" w:right="4746" w:hanging="560"/>
        <w:jc w:val="left"/>
        <w:rPr>
          <w:rFonts w:ascii="宋体" w:hAnsi="宋体" w:cs="宋体" w:eastAsia="宋体" w:hint="default"/>
          <w:sz w:val="28"/>
          <w:szCs w:val="28"/>
        </w:rPr>
      </w:pPr>
      <w:r>
        <w:rPr>
          <w:rFonts w:ascii="宋体" w:hAnsi="宋体" w:cs="宋体" w:eastAsia="宋体" w:hint="default"/>
          <w:b/>
          <w:bCs/>
          <w:sz w:val="28"/>
          <w:szCs w:val="28"/>
        </w:rPr>
        <w:t>六、公司股票上市交易所：深圳证券交易所</w:t>
      </w:r>
      <w:r>
        <w:rPr>
          <w:rFonts w:ascii="宋体" w:hAnsi="宋体" w:cs="宋体" w:eastAsia="宋体" w:hint="default"/>
          <w:b/>
          <w:bCs/>
          <w:w w:val="99"/>
          <w:sz w:val="28"/>
          <w:szCs w:val="28"/>
        </w:rPr>
        <w:t> </w:t>
      </w:r>
      <w:r>
        <w:rPr>
          <w:rFonts w:ascii="宋体" w:hAnsi="宋体" w:cs="宋体" w:eastAsia="宋体" w:hint="default"/>
          <w:sz w:val="28"/>
          <w:szCs w:val="28"/>
        </w:rPr>
        <w:t>股票简称：安诺其</w:t>
      </w:r>
    </w:p>
    <w:p>
      <w:pPr>
        <w:pStyle w:val="Heading4"/>
        <w:spacing w:line="240" w:lineRule="auto"/>
        <w:ind w:left="699" w:right="3236"/>
        <w:jc w:val="left"/>
        <w:rPr>
          <w:rFonts w:ascii="Arial" w:hAnsi="Arial" w:cs="Arial" w:eastAsia="Arial" w:hint="default"/>
        </w:rPr>
      </w:pPr>
      <w:r>
        <w:rPr/>
        <w:t>股票代码：</w:t>
      </w:r>
      <w:r>
        <w:rPr>
          <w:rFonts w:ascii="Arial" w:hAnsi="Arial" w:cs="Arial" w:eastAsia="Arial" w:hint="default"/>
        </w:rPr>
        <w:t>300067</w:t>
      </w:r>
    </w:p>
    <w:p>
      <w:pPr>
        <w:spacing w:after="0" w:line="240" w:lineRule="auto"/>
        <w:jc w:val="left"/>
        <w:rPr>
          <w:rFonts w:ascii="Arial" w:hAnsi="Arial" w:cs="Arial" w:eastAsia="Arial" w:hint="default"/>
        </w:rPr>
        <w:sectPr>
          <w:footerReference w:type="default" r:id="rId8"/>
          <w:pgSz w:w="11910" w:h="16840"/>
          <w:pgMar w:footer="977" w:header="877" w:top="1060" w:bottom="1160" w:left="1660" w:right="0"/>
          <w:pgNumType w:start="4"/>
        </w:sectPr>
      </w:pPr>
    </w:p>
    <w:p>
      <w:pPr>
        <w:spacing w:line="240" w:lineRule="auto" w:before="0"/>
        <w:rPr>
          <w:rFonts w:ascii="Arial" w:hAnsi="Arial" w:cs="Arial" w:eastAsia="Arial" w:hint="default"/>
          <w:sz w:val="20"/>
          <w:szCs w:val="20"/>
        </w:rPr>
      </w:pPr>
    </w:p>
    <w:p>
      <w:pPr>
        <w:pStyle w:val="Heading1"/>
        <w:tabs>
          <w:tab w:pos="3052" w:val="left" w:leader="none"/>
        </w:tabs>
        <w:spacing w:line="240" w:lineRule="auto" w:before="164"/>
        <w:ind w:left="1612" w:right="0"/>
        <w:jc w:val="left"/>
      </w:pPr>
      <w:bookmarkStart w:name="_TOC_250008" w:id="2"/>
      <w:bookmarkEnd w:id="2"/>
      <w:r>
        <w:rPr/>
        <w:t>第二节</w:t>
        <w:tab/>
        <w:t>会计数据和业务数据摘要</w:t>
      </w:r>
    </w:p>
    <w:p>
      <w:pPr>
        <w:pStyle w:val="Heading3"/>
        <w:spacing w:line="240" w:lineRule="auto" w:before="217"/>
        <w:ind w:left="160" w:right="0"/>
        <w:jc w:val="left"/>
        <w:rPr>
          <w:b w:val="0"/>
          <w:bCs w:val="0"/>
        </w:rPr>
      </w:pPr>
      <w:r>
        <w:rPr/>
        <w:t>一、主要会计数据</w:t>
      </w:r>
      <w:r>
        <w:rPr>
          <w:b w:val="0"/>
          <w:bCs w:val="0"/>
        </w:rPr>
      </w:r>
    </w:p>
    <w:p>
      <w:pPr>
        <w:spacing w:line="240" w:lineRule="auto" w:before="4"/>
        <w:rPr>
          <w:rFonts w:ascii="宋体" w:hAnsi="宋体" w:cs="宋体" w:eastAsia="宋体" w:hint="default"/>
          <w:b/>
          <w:bCs/>
          <w:sz w:val="15"/>
          <w:szCs w:val="15"/>
        </w:rPr>
      </w:pPr>
    </w:p>
    <w:p>
      <w:pPr>
        <w:spacing w:before="36"/>
        <w:ind w:left="0" w:right="179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1750"/>
        <w:gridCol w:w="1657"/>
        <w:gridCol w:w="1654"/>
        <w:gridCol w:w="1654"/>
        <w:gridCol w:w="1652"/>
      </w:tblGrid>
      <w:tr>
        <w:trPr>
          <w:trHeight w:val="170" w:hRule="exact"/>
        </w:trPr>
        <w:tc>
          <w:tcPr>
            <w:tcW w:w="1750" w:type="dxa"/>
            <w:tcBorders>
              <w:top w:val="single" w:sz="12" w:space="0" w:color="000000"/>
              <w:left w:val="single" w:sz="12" w:space="0" w:color="000000"/>
              <w:bottom w:val="nil" w:sz="6" w:space="0" w:color="auto"/>
              <w:right w:val="single" w:sz="6" w:space="0" w:color="000000"/>
            </w:tcBorders>
            <w:shd w:val="clear" w:color="auto" w:fill="DCDCDC"/>
          </w:tcPr>
          <w:p>
            <w:pPr/>
          </w:p>
        </w:tc>
        <w:tc>
          <w:tcPr>
            <w:tcW w:w="1657" w:type="dxa"/>
            <w:tcBorders>
              <w:top w:val="single" w:sz="12" w:space="0" w:color="000000"/>
              <w:left w:val="single" w:sz="6" w:space="0" w:color="000000"/>
              <w:bottom w:val="nil" w:sz="6" w:space="0" w:color="auto"/>
              <w:right w:val="single" w:sz="6" w:space="0" w:color="000000"/>
            </w:tcBorders>
            <w:shd w:val="clear" w:color="auto" w:fill="DCDCDC"/>
          </w:tcPr>
          <w:p>
            <w:pPr/>
          </w:p>
        </w:tc>
        <w:tc>
          <w:tcPr>
            <w:tcW w:w="1654" w:type="dxa"/>
            <w:tcBorders>
              <w:top w:val="single" w:sz="12" w:space="0" w:color="000000"/>
              <w:left w:val="single" w:sz="6" w:space="0" w:color="000000"/>
              <w:bottom w:val="nil" w:sz="6" w:space="0" w:color="auto"/>
              <w:right w:val="single" w:sz="6" w:space="0" w:color="000000"/>
            </w:tcBorders>
            <w:shd w:val="clear" w:color="auto" w:fill="DCDCDC"/>
          </w:tcPr>
          <w:p>
            <w:pPr/>
          </w:p>
        </w:tc>
        <w:tc>
          <w:tcPr>
            <w:tcW w:w="1654" w:type="dxa"/>
            <w:vMerge w:val="restart"/>
            <w:tcBorders>
              <w:top w:val="single" w:sz="12" w:space="0" w:color="000000"/>
              <w:left w:val="single" w:sz="6" w:space="0" w:color="000000"/>
              <w:right w:val="single" w:sz="6"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52" w:type="dxa"/>
            <w:tcBorders>
              <w:top w:val="single" w:sz="12" w:space="0" w:color="000000"/>
              <w:left w:val="single" w:sz="6" w:space="0" w:color="000000"/>
              <w:bottom w:val="nil" w:sz="6" w:space="0" w:color="auto"/>
              <w:right w:val="single" w:sz="12" w:space="0" w:color="000000"/>
            </w:tcBorders>
            <w:shd w:val="clear" w:color="auto" w:fill="DCDCDC"/>
          </w:tcPr>
          <w:p>
            <w:pPr/>
          </w:p>
        </w:tc>
      </w:tr>
      <w:tr>
        <w:trPr>
          <w:trHeight w:val="312" w:hRule="exact"/>
        </w:trPr>
        <w:tc>
          <w:tcPr>
            <w:tcW w:w="1750" w:type="dxa"/>
            <w:tcBorders>
              <w:top w:val="nil" w:sz="6" w:space="0" w:color="auto"/>
              <w:left w:val="single" w:sz="12" w:space="0" w:color="000000"/>
              <w:bottom w:val="nil" w:sz="6" w:space="0" w:color="auto"/>
              <w:right w:val="single" w:sz="6" w:space="0" w:color="000000"/>
            </w:tcBorders>
            <w:shd w:val="clear" w:color="auto" w:fill="DCDCDC"/>
          </w:tcPr>
          <w:p>
            <w:pPr/>
          </w:p>
        </w:tc>
        <w:tc>
          <w:tcPr>
            <w:tcW w:w="1657" w:type="dxa"/>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0" w:lineRule="auto" w:before="8"/>
              <w:ind w:left="516"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tc>
        <w:tc>
          <w:tcPr>
            <w:tcW w:w="1654" w:type="dxa"/>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0" w:lineRule="auto" w:before="8"/>
              <w:ind w:left="506"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654" w:type="dxa"/>
            <w:vMerge/>
            <w:tcBorders>
              <w:left w:val="single" w:sz="6" w:space="0" w:color="000000"/>
              <w:right w:val="single" w:sz="6" w:space="0" w:color="000000"/>
            </w:tcBorders>
            <w:shd w:val="clear" w:color="auto" w:fill="DCDCDC"/>
          </w:tcPr>
          <w:p>
            <w:pPr/>
          </w:p>
        </w:tc>
        <w:tc>
          <w:tcPr>
            <w:tcW w:w="1652" w:type="dxa"/>
            <w:tcBorders>
              <w:top w:val="nil" w:sz="6" w:space="0" w:color="auto"/>
              <w:left w:val="single" w:sz="6" w:space="0" w:color="000000"/>
              <w:bottom w:val="nil" w:sz="6" w:space="0" w:color="auto"/>
              <w:right w:val="single" w:sz="12" w:space="0" w:color="000000"/>
            </w:tcBorders>
            <w:shd w:val="clear" w:color="auto" w:fill="DCDCDC"/>
          </w:tcPr>
          <w:p>
            <w:pPr>
              <w:pStyle w:val="TableParagraph"/>
              <w:spacing w:line="240" w:lineRule="auto" w:before="8"/>
              <w:ind w:left="504"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tc>
      </w:tr>
      <w:tr>
        <w:trPr>
          <w:trHeight w:val="163" w:hRule="exact"/>
        </w:trPr>
        <w:tc>
          <w:tcPr>
            <w:tcW w:w="1750" w:type="dxa"/>
            <w:tcBorders>
              <w:top w:val="nil" w:sz="6" w:space="0" w:color="auto"/>
              <w:left w:val="single" w:sz="12" w:space="0" w:color="000000"/>
              <w:bottom w:val="single" w:sz="6" w:space="0" w:color="000000"/>
              <w:right w:val="single" w:sz="6" w:space="0" w:color="000000"/>
            </w:tcBorders>
            <w:shd w:val="clear" w:color="auto" w:fill="DCDCDC"/>
          </w:tcPr>
          <w:p>
            <w:pPr/>
          </w:p>
        </w:tc>
        <w:tc>
          <w:tcPr>
            <w:tcW w:w="1657" w:type="dxa"/>
            <w:tcBorders>
              <w:top w:val="nil" w:sz="6" w:space="0" w:color="auto"/>
              <w:left w:val="single" w:sz="6" w:space="0" w:color="000000"/>
              <w:bottom w:val="single" w:sz="6" w:space="0" w:color="000000"/>
              <w:right w:val="single" w:sz="6" w:space="0" w:color="000000"/>
            </w:tcBorders>
            <w:shd w:val="clear" w:color="auto" w:fill="DCDCDC"/>
          </w:tcPr>
          <w:p>
            <w:pPr/>
          </w:p>
        </w:tc>
        <w:tc>
          <w:tcPr>
            <w:tcW w:w="1654" w:type="dxa"/>
            <w:tcBorders>
              <w:top w:val="nil" w:sz="6" w:space="0" w:color="auto"/>
              <w:left w:val="single" w:sz="6" w:space="0" w:color="000000"/>
              <w:bottom w:val="single" w:sz="6" w:space="0" w:color="000000"/>
              <w:right w:val="single" w:sz="6" w:space="0" w:color="000000"/>
            </w:tcBorders>
            <w:shd w:val="clear" w:color="auto" w:fill="DCDCDC"/>
          </w:tcPr>
          <w:p>
            <w:pPr/>
          </w:p>
        </w:tc>
        <w:tc>
          <w:tcPr>
            <w:tcW w:w="1654" w:type="dxa"/>
            <w:vMerge/>
            <w:tcBorders>
              <w:left w:val="single" w:sz="6" w:space="0" w:color="000000"/>
              <w:bottom w:val="single" w:sz="6" w:space="0" w:color="000000"/>
              <w:right w:val="single" w:sz="6" w:space="0" w:color="000000"/>
            </w:tcBorders>
            <w:shd w:val="clear" w:color="auto" w:fill="DCDCDC"/>
          </w:tcPr>
          <w:p>
            <w:pPr/>
          </w:p>
        </w:tc>
        <w:tc>
          <w:tcPr>
            <w:tcW w:w="1652" w:type="dxa"/>
            <w:tcBorders>
              <w:top w:val="nil" w:sz="6" w:space="0" w:color="auto"/>
              <w:left w:val="single" w:sz="6" w:space="0" w:color="000000"/>
              <w:bottom w:val="single" w:sz="6" w:space="0" w:color="000000"/>
              <w:right w:val="single" w:sz="12" w:space="0" w:color="000000"/>
            </w:tcBorders>
            <w:shd w:val="clear" w:color="auto" w:fill="DCDCDC"/>
          </w:tcPr>
          <w:p>
            <w:pPr/>
          </w:p>
        </w:tc>
      </w:tr>
      <w:tr>
        <w:trPr>
          <w:trHeight w:val="329" w:hRule="exact"/>
        </w:trPr>
        <w:tc>
          <w:tcPr>
            <w:tcW w:w="175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1657"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52"/>
              <w:ind w:left="368" w:right="0"/>
              <w:jc w:val="left"/>
              <w:rPr>
                <w:rFonts w:ascii="Arial" w:hAnsi="Arial" w:cs="Arial" w:eastAsia="Arial" w:hint="default"/>
                <w:sz w:val="18"/>
                <w:szCs w:val="18"/>
              </w:rPr>
            </w:pPr>
            <w:r>
              <w:rPr>
                <w:rFonts w:ascii="Arial"/>
                <w:sz w:val="18"/>
              </w:rPr>
              <w:t>233,813,656.33</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187,685,492.14</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6"/>
              <w:jc w:val="right"/>
              <w:rPr>
                <w:rFonts w:ascii="Arial" w:hAnsi="Arial" w:cs="Arial" w:eastAsia="Arial" w:hint="default"/>
                <w:sz w:val="18"/>
                <w:szCs w:val="18"/>
              </w:rPr>
            </w:pPr>
            <w:r>
              <w:rPr>
                <w:rFonts w:ascii="Arial"/>
                <w:spacing w:val="-1"/>
                <w:sz w:val="18"/>
              </w:rPr>
              <w:t>24.58%</w:t>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Arial" w:hAnsi="Arial" w:cs="Arial" w:eastAsia="Arial" w:hint="default"/>
                <w:sz w:val="18"/>
                <w:szCs w:val="18"/>
              </w:rPr>
            </w:pPr>
            <w:r>
              <w:rPr>
                <w:rFonts w:ascii="Arial"/>
                <w:spacing w:val="-1"/>
                <w:sz w:val="18"/>
              </w:rPr>
              <w:t>196,030,683.00</w:t>
            </w:r>
          </w:p>
        </w:tc>
      </w:tr>
      <w:tr>
        <w:trPr>
          <w:trHeight w:val="326" w:hRule="exact"/>
        </w:trPr>
        <w:tc>
          <w:tcPr>
            <w:tcW w:w="175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1657"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49"/>
              <w:ind w:left="467" w:right="0"/>
              <w:jc w:val="left"/>
              <w:rPr>
                <w:rFonts w:ascii="Arial" w:hAnsi="Arial" w:cs="Arial" w:eastAsia="Arial" w:hint="default"/>
                <w:sz w:val="18"/>
                <w:szCs w:val="18"/>
              </w:rPr>
            </w:pPr>
            <w:r>
              <w:rPr>
                <w:rFonts w:ascii="Arial"/>
                <w:sz w:val="18"/>
              </w:rPr>
              <w:t>39,067,577.53</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7"/>
              <w:jc w:val="right"/>
              <w:rPr>
                <w:rFonts w:ascii="Arial" w:hAnsi="Arial" w:cs="Arial" w:eastAsia="Arial" w:hint="default"/>
                <w:sz w:val="18"/>
                <w:szCs w:val="18"/>
              </w:rPr>
            </w:pPr>
            <w:r>
              <w:rPr>
                <w:rFonts w:ascii="Arial"/>
                <w:spacing w:val="-1"/>
                <w:sz w:val="18"/>
              </w:rPr>
              <w:t>31,594,888.18</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23.65%</w:t>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Arial" w:hAnsi="Arial" w:cs="Arial" w:eastAsia="Arial" w:hint="default"/>
                <w:sz w:val="18"/>
                <w:szCs w:val="18"/>
              </w:rPr>
            </w:pPr>
            <w:r>
              <w:rPr>
                <w:rFonts w:ascii="Arial"/>
                <w:spacing w:val="-1"/>
                <w:sz w:val="18"/>
              </w:rPr>
              <w:t>54,283,469.89</w:t>
            </w:r>
          </w:p>
        </w:tc>
      </w:tr>
      <w:tr>
        <w:trPr>
          <w:trHeight w:val="638" w:hRule="exact"/>
        </w:trPr>
        <w:tc>
          <w:tcPr>
            <w:tcW w:w="175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6" w:lineRule="auto" w:before="8"/>
              <w:ind w:left="230" w:right="55" w:hanging="180"/>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1657"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7" w:right="0"/>
              <w:jc w:val="left"/>
              <w:rPr>
                <w:rFonts w:ascii="Arial" w:hAnsi="Arial" w:cs="Arial" w:eastAsia="Arial" w:hint="default"/>
                <w:sz w:val="18"/>
                <w:szCs w:val="18"/>
              </w:rPr>
            </w:pPr>
            <w:r>
              <w:rPr>
                <w:rFonts w:ascii="Arial"/>
                <w:sz w:val="18"/>
              </w:rPr>
              <w:t>31,979,095.65</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Arial" w:hAnsi="Arial" w:cs="Arial" w:eastAsia="Arial" w:hint="default"/>
                <w:sz w:val="18"/>
                <w:szCs w:val="18"/>
              </w:rPr>
            </w:pPr>
            <w:r>
              <w:rPr>
                <w:rFonts w:ascii="Arial"/>
                <w:spacing w:val="-1"/>
                <w:sz w:val="18"/>
              </w:rPr>
              <w:t>27,100,214.31</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Arial" w:hAnsi="Arial" w:cs="Arial" w:eastAsia="Arial" w:hint="default"/>
                <w:sz w:val="18"/>
                <w:szCs w:val="18"/>
              </w:rPr>
            </w:pPr>
            <w:r>
              <w:rPr>
                <w:rFonts w:ascii="Arial"/>
                <w:spacing w:val="-1"/>
                <w:sz w:val="18"/>
              </w:rPr>
              <w:t>18.00%</w:t>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Arial" w:hAnsi="Arial" w:cs="Arial" w:eastAsia="Arial" w:hint="default"/>
                <w:sz w:val="18"/>
                <w:szCs w:val="18"/>
              </w:rPr>
            </w:pPr>
            <w:r>
              <w:rPr>
                <w:rFonts w:ascii="Arial"/>
                <w:spacing w:val="-1"/>
                <w:sz w:val="18"/>
              </w:rPr>
              <w:t>46,307,372.12</w:t>
            </w:r>
          </w:p>
        </w:tc>
      </w:tr>
      <w:tr>
        <w:trPr>
          <w:trHeight w:val="951" w:hRule="exact"/>
        </w:trPr>
        <w:tc>
          <w:tcPr>
            <w:tcW w:w="175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9" w:lineRule="auto" w:before="8"/>
              <w:ind w:left="50" w:right="55" w:hanging="1"/>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1657"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67" w:right="0"/>
              <w:jc w:val="left"/>
              <w:rPr>
                <w:rFonts w:ascii="Arial" w:hAnsi="Arial" w:cs="Arial" w:eastAsia="Arial" w:hint="default"/>
                <w:sz w:val="18"/>
                <w:szCs w:val="18"/>
              </w:rPr>
            </w:pPr>
            <w:r>
              <w:rPr>
                <w:rFonts w:ascii="Arial"/>
                <w:sz w:val="18"/>
              </w:rPr>
              <w:t>26,717,899.37</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7"/>
              <w:jc w:val="right"/>
              <w:rPr>
                <w:rFonts w:ascii="Arial" w:hAnsi="Arial" w:cs="Arial" w:eastAsia="Arial" w:hint="default"/>
                <w:sz w:val="18"/>
                <w:szCs w:val="18"/>
              </w:rPr>
            </w:pPr>
            <w:r>
              <w:rPr>
                <w:rFonts w:ascii="Arial"/>
                <w:spacing w:val="-1"/>
                <w:sz w:val="18"/>
              </w:rPr>
              <w:t>21,040,886.81</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
              <w:jc w:val="right"/>
              <w:rPr>
                <w:rFonts w:ascii="Arial" w:hAnsi="Arial" w:cs="Arial" w:eastAsia="Arial" w:hint="default"/>
                <w:sz w:val="18"/>
                <w:szCs w:val="18"/>
              </w:rPr>
            </w:pPr>
            <w:r>
              <w:rPr>
                <w:rFonts w:ascii="Arial"/>
                <w:spacing w:val="-1"/>
                <w:sz w:val="18"/>
              </w:rPr>
              <w:t>26.98%</w:t>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1"/>
              <w:jc w:val="right"/>
              <w:rPr>
                <w:rFonts w:ascii="Arial" w:hAnsi="Arial" w:cs="Arial" w:eastAsia="Arial" w:hint="default"/>
                <w:sz w:val="18"/>
                <w:szCs w:val="18"/>
              </w:rPr>
            </w:pPr>
            <w:r>
              <w:rPr>
                <w:rFonts w:ascii="Arial"/>
                <w:spacing w:val="-1"/>
                <w:sz w:val="18"/>
              </w:rPr>
              <w:t>41,019,998.67</w:t>
            </w:r>
          </w:p>
        </w:tc>
      </w:tr>
      <w:tr>
        <w:trPr>
          <w:trHeight w:val="641" w:hRule="exact"/>
        </w:trPr>
        <w:tc>
          <w:tcPr>
            <w:tcW w:w="175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6" w:lineRule="auto" w:before="10"/>
              <w:ind w:left="230" w:right="55" w:hanging="180"/>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1657"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Arial" w:hAnsi="Arial" w:cs="Arial" w:eastAsia="Arial" w:hint="default"/>
                <w:sz w:val="18"/>
                <w:szCs w:val="18"/>
              </w:rPr>
            </w:pPr>
            <w:r>
              <w:rPr>
                <w:rFonts w:ascii="Arial"/>
                <w:sz w:val="18"/>
              </w:rPr>
              <w:t>-21,667,516.76</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Arial" w:hAnsi="Arial" w:cs="Arial" w:eastAsia="Arial" w:hint="default"/>
                <w:sz w:val="18"/>
                <w:szCs w:val="18"/>
              </w:rPr>
            </w:pPr>
            <w:r>
              <w:rPr>
                <w:rFonts w:ascii="Arial"/>
                <w:spacing w:val="-1"/>
                <w:sz w:val="18"/>
              </w:rPr>
              <w:t>-6,677,667.10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Arial" w:hAnsi="Arial" w:cs="Arial" w:eastAsia="Arial" w:hint="default"/>
                <w:sz w:val="18"/>
                <w:szCs w:val="18"/>
              </w:rPr>
            </w:pPr>
            <w:r>
              <w:rPr>
                <w:rFonts w:ascii="Arial"/>
                <w:spacing w:val="-1"/>
                <w:sz w:val="18"/>
              </w:rPr>
              <w:t>224.48%</w:t>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
              <w:jc w:val="right"/>
              <w:rPr>
                <w:rFonts w:ascii="Arial" w:hAnsi="Arial" w:cs="Arial" w:eastAsia="Arial" w:hint="default"/>
                <w:sz w:val="18"/>
                <w:szCs w:val="18"/>
              </w:rPr>
            </w:pPr>
            <w:r>
              <w:rPr>
                <w:rFonts w:ascii="Arial"/>
                <w:spacing w:val="-1"/>
                <w:sz w:val="18"/>
              </w:rPr>
              <w:t>37,344,622.14</w:t>
            </w:r>
          </w:p>
        </w:tc>
      </w:tr>
      <w:tr>
        <w:trPr>
          <w:trHeight w:val="163" w:hRule="exact"/>
        </w:trPr>
        <w:tc>
          <w:tcPr>
            <w:tcW w:w="1750" w:type="dxa"/>
            <w:tcBorders>
              <w:top w:val="single" w:sz="6" w:space="0" w:color="000000"/>
              <w:left w:val="single" w:sz="12" w:space="0" w:color="000000"/>
              <w:bottom w:val="nil" w:sz="6" w:space="0" w:color="auto"/>
              <w:right w:val="single" w:sz="6" w:space="0" w:color="000000"/>
            </w:tcBorders>
            <w:shd w:val="clear" w:color="auto" w:fill="DCDCDC"/>
          </w:tcPr>
          <w:p>
            <w:pPr/>
          </w:p>
        </w:tc>
        <w:tc>
          <w:tcPr>
            <w:tcW w:w="1657" w:type="dxa"/>
            <w:tcBorders>
              <w:top w:val="single" w:sz="6" w:space="0" w:color="000000"/>
              <w:left w:val="single" w:sz="6" w:space="0" w:color="000000"/>
              <w:bottom w:val="nil" w:sz="6" w:space="0" w:color="auto"/>
              <w:right w:val="single" w:sz="6" w:space="0" w:color="000000"/>
            </w:tcBorders>
            <w:shd w:val="clear" w:color="auto" w:fill="DCDCDC"/>
          </w:tcPr>
          <w:p>
            <w:pPr/>
          </w:p>
        </w:tc>
        <w:tc>
          <w:tcPr>
            <w:tcW w:w="1654" w:type="dxa"/>
            <w:tcBorders>
              <w:top w:val="single" w:sz="6" w:space="0" w:color="000000"/>
              <w:left w:val="single" w:sz="6" w:space="0" w:color="000000"/>
              <w:bottom w:val="nil" w:sz="6" w:space="0" w:color="auto"/>
              <w:right w:val="single" w:sz="6" w:space="0" w:color="000000"/>
            </w:tcBorders>
            <w:shd w:val="clear" w:color="auto" w:fill="DCDCDC"/>
          </w:tcPr>
          <w:p>
            <w:pPr/>
          </w:p>
        </w:tc>
        <w:tc>
          <w:tcPr>
            <w:tcW w:w="1654" w:type="dxa"/>
            <w:vMerge w:val="restart"/>
            <w:tcBorders>
              <w:top w:val="single" w:sz="6" w:space="0" w:color="000000"/>
              <w:left w:val="single" w:sz="6" w:space="0" w:color="000000"/>
              <w:right w:val="single" w:sz="6" w:space="0" w:color="000000"/>
            </w:tcBorders>
            <w:shd w:val="clear" w:color="auto" w:fill="DCDCDC"/>
          </w:tcPr>
          <w:p>
            <w:pPr>
              <w:pStyle w:val="TableParagraph"/>
              <w:spacing w:line="316" w:lineRule="auto" w:before="8"/>
              <w:ind w:left="460" w:right="96" w:hanging="36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652" w:type="dxa"/>
            <w:tcBorders>
              <w:top w:val="single" w:sz="6" w:space="0" w:color="000000"/>
              <w:left w:val="single" w:sz="6" w:space="0" w:color="000000"/>
              <w:bottom w:val="nil" w:sz="6" w:space="0" w:color="auto"/>
              <w:right w:val="single" w:sz="12" w:space="0" w:color="000000"/>
            </w:tcBorders>
            <w:shd w:val="clear" w:color="auto" w:fill="DCDCDC"/>
          </w:tcPr>
          <w:p>
            <w:pPr/>
          </w:p>
        </w:tc>
      </w:tr>
      <w:tr>
        <w:trPr>
          <w:trHeight w:val="312" w:hRule="exact"/>
        </w:trPr>
        <w:tc>
          <w:tcPr>
            <w:tcW w:w="1750" w:type="dxa"/>
            <w:tcBorders>
              <w:top w:val="nil" w:sz="6" w:space="0" w:color="auto"/>
              <w:left w:val="single" w:sz="12" w:space="0" w:color="000000"/>
              <w:bottom w:val="nil" w:sz="6" w:space="0" w:color="auto"/>
              <w:right w:val="single" w:sz="6" w:space="0" w:color="000000"/>
            </w:tcBorders>
            <w:shd w:val="clear" w:color="auto" w:fill="DCDCDC"/>
          </w:tcPr>
          <w:p>
            <w:pPr/>
          </w:p>
        </w:tc>
        <w:tc>
          <w:tcPr>
            <w:tcW w:w="1657" w:type="dxa"/>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0" w:lineRule="auto" w:before="8"/>
              <w:ind w:left="425"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年末</w:t>
            </w:r>
          </w:p>
        </w:tc>
        <w:tc>
          <w:tcPr>
            <w:tcW w:w="1654" w:type="dxa"/>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0" w:lineRule="auto" w:before="8"/>
              <w:ind w:left="417"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年末</w:t>
            </w:r>
          </w:p>
        </w:tc>
        <w:tc>
          <w:tcPr>
            <w:tcW w:w="1654" w:type="dxa"/>
            <w:vMerge/>
            <w:tcBorders>
              <w:left w:val="single" w:sz="6" w:space="0" w:color="000000"/>
              <w:right w:val="single" w:sz="6" w:space="0" w:color="000000"/>
            </w:tcBorders>
            <w:shd w:val="clear" w:color="auto" w:fill="DCDCDC"/>
          </w:tcPr>
          <w:p>
            <w:pPr/>
          </w:p>
        </w:tc>
        <w:tc>
          <w:tcPr>
            <w:tcW w:w="1652" w:type="dxa"/>
            <w:tcBorders>
              <w:top w:val="nil" w:sz="6" w:space="0" w:color="auto"/>
              <w:left w:val="single" w:sz="6" w:space="0" w:color="000000"/>
              <w:bottom w:val="nil" w:sz="6" w:space="0" w:color="auto"/>
              <w:right w:val="single" w:sz="12" w:space="0" w:color="000000"/>
            </w:tcBorders>
            <w:shd w:val="clear" w:color="auto" w:fill="DCDCDC"/>
          </w:tcPr>
          <w:p>
            <w:pPr>
              <w:pStyle w:val="TableParagraph"/>
              <w:spacing w:line="240" w:lineRule="auto" w:before="8"/>
              <w:ind w:left="415"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年末</w:t>
            </w:r>
          </w:p>
        </w:tc>
      </w:tr>
      <w:tr>
        <w:trPr>
          <w:trHeight w:val="163" w:hRule="exact"/>
        </w:trPr>
        <w:tc>
          <w:tcPr>
            <w:tcW w:w="1750" w:type="dxa"/>
            <w:tcBorders>
              <w:top w:val="nil" w:sz="6" w:space="0" w:color="auto"/>
              <w:left w:val="single" w:sz="12" w:space="0" w:color="000000"/>
              <w:bottom w:val="single" w:sz="6" w:space="0" w:color="000000"/>
              <w:right w:val="single" w:sz="6" w:space="0" w:color="000000"/>
            </w:tcBorders>
            <w:shd w:val="clear" w:color="auto" w:fill="DCDCDC"/>
          </w:tcPr>
          <w:p>
            <w:pPr/>
          </w:p>
        </w:tc>
        <w:tc>
          <w:tcPr>
            <w:tcW w:w="1657" w:type="dxa"/>
            <w:tcBorders>
              <w:top w:val="nil" w:sz="6" w:space="0" w:color="auto"/>
              <w:left w:val="single" w:sz="6" w:space="0" w:color="000000"/>
              <w:bottom w:val="single" w:sz="6" w:space="0" w:color="000000"/>
              <w:right w:val="single" w:sz="6" w:space="0" w:color="000000"/>
            </w:tcBorders>
            <w:shd w:val="clear" w:color="auto" w:fill="DCDCDC"/>
          </w:tcPr>
          <w:p>
            <w:pPr/>
          </w:p>
        </w:tc>
        <w:tc>
          <w:tcPr>
            <w:tcW w:w="1654" w:type="dxa"/>
            <w:tcBorders>
              <w:top w:val="nil" w:sz="6" w:space="0" w:color="auto"/>
              <w:left w:val="single" w:sz="6" w:space="0" w:color="000000"/>
              <w:bottom w:val="single" w:sz="6" w:space="0" w:color="000000"/>
              <w:right w:val="single" w:sz="6" w:space="0" w:color="000000"/>
            </w:tcBorders>
            <w:shd w:val="clear" w:color="auto" w:fill="DCDCDC"/>
          </w:tcPr>
          <w:p>
            <w:pPr/>
          </w:p>
        </w:tc>
        <w:tc>
          <w:tcPr>
            <w:tcW w:w="1654" w:type="dxa"/>
            <w:vMerge/>
            <w:tcBorders>
              <w:left w:val="single" w:sz="6" w:space="0" w:color="000000"/>
              <w:bottom w:val="single" w:sz="6" w:space="0" w:color="000000"/>
              <w:right w:val="single" w:sz="6" w:space="0" w:color="000000"/>
            </w:tcBorders>
            <w:shd w:val="clear" w:color="auto" w:fill="DCDCDC"/>
          </w:tcPr>
          <w:p>
            <w:pPr/>
          </w:p>
        </w:tc>
        <w:tc>
          <w:tcPr>
            <w:tcW w:w="1652" w:type="dxa"/>
            <w:tcBorders>
              <w:top w:val="nil" w:sz="6" w:space="0" w:color="auto"/>
              <w:left w:val="single" w:sz="6" w:space="0" w:color="000000"/>
              <w:bottom w:val="single" w:sz="6" w:space="0" w:color="000000"/>
              <w:right w:val="single" w:sz="12" w:space="0" w:color="000000"/>
            </w:tcBorders>
            <w:shd w:val="clear" w:color="auto" w:fill="DCDCDC"/>
          </w:tcPr>
          <w:p>
            <w:pPr/>
          </w:p>
        </w:tc>
      </w:tr>
      <w:tr>
        <w:trPr>
          <w:trHeight w:val="326" w:hRule="exact"/>
        </w:trPr>
        <w:tc>
          <w:tcPr>
            <w:tcW w:w="175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657"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49"/>
              <w:ind w:left="380" w:right="0"/>
              <w:jc w:val="left"/>
              <w:rPr>
                <w:rFonts w:ascii="Arial" w:hAnsi="Arial" w:cs="Arial" w:eastAsia="Arial" w:hint="default"/>
                <w:sz w:val="18"/>
                <w:szCs w:val="18"/>
              </w:rPr>
            </w:pPr>
            <w:r>
              <w:rPr>
                <w:rFonts w:ascii="Arial"/>
                <w:sz w:val="18"/>
              </w:rPr>
              <w:t>763,660,115.07</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745,915,328.17</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w w:val="95"/>
                <w:sz w:val="18"/>
              </w:rPr>
              <w:t>2.38%</w:t>
            </w:r>
            <w:r>
              <w:rPr>
                <w:rFonts w:ascii="Arial"/>
                <w:sz w:val="18"/>
              </w:rPr>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Arial" w:hAnsi="Arial" w:cs="Arial" w:eastAsia="Arial" w:hint="default"/>
                <w:sz w:val="18"/>
                <w:szCs w:val="18"/>
              </w:rPr>
            </w:pPr>
            <w:r>
              <w:rPr>
                <w:rFonts w:ascii="Arial"/>
                <w:spacing w:val="-1"/>
                <w:sz w:val="18"/>
              </w:rPr>
              <w:t>240,420,644.04</w:t>
            </w:r>
          </w:p>
        </w:tc>
      </w:tr>
      <w:tr>
        <w:trPr>
          <w:trHeight w:val="638" w:hRule="exact"/>
        </w:trPr>
        <w:tc>
          <w:tcPr>
            <w:tcW w:w="175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6" w:lineRule="auto" w:before="8"/>
              <w:ind w:left="50" w:right="55"/>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的所有者权益（元）</w:t>
            </w:r>
          </w:p>
        </w:tc>
        <w:tc>
          <w:tcPr>
            <w:tcW w:w="1657"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8" w:right="0"/>
              <w:jc w:val="left"/>
              <w:rPr>
                <w:rFonts w:ascii="Arial" w:hAnsi="Arial" w:cs="Arial" w:eastAsia="Arial" w:hint="default"/>
                <w:sz w:val="18"/>
                <w:szCs w:val="18"/>
              </w:rPr>
            </w:pPr>
            <w:r>
              <w:rPr>
                <w:rFonts w:ascii="Arial"/>
                <w:sz w:val="18"/>
              </w:rPr>
              <w:t>726,433,343.76</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Arial" w:hAnsi="Arial" w:cs="Arial" w:eastAsia="Arial" w:hint="default"/>
                <w:sz w:val="18"/>
                <w:szCs w:val="18"/>
              </w:rPr>
            </w:pPr>
            <w:r>
              <w:rPr>
                <w:rFonts w:ascii="Arial"/>
                <w:spacing w:val="-2"/>
                <w:sz w:val="18"/>
              </w:rPr>
              <w:t>726,554,248.11</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Arial" w:hAnsi="Arial" w:cs="Arial" w:eastAsia="Arial" w:hint="default"/>
                <w:sz w:val="18"/>
                <w:szCs w:val="18"/>
              </w:rPr>
            </w:pPr>
            <w:r>
              <w:rPr>
                <w:rFonts w:ascii="Arial"/>
                <w:w w:val="95"/>
                <w:sz w:val="18"/>
              </w:rPr>
              <w:t>-0.02%</w:t>
            </w:r>
            <w:r>
              <w:rPr>
                <w:rFonts w:ascii="Arial"/>
                <w:sz w:val="18"/>
              </w:rPr>
            </w:r>
          </w:p>
        </w:tc>
        <w:tc>
          <w:tcPr>
            <w:tcW w:w="16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Arial" w:hAnsi="Arial" w:cs="Arial" w:eastAsia="Arial" w:hint="default"/>
                <w:sz w:val="18"/>
                <w:szCs w:val="18"/>
              </w:rPr>
            </w:pPr>
            <w:r>
              <w:rPr>
                <w:rFonts w:ascii="Arial"/>
                <w:spacing w:val="-1"/>
                <w:sz w:val="18"/>
              </w:rPr>
              <w:t>170,679,264.24</w:t>
            </w:r>
          </w:p>
        </w:tc>
      </w:tr>
      <w:tr>
        <w:trPr>
          <w:trHeight w:val="334" w:hRule="exact"/>
        </w:trPr>
        <w:tc>
          <w:tcPr>
            <w:tcW w:w="1750" w:type="dxa"/>
            <w:tcBorders>
              <w:top w:val="single" w:sz="6" w:space="0" w:color="000000"/>
              <w:left w:val="single" w:sz="12" w:space="0" w:color="000000"/>
              <w:bottom w:val="single" w:sz="12" w:space="0" w:color="000000"/>
              <w:right w:val="single" w:sz="6" w:space="0" w:color="000000"/>
            </w:tcBorders>
            <w:shd w:val="clear" w:color="auto" w:fill="DCDCDC"/>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股本（股）</w:t>
            </w:r>
          </w:p>
        </w:tc>
        <w:tc>
          <w:tcPr>
            <w:tcW w:w="1657" w:type="dxa"/>
            <w:tcBorders>
              <w:top w:val="single" w:sz="6" w:space="0" w:color="000000"/>
              <w:left w:val="single" w:sz="9" w:space="0" w:color="DCDCDC"/>
              <w:bottom w:val="single" w:sz="12" w:space="0" w:color="000000"/>
              <w:right w:val="single" w:sz="6" w:space="0" w:color="000000"/>
            </w:tcBorders>
          </w:tcPr>
          <w:p>
            <w:pPr>
              <w:pStyle w:val="TableParagraph"/>
              <w:spacing w:line="240" w:lineRule="auto" w:before="52"/>
              <w:ind w:left="368" w:right="0"/>
              <w:jc w:val="left"/>
              <w:rPr>
                <w:rFonts w:ascii="Arial" w:hAnsi="Arial" w:cs="Arial" w:eastAsia="Arial" w:hint="default"/>
                <w:sz w:val="18"/>
                <w:szCs w:val="18"/>
              </w:rPr>
            </w:pPr>
            <w:r>
              <w:rPr>
                <w:rFonts w:ascii="Arial"/>
                <w:sz w:val="18"/>
              </w:rPr>
              <w:t>160,500,000.00</w:t>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107,000,000.00</w:t>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6"/>
              <w:jc w:val="right"/>
              <w:rPr>
                <w:rFonts w:ascii="Arial" w:hAnsi="Arial" w:cs="Arial" w:eastAsia="Arial" w:hint="default"/>
                <w:sz w:val="18"/>
                <w:szCs w:val="18"/>
              </w:rPr>
            </w:pPr>
            <w:r>
              <w:rPr>
                <w:rFonts w:ascii="Arial"/>
                <w:spacing w:val="-1"/>
                <w:sz w:val="18"/>
              </w:rPr>
              <w:t>50.00%</w:t>
            </w:r>
          </w:p>
        </w:tc>
        <w:tc>
          <w:tcPr>
            <w:tcW w:w="165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1"/>
              <w:jc w:val="right"/>
              <w:rPr>
                <w:rFonts w:ascii="Arial" w:hAnsi="Arial" w:cs="Arial" w:eastAsia="Arial" w:hint="default"/>
                <w:sz w:val="18"/>
                <w:szCs w:val="18"/>
              </w:rPr>
            </w:pPr>
            <w:r>
              <w:rPr>
                <w:rFonts w:ascii="Arial"/>
                <w:spacing w:val="-1"/>
                <w:sz w:val="18"/>
              </w:rPr>
              <w:t>80,000,000.00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3"/>
        <w:spacing w:line="240" w:lineRule="auto"/>
        <w:ind w:left="160" w:right="0"/>
        <w:jc w:val="left"/>
        <w:rPr>
          <w:b w:val="0"/>
          <w:bCs w:val="0"/>
        </w:rPr>
      </w:pPr>
      <w:r>
        <w:rPr/>
        <w:t>二、主要财务指标</w:t>
      </w:r>
      <w:r>
        <w:rPr>
          <w:b w:val="0"/>
          <w:bCs w:val="0"/>
        </w:rPr>
      </w:r>
    </w:p>
    <w:p>
      <w:pPr>
        <w:spacing w:line="240" w:lineRule="auto" w:before="3"/>
        <w:rPr>
          <w:rFonts w:ascii="宋体" w:hAnsi="宋体" w:cs="宋体" w:eastAsia="宋体" w:hint="default"/>
          <w:b/>
          <w:bCs/>
          <w:sz w:val="13"/>
          <w:szCs w:val="13"/>
        </w:rPr>
      </w:pPr>
    </w:p>
    <w:tbl>
      <w:tblPr>
        <w:tblW w:w="0" w:type="auto"/>
        <w:jc w:val="left"/>
        <w:tblInd w:w="124" w:type="dxa"/>
        <w:tblLayout w:type="fixed"/>
        <w:tblCellMar>
          <w:top w:w="0" w:type="dxa"/>
          <w:left w:w="0" w:type="dxa"/>
          <w:bottom w:w="0" w:type="dxa"/>
          <w:right w:w="0" w:type="dxa"/>
        </w:tblCellMar>
        <w:tblLook w:val="01E0"/>
      </w:tblPr>
      <w:tblGrid>
        <w:gridCol w:w="2236"/>
        <w:gridCol w:w="552"/>
        <w:gridCol w:w="1019"/>
        <w:gridCol w:w="1558"/>
        <w:gridCol w:w="1433"/>
        <w:gridCol w:w="1561"/>
      </w:tblGrid>
      <w:tr>
        <w:trPr>
          <w:trHeight w:val="172" w:hRule="exact"/>
        </w:trPr>
        <w:tc>
          <w:tcPr>
            <w:tcW w:w="2236" w:type="dxa"/>
            <w:tcBorders>
              <w:top w:val="single" w:sz="12" w:space="0" w:color="000000"/>
              <w:left w:val="single" w:sz="12" w:space="0" w:color="000000"/>
              <w:bottom w:val="nil" w:sz="6" w:space="0" w:color="auto"/>
              <w:right w:val="single" w:sz="6" w:space="0" w:color="000000"/>
            </w:tcBorders>
            <w:shd w:val="clear" w:color="auto" w:fill="DCDCDC"/>
          </w:tcPr>
          <w:p>
            <w:pPr/>
          </w:p>
        </w:tc>
        <w:tc>
          <w:tcPr>
            <w:tcW w:w="1571" w:type="dxa"/>
            <w:gridSpan w:val="2"/>
            <w:tcBorders>
              <w:top w:val="single" w:sz="12" w:space="0" w:color="000000"/>
              <w:left w:val="single" w:sz="6" w:space="0" w:color="000000"/>
              <w:bottom w:val="nil" w:sz="6" w:space="0" w:color="auto"/>
              <w:right w:val="single" w:sz="6" w:space="0" w:color="000000"/>
            </w:tcBorders>
            <w:shd w:val="clear" w:color="auto" w:fill="DCDCDC"/>
          </w:tcPr>
          <w:p>
            <w:pPr/>
          </w:p>
        </w:tc>
        <w:tc>
          <w:tcPr>
            <w:tcW w:w="1558" w:type="dxa"/>
            <w:tcBorders>
              <w:top w:val="single" w:sz="12" w:space="0" w:color="000000"/>
              <w:left w:val="single" w:sz="6" w:space="0" w:color="000000"/>
              <w:bottom w:val="nil" w:sz="6" w:space="0" w:color="auto"/>
              <w:right w:val="single" w:sz="6" w:space="0" w:color="000000"/>
            </w:tcBorders>
            <w:shd w:val="clear" w:color="auto" w:fill="DCDCDC"/>
          </w:tcPr>
          <w:p>
            <w:pPr/>
          </w:p>
        </w:tc>
        <w:tc>
          <w:tcPr>
            <w:tcW w:w="1433" w:type="dxa"/>
            <w:vMerge w:val="restart"/>
            <w:tcBorders>
              <w:top w:val="single" w:sz="12" w:space="0" w:color="000000"/>
              <w:left w:val="single" w:sz="6" w:space="0" w:color="000000"/>
              <w:right w:val="single" w:sz="6" w:space="0" w:color="000000"/>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61" w:type="dxa"/>
            <w:tcBorders>
              <w:top w:val="single" w:sz="12" w:space="0" w:color="000000"/>
              <w:left w:val="single" w:sz="6" w:space="0" w:color="000000"/>
              <w:bottom w:val="nil" w:sz="6" w:space="0" w:color="auto"/>
              <w:right w:val="single" w:sz="12" w:space="0" w:color="000000"/>
            </w:tcBorders>
            <w:shd w:val="clear" w:color="auto" w:fill="DCDCDC"/>
          </w:tcPr>
          <w:p>
            <w:pPr/>
          </w:p>
        </w:tc>
      </w:tr>
      <w:tr>
        <w:trPr>
          <w:trHeight w:val="312" w:hRule="exact"/>
        </w:trPr>
        <w:tc>
          <w:tcPr>
            <w:tcW w:w="2236" w:type="dxa"/>
            <w:tcBorders>
              <w:top w:val="nil" w:sz="6" w:space="0" w:color="auto"/>
              <w:left w:val="single" w:sz="12" w:space="0" w:color="000000"/>
              <w:bottom w:val="nil" w:sz="6" w:space="0" w:color="auto"/>
              <w:right w:val="single" w:sz="6" w:space="0" w:color="000000"/>
            </w:tcBorders>
            <w:shd w:val="clear" w:color="auto" w:fill="DCDCDC"/>
          </w:tcPr>
          <w:p>
            <w:pPr/>
          </w:p>
        </w:tc>
        <w:tc>
          <w:tcPr>
            <w:tcW w:w="1571" w:type="dxa"/>
            <w:gridSpan w:val="2"/>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0" w:lineRule="auto" w:before="8"/>
              <w:ind w:left="476"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w:t>
            </w:r>
          </w:p>
        </w:tc>
        <w:tc>
          <w:tcPr>
            <w:tcW w:w="1558" w:type="dxa"/>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0" w:lineRule="auto" w:before="8"/>
              <w:ind w:left="45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33" w:type="dxa"/>
            <w:vMerge/>
            <w:tcBorders>
              <w:left w:val="single" w:sz="6" w:space="0" w:color="000000"/>
              <w:right w:val="single" w:sz="6" w:space="0" w:color="000000"/>
            </w:tcBorders>
            <w:shd w:val="clear" w:color="auto" w:fill="DCDCDC"/>
          </w:tcPr>
          <w:p>
            <w:pPr/>
          </w:p>
        </w:tc>
        <w:tc>
          <w:tcPr>
            <w:tcW w:w="1561" w:type="dxa"/>
            <w:tcBorders>
              <w:top w:val="nil" w:sz="6" w:space="0" w:color="auto"/>
              <w:left w:val="single" w:sz="6" w:space="0" w:color="000000"/>
              <w:bottom w:val="nil" w:sz="6" w:space="0" w:color="auto"/>
              <w:right w:val="single" w:sz="12" w:space="0" w:color="000000"/>
            </w:tcBorders>
            <w:shd w:val="clear" w:color="auto" w:fill="DCDCDC"/>
          </w:tcPr>
          <w:p>
            <w:pPr>
              <w:pStyle w:val="TableParagraph"/>
              <w:spacing w:line="240" w:lineRule="auto" w:before="8"/>
              <w:ind w:left="458"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w:t>
            </w:r>
          </w:p>
        </w:tc>
      </w:tr>
      <w:tr>
        <w:trPr>
          <w:trHeight w:val="163" w:hRule="exact"/>
        </w:trPr>
        <w:tc>
          <w:tcPr>
            <w:tcW w:w="2236" w:type="dxa"/>
            <w:tcBorders>
              <w:top w:val="nil" w:sz="6" w:space="0" w:color="auto"/>
              <w:left w:val="single" w:sz="12" w:space="0" w:color="000000"/>
              <w:bottom w:val="single" w:sz="6" w:space="0" w:color="000000"/>
              <w:right w:val="single" w:sz="6" w:space="0" w:color="000000"/>
            </w:tcBorders>
            <w:shd w:val="clear" w:color="auto" w:fill="DCDCDC"/>
          </w:tcPr>
          <w:p>
            <w:pPr/>
          </w:p>
        </w:tc>
        <w:tc>
          <w:tcPr>
            <w:tcW w:w="1571" w:type="dxa"/>
            <w:gridSpan w:val="2"/>
            <w:tcBorders>
              <w:top w:val="nil" w:sz="6" w:space="0" w:color="auto"/>
              <w:left w:val="single" w:sz="6" w:space="0" w:color="000000"/>
              <w:bottom w:val="single" w:sz="6" w:space="0" w:color="000000"/>
              <w:right w:val="single" w:sz="6" w:space="0" w:color="000000"/>
            </w:tcBorders>
            <w:shd w:val="clear" w:color="auto" w:fill="DCDCDC"/>
          </w:tcPr>
          <w:p>
            <w:pPr/>
          </w:p>
        </w:tc>
        <w:tc>
          <w:tcPr>
            <w:tcW w:w="1558" w:type="dxa"/>
            <w:tcBorders>
              <w:top w:val="nil" w:sz="6" w:space="0" w:color="auto"/>
              <w:left w:val="single" w:sz="6" w:space="0" w:color="000000"/>
              <w:bottom w:val="single" w:sz="6" w:space="0" w:color="000000"/>
              <w:right w:val="single" w:sz="6" w:space="0" w:color="000000"/>
            </w:tcBorders>
            <w:shd w:val="clear" w:color="auto" w:fill="DCDCDC"/>
          </w:tcPr>
          <w:p>
            <w:pPr/>
          </w:p>
        </w:tc>
        <w:tc>
          <w:tcPr>
            <w:tcW w:w="1433" w:type="dxa"/>
            <w:vMerge/>
            <w:tcBorders>
              <w:left w:val="single" w:sz="6" w:space="0" w:color="000000"/>
              <w:bottom w:val="single" w:sz="6" w:space="0" w:color="000000"/>
              <w:right w:val="single" w:sz="6" w:space="0" w:color="000000"/>
            </w:tcBorders>
            <w:shd w:val="clear" w:color="auto" w:fill="DCDCDC"/>
          </w:tcPr>
          <w:p>
            <w:pPr/>
          </w:p>
        </w:tc>
        <w:tc>
          <w:tcPr>
            <w:tcW w:w="1561" w:type="dxa"/>
            <w:tcBorders>
              <w:top w:val="nil" w:sz="6" w:space="0" w:color="auto"/>
              <w:left w:val="single" w:sz="6" w:space="0" w:color="000000"/>
              <w:bottom w:val="single" w:sz="6" w:space="0" w:color="000000"/>
              <w:right w:val="single" w:sz="12" w:space="0" w:color="000000"/>
            </w:tcBorders>
            <w:shd w:val="clear" w:color="auto" w:fill="DCDCDC"/>
          </w:tcPr>
          <w:p>
            <w:pPr/>
          </w:p>
        </w:tc>
      </w:tr>
      <w:tr>
        <w:trPr>
          <w:trHeight w:val="326" w:hRule="exact"/>
        </w:trPr>
        <w:tc>
          <w:tcPr>
            <w:tcW w:w="2236"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571" w:type="dxa"/>
            <w:gridSpan w:val="2"/>
            <w:tcBorders>
              <w:top w:val="single" w:sz="6" w:space="0" w:color="000000"/>
              <w:left w:val="single" w:sz="14" w:space="0" w:color="DCDCDC"/>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w w:val="95"/>
                <w:sz w:val="18"/>
              </w:rPr>
              <w:t>0.20</w:t>
            </w:r>
            <w:r>
              <w:rPr>
                <w:rFonts w:ascii="Arial"/>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w w:val="95"/>
                <w:sz w:val="18"/>
              </w:rPr>
              <w:t>0.18</w:t>
            </w:r>
            <w:r>
              <w:rPr>
                <w:rFonts w:ascii="Arial"/>
                <w:sz w:val="18"/>
              </w:rPr>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5"/>
                <w:sz w:val="18"/>
              </w:rPr>
              <w:t>11.11%</w:t>
            </w:r>
          </w:p>
        </w:tc>
        <w:tc>
          <w:tcPr>
            <w:tcW w:w="15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Arial" w:hAnsi="Arial" w:cs="Arial" w:eastAsia="Arial" w:hint="default"/>
                <w:sz w:val="18"/>
                <w:szCs w:val="18"/>
              </w:rPr>
            </w:pPr>
            <w:r>
              <w:rPr>
                <w:rFonts w:ascii="Arial"/>
                <w:w w:val="95"/>
                <w:sz w:val="18"/>
              </w:rPr>
              <w:t>0.39</w:t>
            </w:r>
            <w:r>
              <w:rPr>
                <w:rFonts w:ascii="Arial"/>
                <w:sz w:val="18"/>
              </w:rPr>
            </w:r>
          </w:p>
        </w:tc>
      </w:tr>
      <w:tr>
        <w:trPr>
          <w:trHeight w:val="326" w:hRule="exact"/>
        </w:trPr>
        <w:tc>
          <w:tcPr>
            <w:tcW w:w="2236"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571" w:type="dxa"/>
            <w:gridSpan w:val="2"/>
            <w:tcBorders>
              <w:top w:val="single" w:sz="6" w:space="0" w:color="000000"/>
              <w:left w:val="single" w:sz="14" w:space="0" w:color="DCDCDC"/>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w w:val="95"/>
                <w:sz w:val="18"/>
              </w:rPr>
              <w:t>0.20</w:t>
            </w:r>
            <w:r>
              <w:rPr>
                <w:rFonts w:ascii="Arial"/>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w w:val="95"/>
                <w:sz w:val="18"/>
              </w:rPr>
              <w:t>0.18</w:t>
            </w:r>
            <w:r>
              <w:rPr>
                <w:rFonts w:ascii="Arial"/>
                <w:sz w:val="18"/>
              </w:rPr>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5"/>
                <w:sz w:val="18"/>
              </w:rPr>
              <w:t>11.11%</w:t>
            </w:r>
          </w:p>
        </w:tc>
        <w:tc>
          <w:tcPr>
            <w:tcW w:w="15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1"/>
              <w:jc w:val="right"/>
              <w:rPr>
                <w:rFonts w:ascii="Arial" w:hAnsi="Arial" w:cs="Arial" w:eastAsia="Arial" w:hint="default"/>
                <w:sz w:val="18"/>
                <w:szCs w:val="18"/>
              </w:rPr>
            </w:pPr>
            <w:r>
              <w:rPr>
                <w:rFonts w:ascii="Arial"/>
                <w:w w:val="95"/>
                <w:sz w:val="18"/>
              </w:rPr>
              <w:t>0.39</w:t>
            </w:r>
            <w:r>
              <w:rPr>
                <w:rFonts w:ascii="Arial"/>
                <w:sz w:val="18"/>
              </w:rPr>
            </w:r>
          </w:p>
        </w:tc>
      </w:tr>
      <w:tr>
        <w:trPr>
          <w:trHeight w:val="638" w:hRule="exact"/>
        </w:trPr>
        <w:tc>
          <w:tcPr>
            <w:tcW w:w="2236"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6" w:lineRule="auto" w:before="8"/>
              <w:ind w:left="359" w:right="28" w:hanging="336"/>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571" w:type="dxa"/>
            <w:gridSpan w:val="2"/>
            <w:tcBorders>
              <w:top w:val="single" w:sz="6" w:space="0" w:color="000000"/>
              <w:left w:val="single" w:sz="14" w:space="0" w:color="DCDCDC"/>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Arial" w:hAnsi="Arial" w:cs="Arial" w:eastAsia="Arial" w:hint="default"/>
                <w:sz w:val="18"/>
                <w:szCs w:val="18"/>
              </w:rPr>
            </w:pPr>
            <w:r>
              <w:rPr>
                <w:rFonts w:ascii="Arial"/>
                <w:w w:val="95"/>
                <w:sz w:val="18"/>
              </w:rPr>
              <w:t>0.17</w:t>
            </w:r>
            <w:r>
              <w:rPr>
                <w:rFonts w:ascii="Arial"/>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Arial" w:hAnsi="Arial" w:cs="Arial" w:eastAsia="Arial" w:hint="default"/>
                <w:sz w:val="18"/>
                <w:szCs w:val="18"/>
              </w:rPr>
            </w:pPr>
            <w:r>
              <w:rPr>
                <w:rFonts w:ascii="Arial"/>
                <w:w w:val="95"/>
                <w:sz w:val="18"/>
              </w:rPr>
              <w:t>0.14</w:t>
            </w:r>
            <w:r>
              <w:rPr>
                <w:rFonts w:ascii="Arial"/>
                <w:sz w:val="18"/>
              </w:rPr>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Arial" w:hAnsi="Arial" w:cs="Arial" w:eastAsia="Arial" w:hint="default"/>
                <w:sz w:val="18"/>
                <w:szCs w:val="18"/>
              </w:rPr>
            </w:pPr>
            <w:r>
              <w:rPr>
                <w:rFonts w:ascii="Arial"/>
                <w:spacing w:val="-1"/>
                <w:sz w:val="18"/>
              </w:rPr>
              <w:t>21.43%</w:t>
            </w:r>
          </w:p>
        </w:tc>
        <w:tc>
          <w:tcPr>
            <w:tcW w:w="15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right"/>
              <w:rPr>
                <w:rFonts w:ascii="Arial" w:hAnsi="Arial" w:cs="Arial" w:eastAsia="Arial" w:hint="default"/>
                <w:sz w:val="18"/>
                <w:szCs w:val="18"/>
              </w:rPr>
            </w:pPr>
            <w:r>
              <w:rPr>
                <w:rFonts w:ascii="Arial"/>
                <w:w w:val="95"/>
                <w:sz w:val="18"/>
              </w:rPr>
              <w:t>0.34</w:t>
            </w:r>
            <w:r>
              <w:rPr>
                <w:rFonts w:ascii="Arial"/>
                <w:sz w:val="18"/>
              </w:rPr>
            </w:r>
          </w:p>
        </w:tc>
      </w:tr>
      <w:tr>
        <w:trPr>
          <w:trHeight w:val="329" w:hRule="exact"/>
        </w:trPr>
        <w:tc>
          <w:tcPr>
            <w:tcW w:w="2236"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right="91"/>
              <w:jc w:val="center"/>
              <w:rPr>
                <w:rFonts w:ascii="Arial" w:hAnsi="Arial" w:cs="Arial" w:eastAsia="Arial" w:hint="default"/>
                <w:sz w:val="18"/>
                <w:szCs w:val="18"/>
              </w:rPr>
            </w:pPr>
            <w:r>
              <w:rPr>
                <w:rFonts w:ascii="宋体" w:hAnsi="宋体" w:cs="宋体" w:eastAsia="宋体" w:hint="default"/>
                <w:spacing w:val="-3"/>
                <w:sz w:val="18"/>
                <w:szCs w:val="18"/>
              </w:rPr>
              <w:t>加权平均净资产收益率（</w:t>
            </w:r>
            <w:r>
              <w:rPr>
                <w:rFonts w:ascii="Arial" w:hAnsi="Arial" w:cs="Arial" w:eastAsia="Arial" w:hint="default"/>
                <w:spacing w:val="-3"/>
                <w:sz w:val="18"/>
                <w:szCs w:val="18"/>
              </w:rPr>
              <w:t>%</w:t>
            </w:r>
          </w:p>
        </w:tc>
        <w:tc>
          <w:tcPr>
            <w:tcW w:w="552" w:type="dxa"/>
            <w:tcBorders>
              <w:top w:val="single" w:sz="6" w:space="0" w:color="000000"/>
              <w:left w:val="single" w:sz="14" w:space="0" w:color="DCDCDC"/>
              <w:bottom w:val="single" w:sz="6" w:space="0" w:color="000000"/>
              <w:right w:val="nil" w:sz="6" w:space="0" w:color="auto"/>
            </w:tcBorders>
          </w:tcPr>
          <w:p>
            <w:pPr>
              <w:pStyle w:val="TableParagraph"/>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0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left="478" w:right="0"/>
              <w:jc w:val="left"/>
              <w:rPr>
                <w:rFonts w:ascii="Arial" w:hAnsi="Arial" w:cs="Arial" w:eastAsia="Arial" w:hint="default"/>
                <w:sz w:val="18"/>
                <w:szCs w:val="18"/>
              </w:rPr>
            </w:pPr>
            <w:r>
              <w:rPr>
                <w:rFonts w:ascii="Arial"/>
                <w:sz w:val="18"/>
              </w:rPr>
              <w:t>4.42%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w w:val="95"/>
                <w:sz w:val="18"/>
              </w:rPr>
              <w:t>5.04%</w:t>
            </w:r>
            <w:r>
              <w:rPr>
                <w:rFonts w:ascii="Arial"/>
                <w:sz w:val="18"/>
              </w:rPr>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w w:val="95"/>
                <w:sz w:val="18"/>
              </w:rPr>
              <w:t>-0.62%</w:t>
            </w:r>
            <w:r>
              <w:rPr>
                <w:rFonts w:ascii="Arial"/>
                <w:sz w:val="18"/>
              </w:rPr>
            </w:r>
          </w:p>
        </w:tc>
        <w:tc>
          <w:tcPr>
            <w:tcW w:w="15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1"/>
              <w:jc w:val="right"/>
              <w:rPr>
                <w:rFonts w:ascii="Arial" w:hAnsi="Arial" w:cs="Arial" w:eastAsia="Arial" w:hint="default"/>
                <w:sz w:val="18"/>
                <w:szCs w:val="18"/>
              </w:rPr>
            </w:pPr>
            <w:r>
              <w:rPr>
                <w:rFonts w:ascii="Arial"/>
                <w:spacing w:val="-1"/>
                <w:sz w:val="18"/>
              </w:rPr>
              <w:t>31.39%</w:t>
            </w:r>
          </w:p>
        </w:tc>
      </w:tr>
      <w:tr>
        <w:trPr>
          <w:trHeight w:val="639" w:hRule="exact"/>
        </w:trPr>
        <w:tc>
          <w:tcPr>
            <w:tcW w:w="2236"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9" w:lineRule="auto" w:before="8"/>
              <w:ind w:left="124" w:right="28" w:hanging="101"/>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Arial" w:hAnsi="Arial" w:cs="Arial" w:eastAsia="Arial" w:hint="default"/>
                <w:sz w:val="18"/>
                <w:szCs w:val="18"/>
              </w:rPr>
              <w:t>%</w:t>
            </w:r>
            <w:r>
              <w:rPr>
                <w:rFonts w:ascii="宋体" w:hAnsi="宋体" w:cs="宋体" w:eastAsia="宋体" w:hint="default"/>
                <w:sz w:val="18"/>
                <w:szCs w:val="18"/>
              </w:rPr>
              <w:t>）</w:t>
            </w:r>
          </w:p>
        </w:tc>
        <w:tc>
          <w:tcPr>
            <w:tcW w:w="1571" w:type="dxa"/>
            <w:gridSpan w:val="2"/>
            <w:tcBorders>
              <w:top w:val="single" w:sz="6" w:space="0" w:color="000000"/>
              <w:left w:val="single" w:sz="14" w:space="0" w:color="DCDCDC"/>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2" w:right="0"/>
              <w:jc w:val="left"/>
              <w:rPr>
                <w:rFonts w:ascii="Arial" w:hAnsi="Arial" w:cs="Arial" w:eastAsia="Arial" w:hint="default"/>
                <w:sz w:val="18"/>
                <w:szCs w:val="18"/>
              </w:rPr>
            </w:pPr>
            <w:r>
              <w:rPr>
                <w:rFonts w:ascii="Arial"/>
                <w:sz w:val="18"/>
              </w:rPr>
              <w:t>3.69%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Arial" w:hAnsi="Arial" w:cs="Arial" w:eastAsia="Arial" w:hint="default"/>
                <w:sz w:val="18"/>
                <w:szCs w:val="18"/>
              </w:rPr>
            </w:pPr>
            <w:r>
              <w:rPr>
                <w:rFonts w:ascii="Arial"/>
                <w:w w:val="95"/>
                <w:sz w:val="18"/>
              </w:rPr>
              <w:t>3.91%</w:t>
            </w:r>
            <w:r>
              <w:rPr>
                <w:rFonts w:ascii="Arial"/>
                <w:sz w:val="18"/>
              </w:rPr>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Arial" w:hAnsi="Arial" w:cs="Arial" w:eastAsia="Arial" w:hint="default"/>
                <w:sz w:val="18"/>
                <w:szCs w:val="18"/>
              </w:rPr>
            </w:pPr>
            <w:r>
              <w:rPr>
                <w:rFonts w:ascii="Arial"/>
                <w:w w:val="95"/>
                <w:sz w:val="18"/>
              </w:rPr>
              <w:t>-0.22%</w:t>
            </w:r>
            <w:r>
              <w:rPr>
                <w:rFonts w:ascii="Arial"/>
                <w:sz w:val="18"/>
              </w:rPr>
            </w:r>
          </w:p>
        </w:tc>
        <w:tc>
          <w:tcPr>
            <w:tcW w:w="15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right"/>
              <w:rPr>
                <w:rFonts w:ascii="Arial" w:hAnsi="Arial" w:cs="Arial" w:eastAsia="Arial" w:hint="default"/>
                <w:sz w:val="18"/>
                <w:szCs w:val="18"/>
              </w:rPr>
            </w:pPr>
            <w:r>
              <w:rPr>
                <w:rFonts w:ascii="Arial"/>
                <w:spacing w:val="-1"/>
                <w:sz w:val="18"/>
              </w:rPr>
              <w:t>27.81%</w:t>
            </w:r>
          </w:p>
        </w:tc>
      </w:tr>
      <w:tr>
        <w:trPr>
          <w:trHeight w:val="638" w:hRule="exact"/>
        </w:trPr>
        <w:tc>
          <w:tcPr>
            <w:tcW w:w="2236"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6" w:lineRule="auto" w:before="8"/>
              <w:ind w:left="448" w:right="28" w:hanging="425"/>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Arial" w:hAnsi="Arial" w:cs="Arial" w:eastAsia="Arial" w:hint="default"/>
                <w:sz w:val="18"/>
                <w:szCs w:val="18"/>
              </w:rPr>
              <w:t>/</w:t>
            </w:r>
            <w:r>
              <w:rPr>
                <w:rFonts w:ascii="宋体" w:hAnsi="宋体" w:cs="宋体" w:eastAsia="宋体" w:hint="default"/>
                <w:sz w:val="18"/>
                <w:szCs w:val="18"/>
              </w:rPr>
              <w:t>股）</w:t>
            </w:r>
          </w:p>
        </w:tc>
        <w:tc>
          <w:tcPr>
            <w:tcW w:w="1571" w:type="dxa"/>
            <w:gridSpan w:val="2"/>
            <w:tcBorders>
              <w:top w:val="single" w:sz="6" w:space="0" w:color="000000"/>
              <w:left w:val="single" w:sz="14" w:space="0" w:color="DCDCDC"/>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Arial" w:hAnsi="Arial" w:cs="Arial" w:eastAsia="Arial" w:hint="default"/>
                <w:sz w:val="18"/>
                <w:szCs w:val="18"/>
              </w:rPr>
            </w:pPr>
            <w:r>
              <w:rPr>
                <w:rFonts w:ascii="Arial"/>
                <w:w w:val="95"/>
                <w:sz w:val="18"/>
              </w:rPr>
              <w:t>-0.14</w:t>
            </w:r>
            <w:r>
              <w:rPr>
                <w:rFonts w:ascii="Arial"/>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Arial" w:hAnsi="Arial" w:cs="Arial" w:eastAsia="Arial" w:hint="default"/>
                <w:sz w:val="18"/>
                <w:szCs w:val="18"/>
              </w:rPr>
            </w:pPr>
            <w:r>
              <w:rPr>
                <w:rFonts w:ascii="Arial"/>
                <w:w w:val="95"/>
                <w:sz w:val="18"/>
              </w:rPr>
              <w:t>-0.06</w:t>
            </w:r>
            <w:r>
              <w:rPr>
                <w:rFonts w:ascii="Arial"/>
                <w:sz w:val="18"/>
              </w:rPr>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8"/>
              <w:jc w:val="right"/>
              <w:rPr>
                <w:rFonts w:ascii="Arial" w:hAnsi="Arial" w:cs="Arial" w:eastAsia="Arial" w:hint="default"/>
                <w:sz w:val="18"/>
                <w:szCs w:val="18"/>
              </w:rPr>
            </w:pPr>
            <w:r>
              <w:rPr>
                <w:rFonts w:ascii="Arial"/>
                <w:spacing w:val="-1"/>
                <w:sz w:val="18"/>
              </w:rPr>
              <w:t>133.33%</w:t>
            </w:r>
          </w:p>
        </w:tc>
        <w:tc>
          <w:tcPr>
            <w:tcW w:w="15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right"/>
              <w:rPr>
                <w:rFonts w:ascii="Arial" w:hAnsi="Arial" w:cs="Arial" w:eastAsia="Arial" w:hint="default"/>
                <w:sz w:val="18"/>
                <w:szCs w:val="18"/>
              </w:rPr>
            </w:pPr>
            <w:r>
              <w:rPr>
                <w:rFonts w:ascii="Arial"/>
                <w:w w:val="95"/>
                <w:sz w:val="18"/>
              </w:rPr>
              <w:t>0.47</w:t>
            </w:r>
            <w:r>
              <w:rPr>
                <w:rFonts w:ascii="Arial"/>
                <w:sz w:val="18"/>
              </w:rPr>
            </w:r>
          </w:p>
        </w:tc>
      </w:tr>
      <w:tr>
        <w:trPr>
          <w:trHeight w:val="163" w:hRule="exact"/>
        </w:trPr>
        <w:tc>
          <w:tcPr>
            <w:tcW w:w="2236" w:type="dxa"/>
            <w:tcBorders>
              <w:top w:val="single" w:sz="6" w:space="0" w:color="000000"/>
              <w:left w:val="single" w:sz="12" w:space="0" w:color="000000"/>
              <w:bottom w:val="nil" w:sz="6" w:space="0" w:color="auto"/>
              <w:right w:val="single" w:sz="6" w:space="0" w:color="000000"/>
            </w:tcBorders>
            <w:shd w:val="clear" w:color="auto" w:fill="DCDCDC"/>
          </w:tcPr>
          <w:p>
            <w:pPr/>
          </w:p>
        </w:tc>
        <w:tc>
          <w:tcPr>
            <w:tcW w:w="1571" w:type="dxa"/>
            <w:gridSpan w:val="2"/>
            <w:tcBorders>
              <w:top w:val="single" w:sz="6" w:space="0" w:color="000000"/>
              <w:left w:val="single" w:sz="6" w:space="0" w:color="000000"/>
              <w:bottom w:val="nil" w:sz="6" w:space="0" w:color="auto"/>
              <w:right w:val="single" w:sz="6" w:space="0" w:color="000000"/>
            </w:tcBorders>
            <w:shd w:val="clear" w:color="auto" w:fill="DCDCDC"/>
          </w:tcPr>
          <w:p>
            <w:pPr/>
          </w:p>
        </w:tc>
        <w:tc>
          <w:tcPr>
            <w:tcW w:w="1558" w:type="dxa"/>
            <w:tcBorders>
              <w:top w:val="single" w:sz="6" w:space="0" w:color="000000"/>
              <w:left w:val="single" w:sz="6" w:space="0" w:color="000000"/>
              <w:bottom w:val="nil" w:sz="6" w:space="0" w:color="auto"/>
              <w:right w:val="single" w:sz="6" w:space="0" w:color="000000"/>
            </w:tcBorders>
            <w:shd w:val="clear" w:color="auto" w:fill="DCDCDC"/>
          </w:tcPr>
          <w:p>
            <w:pPr/>
          </w:p>
        </w:tc>
        <w:tc>
          <w:tcPr>
            <w:tcW w:w="1433" w:type="dxa"/>
            <w:vMerge w:val="restart"/>
            <w:tcBorders>
              <w:top w:val="single" w:sz="6" w:space="0" w:color="000000"/>
              <w:left w:val="single" w:sz="6" w:space="0" w:color="000000"/>
              <w:right w:val="single" w:sz="6" w:space="0" w:color="000000"/>
            </w:tcBorders>
            <w:shd w:val="clear" w:color="auto" w:fill="DCDCDC"/>
          </w:tcPr>
          <w:p>
            <w:pPr>
              <w:pStyle w:val="TableParagraph"/>
              <w:spacing w:line="316" w:lineRule="auto" w:before="8"/>
              <w:ind w:left="259" w:right="77" w:hanging="180"/>
              <w:jc w:val="left"/>
              <w:rPr>
                <w:rFonts w:ascii="宋体" w:hAnsi="宋体" w:cs="宋体" w:eastAsia="宋体" w:hint="default"/>
                <w:sz w:val="18"/>
                <w:szCs w:val="18"/>
              </w:rPr>
            </w:pPr>
            <w:r>
              <w:rPr>
                <w:rFonts w:ascii="宋体" w:hAnsi="宋体" w:cs="宋体" w:eastAsia="宋体" w:hint="default"/>
                <w:sz w:val="18"/>
                <w:szCs w:val="18"/>
              </w:rPr>
              <w:t>本年末比上年末 增减（％）</w:t>
            </w:r>
          </w:p>
        </w:tc>
        <w:tc>
          <w:tcPr>
            <w:tcW w:w="1561" w:type="dxa"/>
            <w:tcBorders>
              <w:top w:val="single" w:sz="6" w:space="0" w:color="000000"/>
              <w:left w:val="single" w:sz="6" w:space="0" w:color="000000"/>
              <w:bottom w:val="nil" w:sz="6" w:space="0" w:color="auto"/>
              <w:right w:val="single" w:sz="12" w:space="0" w:color="000000"/>
            </w:tcBorders>
            <w:shd w:val="clear" w:color="auto" w:fill="DCDCDC"/>
          </w:tcPr>
          <w:p>
            <w:pPr/>
          </w:p>
        </w:tc>
      </w:tr>
      <w:tr>
        <w:trPr>
          <w:trHeight w:val="312" w:hRule="exact"/>
        </w:trPr>
        <w:tc>
          <w:tcPr>
            <w:tcW w:w="2236" w:type="dxa"/>
            <w:tcBorders>
              <w:top w:val="nil" w:sz="6" w:space="0" w:color="auto"/>
              <w:left w:val="single" w:sz="12" w:space="0" w:color="000000"/>
              <w:bottom w:val="nil" w:sz="6" w:space="0" w:color="auto"/>
              <w:right w:val="single" w:sz="6" w:space="0" w:color="000000"/>
            </w:tcBorders>
            <w:shd w:val="clear" w:color="auto" w:fill="DCDCDC"/>
          </w:tcPr>
          <w:p>
            <w:pPr/>
          </w:p>
        </w:tc>
        <w:tc>
          <w:tcPr>
            <w:tcW w:w="1571" w:type="dxa"/>
            <w:gridSpan w:val="2"/>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0" w:lineRule="auto" w:before="8"/>
              <w:ind w:left="387"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年末</w:t>
            </w:r>
          </w:p>
        </w:tc>
        <w:tc>
          <w:tcPr>
            <w:tcW w:w="1558" w:type="dxa"/>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0" w:lineRule="auto" w:before="8"/>
              <w:ind w:left="367"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年末</w:t>
            </w:r>
          </w:p>
        </w:tc>
        <w:tc>
          <w:tcPr>
            <w:tcW w:w="1433" w:type="dxa"/>
            <w:vMerge/>
            <w:tcBorders>
              <w:left w:val="single" w:sz="6" w:space="0" w:color="000000"/>
              <w:right w:val="single" w:sz="6" w:space="0" w:color="000000"/>
            </w:tcBorders>
            <w:shd w:val="clear" w:color="auto" w:fill="DCDCDC"/>
          </w:tcPr>
          <w:p>
            <w:pPr/>
          </w:p>
        </w:tc>
        <w:tc>
          <w:tcPr>
            <w:tcW w:w="1561" w:type="dxa"/>
            <w:tcBorders>
              <w:top w:val="nil" w:sz="6" w:space="0" w:color="auto"/>
              <w:left w:val="single" w:sz="6" w:space="0" w:color="000000"/>
              <w:bottom w:val="nil" w:sz="6" w:space="0" w:color="auto"/>
              <w:right w:val="single" w:sz="12" w:space="0" w:color="000000"/>
            </w:tcBorders>
            <w:shd w:val="clear" w:color="auto" w:fill="DCDCDC"/>
          </w:tcPr>
          <w:p>
            <w:pPr>
              <w:pStyle w:val="TableParagraph"/>
              <w:spacing w:line="240" w:lineRule="auto" w:before="8"/>
              <w:ind w:left="370"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年末</w:t>
            </w:r>
          </w:p>
        </w:tc>
      </w:tr>
      <w:tr>
        <w:trPr>
          <w:trHeight w:val="163" w:hRule="exact"/>
        </w:trPr>
        <w:tc>
          <w:tcPr>
            <w:tcW w:w="2236" w:type="dxa"/>
            <w:tcBorders>
              <w:top w:val="nil" w:sz="6" w:space="0" w:color="auto"/>
              <w:left w:val="single" w:sz="12" w:space="0" w:color="000000"/>
              <w:bottom w:val="single" w:sz="6" w:space="0" w:color="000000"/>
              <w:right w:val="single" w:sz="6" w:space="0" w:color="000000"/>
            </w:tcBorders>
            <w:shd w:val="clear" w:color="auto" w:fill="DCDCDC"/>
          </w:tcPr>
          <w:p>
            <w:pPr/>
          </w:p>
        </w:tc>
        <w:tc>
          <w:tcPr>
            <w:tcW w:w="1571" w:type="dxa"/>
            <w:gridSpan w:val="2"/>
            <w:tcBorders>
              <w:top w:val="nil" w:sz="6" w:space="0" w:color="auto"/>
              <w:left w:val="single" w:sz="6" w:space="0" w:color="000000"/>
              <w:bottom w:val="single" w:sz="6" w:space="0" w:color="000000"/>
              <w:right w:val="single" w:sz="6" w:space="0" w:color="000000"/>
            </w:tcBorders>
            <w:shd w:val="clear" w:color="auto" w:fill="DCDCDC"/>
          </w:tcPr>
          <w:p>
            <w:pPr/>
          </w:p>
        </w:tc>
        <w:tc>
          <w:tcPr>
            <w:tcW w:w="1558" w:type="dxa"/>
            <w:tcBorders>
              <w:top w:val="nil" w:sz="6" w:space="0" w:color="auto"/>
              <w:left w:val="single" w:sz="6" w:space="0" w:color="000000"/>
              <w:bottom w:val="single" w:sz="6" w:space="0" w:color="000000"/>
              <w:right w:val="single" w:sz="6" w:space="0" w:color="000000"/>
            </w:tcBorders>
            <w:shd w:val="clear" w:color="auto" w:fill="DCDCDC"/>
          </w:tcPr>
          <w:p>
            <w:pPr/>
          </w:p>
        </w:tc>
        <w:tc>
          <w:tcPr>
            <w:tcW w:w="1433" w:type="dxa"/>
            <w:vMerge/>
            <w:tcBorders>
              <w:left w:val="single" w:sz="6" w:space="0" w:color="000000"/>
              <w:bottom w:val="single" w:sz="6" w:space="0" w:color="000000"/>
              <w:right w:val="single" w:sz="6" w:space="0" w:color="000000"/>
            </w:tcBorders>
            <w:shd w:val="clear" w:color="auto" w:fill="DCDCDC"/>
          </w:tcPr>
          <w:p>
            <w:pPr/>
          </w:p>
        </w:tc>
        <w:tc>
          <w:tcPr>
            <w:tcW w:w="1561" w:type="dxa"/>
            <w:tcBorders>
              <w:top w:val="nil" w:sz="6" w:space="0" w:color="auto"/>
              <w:left w:val="single" w:sz="6" w:space="0" w:color="000000"/>
              <w:bottom w:val="single" w:sz="6" w:space="0" w:color="000000"/>
              <w:right w:val="single" w:sz="12" w:space="0" w:color="000000"/>
            </w:tcBorders>
            <w:shd w:val="clear" w:color="auto" w:fill="DCDCDC"/>
          </w:tcPr>
          <w:p>
            <w:pPr/>
          </w:p>
        </w:tc>
      </w:tr>
      <w:tr>
        <w:trPr>
          <w:trHeight w:val="646" w:hRule="exact"/>
        </w:trPr>
        <w:tc>
          <w:tcPr>
            <w:tcW w:w="2236" w:type="dxa"/>
            <w:tcBorders>
              <w:top w:val="single" w:sz="6" w:space="0" w:color="000000"/>
              <w:left w:val="single" w:sz="12" w:space="0" w:color="000000"/>
              <w:bottom w:val="single" w:sz="12" w:space="0" w:color="000000"/>
              <w:right w:val="single" w:sz="6" w:space="0" w:color="000000"/>
            </w:tcBorders>
            <w:shd w:val="clear" w:color="auto" w:fill="DCDCDC"/>
          </w:tcPr>
          <w:p>
            <w:pPr>
              <w:pStyle w:val="TableParagraph"/>
              <w:spacing w:line="316" w:lineRule="auto" w:before="10"/>
              <w:ind w:left="448" w:right="28" w:hanging="425"/>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Arial" w:hAnsi="Arial" w:cs="Arial" w:eastAsia="Arial" w:hint="default"/>
                <w:sz w:val="18"/>
                <w:szCs w:val="18"/>
              </w:rPr>
              <w:t>/</w:t>
            </w:r>
            <w:r>
              <w:rPr>
                <w:rFonts w:ascii="宋体" w:hAnsi="宋体" w:cs="宋体" w:eastAsia="宋体" w:hint="default"/>
                <w:sz w:val="18"/>
                <w:szCs w:val="18"/>
              </w:rPr>
              <w:t>股）</w:t>
            </w:r>
          </w:p>
        </w:tc>
        <w:tc>
          <w:tcPr>
            <w:tcW w:w="1571" w:type="dxa"/>
            <w:gridSpan w:val="2"/>
            <w:tcBorders>
              <w:top w:val="single" w:sz="6" w:space="0" w:color="000000"/>
              <w:left w:val="single" w:sz="14" w:space="0" w:color="DCDCDC"/>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Arial" w:hAnsi="Arial" w:cs="Arial" w:eastAsia="Arial" w:hint="default"/>
                <w:sz w:val="18"/>
                <w:szCs w:val="18"/>
              </w:rPr>
            </w:pPr>
            <w:r>
              <w:rPr>
                <w:rFonts w:ascii="Arial"/>
                <w:w w:val="95"/>
                <w:sz w:val="18"/>
              </w:rPr>
              <w:t>4.53</w:t>
            </w:r>
            <w:r>
              <w:rPr>
                <w:rFonts w:ascii="Arial"/>
                <w:sz w:val="18"/>
              </w:rPr>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Arial" w:hAnsi="Arial" w:cs="Arial" w:eastAsia="Arial" w:hint="default"/>
                <w:sz w:val="18"/>
                <w:szCs w:val="18"/>
              </w:rPr>
            </w:pPr>
            <w:r>
              <w:rPr>
                <w:rFonts w:ascii="Arial"/>
                <w:w w:val="95"/>
                <w:sz w:val="18"/>
              </w:rPr>
              <w:t>6.79</w:t>
            </w:r>
            <w:r>
              <w:rPr>
                <w:rFonts w:ascii="Arial"/>
                <w:sz w:val="18"/>
              </w:rPr>
            </w:r>
          </w:p>
        </w:tc>
        <w:tc>
          <w:tcPr>
            <w:tcW w:w="14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right"/>
              <w:rPr>
                <w:rFonts w:ascii="Arial" w:hAnsi="Arial" w:cs="Arial" w:eastAsia="Arial" w:hint="default"/>
                <w:sz w:val="18"/>
                <w:szCs w:val="18"/>
              </w:rPr>
            </w:pPr>
            <w:r>
              <w:rPr>
                <w:rFonts w:ascii="Arial"/>
                <w:spacing w:val="-1"/>
                <w:sz w:val="18"/>
              </w:rPr>
              <w:t>-33.28%</w:t>
            </w:r>
          </w:p>
        </w:tc>
        <w:tc>
          <w:tcPr>
            <w:tcW w:w="15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1"/>
              <w:jc w:val="right"/>
              <w:rPr>
                <w:rFonts w:ascii="Arial" w:hAnsi="Arial" w:cs="Arial" w:eastAsia="Arial" w:hint="default"/>
                <w:sz w:val="18"/>
                <w:szCs w:val="18"/>
              </w:rPr>
            </w:pPr>
            <w:r>
              <w:rPr>
                <w:rFonts w:ascii="Arial"/>
                <w:w w:val="95"/>
                <w:sz w:val="18"/>
              </w:rPr>
              <w:t>2.13</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7" w:top="1060" w:bottom="1160" w:left="164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0"/>
        <w:ind w:left="240" w:right="1287"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Arial" w:hAnsi="Arial" w:cs="Arial" w:eastAsia="Arial" w:hint="default"/>
          <w:sz w:val="18"/>
          <w:szCs w:val="18"/>
        </w:rPr>
        <w:t>1</w:t>
      </w:r>
      <w:r>
        <w:rPr>
          <w:rFonts w:ascii="宋体" w:hAnsi="宋体" w:cs="宋体" w:eastAsia="宋体" w:hint="default"/>
          <w:sz w:val="18"/>
          <w:szCs w:val="18"/>
        </w:rPr>
        <w:t>、表中所有财务指标均按中国证监会规定的计算公式计算；</w:t>
      </w:r>
    </w:p>
    <w:p>
      <w:pPr>
        <w:spacing w:line="240" w:lineRule="auto" w:before="11"/>
        <w:rPr>
          <w:rFonts w:ascii="宋体" w:hAnsi="宋体" w:cs="宋体" w:eastAsia="宋体" w:hint="default"/>
          <w:sz w:val="16"/>
          <w:szCs w:val="16"/>
        </w:rPr>
      </w:pPr>
    </w:p>
    <w:p>
      <w:pPr>
        <w:spacing w:before="0"/>
        <w:ind w:left="660" w:right="1287" w:firstLine="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pacing w:val="-3"/>
          <w:sz w:val="18"/>
          <w:szCs w:val="18"/>
        </w:rPr>
        <w:t>年、</w:t>
      </w:r>
      <w:r>
        <w:rPr>
          <w:rFonts w:ascii="Arial" w:hAnsi="Arial" w:cs="Arial" w:eastAsia="Arial" w:hint="default"/>
          <w:spacing w:val="-3"/>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年各年末的股本分别为</w:t>
      </w:r>
      <w:r>
        <w:rPr>
          <w:rFonts w:ascii="宋体" w:hAnsi="宋体" w:cs="宋体" w:eastAsia="宋体" w:hint="default"/>
          <w:spacing w:val="-46"/>
          <w:sz w:val="18"/>
          <w:szCs w:val="18"/>
        </w:rPr>
        <w:t> </w:t>
      </w:r>
      <w:r>
        <w:rPr>
          <w:rFonts w:ascii="Arial" w:hAnsi="Arial" w:cs="Arial" w:eastAsia="Arial" w:hint="default"/>
          <w:sz w:val="18"/>
          <w:szCs w:val="18"/>
        </w:rPr>
        <w:t>8000</w:t>
      </w:r>
      <w:r>
        <w:rPr>
          <w:rFonts w:ascii="Arial" w:hAnsi="Arial" w:cs="Arial" w:eastAsia="Arial" w:hint="default"/>
          <w:spacing w:val="-8"/>
          <w:sz w:val="18"/>
          <w:szCs w:val="18"/>
        </w:rPr>
        <w:t> </w:t>
      </w:r>
      <w:r>
        <w:rPr>
          <w:rFonts w:ascii="宋体" w:hAnsi="宋体" w:cs="宋体" w:eastAsia="宋体" w:hint="default"/>
          <w:sz w:val="18"/>
          <w:szCs w:val="18"/>
        </w:rPr>
        <w:t>万股、</w:t>
      </w:r>
      <w:r>
        <w:rPr>
          <w:rFonts w:ascii="Arial" w:hAnsi="Arial" w:cs="Arial" w:eastAsia="Arial" w:hint="default"/>
          <w:sz w:val="18"/>
          <w:szCs w:val="18"/>
        </w:rPr>
        <w:t>10700</w:t>
      </w:r>
      <w:r>
        <w:rPr>
          <w:rFonts w:ascii="Arial" w:hAnsi="Arial" w:cs="Arial" w:eastAsia="Arial" w:hint="default"/>
          <w:spacing w:val="-6"/>
          <w:sz w:val="18"/>
          <w:szCs w:val="18"/>
        </w:rPr>
        <w:t> </w:t>
      </w:r>
      <w:r>
        <w:rPr>
          <w:rFonts w:ascii="宋体" w:hAnsi="宋体" w:cs="宋体" w:eastAsia="宋体" w:hint="default"/>
          <w:sz w:val="18"/>
          <w:szCs w:val="18"/>
        </w:rPr>
        <w:t>万股、</w:t>
      </w:r>
      <w:r>
        <w:rPr>
          <w:rFonts w:ascii="Arial" w:hAnsi="Arial" w:cs="Arial" w:eastAsia="Arial" w:hint="default"/>
          <w:sz w:val="18"/>
          <w:szCs w:val="18"/>
        </w:rPr>
        <w:t>16050</w:t>
      </w:r>
      <w:r>
        <w:rPr>
          <w:rFonts w:ascii="Arial" w:hAnsi="Arial" w:cs="Arial" w:eastAsia="Arial" w:hint="default"/>
          <w:spacing w:val="-5"/>
          <w:sz w:val="18"/>
          <w:szCs w:val="18"/>
        </w:rPr>
        <w:t> </w:t>
      </w:r>
      <w:r>
        <w:rPr>
          <w:rFonts w:ascii="宋体" w:hAnsi="宋体" w:cs="宋体" w:eastAsia="宋体" w:hint="default"/>
          <w:sz w:val="18"/>
          <w:szCs w:val="18"/>
        </w:rPr>
        <w:t>万股。</w:t>
      </w:r>
    </w:p>
    <w:p>
      <w:pPr>
        <w:spacing w:line="240" w:lineRule="auto" w:before="9"/>
        <w:rPr>
          <w:rFonts w:ascii="宋体" w:hAnsi="宋体" w:cs="宋体" w:eastAsia="宋体" w:hint="default"/>
          <w:sz w:val="16"/>
          <w:szCs w:val="16"/>
        </w:rPr>
      </w:pPr>
    </w:p>
    <w:p>
      <w:pPr>
        <w:pStyle w:val="Heading3"/>
        <w:spacing w:line="240" w:lineRule="auto" w:before="0"/>
        <w:ind w:left="240" w:right="1287"/>
        <w:jc w:val="left"/>
        <w:rPr>
          <w:b w:val="0"/>
          <w:bCs w:val="0"/>
        </w:rPr>
      </w:pPr>
      <w:r>
        <w:rPr/>
        <w:t>三、加权平均净资产收益率计算过程如下：</w:t>
      </w:r>
      <w:r>
        <w:rPr>
          <w:b w:val="0"/>
          <w:bCs w:val="0"/>
        </w:rPr>
      </w:r>
    </w:p>
    <w:p>
      <w:pPr>
        <w:spacing w:before="236"/>
        <w:ind w:left="0" w:right="179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3145"/>
        <w:gridCol w:w="2336"/>
        <w:gridCol w:w="1613"/>
        <w:gridCol w:w="1657"/>
      </w:tblGrid>
      <w:tr>
        <w:trPr>
          <w:trHeight w:val="427" w:hRule="exact"/>
        </w:trPr>
        <w:tc>
          <w:tcPr>
            <w:tcW w:w="5480" w:type="dxa"/>
            <w:gridSpan w:val="2"/>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6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65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6"/>
              <w:ind w:left="46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638" w:hRule="exact"/>
        </w:trPr>
        <w:tc>
          <w:tcPr>
            <w:tcW w:w="314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104"/>
              <w:jc w:val="left"/>
              <w:rPr>
                <w:rFonts w:ascii="宋体" w:hAnsi="宋体" w:cs="宋体" w:eastAsia="宋体" w:hint="default"/>
                <w:sz w:val="18"/>
                <w:szCs w:val="18"/>
              </w:rPr>
            </w:pPr>
            <w:r>
              <w:rPr>
                <w:rFonts w:ascii="宋体" w:hAnsi="宋体" w:cs="宋体" w:eastAsia="宋体" w:hint="default"/>
                <w:spacing w:val="2"/>
                <w:sz w:val="18"/>
                <w:szCs w:val="18"/>
              </w:rPr>
              <w:t>报告期归属于公司普通股股东的净利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润</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P1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31,979,095.65</w:t>
            </w:r>
          </w:p>
        </w:tc>
        <w:tc>
          <w:tcPr>
            <w:tcW w:w="1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1"/>
              <w:jc w:val="right"/>
              <w:rPr>
                <w:rFonts w:ascii="Arial" w:hAnsi="Arial" w:cs="Arial" w:eastAsia="Arial" w:hint="default"/>
                <w:sz w:val="18"/>
                <w:szCs w:val="18"/>
              </w:rPr>
            </w:pPr>
            <w:r>
              <w:rPr>
                <w:rFonts w:ascii="Arial"/>
                <w:spacing w:val="-1"/>
                <w:sz w:val="18"/>
              </w:rPr>
              <w:t>27,100,214.31</w:t>
            </w:r>
          </w:p>
        </w:tc>
      </w:tr>
      <w:tr>
        <w:trPr>
          <w:trHeight w:val="641" w:hRule="exact"/>
        </w:trPr>
        <w:tc>
          <w:tcPr>
            <w:tcW w:w="314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3" w:right="104"/>
              <w:jc w:val="left"/>
              <w:rPr>
                <w:rFonts w:ascii="宋体" w:hAnsi="宋体" w:cs="宋体" w:eastAsia="宋体" w:hint="default"/>
                <w:sz w:val="18"/>
                <w:szCs w:val="18"/>
              </w:rPr>
            </w:pPr>
            <w:r>
              <w:rPr>
                <w:rFonts w:ascii="宋体" w:hAnsi="宋体" w:cs="宋体" w:eastAsia="宋体" w:hint="default"/>
                <w:spacing w:val="2"/>
                <w:sz w:val="18"/>
                <w:szCs w:val="18"/>
              </w:rPr>
              <w:t>报告期归属于公司普通股股东的非经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常性损益</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100"/>
                <w:sz w:val="18"/>
              </w:rPr>
              <w:t>F</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5,261,196.28</w:t>
            </w:r>
          </w:p>
        </w:tc>
        <w:tc>
          <w:tcPr>
            <w:tcW w:w="1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1"/>
              <w:jc w:val="right"/>
              <w:rPr>
                <w:rFonts w:ascii="Arial" w:hAnsi="Arial" w:cs="Arial" w:eastAsia="Arial" w:hint="default"/>
                <w:sz w:val="18"/>
                <w:szCs w:val="18"/>
              </w:rPr>
            </w:pPr>
            <w:r>
              <w:rPr>
                <w:rFonts w:ascii="Arial"/>
                <w:spacing w:val="-1"/>
                <w:sz w:val="18"/>
              </w:rPr>
              <w:t>6,059,327.49</w:t>
            </w:r>
          </w:p>
        </w:tc>
      </w:tr>
      <w:tr>
        <w:trPr>
          <w:trHeight w:val="639" w:hRule="exact"/>
        </w:trPr>
        <w:tc>
          <w:tcPr>
            <w:tcW w:w="314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104"/>
              <w:jc w:val="left"/>
              <w:rPr>
                <w:rFonts w:ascii="宋体" w:hAnsi="宋体" w:cs="宋体" w:eastAsia="宋体" w:hint="default"/>
                <w:sz w:val="18"/>
                <w:szCs w:val="18"/>
              </w:rPr>
            </w:pPr>
            <w:r>
              <w:rPr>
                <w:rFonts w:ascii="宋体" w:hAnsi="宋体" w:cs="宋体" w:eastAsia="宋体" w:hint="default"/>
                <w:spacing w:val="2"/>
                <w:sz w:val="18"/>
                <w:szCs w:val="18"/>
              </w:rPr>
              <w:t>报告期扣除非经常性损益后归属于公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司普通股股东的净利润</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P2=P1-F</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26,717,899.37</w:t>
            </w:r>
          </w:p>
        </w:tc>
        <w:tc>
          <w:tcPr>
            <w:tcW w:w="1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0"/>
              <w:jc w:val="right"/>
              <w:rPr>
                <w:rFonts w:ascii="Arial" w:hAnsi="Arial" w:cs="Arial" w:eastAsia="Arial" w:hint="default"/>
                <w:sz w:val="18"/>
                <w:szCs w:val="18"/>
              </w:rPr>
            </w:pPr>
            <w:r>
              <w:rPr>
                <w:rFonts w:ascii="Arial"/>
                <w:spacing w:val="-1"/>
                <w:sz w:val="18"/>
              </w:rPr>
              <w:t>21,040,886.82</w:t>
            </w:r>
          </w:p>
        </w:tc>
      </w:tr>
      <w:tr>
        <w:trPr>
          <w:trHeight w:val="950" w:hRule="exact"/>
        </w:trPr>
        <w:tc>
          <w:tcPr>
            <w:tcW w:w="31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归属于公司普通股股东的年初净资产</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Arial" w:hAnsi="Arial" w:cs="Arial" w:eastAsia="Arial" w:hint="default"/>
                <w:sz w:val="18"/>
                <w:szCs w:val="18"/>
              </w:rPr>
            </w:pPr>
            <w:r>
              <w:rPr>
                <w:rFonts w:ascii="Arial"/>
                <w:sz w:val="18"/>
              </w:rPr>
              <w:t>E0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Arial" w:hAnsi="Arial" w:cs="Arial" w:eastAsia="Arial" w:hint="default"/>
                <w:sz w:val="18"/>
                <w:szCs w:val="18"/>
              </w:rPr>
            </w:pPr>
            <w:r>
              <w:rPr>
                <w:rFonts w:ascii="Arial"/>
                <w:sz w:val="18"/>
              </w:rPr>
              <w:t>726,554,248.11</w:t>
            </w:r>
          </w:p>
        </w:tc>
        <w:tc>
          <w:tcPr>
            <w:tcW w:w="1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4" w:right="0"/>
              <w:jc w:val="left"/>
              <w:rPr>
                <w:rFonts w:ascii="Arial" w:hAnsi="Arial" w:cs="Arial" w:eastAsia="Arial" w:hint="default"/>
                <w:sz w:val="18"/>
                <w:szCs w:val="18"/>
              </w:rPr>
            </w:pPr>
            <w:r>
              <w:rPr>
                <w:rFonts w:ascii="Arial"/>
                <w:sz w:val="18"/>
              </w:rPr>
              <w:t>170,679,264.24</w:t>
            </w:r>
          </w:p>
        </w:tc>
      </w:tr>
      <w:tr>
        <w:trPr>
          <w:trHeight w:val="638" w:hRule="exact"/>
        </w:trPr>
        <w:tc>
          <w:tcPr>
            <w:tcW w:w="314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104"/>
              <w:jc w:val="left"/>
              <w:rPr>
                <w:rFonts w:ascii="宋体" w:hAnsi="宋体" w:cs="宋体" w:eastAsia="宋体" w:hint="default"/>
                <w:sz w:val="18"/>
                <w:szCs w:val="18"/>
              </w:rPr>
            </w:pPr>
            <w:r>
              <w:rPr>
                <w:rFonts w:ascii="宋体" w:hAnsi="宋体" w:cs="宋体" w:eastAsia="宋体" w:hint="default"/>
                <w:spacing w:val="2"/>
                <w:sz w:val="18"/>
                <w:szCs w:val="18"/>
              </w:rPr>
              <w:t>报告期发行新股或债转股等新增的归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属于公司普通股股东的净资产</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Ei</w:t>
            </w:r>
          </w:p>
        </w:tc>
        <w:tc>
          <w:tcPr>
            <w:tcW w:w="1613"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5" w:right="0"/>
              <w:jc w:val="left"/>
              <w:rPr>
                <w:rFonts w:ascii="Arial" w:hAnsi="Arial" w:cs="Arial" w:eastAsia="Arial" w:hint="default"/>
                <w:sz w:val="18"/>
                <w:szCs w:val="18"/>
              </w:rPr>
            </w:pPr>
            <w:r>
              <w:rPr>
                <w:rFonts w:ascii="Arial"/>
                <w:sz w:val="18"/>
              </w:rPr>
              <w:t>27,000,000.00</w:t>
            </w:r>
          </w:p>
        </w:tc>
      </w:tr>
      <w:tr>
        <w:trPr>
          <w:trHeight w:val="641" w:hRule="exact"/>
        </w:trPr>
        <w:tc>
          <w:tcPr>
            <w:tcW w:w="314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3" w:right="104"/>
              <w:jc w:val="left"/>
              <w:rPr>
                <w:rFonts w:ascii="宋体" w:hAnsi="宋体" w:cs="宋体" w:eastAsia="宋体" w:hint="default"/>
                <w:sz w:val="18"/>
                <w:szCs w:val="18"/>
              </w:rPr>
            </w:pPr>
            <w:r>
              <w:rPr>
                <w:rFonts w:ascii="宋体" w:hAnsi="宋体" w:cs="宋体" w:eastAsia="宋体" w:hint="default"/>
                <w:spacing w:val="2"/>
                <w:sz w:val="18"/>
                <w:szCs w:val="18"/>
              </w:rPr>
              <w:t>新增净资产下一月份起至报告期期末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的月份数</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Arial" w:hAnsi="Arial" w:cs="Arial" w:eastAsia="Arial" w:hint="default"/>
                <w:sz w:val="18"/>
                <w:szCs w:val="18"/>
              </w:rPr>
            </w:pPr>
            <w:r>
              <w:rPr>
                <w:rFonts w:ascii="Arial"/>
                <w:spacing w:val="-4"/>
                <w:sz w:val="18"/>
              </w:rPr>
              <w:t>Mi</w:t>
            </w:r>
            <w:r>
              <w:rPr>
                <w:rFonts w:ascii="Arial"/>
                <w:sz w:val="18"/>
              </w:rPr>
            </w:r>
          </w:p>
        </w:tc>
        <w:tc>
          <w:tcPr>
            <w:tcW w:w="1613"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 w:right="0"/>
              <w:jc w:val="center"/>
              <w:rPr>
                <w:rFonts w:ascii="Arial" w:hAnsi="Arial" w:cs="Arial" w:eastAsia="Arial" w:hint="default"/>
                <w:sz w:val="18"/>
                <w:szCs w:val="18"/>
              </w:rPr>
            </w:pPr>
            <w:r>
              <w:rPr>
                <w:rFonts w:ascii="Arial"/>
                <w:w w:val="99"/>
                <w:sz w:val="18"/>
              </w:rPr>
              <w:t>8</w:t>
            </w:r>
            <w:r>
              <w:rPr>
                <w:rFonts w:ascii="Arial"/>
                <w:sz w:val="18"/>
              </w:rPr>
            </w:r>
          </w:p>
        </w:tc>
      </w:tr>
      <w:tr>
        <w:trPr>
          <w:trHeight w:val="638" w:hRule="exact"/>
        </w:trPr>
        <w:tc>
          <w:tcPr>
            <w:tcW w:w="314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104"/>
              <w:jc w:val="left"/>
              <w:rPr>
                <w:rFonts w:ascii="宋体" w:hAnsi="宋体" w:cs="宋体" w:eastAsia="宋体" w:hint="default"/>
                <w:sz w:val="18"/>
                <w:szCs w:val="18"/>
              </w:rPr>
            </w:pPr>
            <w:r>
              <w:rPr>
                <w:rFonts w:ascii="宋体" w:hAnsi="宋体" w:cs="宋体" w:eastAsia="宋体" w:hint="default"/>
                <w:spacing w:val="2"/>
                <w:sz w:val="18"/>
                <w:szCs w:val="18"/>
              </w:rPr>
              <w:t>报告期回购或现金分红等减少的归属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于公司普通股股东的净资产</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Ej</w:t>
            </w:r>
          </w:p>
        </w:tc>
        <w:tc>
          <w:tcPr>
            <w:tcW w:w="1613"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12" w:space="0" w:color="000000"/>
            </w:tcBorders>
          </w:tcPr>
          <w:p>
            <w:pPr/>
          </w:p>
        </w:tc>
      </w:tr>
      <w:tr>
        <w:trPr>
          <w:trHeight w:val="639" w:hRule="exact"/>
        </w:trPr>
        <w:tc>
          <w:tcPr>
            <w:tcW w:w="314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104"/>
              <w:jc w:val="left"/>
              <w:rPr>
                <w:rFonts w:ascii="宋体" w:hAnsi="宋体" w:cs="宋体" w:eastAsia="宋体" w:hint="default"/>
                <w:sz w:val="18"/>
                <w:szCs w:val="18"/>
              </w:rPr>
            </w:pPr>
            <w:r>
              <w:rPr>
                <w:rFonts w:ascii="宋体" w:hAnsi="宋体" w:cs="宋体" w:eastAsia="宋体" w:hint="default"/>
                <w:spacing w:val="2"/>
                <w:sz w:val="18"/>
                <w:szCs w:val="18"/>
              </w:rPr>
              <w:t>减少净资产下一月份起至报告期期末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的月份数</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Arial" w:hAnsi="Arial" w:cs="Arial" w:eastAsia="Arial" w:hint="default"/>
                <w:sz w:val="18"/>
                <w:szCs w:val="18"/>
              </w:rPr>
            </w:pPr>
            <w:r>
              <w:rPr>
                <w:rFonts w:ascii="Arial"/>
                <w:spacing w:val="-4"/>
                <w:sz w:val="18"/>
              </w:rPr>
              <w:t>Mj</w:t>
            </w:r>
            <w:r>
              <w:rPr>
                <w:rFonts w:ascii="Arial"/>
                <w:sz w:val="18"/>
              </w:rPr>
            </w:r>
          </w:p>
        </w:tc>
        <w:tc>
          <w:tcPr>
            <w:tcW w:w="1613"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12" w:space="0" w:color="000000"/>
            </w:tcBorders>
          </w:tcPr>
          <w:p>
            <w:pPr/>
          </w:p>
        </w:tc>
      </w:tr>
      <w:tr>
        <w:trPr>
          <w:trHeight w:val="420" w:hRule="exact"/>
        </w:trPr>
        <w:tc>
          <w:tcPr>
            <w:tcW w:w="31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其他事项引起的净资产增减变动</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
              <w:jc w:val="center"/>
              <w:rPr>
                <w:rFonts w:ascii="Arial" w:hAnsi="Arial" w:cs="Arial" w:eastAsia="Arial" w:hint="default"/>
                <w:sz w:val="18"/>
                <w:szCs w:val="18"/>
              </w:rPr>
            </w:pPr>
            <w:r>
              <w:rPr>
                <w:rFonts w:ascii="Arial"/>
                <w:sz w:val="18"/>
              </w:rPr>
              <w:t>Ek</w:t>
            </w:r>
          </w:p>
        </w:tc>
        <w:tc>
          <w:tcPr>
            <w:tcW w:w="1613"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3145"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104"/>
              <w:jc w:val="left"/>
              <w:rPr>
                <w:rFonts w:ascii="宋体" w:hAnsi="宋体" w:cs="宋体" w:eastAsia="宋体" w:hint="default"/>
                <w:sz w:val="18"/>
                <w:szCs w:val="18"/>
              </w:rPr>
            </w:pPr>
            <w:r>
              <w:rPr>
                <w:rFonts w:ascii="宋体" w:hAnsi="宋体" w:cs="宋体" w:eastAsia="宋体" w:hint="default"/>
                <w:spacing w:val="2"/>
                <w:sz w:val="18"/>
                <w:szCs w:val="18"/>
              </w:rPr>
              <w:t>其他净资产变动下一月份起至报告期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期末的月份数</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Arial" w:hAnsi="Arial" w:cs="Arial" w:eastAsia="Arial" w:hint="default"/>
                <w:sz w:val="18"/>
                <w:szCs w:val="18"/>
              </w:rPr>
            </w:pPr>
            <w:r>
              <w:rPr>
                <w:rFonts w:ascii="Arial"/>
                <w:spacing w:val="-4"/>
                <w:sz w:val="18"/>
              </w:rPr>
              <w:t>Mk</w:t>
            </w:r>
            <w:r>
              <w:rPr>
                <w:rFonts w:ascii="Arial"/>
                <w:sz w:val="18"/>
              </w:rPr>
            </w:r>
          </w:p>
        </w:tc>
        <w:tc>
          <w:tcPr>
            <w:tcW w:w="1613"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12" w:space="0" w:color="000000"/>
            </w:tcBorders>
          </w:tcPr>
          <w:p>
            <w:pPr/>
          </w:p>
        </w:tc>
      </w:tr>
      <w:tr>
        <w:trPr>
          <w:trHeight w:val="420" w:hRule="exact"/>
        </w:trPr>
        <w:tc>
          <w:tcPr>
            <w:tcW w:w="31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7"/>
              <w:jc w:val="center"/>
              <w:rPr>
                <w:rFonts w:ascii="Arial" w:hAnsi="Arial" w:cs="Arial" w:eastAsia="Arial" w:hint="default"/>
                <w:sz w:val="18"/>
                <w:szCs w:val="18"/>
              </w:rPr>
            </w:pPr>
            <w:r>
              <w:rPr>
                <w:rFonts w:ascii="Arial"/>
                <w:spacing w:val="-4"/>
                <w:sz w:val="18"/>
              </w:rPr>
              <w:t>M0</w:t>
            </w:r>
            <w:r>
              <w:rPr>
                <w:rFonts w:ascii="Arial"/>
                <w:sz w:val="18"/>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Arial" w:hAnsi="Arial" w:cs="Arial" w:eastAsia="Arial" w:hint="default"/>
                <w:sz w:val="18"/>
                <w:szCs w:val="18"/>
              </w:rPr>
            </w:pPr>
            <w:r>
              <w:rPr>
                <w:rFonts w:ascii="Arial"/>
                <w:sz w:val="18"/>
              </w:rPr>
              <w:t>12</w:t>
            </w:r>
          </w:p>
        </w:tc>
        <w:tc>
          <w:tcPr>
            <w:tcW w:w="1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7" w:right="0"/>
              <w:jc w:val="center"/>
              <w:rPr>
                <w:rFonts w:ascii="Arial" w:hAnsi="Arial" w:cs="Arial" w:eastAsia="Arial" w:hint="default"/>
                <w:sz w:val="18"/>
                <w:szCs w:val="18"/>
              </w:rPr>
            </w:pPr>
            <w:r>
              <w:rPr>
                <w:rFonts w:ascii="Arial"/>
                <w:sz w:val="18"/>
              </w:rPr>
              <w:t>12</w:t>
            </w:r>
          </w:p>
        </w:tc>
      </w:tr>
      <w:tr>
        <w:trPr>
          <w:trHeight w:val="420" w:hRule="exact"/>
        </w:trPr>
        <w:tc>
          <w:tcPr>
            <w:tcW w:w="31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归属于公司普通股股东的期末净资产</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Arial" w:hAnsi="Arial" w:cs="Arial" w:eastAsia="Arial" w:hint="default"/>
                <w:sz w:val="18"/>
                <w:szCs w:val="18"/>
              </w:rPr>
            </w:pPr>
            <w:r>
              <w:rPr>
                <w:rFonts w:ascii="Arial"/>
                <w:sz w:val="18"/>
              </w:rPr>
              <w:t>E1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Arial" w:hAnsi="Arial" w:cs="Arial" w:eastAsia="Arial" w:hint="default"/>
                <w:sz w:val="18"/>
                <w:szCs w:val="18"/>
              </w:rPr>
            </w:pPr>
            <w:r>
              <w:rPr>
                <w:rFonts w:ascii="Arial"/>
                <w:sz w:val="18"/>
              </w:rPr>
              <w:t>726,433,343.76</w:t>
            </w:r>
          </w:p>
        </w:tc>
        <w:tc>
          <w:tcPr>
            <w:tcW w:w="1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192" w:right="0"/>
              <w:jc w:val="left"/>
              <w:rPr>
                <w:rFonts w:ascii="Arial" w:hAnsi="Arial" w:cs="Arial" w:eastAsia="Arial" w:hint="default"/>
                <w:sz w:val="18"/>
                <w:szCs w:val="18"/>
              </w:rPr>
            </w:pPr>
            <w:r>
              <w:rPr>
                <w:rFonts w:ascii="Arial"/>
                <w:sz w:val="18"/>
              </w:rPr>
              <w:t>726,554,248.11</w:t>
            </w:r>
          </w:p>
        </w:tc>
      </w:tr>
      <w:tr>
        <w:trPr>
          <w:trHeight w:val="953" w:hRule="exact"/>
        </w:trPr>
        <w:tc>
          <w:tcPr>
            <w:tcW w:w="31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3" w:right="104"/>
              <w:jc w:val="left"/>
              <w:rPr>
                <w:rFonts w:ascii="宋体" w:hAnsi="宋体" w:cs="宋体" w:eastAsia="宋体" w:hint="default"/>
                <w:sz w:val="18"/>
                <w:szCs w:val="18"/>
              </w:rPr>
            </w:pPr>
            <w:r>
              <w:rPr>
                <w:rFonts w:ascii="宋体" w:hAnsi="宋体" w:cs="宋体" w:eastAsia="宋体" w:hint="default"/>
                <w:spacing w:val="2"/>
                <w:sz w:val="18"/>
                <w:szCs w:val="18"/>
              </w:rPr>
              <w:t>归属于公司普通股股东的加权平均净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资产</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E2=E0+P1/2+Ei*Mi/M0-Ej</w:t>
            </w:r>
          </w:p>
          <w:p>
            <w:pPr>
              <w:pStyle w:val="TableParagraph"/>
              <w:spacing w:line="240" w:lineRule="auto" w:before="105"/>
              <w:ind w:right="2"/>
              <w:jc w:val="center"/>
              <w:rPr>
                <w:rFonts w:ascii="Arial" w:hAnsi="Arial" w:cs="Arial" w:eastAsia="Arial" w:hint="default"/>
                <w:sz w:val="18"/>
                <w:szCs w:val="18"/>
              </w:rPr>
            </w:pPr>
            <w:r>
              <w:rPr>
                <w:rFonts w:ascii="Arial"/>
                <w:sz w:val="18"/>
              </w:rPr>
              <w:t>*Mj/M0+Ek*Mk/M0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Arial" w:hAnsi="Arial" w:cs="Arial" w:eastAsia="Arial" w:hint="default"/>
                <w:sz w:val="18"/>
                <w:szCs w:val="18"/>
              </w:rPr>
            </w:pPr>
            <w:r>
              <w:rPr>
                <w:rFonts w:ascii="Arial"/>
                <w:sz w:val="18"/>
              </w:rPr>
              <w:t>723,818,795.94</w:t>
            </w:r>
          </w:p>
        </w:tc>
        <w:tc>
          <w:tcPr>
            <w:tcW w:w="1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Arial" w:hAnsi="Arial" w:cs="Arial" w:eastAsia="Arial" w:hint="default"/>
                <w:sz w:val="18"/>
                <w:szCs w:val="18"/>
              </w:rPr>
            </w:pPr>
            <w:r>
              <w:rPr>
                <w:rFonts w:ascii="Arial"/>
                <w:sz w:val="18"/>
              </w:rPr>
              <w:t>538,209,718.86</w:t>
            </w:r>
          </w:p>
        </w:tc>
      </w:tr>
      <w:tr>
        <w:trPr>
          <w:trHeight w:val="639" w:hRule="exact"/>
        </w:trPr>
        <w:tc>
          <w:tcPr>
            <w:tcW w:w="3145"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8"/>
              <w:ind w:left="93" w:right="104"/>
              <w:jc w:val="left"/>
              <w:rPr>
                <w:rFonts w:ascii="宋体" w:hAnsi="宋体" w:cs="宋体" w:eastAsia="宋体" w:hint="default"/>
                <w:sz w:val="18"/>
                <w:szCs w:val="18"/>
              </w:rPr>
            </w:pPr>
            <w:r>
              <w:rPr>
                <w:rFonts w:ascii="宋体" w:hAnsi="宋体" w:cs="宋体" w:eastAsia="宋体" w:hint="default"/>
                <w:spacing w:val="2"/>
                <w:sz w:val="18"/>
                <w:szCs w:val="18"/>
              </w:rPr>
              <w:t>归属于公司普通股股东的加权平均净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资产收益率</w:t>
            </w:r>
          </w:p>
        </w:tc>
        <w:tc>
          <w:tcPr>
            <w:tcW w:w="2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Arial" w:hAnsi="Arial" w:cs="Arial" w:eastAsia="Arial" w:hint="default"/>
                <w:sz w:val="18"/>
                <w:szCs w:val="18"/>
              </w:rPr>
            </w:pPr>
            <w:r>
              <w:rPr>
                <w:rFonts w:ascii="Arial"/>
                <w:sz w:val="18"/>
              </w:rPr>
              <w:t>Y1=P1/E2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4.42%</w:t>
            </w:r>
          </w:p>
        </w:tc>
        <w:tc>
          <w:tcPr>
            <w:tcW w:w="16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 w:right="0"/>
              <w:jc w:val="center"/>
              <w:rPr>
                <w:rFonts w:ascii="Arial" w:hAnsi="Arial" w:cs="Arial" w:eastAsia="Arial" w:hint="default"/>
                <w:sz w:val="18"/>
                <w:szCs w:val="18"/>
              </w:rPr>
            </w:pPr>
            <w:r>
              <w:rPr>
                <w:rFonts w:ascii="Arial"/>
                <w:sz w:val="18"/>
              </w:rPr>
              <w:t>5.04%</w:t>
            </w:r>
          </w:p>
        </w:tc>
      </w:tr>
      <w:tr>
        <w:trPr>
          <w:trHeight w:val="646" w:hRule="exact"/>
        </w:trPr>
        <w:tc>
          <w:tcPr>
            <w:tcW w:w="3145"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8"/>
              <w:ind w:left="93" w:right="104"/>
              <w:jc w:val="left"/>
              <w:rPr>
                <w:rFonts w:ascii="宋体" w:hAnsi="宋体" w:cs="宋体" w:eastAsia="宋体" w:hint="default"/>
                <w:sz w:val="18"/>
                <w:szCs w:val="18"/>
              </w:rPr>
            </w:pPr>
            <w:r>
              <w:rPr>
                <w:rFonts w:ascii="宋体" w:hAnsi="宋体" w:cs="宋体" w:eastAsia="宋体" w:hint="default"/>
                <w:spacing w:val="2"/>
                <w:sz w:val="18"/>
                <w:szCs w:val="18"/>
              </w:rPr>
              <w:t>扣除非经常性损益后归属于公司普通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股股东的加权平均净资产收益率</w:t>
            </w:r>
          </w:p>
        </w:tc>
        <w:tc>
          <w:tcPr>
            <w:tcW w:w="23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Arial" w:hAnsi="Arial" w:cs="Arial" w:eastAsia="Arial" w:hint="default"/>
                <w:sz w:val="18"/>
                <w:szCs w:val="18"/>
              </w:rPr>
            </w:pPr>
            <w:r>
              <w:rPr>
                <w:rFonts w:ascii="Arial"/>
                <w:sz w:val="18"/>
              </w:rPr>
              <w:t>Y2=P2/E2</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3.69%</w:t>
            </w:r>
          </w:p>
        </w:tc>
        <w:tc>
          <w:tcPr>
            <w:tcW w:w="16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center"/>
              <w:rPr>
                <w:rFonts w:ascii="Arial" w:hAnsi="Arial" w:cs="Arial" w:eastAsia="Arial" w:hint="default"/>
                <w:sz w:val="18"/>
                <w:szCs w:val="18"/>
              </w:rPr>
            </w:pPr>
            <w:r>
              <w:rPr>
                <w:rFonts w:ascii="Arial"/>
                <w:sz w:val="18"/>
              </w:rPr>
              <w:t>3.91</w:t>
            </w:r>
          </w:p>
        </w:tc>
      </w:tr>
    </w:tbl>
    <w:p>
      <w:pPr>
        <w:spacing w:line="240" w:lineRule="auto" w:before="8"/>
        <w:rPr>
          <w:rFonts w:ascii="宋体" w:hAnsi="宋体" w:cs="宋体" w:eastAsia="宋体" w:hint="default"/>
          <w:sz w:val="5"/>
          <w:szCs w:val="5"/>
        </w:rPr>
      </w:pPr>
    </w:p>
    <w:p>
      <w:pPr>
        <w:pStyle w:val="Heading3"/>
        <w:spacing w:line="240" w:lineRule="auto"/>
        <w:ind w:left="660" w:right="1287"/>
        <w:jc w:val="left"/>
        <w:rPr>
          <w:b w:val="0"/>
          <w:bCs w:val="0"/>
        </w:rPr>
      </w:pPr>
      <w:r>
        <w:rPr/>
        <w:t>四、每股收益计算过程如下：</w:t>
      </w:r>
      <w:r>
        <w:rPr>
          <w:b w:val="0"/>
          <w:bCs w:val="0"/>
        </w:rPr>
      </w:r>
    </w:p>
    <w:p>
      <w:pPr>
        <w:spacing w:line="240" w:lineRule="auto" w:before="4"/>
        <w:rPr>
          <w:rFonts w:ascii="宋体" w:hAnsi="宋体" w:cs="宋体" w:eastAsia="宋体" w:hint="default"/>
          <w:b/>
          <w:bCs/>
          <w:sz w:val="15"/>
          <w:szCs w:val="15"/>
        </w:rPr>
      </w:pPr>
    </w:p>
    <w:p>
      <w:pPr>
        <w:spacing w:before="36"/>
        <w:ind w:left="0" w:right="179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5370"/>
        <w:gridCol w:w="1759"/>
        <w:gridCol w:w="1577"/>
      </w:tblGrid>
      <w:tr>
        <w:trPr>
          <w:trHeight w:val="432" w:hRule="exact"/>
        </w:trPr>
        <w:tc>
          <w:tcPr>
            <w:tcW w:w="5370"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5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7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77"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6"/>
              <w:ind w:left="420" w:right="0"/>
              <w:jc w:val="left"/>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left"/>
        <w:rPr>
          <w:rFonts w:ascii="宋体" w:hAnsi="宋体" w:cs="宋体" w:eastAsia="宋体" w:hint="default"/>
          <w:sz w:val="18"/>
          <w:szCs w:val="18"/>
        </w:rPr>
        <w:sectPr>
          <w:pgSz w:w="11910" w:h="16840"/>
          <w:pgMar w:header="877" w:footer="977" w:top="1060" w:bottom="116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089"/>
        <w:gridCol w:w="2280"/>
        <w:gridCol w:w="1759"/>
        <w:gridCol w:w="1577"/>
      </w:tblGrid>
      <w:tr>
        <w:trPr>
          <w:trHeight w:val="646" w:hRule="exact"/>
        </w:trPr>
        <w:tc>
          <w:tcPr>
            <w:tcW w:w="3089"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10"/>
              <w:ind w:left="93" w:right="87"/>
              <w:jc w:val="left"/>
              <w:rPr>
                <w:rFonts w:ascii="宋体" w:hAnsi="宋体" w:cs="宋体" w:eastAsia="宋体" w:hint="default"/>
                <w:sz w:val="18"/>
                <w:szCs w:val="18"/>
              </w:rPr>
            </w:pPr>
            <w:r>
              <w:rPr>
                <w:rFonts w:ascii="宋体" w:hAnsi="宋体" w:cs="宋体" w:eastAsia="宋体" w:hint="default"/>
                <w:spacing w:val="12"/>
                <w:sz w:val="18"/>
                <w:szCs w:val="18"/>
              </w:rPr>
              <w:t>报告期归属于公司普通股股东的净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利润</w:t>
            </w:r>
          </w:p>
        </w:tc>
        <w:tc>
          <w:tcPr>
            <w:tcW w:w="22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w:hAnsi="Arial" w:cs="Arial" w:eastAsia="Arial" w:hint="default"/>
                <w:sz w:val="18"/>
                <w:szCs w:val="18"/>
              </w:rPr>
            </w:pPr>
            <w:r>
              <w:rPr>
                <w:rFonts w:ascii="Arial"/>
                <w:sz w:val="18"/>
              </w:rPr>
              <w:t>P1</w:t>
            </w:r>
          </w:p>
        </w:tc>
        <w:tc>
          <w:tcPr>
            <w:tcW w:w="17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w:hAnsi="Arial" w:cs="Arial" w:eastAsia="Arial" w:hint="default"/>
                <w:sz w:val="18"/>
                <w:szCs w:val="18"/>
              </w:rPr>
            </w:pPr>
            <w:r>
              <w:rPr>
                <w:rFonts w:ascii="Arial"/>
                <w:sz w:val="18"/>
              </w:rPr>
              <w:t>31,979,095.65</w:t>
            </w:r>
          </w:p>
        </w:tc>
        <w:tc>
          <w:tcPr>
            <w:tcW w:w="157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3"/>
              <w:jc w:val="right"/>
              <w:rPr>
                <w:rFonts w:ascii="Arial" w:hAnsi="Arial" w:cs="Arial" w:eastAsia="Arial" w:hint="default"/>
                <w:sz w:val="18"/>
                <w:szCs w:val="18"/>
              </w:rPr>
            </w:pPr>
            <w:r>
              <w:rPr>
                <w:rFonts w:ascii="Arial"/>
                <w:spacing w:val="-1"/>
                <w:sz w:val="18"/>
              </w:rPr>
              <w:t>27,100,214.31</w:t>
            </w:r>
          </w:p>
        </w:tc>
      </w:tr>
      <w:tr>
        <w:trPr>
          <w:trHeight w:val="641"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3" w:right="87"/>
              <w:jc w:val="left"/>
              <w:rPr>
                <w:rFonts w:ascii="宋体" w:hAnsi="宋体" w:cs="宋体" w:eastAsia="宋体" w:hint="default"/>
                <w:sz w:val="18"/>
                <w:szCs w:val="18"/>
              </w:rPr>
            </w:pPr>
            <w:r>
              <w:rPr>
                <w:rFonts w:ascii="宋体" w:hAnsi="宋体" w:cs="宋体" w:eastAsia="宋体" w:hint="default"/>
                <w:spacing w:val="12"/>
                <w:sz w:val="18"/>
                <w:szCs w:val="18"/>
              </w:rPr>
              <w:t>报告期归属于公司普通股股东的非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经常性损益</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w w:val="100"/>
                <w:sz w:val="18"/>
              </w:rPr>
              <w:t>F</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5,261,196.28</w:t>
            </w:r>
          </w:p>
        </w:tc>
        <w:tc>
          <w:tcPr>
            <w:tcW w:w="15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3"/>
              <w:jc w:val="right"/>
              <w:rPr>
                <w:rFonts w:ascii="Arial" w:hAnsi="Arial" w:cs="Arial" w:eastAsia="Arial" w:hint="default"/>
                <w:sz w:val="18"/>
                <w:szCs w:val="18"/>
              </w:rPr>
            </w:pPr>
            <w:r>
              <w:rPr>
                <w:rFonts w:ascii="Arial"/>
                <w:spacing w:val="-1"/>
                <w:sz w:val="18"/>
              </w:rPr>
              <w:t>6,059,327.49</w:t>
            </w:r>
          </w:p>
        </w:tc>
      </w:tr>
      <w:tr>
        <w:trPr>
          <w:trHeight w:val="638"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87"/>
              <w:jc w:val="left"/>
              <w:rPr>
                <w:rFonts w:ascii="宋体" w:hAnsi="宋体" w:cs="宋体" w:eastAsia="宋体" w:hint="default"/>
                <w:sz w:val="18"/>
                <w:szCs w:val="18"/>
              </w:rPr>
            </w:pPr>
            <w:r>
              <w:rPr>
                <w:rFonts w:ascii="宋体" w:hAnsi="宋体" w:cs="宋体" w:eastAsia="宋体" w:hint="default"/>
                <w:spacing w:val="12"/>
                <w:sz w:val="18"/>
                <w:szCs w:val="18"/>
              </w:rPr>
              <w:t>报告期扣除非经常性损益后归属于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公司普通股股东的净利润</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Arial" w:hAnsi="Arial" w:cs="Arial" w:eastAsia="Arial" w:hint="default"/>
                <w:sz w:val="18"/>
                <w:szCs w:val="18"/>
              </w:rPr>
            </w:pPr>
            <w:r>
              <w:rPr>
                <w:rFonts w:ascii="Arial"/>
                <w:sz w:val="18"/>
              </w:rPr>
              <w:t>P2=P1-F</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w:hAnsi="Arial" w:cs="Arial" w:eastAsia="Arial" w:hint="default"/>
                <w:sz w:val="18"/>
                <w:szCs w:val="18"/>
              </w:rPr>
            </w:pPr>
            <w:r>
              <w:rPr>
                <w:rFonts w:ascii="Arial"/>
                <w:sz w:val="18"/>
              </w:rPr>
              <w:t>26,717,899.37</w:t>
            </w:r>
          </w:p>
        </w:tc>
        <w:tc>
          <w:tcPr>
            <w:tcW w:w="15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3"/>
              <w:jc w:val="right"/>
              <w:rPr>
                <w:rFonts w:ascii="Arial" w:hAnsi="Arial" w:cs="Arial" w:eastAsia="Arial" w:hint="default"/>
                <w:sz w:val="18"/>
                <w:szCs w:val="18"/>
              </w:rPr>
            </w:pPr>
            <w:r>
              <w:rPr>
                <w:rFonts w:ascii="Arial"/>
                <w:spacing w:val="-1"/>
                <w:sz w:val="18"/>
              </w:rPr>
              <w:t>21,040,886.82</w:t>
            </w:r>
          </w:p>
        </w:tc>
      </w:tr>
      <w:tr>
        <w:trPr>
          <w:trHeight w:val="638"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87"/>
              <w:jc w:val="left"/>
              <w:rPr>
                <w:rFonts w:ascii="宋体" w:hAnsi="宋体" w:cs="宋体" w:eastAsia="宋体" w:hint="default"/>
                <w:sz w:val="18"/>
                <w:szCs w:val="18"/>
              </w:rPr>
            </w:pPr>
            <w:r>
              <w:rPr>
                <w:rFonts w:ascii="宋体" w:hAnsi="宋体" w:cs="宋体" w:eastAsia="宋体" w:hint="default"/>
                <w:spacing w:val="12"/>
                <w:sz w:val="18"/>
                <w:szCs w:val="18"/>
              </w:rPr>
              <w:t>稀释事项对归属于公司普通股股东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的净利润的影响</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w:hAnsi="Arial" w:cs="Arial" w:eastAsia="Arial" w:hint="default"/>
                <w:sz w:val="18"/>
                <w:szCs w:val="18"/>
              </w:rPr>
            </w:pPr>
            <w:r>
              <w:rPr>
                <w:rFonts w:ascii="Arial"/>
                <w:sz w:val="18"/>
              </w:rPr>
              <w:t>P3</w:t>
            </w:r>
          </w:p>
        </w:tc>
        <w:tc>
          <w:tcPr>
            <w:tcW w:w="1759"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87"/>
              <w:jc w:val="both"/>
              <w:rPr>
                <w:rFonts w:ascii="宋体" w:hAnsi="宋体" w:cs="宋体" w:eastAsia="宋体" w:hint="default"/>
                <w:sz w:val="18"/>
                <w:szCs w:val="18"/>
              </w:rPr>
            </w:pPr>
            <w:r>
              <w:rPr>
                <w:rFonts w:ascii="宋体" w:hAnsi="宋体" w:cs="宋体" w:eastAsia="宋体" w:hint="default"/>
                <w:spacing w:val="12"/>
                <w:sz w:val="18"/>
                <w:szCs w:val="18"/>
              </w:rPr>
              <w:t>稀释事项对扣除非经常性损益后归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属于公司普通股股东的净利润的影</w:t>
            </w:r>
            <w:r>
              <w:rPr>
                <w:rFonts w:ascii="宋体" w:hAnsi="宋体" w:cs="宋体" w:eastAsia="宋体" w:hint="default"/>
                <w:sz w:val="18"/>
                <w:szCs w:val="18"/>
              </w:rPr>
              <w:t> 响</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
              <w:jc w:val="center"/>
              <w:rPr>
                <w:rFonts w:ascii="Arial" w:hAnsi="Arial" w:cs="Arial" w:eastAsia="Arial" w:hint="default"/>
                <w:sz w:val="18"/>
                <w:szCs w:val="18"/>
              </w:rPr>
            </w:pPr>
            <w:r>
              <w:rPr>
                <w:rFonts w:ascii="Arial"/>
                <w:sz w:val="18"/>
              </w:rPr>
              <w:t>P4</w:t>
            </w:r>
          </w:p>
        </w:tc>
        <w:tc>
          <w:tcPr>
            <w:tcW w:w="1759"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12" w:space="0" w:color="000000"/>
            </w:tcBorders>
          </w:tcPr>
          <w:p>
            <w:pPr/>
          </w:p>
        </w:tc>
      </w:tr>
      <w:tr>
        <w:trPr>
          <w:trHeight w:val="421"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Arial" w:hAnsi="Arial" w:cs="Arial" w:eastAsia="Arial" w:hint="default"/>
                <w:sz w:val="18"/>
                <w:szCs w:val="18"/>
              </w:rPr>
            </w:pPr>
            <w:r>
              <w:rPr>
                <w:rFonts w:ascii="Arial"/>
                <w:sz w:val="18"/>
              </w:rPr>
              <w:t>S0</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Arial" w:hAnsi="Arial" w:cs="Arial" w:eastAsia="Arial" w:hint="default"/>
                <w:sz w:val="18"/>
                <w:szCs w:val="18"/>
              </w:rPr>
            </w:pPr>
            <w:r>
              <w:rPr>
                <w:rFonts w:ascii="Arial"/>
                <w:sz w:val="18"/>
              </w:rPr>
              <w:t>107,000,000.00</w:t>
            </w:r>
          </w:p>
        </w:tc>
        <w:tc>
          <w:tcPr>
            <w:tcW w:w="15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204" w:right="0"/>
              <w:jc w:val="left"/>
              <w:rPr>
                <w:rFonts w:ascii="Arial" w:hAnsi="Arial" w:cs="Arial" w:eastAsia="Arial" w:hint="default"/>
                <w:sz w:val="18"/>
                <w:szCs w:val="18"/>
              </w:rPr>
            </w:pPr>
            <w:r>
              <w:rPr>
                <w:rFonts w:ascii="Arial"/>
                <w:sz w:val="18"/>
              </w:rPr>
              <w:t>80,000,000.00</w:t>
            </w:r>
          </w:p>
        </w:tc>
      </w:tr>
      <w:tr>
        <w:trPr>
          <w:trHeight w:val="641"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3" w:right="87"/>
              <w:jc w:val="left"/>
              <w:rPr>
                <w:rFonts w:ascii="宋体" w:hAnsi="宋体" w:cs="宋体" w:eastAsia="宋体" w:hint="default"/>
                <w:sz w:val="18"/>
                <w:szCs w:val="18"/>
              </w:rPr>
            </w:pPr>
            <w:r>
              <w:rPr>
                <w:rFonts w:ascii="宋体" w:hAnsi="宋体" w:cs="宋体" w:eastAsia="宋体" w:hint="default"/>
                <w:spacing w:val="12"/>
                <w:sz w:val="18"/>
                <w:szCs w:val="18"/>
              </w:rPr>
              <w:t>报告期因公积金转增股本或股票股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利分配等增加股份数</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S1</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53,500,000.00</w:t>
            </w:r>
          </w:p>
        </w:tc>
        <w:tc>
          <w:tcPr>
            <w:tcW w:w="1577"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87"/>
              <w:jc w:val="left"/>
              <w:rPr>
                <w:rFonts w:ascii="宋体" w:hAnsi="宋体" w:cs="宋体" w:eastAsia="宋体" w:hint="default"/>
                <w:sz w:val="18"/>
                <w:szCs w:val="18"/>
              </w:rPr>
            </w:pPr>
            <w:r>
              <w:rPr>
                <w:rFonts w:ascii="宋体" w:hAnsi="宋体" w:cs="宋体" w:eastAsia="宋体" w:hint="default"/>
                <w:spacing w:val="12"/>
                <w:sz w:val="18"/>
                <w:szCs w:val="18"/>
              </w:rPr>
              <w:t>报告期因发行新股或债转股等增加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股份数</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w:hAnsi="Arial" w:cs="Arial" w:eastAsia="Arial" w:hint="default"/>
                <w:sz w:val="18"/>
                <w:szCs w:val="18"/>
              </w:rPr>
            </w:pPr>
            <w:r>
              <w:rPr>
                <w:rFonts w:ascii="Arial"/>
                <w:sz w:val="18"/>
              </w:rPr>
              <w:t>Si</w:t>
            </w:r>
          </w:p>
        </w:tc>
        <w:tc>
          <w:tcPr>
            <w:tcW w:w="1759"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4" w:right="0"/>
              <w:jc w:val="left"/>
              <w:rPr>
                <w:rFonts w:ascii="Arial" w:hAnsi="Arial" w:cs="Arial" w:eastAsia="Arial" w:hint="default"/>
                <w:sz w:val="18"/>
                <w:szCs w:val="18"/>
              </w:rPr>
            </w:pPr>
            <w:r>
              <w:rPr>
                <w:rFonts w:ascii="Arial"/>
                <w:sz w:val="18"/>
              </w:rPr>
              <w:t>27,000,000.00</w:t>
            </w:r>
          </w:p>
        </w:tc>
      </w:tr>
      <w:tr>
        <w:trPr>
          <w:trHeight w:val="638"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87"/>
              <w:jc w:val="left"/>
              <w:rPr>
                <w:rFonts w:ascii="宋体" w:hAnsi="宋体" w:cs="宋体" w:eastAsia="宋体" w:hint="default"/>
                <w:sz w:val="18"/>
                <w:szCs w:val="18"/>
              </w:rPr>
            </w:pPr>
            <w:r>
              <w:rPr>
                <w:rFonts w:ascii="宋体" w:hAnsi="宋体" w:cs="宋体" w:eastAsia="宋体" w:hint="default"/>
                <w:spacing w:val="12"/>
                <w:sz w:val="18"/>
                <w:szCs w:val="18"/>
              </w:rPr>
              <w:t>增加股份下一月份起至报告期期末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的月份数</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Arial" w:hAnsi="Arial" w:cs="Arial" w:eastAsia="Arial" w:hint="default"/>
                <w:sz w:val="18"/>
                <w:szCs w:val="18"/>
              </w:rPr>
            </w:pPr>
            <w:r>
              <w:rPr>
                <w:rFonts w:ascii="Arial"/>
                <w:spacing w:val="-4"/>
                <w:sz w:val="18"/>
              </w:rPr>
              <w:t>Mi</w:t>
            </w:r>
            <w:r>
              <w:rPr>
                <w:rFonts w:ascii="Arial"/>
                <w:sz w:val="18"/>
              </w:rPr>
            </w:r>
          </w:p>
        </w:tc>
        <w:tc>
          <w:tcPr>
            <w:tcW w:w="1759"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Arial" w:hAnsi="Arial" w:cs="Arial" w:eastAsia="Arial" w:hint="default"/>
                <w:sz w:val="18"/>
                <w:szCs w:val="18"/>
              </w:rPr>
            </w:pPr>
            <w:r>
              <w:rPr>
                <w:rFonts w:ascii="Arial"/>
                <w:w w:val="99"/>
                <w:sz w:val="18"/>
              </w:rPr>
              <w:t>8</w:t>
            </w:r>
            <w:r>
              <w:rPr>
                <w:rFonts w:ascii="Arial"/>
                <w:sz w:val="18"/>
              </w:rPr>
            </w:r>
          </w:p>
        </w:tc>
      </w:tr>
      <w:tr>
        <w:trPr>
          <w:trHeight w:val="420"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Arial" w:hAnsi="Arial" w:cs="Arial" w:eastAsia="Arial" w:hint="default"/>
                <w:sz w:val="18"/>
                <w:szCs w:val="18"/>
              </w:rPr>
            </w:pPr>
            <w:r>
              <w:rPr>
                <w:rFonts w:ascii="Arial"/>
                <w:sz w:val="18"/>
              </w:rPr>
              <w:t>Sj</w:t>
            </w:r>
          </w:p>
        </w:tc>
        <w:tc>
          <w:tcPr>
            <w:tcW w:w="1759"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87"/>
              <w:jc w:val="left"/>
              <w:rPr>
                <w:rFonts w:ascii="宋体" w:hAnsi="宋体" w:cs="宋体" w:eastAsia="宋体" w:hint="default"/>
                <w:sz w:val="18"/>
                <w:szCs w:val="18"/>
              </w:rPr>
            </w:pPr>
            <w:r>
              <w:rPr>
                <w:rFonts w:ascii="宋体" w:hAnsi="宋体" w:cs="宋体" w:eastAsia="宋体" w:hint="default"/>
                <w:spacing w:val="12"/>
                <w:sz w:val="18"/>
                <w:szCs w:val="18"/>
              </w:rPr>
              <w:t>减少股份下一月份起至报告期期末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的月份数</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Arial" w:hAnsi="Arial" w:cs="Arial" w:eastAsia="Arial" w:hint="default"/>
                <w:sz w:val="18"/>
                <w:szCs w:val="18"/>
              </w:rPr>
            </w:pPr>
            <w:r>
              <w:rPr>
                <w:rFonts w:ascii="Arial"/>
                <w:spacing w:val="-4"/>
                <w:sz w:val="18"/>
              </w:rPr>
              <w:t>Mj</w:t>
            </w:r>
            <w:r>
              <w:rPr>
                <w:rFonts w:ascii="Arial"/>
                <w:sz w:val="18"/>
              </w:rPr>
            </w:r>
          </w:p>
        </w:tc>
        <w:tc>
          <w:tcPr>
            <w:tcW w:w="1759"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12" w:space="0" w:color="000000"/>
            </w:tcBorders>
          </w:tcPr>
          <w:p>
            <w:pPr/>
          </w:p>
        </w:tc>
      </w:tr>
      <w:tr>
        <w:trPr>
          <w:trHeight w:val="420"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Arial" w:hAnsi="Arial" w:cs="Arial" w:eastAsia="Arial" w:hint="default"/>
                <w:sz w:val="18"/>
                <w:szCs w:val="18"/>
              </w:rPr>
            </w:pPr>
            <w:r>
              <w:rPr>
                <w:rFonts w:ascii="Arial"/>
                <w:sz w:val="18"/>
              </w:rPr>
              <w:t>Sk</w:t>
            </w:r>
          </w:p>
        </w:tc>
        <w:tc>
          <w:tcPr>
            <w:tcW w:w="1759"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12" w:space="0" w:color="000000"/>
            </w:tcBorders>
          </w:tcPr>
          <w:p>
            <w:pPr/>
          </w:p>
        </w:tc>
      </w:tr>
      <w:tr>
        <w:trPr>
          <w:trHeight w:val="420"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5"/>
              <w:jc w:val="center"/>
              <w:rPr>
                <w:rFonts w:ascii="Arial" w:hAnsi="Arial" w:cs="Arial" w:eastAsia="Arial" w:hint="default"/>
                <w:sz w:val="18"/>
                <w:szCs w:val="18"/>
              </w:rPr>
            </w:pPr>
            <w:r>
              <w:rPr>
                <w:rFonts w:ascii="Arial"/>
                <w:spacing w:val="-4"/>
                <w:sz w:val="18"/>
              </w:rPr>
              <w:t>M0</w:t>
            </w:r>
            <w:r>
              <w:rPr>
                <w:rFonts w:ascii="Arial"/>
                <w:sz w:val="18"/>
              </w:rPr>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2" w:right="0"/>
              <w:jc w:val="center"/>
              <w:rPr>
                <w:rFonts w:ascii="Arial" w:hAnsi="Arial" w:cs="Arial" w:eastAsia="Arial" w:hint="default"/>
                <w:sz w:val="18"/>
                <w:szCs w:val="18"/>
              </w:rPr>
            </w:pPr>
            <w:r>
              <w:rPr>
                <w:rFonts w:ascii="Arial"/>
                <w:sz w:val="18"/>
              </w:rPr>
              <w:t>12</w:t>
            </w:r>
          </w:p>
        </w:tc>
        <w:tc>
          <w:tcPr>
            <w:tcW w:w="15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left="4" w:right="0"/>
              <w:jc w:val="center"/>
              <w:rPr>
                <w:rFonts w:ascii="Arial" w:hAnsi="Arial" w:cs="Arial" w:eastAsia="Arial" w:hint="default"/>
                <w:sz w:val="18"/>
                <w:szCs w:val="18"/>
              </w:rPr>
            </w:pPr>
            <w:r>
              <w:rPr>
                <w:rFonts w:ascii="Arial"/>
                <w:sz w:val="18"/>
              </w:rPr>
              <w:t>12</w:t>
            </w:r>
          </w:p>
        </w:tc>
      </w:tr>
      <w:tr>
        <w:trPr>
          <w:trHeight w:val="641"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S=S0+S1+Si*Mi/M0-Sj*M</w:t>
            </w:r>
          </w:p>
          <w:p>
            <w:pPr>
              <w:pStyle w:val="TableParagraph"/>
              <w:spacing w:line="240" w:lineRule="auto" w:before="105"/>
              <w:ind w:right="1"/>
              <w:jc w:val="center"/>
              <w:rPr>
                <w:rFonts w:ascii="Arial" w:hAnsi="Arial" w:cs="Arial" w:eastAsia="Arial" w:hint="default"/>
                <w:sz w:val="18"/>
                <w:szCs w:val="18"/>
              </w:rPr>
            </w:pPr>
            <w:r>
              <w:rPr>
                <w:rFonts w:ascii="Arial"/>
                <w:sz w:val="18"/>
              </w:rPr>
              <w:t>j/M0-Sk</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160,500,000.00</w:t>
            </w:r>
          </w:p>
        </w:tc>
        <w:tc>
          <w:tcPr>
            <w:tcW w:w="15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53" w:right="0"/>
              <w:jc w:val="left"/>
              <w:rPr>
                <w:rFonts w:ascii="Arial" w:hAnsi="Arial" w:cs="Arial" w:eastAsia="Arial" w:hint="default"/>
                <w:sz w:val="18"/>
                <w:szCs w:val="18"/>
              </w:rPr>
            </w:pPr>
            <w:r>
              <w:rPr>
                <w:rFonts w:ascii="Arial"/>
                <w:sz w:val="18"/>
              </w:rPr>
              <w:t>147,000,000.00</w:t>
            </w:r>
          </w:p>
        </w:tc>
      </w:tr>
      <w:tr>
        <w:trPr>
          <w:trHeight w:val="950"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87"/>
              <w:jc w:val="both"/>
              <w:rPr>
                <w:rFonts w:ascii="宋体" w:hAnsi="宋体" w:cs="宋体" w:eastAsia="宋体" w:hint="default"/>
                <w:sz w:val="18"/>
                <w:szCs w:val="18"/>
              </w:rPr>
            </w:pPr>
            <w:r>
              <w:rPr>
                <w:rFonts w:ascii="宋体" w:hAnsi="宋体" w:cs="宋体" w:eastAsia="宋体" w:hint="default"/>
                <w:sz w:val="18"/>
                <w:szCs w:val="18"/>
              </w:rPr>
              <w:t>加：假定稀释性潜在普通股转换为已 </w:t>
            </w:r>
            <w:r>
              <w:rPr>
                <w:rFonts w:ascii="宋体" w:hAnsi="宋体" w:cs="宋体" w:eastAsia="宋体" w:hint="default"/>
                <w:spacing w:val="12"/>
                <w:sz w:val="18"/>
                <w:szCs w:val="18"/>
              </w:rPr>
              <w:t>发行普通股而增加的普通股加权平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均数</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
              <w:jc w:val="center"/>
              <w:rPr>
                <w:rFonts w:ascii="Arial" w:hAnsi="Arial" w:cs="Arial" w:eastAsia="Arial" w:hint="default"/>
                <w:sz w:val="18"/>
                <w:szCs w:val="18"/>
              </w:rPr>
            </w:pPr>
            <w:r>
              <w:rPr>
                <w:rFonts w:ascii="Arial"/>
                <w:spacing w:val="-3"/>
                <w:sz w:val="18"/>
              </w:rPr>
              <w:t>X1</w:t>
            </w:r>
            <w:r>
              <w:rPr>
                <w:rFonts w:ascii="Arial"/>
                <w:sz w:val="18"/>
              </w:rPr>
            </w:r>
          </w:p>
        </w:tc>
        <w:tc>
          <w:tcPr>
            <w:tcW w:w="1759"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87"/>
              <w:jc w:val="left"/>
              <w:rPr>
                <w:rFonts w:ascii="宋体" w:hAnsi="宋体" w:cs="宋体" w:eastAsia="宋体" w:hint="default"/>
                <w:sz w:val="18"/>
                <w:szCs w:val="18"/>
              </w:rPr>
            </w:pPr>
            <w:r>
              <w:rPr>
                <w:rFonts w:ascii="宋体" w:hAnsi="宋体" w:cs="宋体" w:eastAsia="宋体" w:hint="default"/>
                <w:spacing w:val="12"/>
                <w:sz w:val="18"/>
                <w:szCs w:val="18"/>
              </w:rPr>
              <w:t>计算稀释每股收益的普通股加权平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均数</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
              <w:jc w:val="center"/>
              <w:rPr>
                <w:rFonts w:ascii="Arial" w:hAnsi="Arial" w:cs="Arial" w:eastAsia="Arial" w:hint="default"/>
                <w:sz w:val="18"/>
                <w:szCs w:val="18"/>
              </w:rPr>
            </w:pPr>
            <w:r>
              <w:rPr>
                <w:rFonts w:ascii="Arial"/>
                <w:sz w:val="18"/>
              </w:rPr>
              <w:t>X2=S+X1</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Arial" w:hAnsi="Arial" w:cs="Arial" w:eastAsia="Arial" w:hint="default"/>
                <w:sz w:val="18"/>
                <w:szCs w:val="18"/>
              </w:rPr>
            </w:pPr>
            <w:r>
              <w:rPr>
                <w:rFonts w:ascii="Arial"/>
                <w:sz w:val="18"/>
              </w:rPr>
              <w:t>160,500,000.00</w:t>
            </w:r>
          </w:p>
        </w:tc>
        <w:tc>
          <w:tcPr>
            <w:tcW w:w="15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53" w:right="0"/>
              <w:jc w:val="left"/>
              <w:rPr>
                <w:rFonts w:ascii="Arial" w:hAnsi="Arial" w:cs="Arial" w:eastAsia="Arial" w:hint="default"/>
                <w:sz w:val="18"/>
                <w:szCs w:val="18"/>
              </w:rPr>
            </w:pPr>
            <w:r>
              <w:rPr>
                <w:rFonts w:ascii="Arial"/>
                <w:sz w:val="18"/>
              </w:rPr>
              <w:t>147,000,000.00</w:t>
            </w:r>
          </w:p>
        </w:tc>
      </w:tr>
      <w:tr>
        <w:trPr>
          <w:trHeight w:val="638"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99"/>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 通股加权数</w:t>
            </w:r>
          </w:p>
        </w:tc>
        <w:tc>
          <w:tcPr>
            <w:tcW w:w="2280"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12" w:space="0" w:color="000000"/>
            </w:tcBorders>
          </w:tcPr>
          <w:p>
            <w:pPr/>
          </w:p>
        </w:tc>
      </w:tr>
      <w:tr>
        <w:trPr>
          <w:trHeight w:val="641"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302" w:lineRule="auto" w:before="10"/>
              <w:ind w:left="93" w:right="103"/>
              <w:jc w:val="left"/>
              <w:rPr>
                <w:rFonts w:ascii="宋体" w:hAnsi="宋体" w:cs="宋体" w:eastAsia="宋体" w:hint="default"/>
                <w:sz w:val="18"/>
                <w:szCs w:val="18"/>
              </w:rPr>
            </w:pPr>
            <w:r>
              <w:rPr>
                <w:rFonts w:ascii="宋体" w:hAnsi="宋体" w:cs="宋体" w:eastAsia="宋体" w:hint="default"/>
                <w:spacing w:val="7"/>
                <w:sz w:val="18"/>
                <w:szCs w:val="18"/>
              </w:rPr>
              <w:t>认股权证</w:t>
            </w:r>
            <w:r>
              <w:rPr>
                <w:rFonts w:ascii="Arial" w:hAnsi="Arial" w:cs="Arial" w:eastAsia="Arial" w:hint="default"/>
                <w:spacing w:val="7"/>
                <w:sz w:val="18"/>
                <w:szCs w:val="18"/>
              </w:rPr>
              <w:t>/</w:t>
            </w:r>
            <w:r>
              <w:rPr>
                <w:rFonts w:ascii="宋体" w:hAnsi="宋体" w:cs="宋体" w:eastAsia="宋体" w:hint="default"/>
                <w:spacing w:val="7"/>
                <w:sz w:val="18"/>
                <w:szCs w:val="18"/>
              </w:rPr>
              <w:t>股份期权行权而增加的普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通股加权数</w:t>
            </w:r>
          </w:p>
        </w:tc>
        <w:tc>
          <w:tcPr>
            <w:tcW w:w="2280"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87"/>
              <w:jc w:val="left"/>
              <w:rPr>
                <w:rFonts w:ascii="宋体" w:hAnsi="宋体" w:cs="宋体" w:eastAsia="宋体" w:hint="default"/>
                <w:sz w:val="18"/>
                <w:szCs w:val="18"/>
              </w:rPr>
            </w:pPr>
            <w:r>
              <w:rPr>
                <w:rFonts w:ascii="宋体" w:hAnsi="宋体" w:cs="宋体" w:eastAsia="宋体" w:hint="default"/>
                <w:spacing w:val="12"/>
                <w:sz w:val="18"/>
                <w:szCs w:val="18"/>
              </w:rPr>
              <w:t>回购承诺履行而增加的普通股加权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数</w:t>
            </w:r>
          </w:p>
        </w:tc>
        <w:tc>
          <w:tcPr>
            <w:tcW w:w="2280" w:type="dxa"/>
            <w:tcBorders>
              <w:top w:val="single" w:sz="6" w:space="0" w:color="000000"/>
              <w:left w:val="single" w:sz="6" w:space="0" w:color="000000"/>
              <w:bottom w:val="single" w:sz="6" w:space="0" w:color="000000"/>
              <w:right w:val="single" w:sz="6" w:space="0" w:color="000000"/>
            </w:tcBorders>
          </w:tcPr>
          <w:p>
            <w:pPr/>
          </w:p>
        </w:tc>
        <w:tc>
          <w:tcPr>
            <w:tcW w:w="1759"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87"/>
              <w:jc w:val="left"/>
              <w:rPr>
                <w:rFonts w:ascii="宋体" w:hAnsi="宋体" w:cs="宋体" w:eastAsia="宋体" w:hint="default"/>
                <w:sz w:val="18"/>
                <w:szCs w:val="18"/>
              </w:rPr>
            </w:pPr>
            <w:r>
              <w:rPr>
                <w:rFonts w:ascii="宋体" w:hAnsi="宋体" w:cs="宋体" w:eastAsia="宋体" w:hint="default"/>
                <w:spacing w:val="12"/>
                <w:sz w:val="18"/>
                <w:szCs w:val="18"/>
              </w:rPr>
              <w:t>归属于公司普通股股东的基本每股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收益</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w:hAnsi="Arial" w:cs="Arial" w:eastAsia="Arial" w:hint="default"/>
                <w:sz w:val="18"/>
                <w:szCs w:val="18"/>
              </w:rPr>
            </w:pPr>
            <w:r>
              <w:rPr>
                <w:rFonts w:ascii="Arial"/>
                <w:sz w:val="18"/>
              </w:rPr>
              <w:t>Y1=P1/S</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Arial" w:hAnsi="Arial" w:cs="Arial" w:eastAsia="Arial" w:hint="default"/>
                <w:sz w:val="18"/>
                <w:szCs w:val="18"/>
              </w:rPr>
            </w:pPr>
            <w:r>
              <w:rPr>
                <w:rFonts w:ascii="Arial"/>
                <w:sz w:val="18"/>
              </w:rPr>
              <w:t>0.20</w:t>
            </w:r>
          </w:p>
        </w:tc>
        <w:tc>
          <w:tcPr>
            <w:tcW w:w="15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18"/>
                <w:szCs w:val="18"/>
              </w:rPr>
            </w:pPr>
            <w:r>
              <w:rPr>
                <w:rFonts w:ascii="Arial"/>
                <w:sz w:val="18"/>
              </w:rPr>
              <w:t>0.18</w:t>
            </w:r>
          </w:p>
        </w:tc>
      </w:tr>
      <w:tr>
        <w:trPr>
          <w:trHeight w:val="638" w:hRule="exact"/>
        </w:trPr>
        <w:tc>
          <w:tcPr>
            <w:tcW w:w="3089"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87"/>
              <w:jc w:val="left"/>
              <w:rPr>
                <w:rFonts w:ascii="宋体" w:hAnsi="宋体" w:cs="宋体" w:eastAsia="宋体" w:hint="default"/>
                <w:sz w:val="18"/>
                <w:szCs w:val="18"/>
              </w:rPr>
            </w:pPr>
            <w:r>
              <w:rPr>
                <w:rFonts w:ascii="宋体" w:hAnsi="宋体" w:cs="宋体" w:eastAsia="宋体" w:hint="default"/>
                <w:spacing w:val="12"/>
                <w:sz w:val="18"/>
                <w:szCs w:val="18"/>
              </w:rPr>
              <w:t>扣除非经常性损益后归属于公司普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通股股东的基本每股收益</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w:hAnsi="Arial" w:cs="Arial" w:eastAsia="Arial" w:hint="default"/>
                <w:sz w:val="18"/>
                <w:szCs w:val="18"/>
              </w:rPr>
            </w:pPr>
            <w:r>
              <w:rPr>
                <w:rFonts w:ascii="Arial"/>
                <w:sz w:val="18"/>
              </w:rPr>
              <w:t>Y2=P2/S</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w:hAnsi="Arial" w:cs="Arial" w:eastAsia="Arial" w:hint="default"/>
                <w:sz w:val="18"/>
                <w:szCs w:val="18"/>
              </w:rPr>
            </w:pPr>
            <w:r>
              <w:rPr>
                <w:rFonts w:ascii="Arial"/>
                <w:sz w:val="18"/>
              </w:rPr>
              <w:t>0.17</w:t>
            </w:r>
          </w:p>
        </w:tc>
        <w:tc>
          <w:tcPr>
            <w:tcW w:w="15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18"/>
                <w:szCs w:val="18"/>
              </w:rPr>
            </w:pPr>
            <w:r>
              <w:rPr>
                <w:rFonts w:ascii="Arial"/>
                <w:sz w:val="18"/>
              </w:rPr>
              <w:t>0.14</w:t>
            </w:r>
          </w:p>
        </w:tc>
      </w:tr>
      <w:tr>
        <w:trPr>
          <w:trHeight w:val="646" w:hRule="exact"/>
        </w:trPr>
        <w:tc>
          <w:tcPr>
            <w:tcW w:w="3089"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10"/>
              <w:ind w:left="93" w:right="87"/>
              <w:jc w:val="left"/>
              <w:rPr>
                <w:rFonts w:ascii="宋体" w:hAnsi="宋体" w:cs="宋体" w:eastAsia="宋体" w:hint="default"/>
                <w:sz w:val="18"/>
                <w:szCs w:val="18"/>
              </w:rPr>
            </w:pPr>
            <w:r>
              <w:rPr>
                <w:rFonts w:ascii="宋体" w:hAnsi="宋体" w:cs="宋体" w:eastAsia="宋体" w:hint="default"/>
                <w:spacing w:val="12"/>
                <w:sz w:val="18"/>
                <w:szCs w:val="18"/>
              </w:rPr>
              <w:t>归属于公司普通股股东的稀释每股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收益</w:t>
            </w:r>
          </w:p>
        </w:tc>
        <w:tc>
          <w:tcPr>
            <w:tcW w:w="22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Arial" w:hAnsi="Arial" w:cs="Arial" w:eastAsia="Arial" w:hint="default"/>
                <w:sz w:val="18"/>
                <w:szCs w:val="18"/>
              </w:rPr>
            </w:pPr>
            <w:r>
              <w:rPr>
                <w:rFonts w:ascii="Arial" w:hAnsi="Arial" w:cs="Arial" w:eastAsia="Arial" w:hint="default"/>
                <w:sz w:val="18"/>
                <w:szCs w:val="18"/>
              </w:rPr>
              <w:t>Y3=</w:t>
            </w:r>
            <w:r>
              <w:rPr>
                <w:rFonts w:ascii="宋体" w:hAnsi="宋体" w:cs="宋体" w:eastAsia="宋体" w:hint="default"/>
                <w:sz w:val="18"/>
                <w:szCs w:val="18"/>
              </w:rPr>
              <w:t>（</w:t>
            </w:r>
            <w:r>
              <w:rPr>
                <w:rFonts w:ascii="Arial" w:hAnsi="Arial" w:cs="Arial" w:eastAsia="Arial" w:hint="default"/>
                <w:sz w:val="18"/>
                <w:szCs w:val="18"/>
              </w:rPr>
              <w:t>P1</w:t>
            </w:r>
            <w:r>
              <w:rPr>
                <w:rFonts w:ascii="宋体" w:hAnsi="宋体" w:cs="宋体" w:eastAsia="宋体" w:hint="default"/>
                <w:sz w:val="18"/>
                <w:szCs w:val="18"/>
              </w:rPr>
              <w:t>＋</w:t>
            </w:r>
            <w:r>
              <w:rPr>
                <w:rFonts w:ascii="Arial" w:hAnsi="Arial" w:cs="Arial" w:eastAsia="Arial" w:hint="default"/>
                <w:sz w:val="18"/>
                <w:szCs w:val="18"/>
              </w:rPr>
              <w:t>P3</w:t>
            </w:r>
            <w:r>
              <w:rPr>
                <w:rFonts w:ascii="宋体" w:hAnsi="宋体" w:cs="宋体" w:eastAsia="宋体" w:hint="default"/>
                <w:sz w:val="18"/>
                <w:szCs w:val="18"/>
              </w:rPr>
              <w:t>）</w:t>
            </w:r>
            <w:r>
              <w:rPr>
                <w:rFonts w:ascii="Arial" w:hAnsi="Arial" w:cs="Arial" w:eastAsia="Arial" w:hint="default"/>
                <w:sz w:val="18"/>
                <w:szCs w:val="18"/>
              </w:rPr>
              <w:t>/X2</w:t>
            </w:r>
          </w:p>
        </w:tc>
        <w:tc>
          <w:tcPr>
            <w:tcW w:w="17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0.20</w:t>
            </w:r>
          </w:p>
        </w:tc>
        <w:tc>
          <w:tcPr>
            <w:tcW w:w="15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6" w:right="0"/>
              <w:jc w:val="center"/>
              <w:rPr>
                <w:rFonts w:ascii="Arial" w:hAnsi="Arial" w:cs="Arial" w:eastAsia="Arial" w:hint="default"/>
                <w:sz w:val="18"/>
                <w:szCs w:val="18"/>
              </w:rPr>
            </w:pPr>
            <w:r>
              <w:rPr>
                <w:rFonts w:ascii="Arial"/>
                <w:sz w:val="18"/>
              </w:rPr>
              <w:t>0.18</w:t>
            </w:r>
          </w:p>
        </w:tc>
      </w:tr>
    </w:tbl>
    <w:p>
      <w:pPr>
        <w:spacing w:after="0" w:line="240" w:lineRule="auto"/>
        <w:jc w:val="center"/>
        <w:rPr>
          <w:rFonts w:ascii="Arial" w:hAnsi="Arial" w:cs="Arial" w:eastAsia="Arial" w:hint="default"/>
          <w:sz w:val="18"/>
          <w:szCs w:val="18"/>
        </w:rPr>
        <w:sectPr>
          <w:pgSz w:w="11910" w:h="16840"/>
          <w:pgMar w:header="877" w:footer="977" w:top="1060" w:bottom="116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089"/>
        <w:gridCol w:w="2280"/>
        <w:gridCol w:w="1759"/>
        <w:gridCol w:w="1577"/>
      </w:tblGrid>
      <w:tr>
        <w:trPr>
          <w:trHeight w:val="653" w:hRule="exact"/>
        </w:trPr>
        <w:tc>
          <w:tcPr>
            <w:tcW w:w="3089" w:type="dxa"/>
            <w:tcBorders>
              <w:top w:val="single" w:sz="12" w:space="0" w:color="000000"/>
              <w:left w:val="single" w:sz="12" w:space="0" w:color="000000"/>
              <w:bottom w:val="single" w:sz="12" w:space="0" w:color="000000"/>
              <w:right w:val="single" w:sz="6" w:space="0" w:color="000000"/>
            </w:tcBorders>
          </w:tcPr>
          <w:p>
            <w:pPr>
              <w:pStyle w:val="TableParagraph"/>
              <w:spacing w:line="316" w:lineRule="auto" w:before="10"/>
              <w:ind w:left="93" w:right="87"/>
              <w:jc w:val="left"/>
              <w:rPr>
                <w:rFonts w:ascii="宋体" w:hAnsi="宋体" w:cs="宋体" w:eastAsia="宋体" w:hint="default"/>
                <w:sz w:val="18"/>
                <w:szCs w:val="18"/>
              </w:rPr>
            </w:pPr>
            <w:r>
              <w:rPr>
                <w:rFonts w:ascii="宋体" w:hAnsi="宋体" w:cs="宋体" w:eastAsia="宋体" w:hint="default"/>
                <w:spacing w:val="12"/>
                <w:sz w:val="18"/>
                <w:szCs w:val="18"/>
              </w:rPr>
              <w:t>扣除非经常性损益后归属于公司普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通股股东的稀释每股收益</w:t>
            </w:r>
          </w:p>
        </w:tc>
        <w:tc>
          <w:tcPr>
            <w:tcW w:w="22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Arial" w:hAnsi="Arial" w:cs="Arial" w:eastAsia="Arial" w:hint="default"/>
                <w:sz w:val="18"/>
                <w:szCs w:val="18"/>
              </w:rPr>
            </w:pPr>
            <w:r>
              <w:rPr>
                <w:rFonts w:ascii="Arial" w:hAnsi="Arial" w:cs="Arial" w:eastAsia="Arial" w:hint="default"/>
                <w:sz w:val="18"/>
                <w:szCs w:val="18"/>
              </w:rPr>
              <w:t>Y4=</w:t>
            </w:r>
            <w:r>
              <w:rPr>
                <w:rFonts w:ascii="宋体" w:hAnsi="宋体" w:cs="宋体" w:eastAsia="宋体" w:hint="default"/>
                <w:sz w:val="18"/>
                <w:szCs w:val="18"/>
              </w:rPr>
              <w:t>（</w:t>
            </w:r>
            <w:r>
              <w:rPr>
                <w:rFonts w:ascii="Arial" w:hAnsi="Arial" w:cs="Arial" w:eastAsia="Arial" w:hint="default"/>
                <w:sz w:val="18"/>
                <w:szCs w:val="18"/>
              </w:rPr>
              <w:t>P2</w:t>
            </w:r>
            <w:r>
              <w:rPr>
                <w:rFonts w:ascii="宋体" w:hAnsi="宋体" w:cs="宋体" w:eastAsia="宋体" w:hint="default"/>
                <w:sz w:val="18"/>
                <w:szCs w:val="18"/>
              </w:rPr>
              <w:t>＋</w:t>
            </w:r>
            <w:r>
              <w:rPr>
                <w:rFonts w:ascii="Arial" w:hAnsi="Arial" w:cs="Arial" w:eastAsia="Arial" w:hint="default"/>
                <w:sz w:val="18"/>
                <w:szCs w:val="18"/>
              </w:rPr>
              <w:t>P4</w:t>
            </w:r>
            <w:r>
              <w:rPr>
                <w:rFonts w:ascii="宋体" w:hAnsi="宋体" w:cs="宋体" w:eastAsia="宋体" w:hint="default"/>
                <w:sz w:val="18"/>
                <w:szCs w:val="18"/>
              </w:rPr>
              <w:t>）</w:t>
            </w:r>
            <w:r>
              <w:rPr>
                <w:rFonts w:ascii="Arial" w:hAnsi="Arial" w:cs="Arial" w:eastAsia="Arial" w:hint="default"/>
                <w:sz w:val="18"/>
                <w:szCs w:val="18"/>
              </w:rPr>
              <w:t>/X2</w:t>
            </w:r>
          </w:p>
        </w:tc>
        <w:tc>
          <w:tcPr>
            <w:tcW w:w="17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Arial" w:hAnsi="Arial" w:cs="Arial" w:eastAsia="Arial" w:hint="default"/>
                <w:sz w:val="18"/>
                <w:szCs w:val="18"/>
              </w:rPr>
            </w:pPr>
            <w:r>
              <w:rPr>
                <w:rFonts w:ascii="Arial"/>
                <w:sz w:val="18"/>
              </w:rPr>
              <w:t>0.17</w:t>
            </w:r>
          </w:p>
        </w:tc>
        <w:tc>
          <w:tcPr>
            <w:tcW w:w="1577"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Arial" w:hAnsi="Arial" w:cs="Arial" w:eastAsia="Arial" w:hint="default"/>
                <w:sz w:val="18"/>
                <w:szCs w:val="18"/>
              </w:rPr>
            </w:pPr>
            <w:r>
              <w:rPr>
                <w:rFonts w:ascii="Arial"/>
                <w:sz w:val="18"/>
              </w:rPr>
              <w:t>0.14</w:t>
            </w:r>
          </w:p>
        </w:tc>
      </w:tr>
    </w:tbl>
    <w:p>
      <w:pPr>
        <w:spacing w:line="240" w:lineRule="auto" w:before="5"/>
        <w:rPr>
          <w:rFonts w:ascii="Times New Roman" w:hAnsi="Times New Roman" w:cs="Times New Roman" w:eastAsia="Times New Roman" w:hint="default"/>
          <w:sz w:val="6"/>
          <w:szCs w:val="6"/>
        </w:rPr>
      </w:pPr>
    </w:p>
    <w:p>
      <w:pPr>
        <w:pStyle w:val="Heading3"/>
        <w:spacing w:line="240" w:lineRule="auto"/>
        <w:ind w:left="240" w:right="1287"/>
        <w:jc w:val="left"/>
        <w:rPr>
          <w:b w:val="0"/>
          <w:bCs w:val="0"/>
        </w:rPr>
      </w:pPr>
      <w:r>
        <w:rPr/>
        <w:t>五、非经常性损益项目</w:t>
      </w:r>
      <w:r>
        <w:rPr>
          <w:b w:val="0"/>
          <w:bCs w:val="0"/>
        </w:rPr>
      </w:r>
    </w:p>
    <w:p>
      <w:pPr>
        <w:spacing w:line="240" w:lineRule="auto" w:before="4"/>
        <w:rPr>
          <w:rFonts w:ascii="宋体" w:hAnsi="宋体" w:cs="宋体" w:eastAsia="宋体" w:hint="default"/>
          <w:b/>
          <w:bCs/>
          <w:sz w:val="15"/>
          <w:szCs w:val="15"/>
        </w:rPr>
      </w:pPr>
    </w:p>
    <w:p>
      <w:pPr>
        <w:spacing w:before="36"/>
        <w:ind w:left="0" w:right="179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4938"/>
        <w:gridCol w:w="1987"/>
        <w:gridCol w:w="1599"/>
      </w:tblGrid>
      <w:tr>
        <w:trPr>
          <w:trHeight w:val="335" w:hRule="exact"/>
        </w:trPr>
        <w:tc>
          <w:tcPr>
            <w:tcW w:w="4938"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987"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left="492" w:right="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年金额</w:t>
            </w:r>
          </w:p>
        </w:tc>
        <w:tc>
          <w:tcPr>
            <w:tcW w:w="1599"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328" w:hRule="exact"/>
        </w:trPr>
        <w:tc>
          <w:tcPr>
            <w:tcW w:w="4938"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9"/>
              <w:ind w:left="9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535" w:right="0"/>
              <w:jc w:val="left"/>
              <w:rPr>
                <w:rFonts w:ascii="Arial" w:hAnsi="Arial" w:cs="Arial" w:eastAsia="Arial" w:hint="default"/>
                <w:sz w:val="18"/>
                <w:szCs w:val="18"/>
              </w:rPr>
            </w:pPr>
            <w:r>
              <w:rPr>
                <w:rFonts w:ascii="Arial"/>
                <w:sz w:val="18"/>
              </w:rPr>
              <w:t>463,815.00</w:t>
            </w:r>
          </w:p>
        </w:tc>
        <w:tc>
          <w:tcPr>
            <w:tcW w:w="1599"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4938"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316" w:lineRule="auto" w:before="8"/>
              <w:ind w:left="93" w:right="1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计入当期损益的政府补助，但与公司正常经营业务密切相关，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符合国家政策规定、按照一定标准定额或定量持续享受的政</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府补助除外</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60" w:right="0"/>
              <w:jc w:val="left"/>
              <w:rPr>
                <w:rFonts w:ascii="Arial" w:hAnsi="Arial" w:cs="Arial" w:eastAsia="Arial" w:hint="default"/>
                <w:sz w:val="18"/>
                <w:szCs w:val="18"/>
              </w:rPr>
            </w:pPr>
            <w:r>
              <w:rPr>
                <w:rFonts w:ascii="Arial"/>
                <w:sz w:val="18"/>
              </w:rPr>
              <w:t>6,347,095.00</w:t>
            </w:r>
          </w:p>
        </w:tc>
        <w:tc>
          <w:tcPr>
            <w:tcW w:w="1599" w:type="dxa"/>
            <w:tcBorders>
              <w:top w:val="single" w:sz="6" w:space="0" w:color="000000"/>
              <w:left w:val="single" w:sz="6" w:space="0" w:color="000000"/>
              <w:bottom w:val="single" w:sz="6" w:space="0" w:color="000000"/>
              <w:right w:val="single" w:sz="12" w:space="0" w:color="000000"/>
            </w:tcBorders>
          </w:tcPr>
          <w:p>
            <w:pPr/>
          </w:p>
        </w:tc>
      </w:tr>
      <w:tr>
        <w:trPr>
          <w:trHeight w:val="639" w:hRule="exact"/>
        </w:trPr>
        <w:tc>
          <w:tcPr>
            <w:tcW w:w="4938"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302" w:lineRule="auto" w:before="8"/>
              <w:ind w:left="93" w:right="99"/>
              <w:jc w:val="left"/>
              <w:rPr>
                <w:rFonts w:ascii="宋体" w:hAnsi="宋体" w:cs="宋体" w:eastAsia="宋体" w:hint="default"/>
                <w:sz w:val="18"/>
                <w:szCs w:val="18"/>
              </w:rPr>
            </w:pPr>
            <w:r>
              <w:rPr>
                <w:rFonts w:ascii="宋体" w:hAnsi="宋体" w:cs="宋体" w:eastAsia="宋体" w:hint="default"/>
                <w:spacing w:val="6"/>
                <w:sz w:val="18"/>
                <w:szCs w:val="18"/>
              </w:rPr>
              <w:t>非流动性资产处置损益</w:t>
            </w:r>
            <w:r>
              <w:rPr>
                <w:rFonts w:ascii="Arial" w:hAnsi="Arial" w:cs="Arial" w:eastAsia="Arial" w:hint="default"/>
                <w:spacing w:val="6"/>
                <w:sz w:val="18"/>
                <w:szCs w:val="18"/>
              </w:rPr>
              <w:t>,</w:t>
            </w:r>
            <w:r>
              <w:rPr>
                <w:rFonts w:ascii="宋体" w:hAnsi="宋体" w:cs="宋体" w:eastAsia="宋体" w:hint="default"/>
                <w:spacing w:val="6"/>
                <w:sz w:val="18"/>
                <w:szCs w:val="18"/>
              </w:rPr>
              <w:t>包括已计提资产减值准备的冲销部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分</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5" w:right="0"/>
              <w:jc w:val="left"/>
              <w:rPr>
                <w:rFonts w:ascii="Arial" w:hAnsi="Arial" w:cs="Arial" w:eastAsia="Arial" w:hint="default"/>
                <w:sz w:val="18"/>
                <w:szCs w:val="18"/>
              </w:rPr>
            </w:pPr>
            <w:r>
              <w:rPr>
                <w:rFonts w:ascii="Arial"/>
                <w:sz w:val="18"/>
              </w:rPr>
              <w:t>46,201.45</w:t>
            </w:r>
          </w:p>
        </w:tc>
        <w:tc>
          <w:tcPr>
            <w:tcW w:w="1599" w:type="dxa"/>
            <w:tcBorders>
              <w:top w:val="single" w:sz="6" w:space="0" w:color="000000"/>
              <w:left w:val="single" w:sz="6" w:space="0" w:color="000000"/>
              <w:bottom w:val="single" w:sz="6" w:space="0" w:color="000000"/>
              <w:right w:val="single" w:sz="12" w:space="0" w:color="000000"/>
            </w:tcBorders>
          </w:tcPr>
          <w:p>
            <w:pPr/>
          </w:p>
        </w:tc>
      </w:tr>
      <w:tr>
        <w:trPr>
          <w:trHeight w:val="1264" w:hRule="exact"/>
        </w:trPr>
        <w:tc>
          <w:tcPr>
            <w:tcW w:w="4938"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316" w:lineRule="auto" w:before="8"/>
              <w:ind w:left="93" w:right="10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易性金融资产、交易性金融负债产生的公允价值变动损益，</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以及处置交易性金融资产、交易性金融负债和可供出售金融</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资产取得的投资收益</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35" w:right="0"/>
              <w:jc w:val="left"/>
              <w:rPr>
                <w:rFonts w:ascii="Arial" w:hAnsi="Arial" w:cs="Arial" w:eastAsia="Arial" w:hint="default"/>
                <w:sz w:val="18"/>
                <w:szCs w:val="18"/>
              </w:rPr>
            </w:pPr>
            <w:r>
              <w:rPr>
                <w:rFonts w:ascii="Arial"/>
                <w:sz w:val="18"/>
              </w:rPr>
              <w:t>325,576.50</w:t>
            </w:r>
          </w:p>
        </w:tc>
        <w:tc>
          <w:tcPr>
            <w:tcW w:w="1599"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4938"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9"/>
              <w:ind w:left="9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506" w:right="0"/>
              <w:jc w:val="left"/>
              <w:rPr>
                <w:rFonts w:ascii="Arial" w:hAnsi="Arial" w:cs="Arial" w:eastAsia="Arial" w:hint="default"/>
                <w:sz w:val="18"/>
                <w:szCs w:val="18"/>
              </w:rPr>
            </w:pPr>
            <w:r>
              <w:rPr>
                <w:rFonts w:ascii="Arial"/>
                <w:sz w:val="18"/>
              </w:rPr>
              <w:t>-189,329.57</w:t>
            </w:r>
          </w:p>
        </w:tc>
        <w:tc>
          <w:tcPr>
            <w:tcW w:w="1599"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4938"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506" w:right="0"/>
              <w:jc w:val="left"/>
              <w:rPr>
                <w:rFonts w:ascii="Arial" w:hAnsi="Arial" w:cs="Arial" w:eastAsia="Arial" w:hint="default"/>
                <w:sz w:val="18"/>
                <w:szCs w:val="18"/>
              </w:rPr>
            </w:pPr>
            <w:r>
              <w:rPr>
                <w:rFonts w:ascii="Arial"/>
                <w:sz w:val="18"/>
              </w:rPr>
              <w:t>-562,183.01</w:t>
            </w:r>
          </w:p>
        </w:tc>
        <w:tc>
          <w:tcPr>
            <w:tcW w:w="1599"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4938"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29" w:right="0"/>
              <w:jc w:val="left"/>
              <w:rPr>
                <w:rFonts w:ascii="Arial" w:hAnsi="Arial" w:cs="Arial" w:eastAsia="Arial" w:hint="default"/>
                <w:sz w:val="18"/>
                <w:szCs w:val="18"/>
              </w:rPr>
            </w:pPr>
            <w:r>
              <w:rPr>
                <w:rFonts w:ascii="Arial"/>
                <w:sz w:val="18"/>
              </w:rPr>
              <w:t>-1,152,979.09</w:t>
            </w:r>
          </w:p>
        </w:tc>
        <w:tc>
          <w:tcPr>
            <w:tcW w:w="1599"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4938"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少数股东本期损益影响金额</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67" w:right="0"/>
              <w:jc w:val="left"/>
              <w:rPr>
                <w:rFonts w:ascii="Arial" w:hAnsi="Arial" w:cs="Arial" w:eastAsia="Arial" w:hint="default"/>
                <w:sz w:val="18"/>
                <w:szCs w:val="18"/>
              </w:rPr>
            </w:pPr>
            <w:r>
              <w:rPr>
                <w:rFonts w:ascii="Arial"/>
                <w:sz w:val="18"/>
              </w:rPr>
              <w:t>-17,000.00</w:t>
            </w:r>
          </w:p>
        </w:tc>
        <w:tc>
          <w:tcPr>
            <w:tcW w:w="1599" w:type="dxa"/>
            <w:tcBorders>
              <w:top w:val="single" w:sz="6" w:space="0" w:color="000000"/>
              <w:left w:val="single" w:sz="6" w:space="0" w:color="000000"/>
              <w:bottom w:val="single" w:sz="6" w:space="0" w:color="000000"/>
              <w:right w:val="single" w:sz="12" w:space="0" w:color="000000"/>
            </w:tcBorders>
          </w:tcPr>
          <w:p>
            <w:pPr/>
          </w:p>
        </w:tc>
      </w:tr>
      <w:tr>
        <w:trPr>
          <w:trHeight w:val="332" w:hRule="exact"/>
        </w:trPr>
        <w:tc>
          <w:tcPr>
            <w:tcW w:w="4938" w:type="dxa"/>
            <w:tcBorders>
              <w:top w:val="single" w:sz="6" w:space="0" w:color="000000"/>
              <w:left w:val="single" w:sz="12" w:space="0" w:color="000000"/>
              <w:bottom w:val="single" w:sz="12" w:space="0" w:color="000000"/>
              <w:right w:val="single" w:sz="6" w:space="0" w:color="000000"/>
            </w:tcBorders>
            <w:shd w:val="clear" w:color="auto" w:fill="C0C0C0"/>
          </w:tcPr>
          <w:p>
            <w:pPr>
              <w:pStyle w:val="TableParagraph"/>
              <w:spacing w:line="240" w:lineRule="auto" w:before="9"/>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9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460" w:right="0"/>
              <w:jc w:val="left"/>
              <w:rPr>
                <w:rFonts w:ascii="Arial" w:hAnsi="Arial" w:cs="Arial" w:eastAsia="Arial" w:hint="default"/>
                <w:sz w:val="18"/>
                <w:szCs w:val="18"/>
              </w:rPr>
            </w:pPr>
            <w:r>
              <w:rPr>
                <w:rFonts w:ascii="Arial"/>
                <w:sz w:val="18"/>
              </w:rPr>
              <w:t>5,261,196.28</w:t>
            </w:r>
          </w:p>
        </w:tc>
        <w:tc>
          <w:tcPr>
            <w:tcW w:w="159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9"/>
        <w:ind w:left="240" w:right="1287"/>
        <w:jc w:val="left"/>
        <w:rPr>
          <w:b w:val="0"/>
          <w:bCs w:val="0"/>
        </w:rPr>
      </w:pPr>
      <w:r>
        <w:rPr/>
        <w:t>六、采用公允价值计量的项目</w:t>
      </w:r>
      <w:r>
        <w:rPr>
          <w:b w:val="0"/>
          <w:bCs w:val="0"/>
        </w:rPr>
      </w:r>
    </w:p>
    <w:p>
      <w:pPr>
        <w:spacing w:line="240" w:lineRule="auto" w:before="4"/>
        <w:rPr>
          <w:rFonts w:ascii="宋体" w:hAnsi="宋体" w:cs="宋体" w:eastAsia="宋体" w:hint="default"/>
          <w:b/>
          <w:bCs/>
          <w:sz w:val="15"/>
          <w:szCs w:val="15"/>
        </w:rPr>
      </w:pPr>
    </w:p>
    <w:p>
      <w:pPr>
        <w:spacing w:before="36"/>
        <w:ind w:left="0" w:right="179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9"/>
          <w:szCs w:val="9"/>
        </w:rPr>
      </w:pPr>
    </w:p>
    <w:tbl>
      <w:tblPr>
        <w:tblW w:w="0" w:type="auto"/>
        <w:jc w:val="left"/>
        <w:tblInd w:w="204" w:type="dxa"/>
        <w:tblLayout w:type="fixed"/>
        <w:tblCellMar>
          <w:top w:w="0" w:type="dxa"/>
          <w:left w:w="0" w:type="dxa"/>
          <w:bottom w:w="0" w:type="dxa"/>
          <w:right w:w="0" w:type="dxa"/>
        </w:tblCellMar>
        <w:tblLook w:val="01E0"/>
      </w:tblPr>
      <w:tblGrid>
        <w:gridCol w:w="1943"/>
        <w:gridCol w:w="1523"/>
        <w:gridCol w:w="1324"/>
        <w:gridCol w:w="1228"/>
        <w:gridCol w:w="906"/>
        <w:gridCol w:w="1434"/>
      </w:tblGrid>
      <w:tr>
        <w:trPr>
          <w:trHeight w:val="172" w:hRule="exact"/>
        </w:trPr>
        <w:tc>
          <w:tcPr>
            <w:tcW w:w="1943" w:type="dxa"/>
            <w:vMerge w:val="restart"/>
            <w:tcBorders>
              <w:top w:val="single" w:sz="12" w:space="0" w:color="000000"/>
              <w:left w:val="single" w:sz="12" w:space="0" w:color="000000"/>
              <w:right w:val="single" w:sz="6" w:space="0" w:color="000000"/>
            </w:tcBorders>
            <w:shd w:val="clear" w:color="auto" w:fill="DCDCDC"/>
          </w:tcPr>
          <w:p>
            <w:pPr/>
          </w:p>
        </w:tc>
        <w:tc>
          <w:tcPr>
            <w:tcW w:w="1523" w:type="dxa"/>
            <w:vMerge w:val="restart"/>
            <w:tcBorders>
              <w:top w:val="single" w:sz="12" w:space="0" w:color="000000"/>
              <w:left w:val="single" w:sz="6" w:space="0" w:color="000000"/>
              <w:right w:val="single" w:sz="6" w:space="0" w:color="000000"/>
            </w:tcBorders>
            <w:shd w:val="clear" w:color="auto" w:fill="DCDCDC"/>
          </w:tcPr>
          <w:p>
            <w:pPr/>
          </w:p>
        </w:tc>
        <w:tc>
          <w:tcPr>
            <w:tcW w:w="1324" w:type="dxa"/>
            <w:tcBorders>
              <w:top w:val="single" w:sz="12" w:space="0" w:color="000000"/>
              <w:left w:val="single" w:sz="6" w:space="0" w:color="000000"/>
              <w:bottom w:val="nil" w:sz="6" w:space="0" w:color="auto"/>
              <w:right w:val="single" w:sz="6" w:space="0" w:color="000000"/>
            </w:tcBorders>
            <w:shd w:val="clear" w:color="auto" w:fill="DCDCDC"/>
          </w:tcPr>
          <w:p>
            <w:pPr/>
          </w:p>
        </w:tc>
        <w:tc>
          <w:tcPr>
            <w:tcW w:w="1228" w:type="dxa"/>
            <w:vMerge w:val="restart"/>
            <w:tcBorders>
              <w:top w:val="single" w:sz="12" w:space="0" w:color="000000"/>
              <w:left w:val="single" w:sz="6" w:space="0" w:color="000000"/>
              <w:right w:val="single" w:sz="6" w:space="0" w:color="000000"/>
            </w:tcBorders>
            <w:shd w:val="clear" w:color="auto" w:fill="DCDCDC"/>
          </w:tcPr>
          <w:p>
            <w:pPr>
              <w:pStyle w:val="TableParagraph"/>
              <w:spacing w:line="316" w:lineRule="auto" w:before="9"/>
              <w:ind w:left="65" w:right="6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06" w:type="dxa"/>
            <w:tcBorders>
              <w:top w:val="single" w:sz="12" w:space="0" w:color="000000"/>
              <w:left w:val="single" w:sz="6" w:space="0" w:color="000000"/>
              <w:bottom w:val="nil" w:sz="6" w:space="0" w:color="auto"/>
              <w:right w:val="single" w:sz="6" w:space="0" w:color="000000"/>
            </w:tcBorders>
            <w:shd w:val="clear" w:color="auto" w:fill="DCDCDC"/>
          </w:tcPr>
          <w:p>
            <w:pPr/>
          </w:p>
        </w:tc>
        <w:tc>
          <w:tcPr>
            <w:tcW w:w="1434" w:type="dxa"/>
            <w:vMerge w:val="restart"/>
            <w:tcBorders>
              <w:top w:val="single" w:sz="12" w:space="0" w:color="000000"/>
              <w:left w:val="single" w:sz="6" w:space="0" w:color="000000"/>
              <w:right w:val="single" w:sz="12" w:space="0" w:color="000000"/>
            </w:tcBorders>
            <w:shd w:val="clear" w:color="auto" w:fill="DCDCDC"/>
          </w:tcPr>
          <w:p>
            <w:pPr/>
          </w:p>
        </w:tc>
      </w:tr>
      <w:tr>
        <w:trPr>
          <w:trHeight w:val="156" w:hRule="exact"/>
        </w:trPr>
        <w:tc>
          <w:tcPr>
            <w:tcW w:w="1943" w:type="dxa"/>
            <w:vMerge/>
            <w:tcBorders>
              <w:left w:val="single" w:sz="12" w:space="0" w:color="000000"/>
              <w:bottom w:val="nil" w:sz="6" w:space="0" w:color="auto"/>
              <w:right w:val="single" w:sz="6" w:space="0" w:color="000000"/>
            </w:tcBorders>
            <w:shd w:val="clear" w:color="auto" w:fill="DCDCDC"/>
          </w:tcPr>
          <w:p>
            <w:pPr/>
          </w:p>
        </w:tc>
        <w:tc>
          <w:tcPr>
            <w:tcW w:w="1523" w:type="dxa"/>
            <w:vMerge/>
            <w:tcBorders>
              <w:left w:val="single" w:sz="6" w:space="0" w:color="000000"/>
              <w:bottom w:val="nil" w:sz="6" w:space="0" w:color="auto"/>
              <w:right w:val="single" w:sz="6" w:space="0" w:color="000000"/>
            </w:tcBorders>
            <w:shd w:val="clear" w:color="auto" w:fill="DCDCDC"/>
          </w:tcPr>
          <w:p>
            <w:pPr/>
          </w:p>
        </w:tc>
        <w:tc>
          <w:tcPr>
            <w:tcW w:w="1324" w:type="dxa"/>
            <w:vMerge w:val="restart"/>
            <w:tcBorders>
              <w:top w:val="nil" w:sz="6" w:space="0" w:color="auto"/>
              <w:left w:val="single" w:sz="6" w:space="0" w:color="000000"/>
              <w:right w:val="single" w:sz="6" w:space="0" w:color="000000"/>
            </w:tcBorders>
            <w:shd w:val="clear" w:color="auto" w:fill="DCDCDC"/>
          </w:tcPr>
          <w:p>
            <w:pPr>
              <w:pStyle w:val="TableParagraph"/>
              <w:spacing w:line="316" w:lineRule="auto" w:before="8"/>
              <w:ind w:left="381" w:right="26"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228" w:type="dxa"/>
            <w:vMerge/>
            <w:tcBorders>
              <w:left w:val="single" w:sz="6" w:space="0" w:color="000000"/>
              <w:right w:val="single" w:sz="6" w:space="0" w:color="000000"/>
            </w:tcBorders>
            <w:shd w:val="clear" w:color="auto" w:fill="DCDCDC"/>
          </w:tcPr>
          <w:p>
            <w:pPr/>
          </w:p>
        </w:tc>
        <w:tc>
          <w:tcPr>
            <w:tcW w:w="906" w:type="dxa"/>
            <w:vMerge w:val="restart"/>
            <w:tcBorders>
              <w:top w:val="nil" w:sz="6" w:space="0" w:color="auto"/>
              <w:left w:val="single" w:sz="6" w:space="0" w:color="000000"/>
              <w:right w:val="single" w:sz="6" w:space="0" w:color="000000"/>
            </w:tcBorders>
            <w:shd w:val="clear" w:color="auto" w:fill="DCDCDC"/>
          </w:tcPr>
          <w:p>
            <w:pPr>
              <w:pStyle w:val="TableParagraph"/>
              <w:spacing w:line="316" w:lineRule="auto" w:before="8"/>
              <w:ind w:left="176" w:right="81"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434" w:type="dxa"/>
            <w:vMerge/>
            <w:tcBorders>
              <w:left w:val="single" w:sz="6" w:space="0" w:color="000000"/>
              <w:bottom w:val="nil" w:sz="6" w:space="0" w:color="auto"/>
              <w:right w:val="single" w:sz="12" w:space="0" w:color="000000"/>
            </w:tcBorders>
            <w:shd w:val="clear" w:color="auto" w:fill="DCDCDC"/>
          </w:tcPr>
          <w:p>
            <w:pPr/>
          </w:p>
        </w:tc>
      </w:tr>
      <w:tr>
        <w:trPr>
          <w:trHeight w:val="312" w:hRule="exact"/>
        </w:trPr>
        <w:tc>
          <w:tcPr>
            <w:tcW w:w="1943" w:type="dxa"/>
            <w:tcBorders>
              <w:top w:val="nil" w:sz="6" w:space="0" w:color="auto"/>
              <w:left w:val="single" w:sz="12" w:space="0" w:color="000000"/>
              <w:bottom w:val="nil" w:sz="6" w:space="0" w:color="auto"/>
              <w:right w:val="single" w:sz="6" w:space="0" w:color="000000"/>
            </w:tcBorders>
            <w:shd w:val="clear" w:color="auto" w:fill="DCDCDC"/>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23" w:type="dxa"/>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0" w:lineRule="auto" w:before="8"/>
              <w:ind w:left="392"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324" w:type="dxa"/>
            <w:vMerge/>
            <w:tcBorders>
              <w:left w:val="single" w:sz="6" w:space="0" w:color="000000"/>
              <w:right w:val="single" w:sz="6" w:space="0" w:color="000000"/>
            </w:tcBorders>
            <w:shd w:val="clear" w:color="auto" w:fill="DCDCDC"/>
          </w:tcPr>
          <w:p>
            <w:pPr/>
          </w:p>
        </w:tc>
        <w:tc>
          <w:tcPr>
            <w:tcW w:w="1228" w:type="dxa"/>
            <w:vMerge/>
            <w:tcBorders>
              <w:left w:val="single" w:sz="6" w:space="0" w:color="000000"/>
              <w:right w:val="single" w:sz="6" w:space="0" w:color="000000"/>
            </w:tcBorders>
            <w:shd w:val="clear" w:color="auto" w:fill="DCDCDC"/>
          </w:tcPr>
          <w:p>
            <w:pPr/>
          </w:p>
        </w:tc>
        <w:tc>
          <w:tcPr>
            <w:tcW w:w="906" w:type="dxa"/>
            <w:vMerge/>
            <w:tcBorders>
              <w:left w:val="single" w:sz="6" w:space="0" w:color="000000"/>
              <w:right w:val="single" w:sz="6" w:space="0" w:color="000000"/>
            </w:tcBorders>
            <w:shd w:val="clear" w:color="auto" w:fill="DCDCDC"/>
          </w:tcPr>
          <w:p>
            <w:pPr/>
          </w:p>
        </w:tc>
        <w:tc>
          <w:tcPr>
            <w:tcW w:w="1434" w:type="dxa"/>
            <w:tcBorders>
              <w:top w:val="nil" w:sz="6" w:space="0" w:color="auto"/>
              <w:left w:val="single" w:sz="6" w:space="0" w:color="000000"/>
              <w:bottom w:val="nil" w:sz="6" w:space="0" w:color="auto"/>
              <w:right w:val="single" w:sz="12" w:space="0" w:color="000000"/>
            </w:tcBorders>
            <w:shd w:val="clear" w:color="auto" w:fill="DCDCDC"/>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期末金额</w:t>
            </w:r>
          </w:p>
        </w:tc>
      </w:tr>
      <w:tr>
        <w:trPr>
          <w:trHeight w:val="156" w:hRule="exact"/>
        </w:trPr>
        <w:tc>
          <w:tcPr>
            <w:tcW w:w="1943" w:type="dxa"/>
            <w:vMerge w:val="restart"/>
            <w:tcBorders>
              <w:top w:val="nil" w:sz="6" w:space="0" w:color="auto"/>
              <w:left w:val="single" w:sz="12" w:space="0" w:color="000000"/>
              <w:right w:val="single" w:sz="6" w:space="0" w:color="000000"/>
            </w:tcBorders>
            <w:shd w:val="clear" w:color="auto" w:fill="DCDCDC"/>
          </w:tcPr>
          <w:p>
            <w:pPr/>
          </w:p>
        </w:tc>
        <w:tc>
          <w:tcPr>
            <w:tcW w:w="1523" w:type="dxa"/>
            <w:vMerge w:val="restart"/>
            <w:tcBorders>
              <w:top w:val="nil" w:sz="6" w:space="0" w:color="auto"/>
              <w:left w:val="single" w:sz="6" w:space="0" w:color="000000"/>
              <w:right w:val="single" w:sz="6" w:space="0" w:color="000000"/>
            </w:tcBorders>
            <w:shd w:val="clear" w:color="auto" w:fill="DCDCDC"/>
          </w:tcPr>
          <w:p>
            <w:pPr/>
          </w:p>
        </w:tc>
        <w:tc>
          <w:tcPr>
            <w:tcW w:w="1324" w:type="dxa"/>
            <w:vMerge/>
            <w:tcBorders>
              <w:left w:val="single" w:sz="6" w:space="0" w:color="000000"/>
              <w:bottom w:val="nil" w:sz="6" w:space="0" w:color="auto"/>
              <w:right w:val="single" w:sz="6" w:space="0" w:color="000000"/>
            </w:tcBorders>
            <w:shd w:val="clear" w:color="auto" w:fill="DCDCDC"/>
          </w:tcPr>
          <w:p>
            <w:pPr/>
          </w:p>
        </w:tc>
        <w:tc>
          <w:tcPr>
            <w:tcW w:w="1228" w:type="dxa"/>
            <w:vMerge/>
            <w:tcBorders>
              <w:left w:val="single" w:sz="6" w:space="0" w:color="000000"/>
              <w:right w:val="single" w:sz="6" w:space="0" w:color="000000"/>
            </w:tcBorders>
            <w:shd w:val="clear" w:color="auto" w:fill="DCDCDC"/>
          </w:tcPr>
          <w:p>
            <w:pPr/>
          </w:p>
        </w:tc>
        <w:tc>
          <w:tcPr>
            <w:tcW w:w="906" w:type="dxa"/>
            <w:vMerge/>
            <w:tcBorders>
              <w:left w:val="single" w:sz="6" w:space="0" w:color="000000"/>
              <w:bottom w:val="nil" w:sz="6" w:space="0" w:color="auto"/>
              <w:right w:val="single" w:sz="6" w:space="0" w:color="000000"/>
            </w:tcBorders>
            <w:shd w:val="clear" w:color="auto" w:fill="DCDCDC"/>
          </w:tcPr>
          <w:p>
            <w:pPr/>
          </w:p>
        </w:tc>
        <w:tc>
          <w:tcPr>
            <w:tcW w:w="1434" w:type="dxa"/>
            <w:vMerge w:val="restart"/>
            <w:tcBorders>
              <w:top w:val="nil" w:sz="6" w:space="0" w:color="auto"/>
              <w:left w:val="single" w:sz="6" w:space="0" w:color="000000"/>
              <w:right w:val="single" w:sz="12" w:space="0" w:color="000000"/>
            </w:tcBorders>
            <w:shd w:val="clear" w:color="auto" w:fill="DCDCDC"/>
          </w:tcPr>
          <w:p>
            <w:pPr/>
          </w:p>
        </w:tc>
      </w:tr>
      <w:tr>
        <w:trPr>
          <w:trHeight w:val="170" w:hRule="exact"/>
        </w:trPr>
        <w:tc>
          <w:tcPr>
            <w:tcW w:w="1943" w:type="dxa"/>
            <w:vMerge/>
            <w:tcBorders>
              <w:left w:val="single" w:sz="12" w:space="0" w:color="000000"/>
              <w:bottom w:val="single" w:sz="6" w:space="0" w:color="000000"/>
              <w:right w:val="single" w:sz="6" w:space="0" w:color="000000"/>
            </w:tcBorders>
            <w:shd w:val="clear" w:color="auto" w:fill="DCDCDC"/>
          </w:tcPr>
          <w:p>
            <w:pPr/>
          </w:p>
        </w:tc>
        <w:tc>
          <w:tcPr>
            <w:tcW w:w="1523" w:type="dxa"/>
            <w:vMerge/>
            <w:tcBorders>
              <w:left w:val="single" w:sz="6" w:space="0" w:color="000000"/>
              <w:bottom w:val="single" w:sz="6" w:space="0" w:color="000000"/>
              <w:right w:val="single" w:sz="6" w:space="0" w:color="000000"/>
            </w:tcBorders>
            <w:shd w:val="clear" w:color="auto" w:fill="DCDCDC"/>
          </w:tcPr>
          <w:p>
            <w:pPr/>
          </w:p>
        </w:tc>
        <w:tc>
          <w:tcPr>
            <w:tcW w:w="1324" w:type="dxa"/>
            <w:tcBorders>
              <w:top w:val="nil" w:sz="6" w:space="0" w:color="auto"/>
              <w:left w:val="single" w:sz="6" w:space="0" w:color="000000"/>
              <w:bottom w:val="single" w:sz="6" w:space="0" w:color="000000"/>
              <w:right w:val="single" w:sz="6" w:space="0" w:color="000000"/>
            </w:tcBorders>
            <w:shd w:val="clear" w:color="auto" w:fill="DCDCDC"/>
          </w:tcPr>
          <w:p>
            <w:pPr/>
          </w:p>
        </w:tc>
        <w:tc>
          <w:tcPr>
            <w:tcW w:w="1228" w:type="dxa"/>
            <w:vMerge/>
            <w:tcBorders>
              <w:left w:val="single" w:sz="6" w:space="0" w:color="000000"/>
              <w:bottom w:val="single" w:sz="6" w:space="0" w:color="000000"/>
              <w:right w:val="single" w:sz="6" w:space="0" w:color="000000"/>
            </w:tcBorders>
            <w:shd w:val="clear" w:color="auto" w:fill="DCDCDC"/>
          </w:tcPr>
          <w:p>
            <w:pPr/>
          </w:p>
        </w:tc>
        <w:tc>
          <w:tcPr>
            <w:tcW w:w="906" w:type="dxa"/>
            <w:tcBorders>
              <w:top w:val="nil" w:sz="6" w:space="0" w:color="auto"/>
              <w:left w:val="single" w:sz="6" w:space="0" w:color="000000"/>
              <w:bottom w:val="single" w:sz="6" w:space="0" w:color="000000"/>
              <w:right w:val="single" w:sz="6" w:space="0" w:color="000000"/>
            </w:tcBorders>
            <w:shd w:val="clear" w:color="auto" w:fill="DCDCDC"/>
          </w:tcPr>
          <w:p>
            <w:pPr/>
          </w:p>
        </w:tc>
        <w:tc>
          <w:tcPr>
            <w:tcW w:w="1434" w:type="dxa"/>
            <w:vMerge/>
            <w:tcBorders>
              <w:left w:val="single" w:sz="6" w:space="0" w:color="000000"/>
              <w:bottom w:val="single" w:sz="6" w:space="0" w:color="000000"/>
              <w:right w:val="single" w:sz="12" w:space="0" w:color="000000"/>
            </w:tcBorders>
            <w:shd w:val="clear" w:color="auto" w:fill="DCDCDC"/>
          </w:tcPr>
          <w:p>
            <w:pPr/>
          </w:p>
        </w:tc>
      </w:tr>
      <w:tr>
        <w:trPr>
          <w:trHeight w:val="319" w:hRule="exact"/>
        </w:trPr>
        <w:tc>
          <w:tcPr>
            <w:tcW w:w="8358" w:type="dxa"/>
            <w:gridSpan w:val="6"/>
            <w:tcBorders>
              <w:top w:val="single" w:sz="6" w:space="0" w:color="000000"/>
              <w:left w:val="single" w:sz="12" w:space="0" w:color="000000"/>
              <w:bottom w:val="single" w:sz="6" w:space="0" w:color="000000"/>
              <w:right w:val="single" w:sz="12" w:space="0" w:color="000000"/>
            </w:tcBorders>
            <w:shd w:val="clear" w:color="auto" w:fill="DCDCDC"/>
          </w:tcPr>
          <w:p>
            <w:pPr>
              <w:pStyle w:val="TableParagraph"/>
              <w:spacing w:line="240" w:lineRule="auto" w:before="1"/>
              <w:ind w:left="7"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950" w:hRule="exact"/>
        </w:trPr>
        <w:tc>
          <w:tcPr>
            <w:tcW w:w="19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09" w:lineRule="auto" w:before="8"/>
              <w:ind w:left="7" w:right="13"/>
              <w:jc w:val="both"/>
              <w:rPr>
                <w:rFonts w:ascii="宋体" w:hAnsi="宋体" w:cs="宋体" w:eastAsia="宋体" w:hint="default"/>
                <w:sz w:val="18"/>
                <w:szCs w:val="18"/>
              </w:rPr>
            </w:pPr>
            <w:r>
              <w:rPr>
                <w:rFonts w:ascii="宋体" w:hAnsi="宋体" w:cs="宋体" w:eastAsia="宋体" w:hint="default"/>
                <w:spacing w:val="-5"/>
                <w:sz w:val="18"/>
                <w:szCs w:val="18"/>
              </w:rPr>
              <w:t>其中：</w:t>
            </w:r>
            <w:r>
              <w:rPr>
                <w:rFonts w:ascii="Arial" w:hAnsi="Arial" w:cs="Arial" w:eastAsia="Arial" w:hint="default"/>
                <w:spacing w:val="-5"/>
                <w:sz w:val="18"/>
                <w:szCs w:val="18"/>
              </w:rPr>
              <w:t>1.</w:t>
            </w:r>
            <w:r>
              <w:rPr>
                <w:rFonts w:ascii="宋体" w:hAnsi="宋体" w:cs="宋体" w:eastAsia="宋体" w:hint="default"/>
                <w:spacing w:val="-5"/>
                <w:sz w:val="18"/>
                <w:szCs w:val="18"/>
              </w:rPr>
              <w:t>以公允价值计量</w:t>
            </w:r>
            <w:r>
              <w:rPr>
                <w:rFonts w:ascii="宋体" w:hAnsi="宋体" w:cs="宋体" w:eastAsia="宋体" w:hint="default"/>
                <w:spacing w:val="-83"/>
                <w:sz w:val="18"/>
                <w:szCs w:val="18"/>
              </w:rPr>
              <w:t> </w:t>
            </w:r>
            <w:r>
              <w:rPr>
                <w:rFonts w:ascii="宋体" w:hAnsi="宋体" w:cs="宋体" w:eastAsia="宋体" w:hint="default"/>
                <w:spacing w:val="9"/>
                <w:sz w:val="18"/>
                <w:szCs w:val="18"/>
              </w:rPr>
              <w:t>且其变动计入当期损益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的金融资产</w:t>
            </w:r>
          </w:p>
        </w:tc>
        <w:tc>
          <w:tcPr>
            <w:tcW w:w="1523"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1"/>
              <w:jc w:val="right"/>
              <w:rPr>
                <w:rFonts w:ascii="Arial" w:hAnsi="Arial" w:cs="Arial" w:eastAsia="Arial" w:hint="default"/>
                <w:sz w:val="18"/>
                <w:szCs w:val="18"/>
              </w:rPr>
            </w:pPr>
            <w:r>
              <w:rPr>
                <w:rFonts w:ascii="Arial"/>
                <w:spacing w:val="-1"/>
                <w:sz w:val="18"/>
              </w:rPr>
              <w:t>20,025,583.34</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4"/>
              <w:jc w:val="right"/>
              <w:rPr>
                <w:rFonts w:ascii="Arial" w:hAnsi="Arial" w:cs="Arial" w:eastAsia="Arial" w:hint="default"/>
                <w:sz w:val="18"/>
                <w:szCs w:val="18"/>
              </w:rPr>
            </w:pPr>
            <w:r>
              <w:rPr>
                <w:rFonts w:ascii="Arial"/>
                <w:spacing w:val="-1"/>
                <w:sz w:val="18"/>
              </w:rPr>
              <w:t>-25,583.34</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29"/>
              <w:jc w:val="right"/>
              <w:rPr>
                <w:rFonts w:ascii="Arial" w:hAnsi="Arial" w:cs="Arial" w:eastAsia="Arial" w:hint="default"/>
                <w:sz w:val="18"/>
                <w:szCs w:val="18"/>
              </w:rPr>
            </w:pPr>
            <w:r>
              <w:rPr>
                <w:rFonts w:ascii="Arial"/>
                <w:w w:val="95"/>
                <w:sz w:val="18"/>
              </w:rPr>
              <w:t>0.00</w:t>
            </w:r>
            <w:r>
              <w:rPr>
                <w:rFonts w:ascii="Arial"/>
                <w:sz w:val="18"/>
              </w:rPr>
            </w:r>
          </w:p>
        </w:tc>
        <w:tc>
          <w:tcPr>
            <w:tcW w:w="90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 w:right="0"/>
              <w:jc w:val="center"/>
              <w:rPr>
                <w:rFonts w:ascii="Arial" w:hAnsi="Arial" w:cs="Arial" w:eastAsia="Arial" w:hint="default"/>
                <w:sz w:val="18"/>
                <w:szCs w:val="18"/>
              </w:rPr>
            </w:pPr>
            <w:r>
              <w:rPr>
                <w:rFonts w:ascii="Arial"/>
                <w:sz w:val="18"/>
              </w:rPr>
              <w:t>0.00</w:t>
            </w:r>
          </w:p>
        </w:tc>
      </w:tr>
      <w:tr>
        <w:trPr>
          <w:trHeight w:val="327" w:hRule="exact"/>
        </w:trPr>
        <w:tc>
          <w:tcPr>
            <w:tcW w:w="19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其中：衍生金融资产</w:t>
            </w:r>
          </w:p>
        </w:tc>
        <w:tc>
          <w:tcPr>
            <w:tcW w:w="1523" w:type="dxa"/>
            <w:tcBorders>
              <w:top w:val="single" w:sz="6" w:space="0" w:color="000000"/>
              <w:left w:val="single" w:sz="9" w:space="0" w:color="DCDCDC"/>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90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12" w:space="0" w:color="000000"/>
            </w:tcBorders>
          </w:tcPr>
          <w:p>
            <w:pPr/>
          </w:p>
        </w:tc>
      </w:tr>
      <w:tr>
        <w:trPr>
          <w:trHeight w:val="329" w:hRule="exact"/>
        </w:trPr>
        <w:tc>
          <w:tcPr>
            <w:tcW w:w="19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可供出售金融资产</w:t>
            </w:r>
          </w:p>
        </w:tc>
        <w:tc>
          <w:tcPr>
            <w:tcW w:w="1523" w:type="dxa"/>
            <w:tcBorders>
              <w:top w:val="single" w:sz="6" w:space="0" w:color="000000"/>
              <w:left w:val="single" w:sz="9" w:space="0" w:color="DCDCDC"/>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90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9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3"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49"/>
              <w:ind w:right="41"/>
              <w:jc w:val="right"/>
              <w:rPr>
                <w:rFonts w:ascii="Arial" w:hAnsi="Arial" w:cs="Arial" w:eastAsia="Arial" w:hint="default"/>
                <w:sz w:val="18"/>
                <w:szCs w:val="18"/>
              </w:rPr>
            </w:pPr>
            <w:r>
              <w:rPr>
                <w:rFonts w:ascii="Arial"/>
                <w:spacing w:val="-1"/>
                <w:sz w:val="18"/>
              </w:rPr>
              <w:t>20,025,583.34</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4"/>
              <w:jc w:val="right"/>
              <w:rPr>
                <w:rFonts w:ascii="Arial" w:hAnsi="Arial" w:cs="Arial" w:eastAsia="Arial" w:hint="default"/>
                <w:sz w:val="18"/>
                <w:szCs w:val="18"/>
              </w:rPr>
            </w:pPr>
            <w:r>
              <w:rPr>
                <w:rFonts w:ascii="Arial"/>
                <w:spacing w:val="-1"/>
                <w:sz w:val="18"/>
              </w:rPr>
              <w:t>-25,583.34</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29"/>
              <w:jc w:val="right"/>
              <w:rPr>
                <w:rFonts w:ascii="Arial" w:hAnsi="Arial" w:cs="Arial" w:eastAsia="Arial" w:hint="default"/>
                <w:sz w:val="18"/>
                <w:szCs w:val="18"/>
              </w:rPr>
            </w:pPr>
            <w:r>
              <w:rPr>
                <w:rFonts w:ascii="Arial"/>
                <w:w w:val="95"/>
                <w:sz w:val="18"/>
              </w:rPr>
              <w:t>0.00</w:t>
            </w:r>
            <w:r>
              <w:rPr>
                <w:rFonts w:ascii="Arial"/>
                <w:sz w:val="18"/>
              </w:rPr>
            </w:r>
          </w:p>
        </w:tc>
        <w:tc>
          <w:tcPr>
            <w:tcW w:w="90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12" w:right="0"/>
              <w:jc w:val="center"/>
              <w:rPr>
                <w:rFonts w:ascii="Arial" w:hAnsi="Arial" w:cs="Arial" w:eastAsia="Arial" w:hint="default"/>
                <w:sz w:val="18"/>
                <w:szCs w:val="18"/>
              </w:rPr>
            </w:pPr>
            <w:r>
              <w:rPr>
                <w:rFonts w:ascii="Arial"/>
                <w:sz w:val="18"/>
              </w:rPr>
              <w:t>0.00</w:t>
            </w:r>
          </w:p>
        </w:tc>
      </w:tr>
      <w:tr>
        <w:trPr>
          <w:trHeight w:val="326" w:hRule="exact"/>
        </w:trPr>
        <w:tc>
          <w:tcPr>
            <w:tcW w:w="19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3" w:type="dxa"/>
            <w:tcBorders>
              <w:top w:val="single" w:sz="6" w:space="0" w:color="000000"/>
              <w:left w:val="single" w:sz="9" w:space="0" w:color="DCDCDC"/>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90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9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23" w:type="dxa"/>
            <w:tcBorders>
              <w:top w:val="single" w:sz="6" w:space="0" w:color="000000"/>
              <w:left w:val="single" w:sz="9" w:space="0" w:color="DCDCDC"/>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90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12" w:space="0" w:color="000000"/>
            </w:tcBorders>
          </w:tcPr>
          <w:p>
            <w:pPr/>
          </w:p>
        </w:tc>
      </w:tr>
      <w:tr>
        <w:trPr>
          <w:trHeight w:val="329" w:hRule="exact"/>
        </w:trPr>
        <w:tc>
          <w:tcPr>
            <w:tcW w:w="19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23" w:type="dxa"/>
            <w:tcBorders>
              <w:top w:val="single" w:sz="6" w:space="0" w:color="000000"/>
              <w:left w:val="single" w:sz="9" w:space="0" w:color="DCDCDC"/>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90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9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3" w:type="dxa"/>
            <w:tcBorders>
              <w:top w:val="single" w:sz="6" w:space="0" w:color="000000"/>
              <w:left w:val="single" w:sz="9" w:space="0" w:color="DCDCDC"/>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228" w:type="dxa"/>
            <w:tcBorders>
              <w:top w:val="single" w:sz="6" w:space="0" w:color="000000"/>
              <w:left w:val="single" w:sz="6" w:space="0" w:color="000000"/>
              <w:bottom w:val="single" w:sz="6" w:space="0" w:color="000000"/>
              <w:right w:val="single" w:sz="6" w:space="0" w:color="000000"/>
            </w:tcBorders>
          </w:tcPr>
          <w:p>
            <w:pPr/>
          </w:p>
        </w:tc>
        <w:tc>
          <w:tcPr>
            <w:tcW w:w="906" w:type="dxa"/>
            <w:tcBorders>
              <w:top w:val="single" w:sz="6" w:space="0" w:color="000000"/>
              <w:left w:val="single" w:sz="6" w:space="0" w:color="000000"/>
              <w:bottom w:val="single" w:sz="6" w:space="0" w:color="000000"/>
              <w:right w:val="single" w:sz="6" w:space="0" w:color="000000"/>
            </w:tcBorders>
          </w:tcPr>
          <w:p>
            <w:pPr/>
          </w:p>
        </w:tc>
        <w:tc>
          <w:tcPr>
            <w:tcW w:w="1434"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1943" w:type="dxa"/>
            <w:tcBorders>
              <w:top w:val="single" w:sz="6" w:space="0" w:color="000000"/>
              <w:left w:val="single" w:sz="12" w:space="0" w:color="000000"/>
              <w:bottom w:val="single" w:sz="12" w:space="0" w:color="000000"/>
              <w:right w:val="single" w:sz="6" w:space="0" w:color="000000"/>
            </w:tcBorders>
            <w:shd w:val="clear" w:color="auto" w:fill="DCDCDC"/>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1523" w:type="dxa"/>
            <w:tcBorders>
              <w:top w:val="single" w:sz="6" w:space="0" w:color="000000"/>
              <w:left w:val="single" w:sz="9" w:space="0" w:color="DCDCDC"/>
              <w:bottom w:val="single" w:sz="12" w:space="0" w:color="000000"/>
              <w:right w:val="single" w:sz="6" w:space="0" w:color="000000"/>
            </w:tcBorders>
          </w:tcPr>
          <w:p>
            <w:pPr>
              <w:pStyle w:val="TableParagraph"/>
              <w:spacing w:line="240" w:lineRule="auto" w:before="49"/>
              <w:ind w:right="41"/>
              <w:jc w:val="right"/>
              <w:rPr>
                <w:rFonts w:ascii="Arial" w:hAnsi="Arial" w:cs="Arial" w:eastAsia="Arial" w:hint="default"/>
                <w:sz w:val="18"/>
                <w:szCs w:val="18"/>
              </w:rPr>
            </w:pPr>
            <w:r>
              <w:rPr>
                <w:rFonts w:ascii="Arial"/>
                <w:spacing w:val="-1"/>
                <w:sz w:val="18"/>
              </w:rPr>
              <w:t>20,025,583.34</w:t>
            </w:r>
          </w:p>
        </w:tc>
        <w:tc>
          <w:tcPr>
            <w:tcW w:w="13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44"/>
              <w:jc w:val="right"/>
              <w:rPr>
                <w:rFonts w:ascii="Arial" w:hAnsi="Arial" w:cs="Arial" w:eastAsia="Arial" w:hint="default"/>
                <w:sz w:val="18"/>
                <w:szCs w:val="18"/>
              </w:rPr>
            </w:pPr>
            <w:r>
              <w:rPr>
                <w:rFonts w:ascii="Arial"/>
                <w:spacing w:val="-1"/>
                <w:sz w:val="18"/>
              </w:rPr>
              <w:t>-25,583.34</w:t>
            </w:r>
          </w:p>
        </w:tc>
        <w:tc>
          <w:tcPr>
            <w:tcW w:w="12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429"/>
              <w:jc w:val="right"/>
              <w:rPr>
                <w:rFonts w:ascii="Arial" w:hAnsi="Arial" w:cs="Arial" w:eastAsia="Arial" w:hint="default"/>
                <w:sz w:val="18"/>
                <w:szCs w:val="18"/>
              </w:rPr>
            </w:pPr>
            <w:r>
              <w:rPr>
                <w:rFonts w:ascii="Arial"/>
                <w:w w:val="95"/>
                <w:sz w:val="18"/>
              </w:rPr>
              <w:t>0.00</w:t>
            </w:r>
            <w:r>
              <w:rPr>
                <w:rFonts w:ascii="Arial"/>
                <w:sz w:val="18"/>
              </w:rPr>
            </w:r>
          </w:p>
        </w:tc>
        <w:tc>
          <w:tcPr>
            <w:tcW w:w="906" w:type="dxa"/>
            <w:tcBorders>
              <w:top w:val="single" w:sz="6" w:space="0" w:color="000000"/>
              <w:left w:val="single" w:sz="6" w:space="0" w:color="000000"/>
              <w:bottom w:val="single" w:sz="12" w:space="0" w:color="000000"/>
              <w:right w:val="single" w:sz="6" w:space="0" w:color="000000"/>
            </w:tcBorders>
          </w:tcPr>
          <w:p>
            <w:pPr/>
          </w:p>
        </w:tc>
        <w:tc>
          <w:tcPr>
            <w:tcW w:w="143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12" w:right="0"/>
              <w:jc w:val="center"/>
              <w:rPr>
                <w:rFonts w:ascii="Arial" w:hAnsi="Arial" w:cs="Arial" w:eastAsia="Arial" w:hint="default"/>
                <w:sz w:val="18"/>
                <w:szCs w:val="18"/>
              </w:rPr>
            </w:pPr>
            <w:r>
              <w:rPr>
                <w:rFonts w:ascii="Arial"/>
                <w:sz w:val="18"/>
              </w:rPr>
              <w:t>0.00</w:t>
            </w:r>
          </w:p>
        </w:tc>
      </w:tr>
    </w:tbl>
    <w:p>
      <w:pPr>
        <w:spacing w:after="0" w:line="240" w:lineRule="auto"/>
        <w:jc w:val="center"/>
        <w:rPr>
          <w:rFonts w:ascii="Arial" w:hAnsi="Arial" w:cs="Arial" w:eastAsia="Arial" w:hint="default"/>
          <w:sz w:val="18"/>
          <w:szCs w:val="18"/>
        </w:rPr>
        <w:sectPr>
          <w:pgSz w:w="11910" w:h="16840"/>
          <w:pgMar w:header="877" w:footer="977" w:top="1060" w:bottom="1160" w:left="1560" w:right="0"/>
        </w:sectPr>
      </w:pPr>
    </w:p>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5.7pt;height:.75pt;mso-position-horizontal-relative:char;mso-position-vertical-relative:line" coordorigin="0,0" coordsize="8714,15">
            <v:group style="position:absolute;left:7;top:7;width:8699;height:2" coordorigin="7,7" coordsize="8699,2">
              <v:shape style="position:absolute;left:7;top:7;width:8699;height:2" coordorigin="7,7" coordsize="8699,0" path="m7,7l870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6"/>
          <w:szCs w:val="26"/>
        </w:rPr>
      </w:pPr>
    </w:p>
    <w:p>
      <w:pPr>
        <w:pStyle w:val="Heading1"/>
        <w:tabs>
          <w:tab w:pos="4278" w:val="left" w:leader="none"/>
        </w:tabs>
        <w:spacing w:line="460" w:lineRule="exact" w:before="0"/>
        <w:ind w:right="3236"/>
        <w:jc w:val="left"/>
      </w:pPr>
      <w:bookmarkStart w:name="_TOC_250007" w:id="3"/>
      <w:bookmarkEnd w:id="3"/>
      <w:r>
        <w:rPr/>
        <w:t>第三节</w:t>
        <w:tab/>
        <w:t>董事会报告</w:t>
      </w:r>
    </w:p>
    <w:p>
      <w:pPr>
        <w:spacing w:line="240" w:lineRule="auto" w:before="7"/>
        <w:rPr>
          <w:rFonts w:ascii="黑体" w:hAnsi="黑体" w:cs="黑体" w:eastAsia="黑体" w:hint="default"/>
          <w:sz w:val="15"/>
          <w:szCs w:val="15"/>
        </w:rPr>
      </w:pPr>
    </w:p>
    <w:p>
      <w:pPr>
        <w:pStyle w:val="Heading3"/>
        <w:spacing w:line="240" w:lineRule="auto"/>
        <w:ind w:right="3236"/>
        <w:jc w:val="left"/>
        <w:rPr>
          <w:b w:val="0"/>
          <w:bCs w:val="0"/>
        </w:rPr>
      </w:pPr>
      <w:r>
        <w:rPr/>
        <w:t>一、公司经营情况</w:t>
      </w:r>
      <w:r>
        <w:rPr>
          <w:b w:val="0"/>
          <w:bCs w:val="0"/>
        </w:rPr>
      </w:r>
    </w:p>
    <w:p>
      <w:pPr>
        <w:spacing w:line="240" w:lineRule="auto" w:before="9"/>
        <w:rPr>
          <w:rFonts w:ascii="宋体" w:hAnsi="宋体" w:cs="宋体" w:eastAsia="宋体" w:hint="default"/>
          <w:b/>
          <w:bCs/>
          <w:sz w:val="19"/>
          <w:szCs w:val="19"/>
        </w:rPr>
      </w:pPr>
    </w:p>
    <w:p>
      <w:pPr>
        <w:pStyle w:val="Heading3"/>
        <w:spacing w:line="240" w:lineRule="auto" w:before="0"/>
        <w:ind w:right="3236"/>
        <w:jc w:val="left"/>
        <w:rPr>
          <w:b w:val="0"/>
          <w:bCs w:val="0"/>
        </w:rPr>
      </w:pPr>
      <w:r>
        <w:rPr/>
        <w:t>（一）报告期内公司经营情况回顾</w:t>
      </w:r>
      <w:r>
        <w:rPr>
          <w:b w:val="0"/>
          <w:bCs w:val="0"/>
        </w:rPr>
      </w:r>
    </w:p>
    <w:p>
      <w:pPr>
        <w:spacing w:line="240" w:lineRule="auto" w:before="9"/>
        <w:rPr>
          <w:rFonts w:ascii="宋体" w:hAnsi="宋体" w:cs="宋体" w:eastAsia="宋体" w:hint="default"/>
          <w:b/>
          <w:bCs/>
          <w:sz w:val="19"/>
          <w:szCs w:val="19"/>
        </w:rPr>
      </w:pPr>
    </w:p>
    <w:p>
      <w:pPr>
        <w:pStyle w:val="Heading3"/>
        <w:spacing w:line="240" w:lineRule="auto" w:before="0"/>
        <w:ind w:left="123" w:right="6001"/>
        <w:jc w:val="center"/>
        <w:rPr>
          <w:b w:val="0"/>
          <w:bCs w:val="0"/>
        </w:rPr>
      </w:pPr>
      <w:r>
        <w:rPr>
          <w:rFonts w:ascii="Arial" w:hAnsi="Arial" w:cs="Arial" w:eastAsia="Arial" w:hint="default"/>
        </w:rPr>
        <w:t>1</w:t>
      </w:r>
      <w:r>
        <w:rPr/>
        <w:t>、报告期总体经营情况</w:t>
      </w:r>
      <w:r>
        <w:rPr>
          <w:b w:val="0"/>
          <w:bCs w:val="0"/>
        </w:rPr>
      </w:r>
    </w:p>
    <w:p>
      <w:pPr>
        <w:pStyle w:val="BodyText"/>
        <w:spacing w:line="379" w:lineRule="auto" w:before="207"/>
        <w:ind w:right="1464" w:firstLine="439"/>
        <w:jc w:val="both"/>
      </w:pPr>
      <w:r>
        <w:rPr>
          <w:rFonts w:ascii="Arial" w:hAnsi="Arial" w:cs="Arial" w:eastAsia="Arial" w:hint="default"/>
          <w:spacing w:val="-1"/>
        </w:rPr>
        <w:t>2011</w:t>
      </w:r>
      <w:r>
        <w:rPr>
          <w:spacing w:val="-1"/>
        </w:rPr>
        <w:t>年是公司实现五年战略目标的开局之年，也是公司立足基础，紧抓管理，提升能</w:t>
      </w:r>
      <w:r>
        <w:rPr>
          <w:w w:val="100"/>
        </w:rPr>
        <w:t> </w:t>
      </w:r>
      <w:r>
        <w:rPr/>
        <w:t>力，发挥优势，努力实现公司各项工作扎实有序推进的一年，是公司向现代化管理转型的</w:t>
      </w:r>
      <w:r>
        <w:rPr>
          <w:spacing w:val="-51"/>
        </w:rPr>
        <w:t> </w:t>
      </w:r>
      <w:r>
        <w:rPr>
          <w:spacing w:val="-51"/>
        </w:rPr>
      </w:r>
      <w:r>
        <w:rPr/>
        <w:t>关键一年。</w:t>
      </w:r>
    </w:p>
    <w:p>
      <w:pPr>
        <w:pStyle w:val="BodyText"/>
        <w:spacing w:line="391" w:lineRule="auto" w:before="53"/>
        <w:ind w:right="1464" w:firstLine="439"/>
        <w:jc w:val="both"/>
      </w:pPr>
      <w:r>
        <w:rPr>
          <w:spacing w:val="-6"/>
          <w:w w:val="100"/>
        </w:rPr>
        <w:t>一年来，公司始终以“品质创造价值”的经营理念、“提供全面染整解决方案”的服务</w:t>
      </w:r>
      <w:r>
        <w:rPr>
          <w:w w:val="100"/>
        </w:rPr>
        <w:t> </w:t>
      </w:r>
      <w:r>
        <w:rPr/>
        <w:t>理念以及“责任、沟通、细节、效率”的管理理念贯穿着企业经营、服务、管理的方方面</w:t>
      </w:r>
      <w:r>
        <w:rPr>
          <w:spacing w:val="-51"/>
        </w:rPr>
        <w:t> </w:t>
      </w:r>
      <w:r>
        <w:rPr>
          <w:spacing w:val="-51"/>
        </w:rPr>
      </w:r>
      <w:r>
        <w:rPr/>
        <w:t>面，我们一直在为实现“国际领先的纺织化学品品牌”的这一宏伟愿景不断努力。</w:t>
      </w:r>
    </w:p>
    <w:p>
      <w:pPr>
        <w:pStyle w:val="BodyText"/>
        <w:spacing w:line="369" w:lineRule="auto" w:before="41"/>
        <w:ind w:right="1460" w:firstLine="439"/>
        <w:jc w:val="both"/>
      </w:pPr>
      <w:r>
        <w:rPr>
          <w:spacing w:val="-4"/>
        </w:rPr>
        <w:t>本报告期内，公司主营业务保持稳步的增长势头，公司实现营业总收入为 </w:t>
      </w:r>
      <w:r>
        <w:rPr>
          <w:rFonts w:ascii="Arial" w:hAnsi="Arial" w:cs="Arial" w:eastAsia="Arial" w:hint="default"/>
        </w:rPr>
        <w:t>23381.37</w:t>
      </w:r>
      <w:r>
        <w:rPr>
          <w:rFonts w:ascii="Arial" w:hAnsi="Arial" w:cs="Arial" w:eastAsia="Arial" w:hint="default"/>
          <w:spacing w:val="-26"/>
        </w:rPr>
        <w:t> </w:t>
      </w:r>
      <w:r>
        <w:rPr/>
        <w:t>万</w:t>
      </w:r>
      <w:r>
        <w:rPr>
          <w:w w:val="100"/>
        </w:rPr>
        <w:t> </w:t>
      </w:r>
      <w:r>
        <w:rPr/>
        <w:t>元，比上年同期增长</w:t>
      </w:r>
      <w:r>
        <w:rPr>
          <w:spacing w:val="-64"/>
        </w:rPr>
        <w:t> </w:t>
      </w:r>
      <w:r>
        <w:rPr>
          <w:rFonts w:ascii="Arial" w:hAnsi="Arial" w:cs="Arial" w:eastAsia="Arial" w:hint="default"/>
        </w:rPr>
        <w:t>24.58%</w:t>
      </w:r>
      <w:r>
        <w:rPr/>
        <w:t>；营业利润为</w:t>
      </w:r>
      <w:r>
        <w:rPr>
          <w:spacing w:val="-64"/>
        </w:rPr>
        <w:t> </w:t>
      </w:r>
      <w:r>
        <w:rPr>
          <w:rFonts w:ascii="Arial" w:hAnsi="Arial" w:cs="Arial" w:eastAsia="Arial" w:hint="default"/>
        </w:rPr>
        <w:t>3342.58</w:t>
      </w:r>
      <w:r>
        <w:rPr>
          <w:rFonts w:ascii="Arial" w:hAnsi="Arial" w:cs="Arial" w:eastAsia="Arial" w:hint="default"/>
          <w:spacing w:val="-16"/>
        </w:rPr>
        <w:t> </w:t>
      </w:r>
      <w:r>
        <w:rPr/>
        <w:t>万元，比上年同期增长</w:t>
      </w:r>
      <w:r>
        <w:rPr>
          <w:spacing w:val="-64"/>
        </w:rPr>
        <w:t> </w:t>
      </w:r>
      <w:r>
        <w:rPr>
          <w:rFonts w:ascii="Arial" w:hAnsi="Arial" w:cs="Arial" w:eastAsia="Arial" w:hint="default"/>
        </w:rPr>
        <w:t>37.37%</w:t>
      </w:r>
      <w:r>
        <w:rPr/>
        <w:t>；利润</w:t>
      </w:r>
      <w:r>
        <w:rPr>
          <w:w w:val="100"/>
        </w:rPr>
        <w:t> </w:t>
      </w:r>
      <w:r>
        <w:rPr/>
        <w:t>总额为 </w:t>
      </w:r>
      <w:r>
        <w:rPr>
          <w:rFonts w:ascii="Arial" w:hAnsi="Arial" w:cs="Arial" w:eastAsia="Arial" w:hint="default"/>
        </w:rPr>
        <w:t>3906.76 </w:t>
      </w:r>
      <w:r>
        <w:rPr/>
        <w:t>万元，比去年同期增长 </w:t>
      </w:r>
      <w:r>
        <w:rPr>
          <w:rFonts w:ascii="Arial" w:hAnsi="Arial" w:cs="Arial" w:eastAsia="Arial" w:hint="default"/>
        </w:rPr>
        <w:t>23.65%</w:t>
      </w:r>
      <w:r>
        <w:rPr/>
        <w:t>；归属于上市公司股东净利润为</w:t>
      </w:r>
      <w:r>
        <w:rPr>
          <w:spacing w:val="-35"/>
        </w:rPr>
        <w:t> </w:t>
      </w:r>
      <w:r>
        <w:rPr>
          <w:rFonts w:ascii="Arial" w:hAnsi="Arial" w:cs="Arial" w:eastAsia="Arial" w:hint="default"/>
        </w:rPr>
        <w:t>3197.91</w:t>
      </w:r>
      <w:r>
        <w:rPr>
          <w:rFonts w:ascii="Arial" w:hAnsi="Arial" w:cs="Arial" w:eastAsia="Arial" w:hint="default"/>
          <w:w w:val="100"/>
        </w:rPr>
        <w:t> </w:t>
      </w:r>
      <w:r>
        <w:rPr>
          <w:spacing w:val="-3"/>
        </w:rPr>
        <w:t>万元，比去年同期增长</w:t>
      </w:r>
      <w:r>
        <w:rPr>
          <w:spacing w:val="-42"/>
        </w:rPr>
        <w:t> </w:t>
      </w:r>
      <w:r>
        <w:rPr>
          <w:rFonts w:ascii="Arial" w:hAnsi="Arial" w:cs="Arial" w:eastAsia="Arial" w:hint="default"/>
          <w:spacing w:val="-3"/>
        </w:rPr>
        <w:t>18.00%</w:t>
      </w:r>
      <w:r>
        <w:rPr>
          <w:spacing w:val="-3"/>
        </w:rPr>
        <w:t>；基本每股收益为</w:t>
      </w:r>
      <w:r>
        <w:rPr>
          <w:spacing w:val="-44"/>
        </w:rPr>
        <w:t> </w:t>
      </w:r>
      <w:r>
        <w:rPr>
          <w:rFonts w:ascii="Arial" w:hAnsi="Arial" w:cs="Arial" w:eastAsia="Arial" w:hint="default"/>
        </w:rPr>
        <w:t>0.20</w:t>
      </w:r>
      <w:r>
        <w:rPr>
          <w:rFonts w:ascii="Arial" w:hAnsi="Arial" w:cs="Arial" w:eastAsia="Arial" w:hint="default"/>
          <w:spacing w:val="7"/>
        </w:rPr>
        <w:t> </w:t>
      </w:r>
      <w:r>
        <w:rPr>
          <w:spacing w:val="-3"/>
        </w:rPr>
        <w:t>元，比去年同期增长</w:t>
      </w:r>
      <w:r>
        <w:rPr>
          <w:spacing w:val="-42"/>
        </w:rPr>
        <w:t> </w:t>
      </w:r>
      <w:r>
        <w:rPr>
          <w:rFonts w:ascii="Arial" w:hAnsi="Arial" w:cs="Arial" w:eastAsia="Arial" w:hint="default"/>
          <w:spacing w:val="-7"/>
        </w:rPr>
        <w:t>11.11%</w:t>
      </w:r>
      <w:r>
        <w:rPr>
          <w:spacing w:val="-7"/>
        </w:rPr>
        <w:t>；净资</w:t>
      </w:r>
      <w:r>
        <w:rPr>
          <w:spacing w:val="-106"/>
        </w:rPr>
        <w:t> </w:t>
      </w:r>
      <w:r>
        <w:rPr>
          <w:spacing w:val="-106"/>
        </w:rPr>
      </w:r>
      <w:r>
        <w:rPr/>
        <w:t>产收益率为</w:t>
      </w:r>
      <w:r>
        <w:rPr>
          <w:spacing w:val="-55"/>
        </w:rPr>
        <w:t> </w:t>
      </w:r>
      <w:r>
        <w:rPr>
          <w:rFonts w:ascii="Arial" w:hAnsi="Arial" w:cs="Arial" w:eastAsia="Arial" w:hint="default"/>
        </w:rPr>
        <w:t>4.42</w:t>
      </w:r>
      <w:r>
        <w:rPr>
          <w:rFonts w:ascii="Arial" w:hAnsi="Arial" w:cs="Arial" w:eastAsia="Arial" w:hint="default"/>
          <w:spacing w:val="-2"/>
        </w:rPr>
        <w:t> </w:t>
      </w:r>
      <w:r>
        <w:rPr>
          <w:rFonts w:ascii="Arial" w:hAnsi="Arial" w:cs="Arial" w:eastAsia="Arial" w:hint="default"/>
        </w:rPr>
        <w:t>%</w:t>
      </w:r>
      <w:r>
        <w:rPr/>
        <w:t>，比去年同期下降</w:t>
      </w:r>
      <w:r>
        <w:rPr>
          <w:spacing w:val="-55"/>
        </w:rPr>
        <w:t> </w:t>
      </w:r>
      <w:r>
        <w:rPr>
          <w:rFonts w:ascii="Arial" w:hAnsi="Arial" w:cs="Arial" w:eastAsia="Arial" w:hint="default"/>
        </w:rPr>
        <w:t>0.62</w:t>
      </w:r>
      <w:r>
        <w:rPr>
          <w:rFonts w:ascii="Arial" w:hAnsi="Arial" w:cs="Arial" w:eastAsia="Arial" w:hint="default"/>
          <w:spacing w:val="-2"/>
        </w:rPr>
        <w:t> </w:t>
      </w:r>
      <w:r>
        <w:rPr>
          <w:rFonts w:ascii="Arial" w:hAnsi="Arial" w:cs="Arial" w:eastAsia="Arial" w:hint="default"/>
        </w:rPr>
        <w:t>%</w:t>
      </w:r>
      <w:r>
        <w:rPr/>
        <w:t>。</w:t>
      </w:r>
    </w:p>
    <w:p>
      <w:pPr>
        <w:pStyle w:val="BodyText"/>
        <w:spacing w:line="388" w:lineRule="auto" w:before="31"/>
        <w:ind w:right="1461" w:firstLine="439"/>
        <w:jc w:val="both"/>
      </w:pPr>
      <w:r>
        <w:rPr/>
        <w:t>本报告期内，公司管理层对市场营销中心的销售部门重新进行了划分，确立了以北方</w:t>
      </w:r>
      <w:r>
        <w:rPr>
          <w:w w:val="100"/>
        </w:rPr>
        <w:t> </w:t>
      </w:r>
      <w:r>
        <w:rPr/>
        <w:t>地区为业务拓展领域的销售一部，以浙江省为核心营销基点的销售二部，以江苏为发展的</w:t>
      </w:r>
      <w:r>
        <w:rPr>
          <w:spacing w:val="-51"/>
        </w:rPr>
        <w:t> </w:t>
      </w:r>
      <w:r>
        <w:rPr>
          <w:spacing w:val="-51"/>
        </w:rPr>
      </w:r>
      <w:r>
        <w:rPr/>
        <w:t>销售三部，以广东、福建等地为发展纽带的销售四部，充分挖掘北方和南方区域的市场。</w:t>
      </w:r>
      <w:r>
        <w:rPr>
          <w:spacing w:val="-51"/>
        </w:rPr>
        <w:t> </w:t>
      </w:r>
      <w:r>
        <w:rPr>
          <w:spacing w:val="-51"/>
        </w:rPr>
      </w:r>
      <w:r>
        <w:rPr/>
        <w:t>外贸部以韩国、土耳其、台湾为重点区域开发，同时与印度、巴基斯坦、泰国、东南亚等</w:t>
      </w:r>
      <w:r>
        <w:rPr>
          <w:spacing w:val="-51"/>
        </w:rPr>
        <w:t> </w:t>
      </w:r>
      <w:r>
        <w:rPr>
          <w:spacing w:val="-51"/>
        </w:rPr>
      </w:r>
      <w:r>
        <w:rPr/>
        <w:t>地的客户陆续展开合作；</w:t>
      </w:r>
      <w:r>
        <w:rPr>
          <w:rFonts w:ascii="Arial" w:hAnsi="Arial" w:cs="Arial" w:eastAsia="Arial" w:hint="default"/>
        </w:rPr>
        <w:t>2011 </w:t>
      </w:r>
      <w:r>
        <w:rPr/>
        <w:t>年 </w:t>
      </w:r>
      <w:r>
        <w:rPr>
          <w:rFonts w:ascii="Arial" w:hAnsi="Arial" w:cs="Arial" w:eastAsia="Arial" w:hint="default"/>
        </w:rPr>
        <w:t>10</w:t>
      </w:r>
      <w:r>
        <w:rPr>
          <w:rFonts w:ascii="Arial" w:hAnsi="Arial" w:cs="Arial" w:eastAsia="Arial" w:hint="default"/>
          <w:spacing w:val="-32"/>
        </w:rPr>
        <w:t> </w:t>
      </w:r>
      <w:r>
        <w:rPr/>
        <w:t>月公司成功收购浙江华晟化学的制品有限公司在原有</w:t>
      </w:r>
      <w:r>
        <w:rPr>
          <w:w w:val="100"/>
        </w:rPr>
        <w:t> </w:t>
      </w:r>
      <w:r>
        <w:rPr/>
        <w:t>的助剂事业部基础之上，使之独立成为公司的助剂子公司。另外针对公司在羊毛染色应用</w:t>
      </w:r>
      <w:r>
        <w:rPr>
          <w:spacing w:val="-50"/>
        </w:rPr>
        <w:t> </w:t>
      </w:r>
      <w:r>
        <w:rPr>
          <w:spacing w:val="-50"/>
        </w:rPr>
      </w:r>
      <w:r>
        <w:rPr/>
        <w:t>工艺上取得了革命性的突破进展</w:t>
      </w:r>
      <w:r>
        <w:rPr>
          <w:spacing w:val="17"/>
        </w:rPr>
        <w:t> </w:t>
      </w:r>
      <w:r>
        <w:rPr>
          <w:spacing w:val="-3"/>
        </w:rPr>
        <w:t>，重新组建了毛用部，主要开拓毛用染料市场。这些举措</w:t>
      </w:r>
      <w:r>
        <w:rPr>
          <w:spacing w:val="-108"/>
        </w:rPr>
        <w:t> </w:t>
      </w:r>
      <w:r>
        <w:rPr>
          <w:spacing w:val="-108"/>
        </w:rPr>
      </w:r>
      <w:r>
        <w:rPr/>
        <w:t>都将成为日后公司新的利润增长点。这一年，公司继续巩固和提高公司差异化产品市场信</w:t>
      </w:r>
      <w:r>
        <w:rPr>
          <w:spacing w:val="-51"/>
        </w:rPr>
        <w:t> </w:t>
      </w:r>
      <w:r>
        <w:rPr>
          <w:spacing w:val="-51"/>
        </w:rPr>
      </w:r>
      <w:r>
        <w:rPr/>
        <w:t>誉度，同时不断扩大产品的市场占有率。继续强化“直销”的销售模式，同时促进经销商</w:t>
      </w:r>
      <w:r>
        <w:rPr>
          <w:spacing w:val="-49"/>
        </w:rPr>
        <w:t> </w:t>
      </w:r>
      <w:r>
        <w:rPr>
          <w:spacing w:val="-49"/>
        </w:rPr>
      </w:r>
      <w:r>
        <w:rPr/>
        <w:t>合作模式。</w:t>
      </w:r>
    </w:p>
    <w:p>
      <w:pPr>
        <w:pStyle w:val="BodyText"/>
        <w:spacing w:line="369" w:lineRule="auto" w:before="43"/>
        <w:ind w:right="1464" w:firstLine="439"/>
        <w:jc w:val="both"/>
      </w:pPr>
      <w:r>
        <w:rPr>
          <w:spacing w:val="-5"/>
        </w:rPr>
        <w:t>这一系列的整合，使公司 </w:t>
      </w:r>
      <w:r>
        <w:rPr>
          <w:rFonts w:ascii="Arial" w:hAnsi="Arial" w:cs="Arial" w:eastAsia="Arial" w:hint="default"/>
          <w:spacing w:val="-5"/>
        </w:rPr>
        <w:t>2011</w:t>
      </w:r>
      <w:r>
        <w:rPr>
          <w:rFonts w:ascii="Arial" w:hAnsi="Arial" w:cs="Arial" w:eastAsia="Arial" w:hint="default"/>
          <w:spacing w:val="-21"/>
        </w:rPr>
        <w:t> </w:t>
      </w:r>
      <w:r>
        <w:rPr>
          <w:spacing w:val="-3"/>
        </w:rPr>
        <w:t>年在主营业务上保持了良好的增长势头，在这样一个竞</w:t>
      </w:r>
      <w:r>
        <w:rPr>
          <w:w w:val="100"/>
        </w:rPr>
        <w:t> </w:t>
      </w:r>
      <w:r>
        <w:rPr/>
        <w:t>争激烈的环境中，保持住市场份额。</w:t>
      </w:r>
    </w:p>
    <w:p>
      <w:pPr>
        <w:pStyle w:val="BodyText"/>
        <w:spacing w:line="240" w:lineRule="auto" w:before="61"/>
        <w:ind w:left="577" w:right="0"/>
        <w:jc w:val="left"/>
      </w:pPr>
      <w:r>
        <w:rPr/>
        <w:t>产品研发作为公司的经营发展的源动力，必需要以市场需求为导向，科学判断，从满</w:t>
      </w:r>
    </w:p>
    <w:p>
      <w:pPr>
        <w:spacing w:after="0" w:line="240" w:lineRule="auto"/>
        <w:jc w:val="left"/>
        <w:sectPr>
          <w:footerReference w:type="default" r:id="rId11"/>
          <w:pgSz w:w="11910" w:h="16840"/>
          <w:pgMar w:footer="345" w:header="877" w:top="1060" w:bottom="540" w:left="1660" w:right="0"/>
        </w:sectPr>
      </w:pPr>
    </w:p>
    <w:p>
      <w:pPr>
        <w:spacing w:line="240" w:lineRule="auto" w:before="0"/>
        <w:rPr>
          <w:rFonts w:ascii="宋体" w:hAnsi="宋体" w:cs="宋体" w:eastAsia="宋体" w:hint="default"/>
          <w:sz w:val="20"/>
          <w:szCs w:val="20"/>
        </w:rPr>
      </w:pPr>
    </w:p>
    <w:p>
      <w:pPr>
        <w:pStyle w:val="BodyText"/>
        <w:spacing w:line="369" w:lineRule="auto" w:before="166"/>
        <w:ind w:right="0"/>
        <w:jc w:val="left"/>
      </w:pPr>
      <w:r>
        <w:rPr>
          <w:spacing w:val="-3"/>
        </w:rPr>
        <w:t>足客户的角度出发，展开新产品研发工作。</w:t>
      </w:r>
      <w:r>
        <w:rPr>
          <w:rFonts w:ascii="Arial" w:hAnsi="Arial" w:cs="Arial" w:eastAsia="Arial" w:hint="default"/>
          <w:spacing w:val="-3"/>
        </w:rPr>
        <w:t>2011 </w:t>
      </w:r>
      <w:r>
        <w:rPr/>
        <w:t>年，公司成立了产品研发管理小组，每个</w:t>
      </w:r>
      <w:r>
        <w:rPr>
          <w:spacing w:val="-96"/>
        </w:rPr>
        <w:t> </w:t>
      </w:r>
      <w:r>
        <w:rPr>
          <w:spacing w:val="-96"/>
        </w:rPr>
      </w:r>
      <w:r>
        <w:rPr>
          <w:spacing w:val="-3"/>
        </w:rPr>
        <w:t>月对研发产品进行跟踪，结合市场需求，优化产品结构和生产工艺，确保产品市场适应度。</w:t>
      </w:r>
    </w:p>
    <w:p>
      <w:pPr>
        <w:pStyle w:val="BodyText"/>
        <w:spacing w:line="374" w:lineRule="auto" w:before="61"/>
        <w:ind w:right="1361" w:firstLine="439"/>
        <w:jc w:val="left"/>
      </w:pPr>
      <w:r>
        <w:rPr>
          <w:rFonts w:ascii="Arial" w:hAnsi="Arial" w:cs="Arial" w:eastAsia="Arial" w:hint="default"/>
          <w:spacing w:val="-5"/>
        </w:rPr>
        <w:t>2011</w:t>
      </w:r>
      <w:r>
        <w:rPr>
          <w:rFonts w:ascii="Arial" w:hAnsi="Arial" w:cs="Arial" w:eastAsia="Arial" w:hint="default"/>
          <w:spacing w:val="1"/>
        </w:rPr>
        <w:t> </w:t>
      </w:r>
      <w:r>
        <w:rPr/>
        <w:t>年公司成功研发出环保橙</w:t>
      </w:r>
      <w:r>
        <w:rPr>
          <w:spacing w:val="-47"/>
        </w:rPr>
        <w:t> </w:t>
      </w:r>
      <w:r>
        <w:rPr>
          <w:rFonts w:ascii="Arial" w:hAnsi="Arial" w:cs="Arial" w:eastAsia="Arial" w:hint="default"/>
          <w:spacing w:val="-5"/>
        </w:rPr>
        <w:t>ERW</w:t>
      </w:r>
      <w:r>
        <w:rPr>
          <w:spacing w:val="-5"/>
        </w:rPr>
        <w:t>、黄</w:t>
      </w:r>
      <w:r>
        <w:rPr>
          <w:spacing w:val="-51"/>
        </w:rPr>
        <w:t> </w:t>
      </w:r>
      <w:r>
        <w:rPr>
          <w:rFonts w:ascii="Arial" w:hAnsi="Arial" w:cs="Arial" w:eastAsia="Arial" w:hint="default"/>
          <w:spacing w:val="-4"/>
        </w:rPr>
        <w:t>Y114</w:t>
      </w:r>
      <w:r>
        <w:rPr>
          <w:spacing w:val="-4"/>
        </w:rPr>
        <w:t>，并已经投入生产；完成了高水洗牢度</w:t>
      </w:r>
      <w:r>
        <w:rPr>
          <w:w w:val="100"/>
        </w:rPr>
        <w:t> </w:t>
      </w:r>
      <w:r>
        <w:rPr/>
        <w:t>分散黑</w:t>
      </w:r>
      <w:r>
        <w:rPr>
          <w:spacing w:val="-58"/>
        </w:rPr>
        <w:t> </w:t>
      </w:r>
      <w:r>
        <w:rPr>
          <w:rFonts w:ascii="Arial" w:hAnsi="Arial" w:cs="Arial" w:eastAsia="Arial" w:hint="default"/>
        </w:rPr>
        <w:t>PUD-G</w:t>
      </w:r>
      <w:r>
        <w:rPr>
          <w:rFonts w:ascii="Arial" w:hAnsi="Arial" w:cs="Arial" w:eastAsia="Arial" w:hint="default"/>
          <w:spacing w:val="-8"/>
        </w:rPr>
        <w:t> </w:t>
      </w:r>
      <w:r>
        <w:rPr/>
        <w:t>和黑</w:t>
      </w:r>
      <w:r>
        <w:rPr>
          <w:spacing w:val="-58"/>
        </w:rPr>
        <w:t> </w:t>
      </w:r>
      <w:r>
        <w:rPr>
          <w:rFonts w:ascii="Arial" w:hAnsi="Arial" w:cs="Arial" w:eastAsia="Arial" w:hint="default"/>
        </w:rPr>
        <w:t>PUD-SDB</w:t>
      </w:r>
      <w:r>
        <w:rPr>
          <w:rFonts w:ascii="Arial" w:hAnsi="Arial" w:cs="Arial" w:eastAsia="Arial" w:hint="default"/>
          <w:spacing w:val="-10"/>
        </w:rPr>
        <w:t> </w:t>
      </w:r>
      <w:r>
        <w:rPr/>
        <w:t>的研发工作，并已经试生产成果转化，产品各项指标良好，</w:t>
      </w:r>
      <w:r>
        <w:rPr>
          <w:w w:val="100"/>
        </w:rPr>
        <w:t> </w:t>
      </w:r>
      <w:r>
        <w:rPr>
          <w:spacing w:val="-6"/>
          <w:w w:val="100"/>
        </w:rPr>
        <w:t>逐步投放市场。研发的毛用低温活性染料安诺菲克斯</w:t>
      </w:r>
      <w:r>
        <w:rPr>
          <w:spacing w:val="-56"/>
          <w:w w:val="100"/>
        </w:rPr>
        <w:t> </w:t>
      </w:r>
      <w:r>
        <w:rPr>
          <w:rFonts w:ascii="Arial" w:hAnsi="Arial" w:cs="Arial" w:eastAsia="Arial" w:hint="default"/>
          <w:spacing w:val="1"/>
          <w:w w:val="100"/>
        </w:rPr>
        <w:t>WLD</w:t>
      </w:r>
      <w:r>
        <w:rPr>
          <w:rFonts w:ascii="Arial" w:hAnsi="Arial" w:cs="Arial" w:eastAsia="Arial" w:hint="default"/>
          <w:spacing w:val="-3"/>
          <w:w w:val="100"/>
        </w:rPr>
        <w:t> </w:t>
      </w:r>
      <w:r>
        <w:rPr>
          <w:spacing w:val="-1"/>
          <w:w w:val="100"/>
        </w:rPr>
        <w:t>在羊毛染色应用工艺上取得了革</w:t>
      </w:r>
      <w:r>
        <w:rPr>
          <w:spacing w:val="-101"/>
          <w:w w:val="100"/>
        </w:rPr>
        <w:t> </w:t>
      </w:r>
      <w:r>
        <w:rPr>
          <w:spacing w:val="-101"/>
          <w:w w:val="100"/>
        </w:rPr>
      </w:r>
      <w:r>
        <w:rPr/>
        <w:t>命性的突破进展。自行组织生产安诺可隆 </w:t>
      </w:r>
      <w:r>
        <w:rPr>
          <w:rFonts w:ascii="Arial" w:hAnsi="Arial" w:cs="Arial" w:eastAsia="Arial" w:hint="default"/>
        </w:rPr>
        <w:t>HLC/HLE </w:t>
      </w:r>
      <w:r>
        <w:rPr/>
        <w:t>共 </w:t>
      </w:r>
      <w:r>
        <w:rPr>
          <w:rFonts w:ascii="Arial" w:hAnsi="Arial" w:cs="Arial" w:eastAsia="Arial" w:hint="default"/>
        </w:rPr>
        <w:t>7</w:t>
      </w:r>
      <w:r>
        <w:rPr>
          <w:rFonts w:ascii="Arial" w:hAnsi="Arial" w:cs="Arial" w:eastAsia="Arial" w:hint="default"/>
          <w:spacing w:val="-17"/>
        </w:rPr>
        <w:t> </w:t>
      </w:r>
      <w:r>
        <w:rPr/>
        <w:t>只产品，降低了成本，增强了市</w:t>
      </w:r>
      <w:r>
        <w:rPr>
          <w:w w:val="100"/>
        </w:rPr>
        <w:t> </w:t>
      </w:r>
      <w:r>
        <w:rPr/>
        <w:t>场竞争力。合成染料分散红</w:t>
      </w:r>
      <w:r>
        <w:rPr>
          <w:spacing w:val="-59"/>
        </w:rPr>
        <w:t> </w:t>
      </w:r>
      <w:r>
        <w:rPr>
          <w:rFonts w:ascii="Arial" w:hAnsi="Arial" w:cs="Arial" w:eastAsia="Arial" w:hint="default"/>
          <w:spacing w:val="-4"/>
        </w:rPr>
        <w:t>110</w:t>
      </w:r>
      <w:r>
        <w:rPr>
          <w:spacing w:val="-4"/>
        </w:rPr>
        <w:t>、分散橙</w:t>
      </w:r>
      <w:r>
        <w:rPr>
          <w:spacing w:val="-59"/>
        </w:rPr>
        <w:t> </w:t>
      </w:r>
      <w:r>
        <w:rPr>
          <w:rFonts w:ascii="Arial" w:hAnsi="Arial" w:cs="Arial" w:eastAsia="Arial" w:hint="default"/>
        </w:rPr>
        <w:t>44</w:t>
      </w:r>
      <w:r>
        <w:rPr/>
        <w:t>；优化了橙</w:t>
      </w:r>
      <w:r>
        <w:rPr>
          <w:spacing w:val="-59"/>
        </w:rPr>
        <w:t> </w:t>
      </w:r>
      <w:r>
        <w:rPr>
          <w:rFonts w:ascii="Arial" w:hAnsi="Arial" w:cs="Arial" w:eastAsia="Arial" w:hint="default"/>
        </w:rPr>
        <w:t>288</w:t>
      </w:r>
      <w:r>
        <w:rPr>
          <w:rFonts w:ascii="Arial" w:hAnsi="Arial" w:cs="Arial" w:eastAsia="Arial" w:hint="default"/>
          <w:spacing w:val="-11"/>
        </w:rPr>
        <w:t> </w:t>
      </w:r>
      <w:r>
        <w:rPr/>
        <w:t>等产品的工艺流程，在检测技</w:t>
      </w:r>
      <w:r>
        <w:rPr>
          <w:w w:val="100"/>
        </w:rPr>
        <w:t> </w:t>
      </w:r>
      <w:r>
        <w:rPr/>
        <w:t>术方面，有机氯的测试方法已完成样品前处理、仪器开发，标准曲线已建立，满足检测要</w:t>
      </w:r>
      <w:r>
        <w:rPr>
          <w:spacing w:val="-51"/>
        </w:rPr>
        <w:t> </w:t>
      </w:r>
      <w:r>
        <w:rPr>
          <w:spacing w:val="-51"/>
        </w:rPr>
      </w:r>
      <w:r>
        <w:rPr/>
        <w:t>求。</w:t>
      </w:r>
    </w:p>
    <w:p>
      <w:pPr>
        <w:pStyle w:val="BodyText"/>
        <w:spacing w:line="376" w:lineRule="auto" w:before="57"/>
        <w:ind w:right="1460" w:firstLine="439"/>
        <w:jc w:val="both"/>
      </w:pPr>
      <w:r>
        <w:rPr>
          <w:rFonts w:ascii="Arial" w:hAnsi="Arial" w:cs="Arial" w:eastAsia="Arial" w:hint="default"/>
          <w:spacing w:val="-5"/>
        </w:rPr>
        <w:t>2011 </w:t>
      </w:r>
      <w:r>
        <w:rPr/>
        <w:t>年，东营安诺其年产 </w:t>
      </w:r>
      <w:r>
        <w:rPr>
          <w:rFonts w:ascii="Arial" w:hAnsi="Arial" w:cs="Arial" w:eastAsia="Arial" w:hint="default"/>
        </w:rPr>
        <w:t>5500</w:t>
      </w:r>
      <w:r>
        <w:rPr>
          <w:rFonts w:ascii="Arial" w:hAnsi="Arial" w:cs="Arial" w:eastAsia="Arial" w:hint="default"/>
          <w:spacing w:val="-35"/>
        </w:rPr>
        <w:t> </w:t>
      </w:r>
      <w:r>
        <w:rPr/>
        <w:t>吨染料滤饼建设项目已完成生产车间及仓库建造、生</w:t>
      </w:r>
      <w:r>
        <w:rPr>
          <w:w w:val="100"/>
        </w:rPr>
        <w:t> </w:t>
      </w:r>
      <w:r>
        <w:rPr/>
        <w:t>产及环保设备的购置及安装、厂区道路及围墙的建设、办公及宿舍楼及新建仓库已完成土</w:t>
      </w:r>
      <w:r>
        <w:rPr>
          <w:spacing w:val="-49"/>
        </w:rPr>
        <w:t> </w:t>
      </w:r>
      <w:r>
        <w:rPr>
          <w:spacing w:val="-49"/>
        </w:rPr>
      </w:r>
      <w:r>
        <w:rPr/>
        <w:t>建项目，项目目前正进行试生产，产品已逐步对外销售；超募资金建设的东营年产染料滤</w:t>
      </w:r>
      <w:r>
        <w:rPr>
          <w:spacing w:val="-51"/>
        </w:rPr>
        <w:t> </w:t>
      </w:r>
      <w:r>
        <w:rPr>
          <w:spacing w:val="-51"/>
        </w:rPr>
      </w:r>
      <w:r>
        <w:rPr/>
        <w:t>饼 </w:t>
      </w:r>
      <w:r>
        <w:rPr>
          <w:rFonts w:ascii="Arial" w:hAnsi="Arial" w:cs="Arial" w:eastAsia="Arial" w:hint="default"/>
        </w:rPr>
        <w:t>1,500 </w:t>
      </w:r>
      <w:r>
        <w:rPr/>
        <w:t>吨及分散染料 </w:t>
      </w:r>
      <w:r>
        <w:rPr>
          <w:rFonts w:ascii="Arial" w:hAnsi="Arial" w:cs="Arial" w:eastAsia="Arial" w:hint="default"/>
        </w:rPr>
        <w:t>5,000</w:t>
      </w:r>
      <w:r>
        <w:rPr>
          <w:rFonts w:ascii="Arial" w:hAnsi="Arial" w:cs="Arial" w:eastAsia="Arial" w:hint="default"/>
          <w:spacing w:val="8"/>
        </w:rPr>
        <w:t> </w:t>
      </w:r>
      <w:r>
        <w:rPr>
          <w:spacing w:val="-3"/>
        </w:rPr>
        <w:t>吨项目也按计划完成了各项建设。污水治理项目收到山东省</w:t>
      </w:r>
      <w:r>
        <w:rPr>
          <w:w w:val="100"/>
        </w:rPr>
        <w:t> </w:t>
      </w:r>
      <w:r>
        <w:rPr>
          <w:spacing w:val="-9"/>
          <w:w w:val="100"/>
        </w:rPr>
        <w:t>环境保护厅“（鲁【</w:t>
      </w:r>
      <w:r>
        <w:rPr>
          <w:rFonts w:ascii="Arial" w:hAnsi="Arial" w:cs="Arial" w:eastAsia="Arial" w:hint="default"/>
          <w:spacing w:val="-9"/>
          <w:w w:val="100"/>
        </w:rPr>
        <w:t>2011</w:t>
      </w:r>
      <w:r>
        <w:rPr>
          <w:spacing w:val="-9"/>
          <w:w w:val="100"/>
        </w:rPr>
        <w:t>】</w:t>
      </w:r>
      <w:r>
        <w:rPr>
          <w:rFonts w:ascii="Arial" w:hAnsi="Arial" w:cs="Arial" w:eastAsia="Arial" w:hint="default"/>
          <w:spacing w:val="-9"/>
          <w:w w:val="100"/>
        </w:rPr>
        <w:t>139</w:t>
      </w:r>
      <w:r>
        <w:rPr>
          <w:rFonts w:ascii="Arial" w:hAnsi="Arial" w:cs="Arial" w:eastAsia="Arial" w:hint="default"/>
          <w:w w:val="100"/>
        </w:rPr>
        <w:t> </w:t>
      </w:r>
      <w:r>
        <w:rPr>
          <w:spacing w:val="-1"/>
          <w:w w:val="100"/>
        </w:rPr>
        <w:t>号）关于东营安诺其年产分散染料</w:t>
      </w:r>
      <w:r>
        <w:rPr>
          <w:w w:val="100"/>
        </w:rPr>
        <w:t> </w:t>
      </w:r>
      <w:r>
        <w:rPr>
          <w:rFonts w:ascii="Arial" w:hAnsi="Arial" w:cs="Arial" w:eastAsia="Arial" w:hint="default"/>
          <w:spacing w:val="-1"/>
          <w:w w:val="100"/>
        </w:rPr>
        <w:t>12000</w:t>
      </w:r>
      <w:r>
        <w:rPr>
          <w:rFonts w:ascii="Arial" w:hAnsi="Arial" w:cs="Arial" w:eastAsia="Arial" w:hint="default"/>
          <w:spacing w:val="39"/>
          <w:w w:val="100"/>
        </w:rPr>
        <w:t> </w:t>
      </w:r>
      <w:r>
        <w:rPr>
          <w:spacing w:val="-1"/>
          <w:w w:val="100"/>
        </w:rPr>
        <w:t>吨建设项目竣工</w:t>
      </w:r>
      <w:r>
        <w:rPr>
          <w:w w:val="100"/>
        </w:rPr>
        <w:t> </w:t>
      </w:r>
      <w:r>
        <w:rPr>
          <w:spacing w:val="-5"/>
        </w:rPr>
        <w:t>环境验收”的批复。烟台安诺其年产</w:t>
      </w:r>
      <w:r>
        <w:rPr>
          <w:spacing w:val="-39"/>
        </w:rPr>
        <w:t> </w:t>
      </w:r>
      <w:r>
        <w:rPr>
          <w:rFonts w:ascii="Arial" w:hAnsi="Arial" w:cs="Arial" w:eastAsia="Arial" w:hint="default"/>
        </w:rPr>
        <w:t>6000</w:t>
      </w:r>
      <w:r>
        <w:rPr>
          <w:rFonts w:ascii="Arial" w:hAnsi="Arial" w:cs="Arial" w:eastAsia="Arial" w:hint="default"/>
          <w:spacing w:val="8"/>
        </w:rPr>
        <w:t> </w:t>
      </w:r>
      <w:r>
        <w:rPr>
          <w:spacing w:val="-3"/>
        </w:rPr>
        <w:t>吨分散染料扩建项目目前已完车间基础、主体结</w:t>
      </w:r>
      <w:r>
        <w:rPr>
          <w:spacing w:val="-105"/>
        </w:rPr>
        <w:t> </w:t>
      </w:r>
      <w:r>
        <w:rPr>
          <w:spacing w:val="-105"/>
        </w:rPr>
      </w:r>
      <w:r>
        <w:rPr/>
        <w:t>构及主要配套设施建设。</w:t>
      </w:r>
    </w:p>
    <w:p>
      <w:pPr>
        <w:pStyle w:val="BodyText"/>
        <w:spacing w:line="379" w:lineRule="auto" w:before="55"/>
        <w:ind w:right="1464" w:firstLine="439"/>
        <w:jc w:val="both"/>
        <w:rPr>
          <w:rFonts w:ascii="Arial" w:hAnsi="Arial" w:cs="Arial" w:eastAsia="Arial" w:hint="default"/>
        </w:rPr>
      </w:pPr>
      <w:r>
        <w:rPr>
          <w:rFonts w:ascii="Arial" w:hAnsi="Arial" w:cs="Arial" w:eastAsia="Arial" w:hint="default"/>
          <w:spacing w:val="-5"/>
        </w:rPr>
        <w:t>2011 </w:t>
      </w:r>
      <w:r>
        <w:rPr/>
        <w:t>年 </w:t>
      </w:r>
      <w:r>
        <w:rPr>
          <w:rFonts w:ascii="Arial" w:hAnsi="Arial" w:cs="Arial" w:eastAsia="Arial" w:hint="default"/>
        </w:rPr>
        <w:t>6</w:t>
      </w:r>
      <w:r>
        <w:rPr>
          <w:rFonts w:ascii="Arial" w:hAnsi="Arial" w:cs="Arial" w:eastAsia="Arial" w:hint="default"/>
          <w:spacing w:val="-13"/>
        </w:rPr>
        <w:t> </w:t>
      </w:r>
      <w:r>
        <w:rPr>
          <w:spacing w:val="-3"/>
        </w:rPr>
        <w:t>月份，结合公司发展战略布局的规划及国内印染助剂的需求呈现出持续快速</w:t>
      </w:r>
      <w:r>
        <w:rPr>
          <w:w w:val="100"/>
        </w:rPr>
        <w:t> </w:t>
      </w:r>
      <w:r>
        <w:rPr/>
        <w:t>增长的趋势，公司通过对浙江华晟化学制品有限公司进行了全面的尽职调查、审计、评估</w:t>
      </w:r>
      <w:r>
        <w:rPr>
          <w:spacing w:val="-51"/>
        </w:rPr>
        <w:t> </w:t>
      </w:r>
      <w:r>
        <w:rPr>
          <w:spacing w:val="-51"/>
        </w:rPr>
      </w:r>
      <w:r>
        <w:rPr/>
        <w:t>工作后，决定收购浙江华晟原股东</w:t>
      </w:r>
      <w:r>
        <w:rPr>
          <w:spacing w:val="-51"/>
        </w:rPr>
        <w:t> </w:t>
      </w:r>
      <w:r>
        <w:rPr>
          <w:rFonts w:ascii="Arial" w:hAnsi="Arial" w:cs="Arial" w:eastAsia="Arial" w:hint="default"/>
        </w:rPr>
        <w:t>90%</w:t>
      </w:r>
      <w:r>
        <w:rPr/>
        <w:t>股权，同时以现金对其增资</w:t>
      </w:r>
      <w:r>
        <w:rPr>
          <w:spacing w:val="-51"/>
        </w:rPr>
        <w:t> </w:t>
      </w:r>
      <w:r>
        <w:rPr>
          <w:rFonts w:ascii="Arial" w:hAnsi="Arial" w:cs="Arial" w:eastAsia="Arial" w:hint="default"/>
        </w:rPr>
        <w:t>1500</w:t>
      </w:r>
      <w:r>
        <w:rPr>
          <w:rFonts w:ascii="Arial" w:hAnsi="Arial" w:cs="Arial" w:eastAsia="Arial" w:hint="default"/>
          <w:spacing w:val="-5"/>
        </w:rPr>
        <w:t> </w:t>
      </w:r>
      <w:r>
        <w:rPr>
          <w:spacing w:val="-3"/>
        </w:rPr>
        <w:t>万元。</w:t>
      </w:r>
      <w:r>
        <w:rPr>
          <w:rFonts w:ascii="Arial" w:hAnsi="Arial" w:cs="Arial" w:eastAsia="Arial" w:hint="default"/>
          <w:spacing w:val="-3"/>
        </w:rPr>
        <w:t>2011</w:t>
      </w:r>
      <w:r>
        <w:rPr>
          <w:rFonts w:ascii="Arial" w:hAnsi="Arial" w:cs="Arial" w:eastAsia="Arial" w:hint="default"/>
          <w:spacing w:val="-5"/>
        </w:rPr>
        <w:t> </w:t>
      </w:r>
      <w:r>
        <w:rPr/>
        <w:t>年</w:t>
      </w:r>
      <w:r>
        <w:rPr>
          <w:spacing w:val="-51"/>
        </w:rPr>
        <w:t> </w:t>
      </w:r>
      <w:r>
        <w:rPr>
          <w:rFonts w:ascii="Arial" w:hAnsi="Arial" w:cs="Arial" w:eastAsia="Arial" w:hint="default"/>
        </w:rPr>
        <w:t>9</w:t>
      </w:r>
    </w:p>
    <w:p>
      <w:pPr>
        <w:pStyle w:val="BodyText"/>
        <w:spacing w:line="376" w:lineRule="auto" w:before="22"/>
        <w:ind w:right="1460"/>
        <w:jc w:val="both"/>
      </w:pPr>
      <w:r>
        <w:rPr/>
        <w:t>月</w:t>
      </w:r>
      <w:r>
        <w:rPr>
          <w:spacing w:val="-57"/>
        </w:rPr>
        <w:t> </w:t>
      </w:r>
      <w:r>
        <w:rPr>
          <w:rFonts w:ascii="Arial" w:hAnsi="Arial" w:cs="Arial" w:eastAsia="Arial" w:hint="default"/>
        </w:rPr>
        <w:t>28</w:t>
      </w:r>
      <w:r>
        <w:rPr>
          <w:rFonts w:ascii="Arial" w:hAnsi="Arial" w:cs="Arial" w:eastAsia="Arial" w:hint="default"/>
          <w:spacing w:val="-9"/>
        </w:rPr>
        <w:t> </w:t>
      </w:r>
      <w:r>
        <w:rPr/>
        <w:t>日双方签署了股权转让协议，</w:t>
      </w:r>
      <w:r>
        <w:rPr>
          <w:rFonts w:ascii="Arial" w:hAnsi="Arial" w:cs="Arial" w:eastAsia="Arial" w:hint="default"/>
        </w:rPr>
        <w:t>2011</w:t>
      </w:r>
      <w:r>
        <w:rPr>
          <w:rFonts w:ascii="Arial" w:hAnsi="Arial" w:cs="Arial" w:eastAsia="Arial" w:hint="default"/>
          <w:spacing w:val="-9"/>
        </w:rPr>
        <w:t> </w:t>
      </w:r>
      <w:r>
        <w:rPr/>
        <w:t>年</w:t>
      </w:r>
      <w:r>
        <w:rPr>
          <w:spacing w:val="-57"/>
        </w:rPr>
        <w:t> </w:t>
      </w:r>
      <w:r>
        <w:rPr>
          <w:rFonts w:ascii="Arial" w:hAnsi="Arial" w:cs="Arial" w:eastAsia="Arial" w:hint="default"/>
        </w:rPr>
        <w:t>10</w:t>
      </w:r>
      <w:r>
        <w:rPr>
          <w:rFonts w:ascii="Arial" w:hAnsi="Arial" w:cs="Arial" w:eastAsia="Arial" w:hint="default"/>
          <w:spacing w:val="-11"/>
        </w:rPr>
        <w:t> </w:t>
      </w:r>
      <w:r>
        <w:rPr/>
        <w:t>月</w:t>
      </w:r>
      <w:r>
        <w:rPr>
          <w:spacing w:val="-57"/>
        </w:rPr>
        <w:t> </w:t>
      </w:r>
      <w:r>
        <w:rPr>
          <w:rFonts w:ascii="Arial" w:hAnsi="Arial" w:cs="Arial" w:eastAsia="Arial" w:hint="default"/>
        </w:rPr>
        <w:t>24</w:t>
      </w:r>
      <w:r>
        <w:rPr>
          <w:rFonts w:ascii="Arial" w:hAnsi="Arial" w:cs="Arial" w:eastAsia="Arial" w:hint="default"/>
          <w:spacing w:val="-9"/>
        </w:rPr>
        <w:t> </w:t>
      </w:r>
      <w:r>
        <w:rPr/>
        <w:t>日，本公司召开第二届董事会第三次</w:t>
      </w:r>
      <w:r>
        <w:rPr>
          <w:w w:val="100"/>
        </w:rPr>
        <w:t> </w:t>
      </w:r>
      <w:r>
        <w:rPr/>
        <w:t>会议审议通过《关于使用部分超募资金收购浙江华晟部分股权及增资》的议案，同意使用</w:t>
      </w:r>
      <w:r>
        <w:rPr>
          <w:spacing w:val="-49"/>
        </w:rPr>
        <w:t> </w:t>
      </w:r>
      <w:r>
        <w:rPr>
          <w:spacing w:val="-49"/>
        </w:rPr>
      </w:r>
      <w:r>
        <w:rPr/>
        <w:t>超募资金</w:t>
      </w:r>
      <w:r>
        <w:rPr>
          <w:spacing w:val="-43"/>
        </w:rPr>
        <w:t> </w:t>
      </w:r>
      <w:r>
        <w:rPr>
          <w:rFonts w:ascii="Arial" w:hAnsi="Arial" w:cs="Arial" w:eastAsia="Arial" w:hint="default"/>
        </w:rPr>
        <w:t>2970</w:t>
      </w:r>
      <w:r>
        <w:rPr>
          <w:rFonts w:ascii="Arial" w:hAnsi="Arial" w:cs="Arial" w:eastAsia="Arial" w:hint="default"/>
          <w:spacing w:val="5"/>
        </w:rPr>
        <w:t> </w:t>
      </w:r>
      <w:r>
        <w:rPr/>
        <w:t>万元收购浙江华晟化学制品有限</w:t>
      </w:r>
      <w:r>
        <w:rPr>
          <w:spacing w:val="-42"/>
        </w:rPr>
        <w:t> </w:t>
      </w:r>
      <w:r>
        <w:rPr>
          <w:rFonts w:ascii="Arial" w:hAnsi="Arial" w:cs="Arial" w:eastAsia="Arial" w:hint="default"/>
        </w:rPr>
        <w:t>90%</w:t>
      </w:r>
      <w:r>
        <w:rPr/>
        <w:t>股权，同时以现金</w:t>
      </w:r>
      <w:r>
        <w:rPr>
          <w:spacing w:val="-43"/>
        </w:rPr>
        <w:t> </w:t>
      </w:r>
      <w:r>
        <w:rPr>
          <w:rFonts w:ascii="Arial" w:hAnsi="Arial" w:cs="Arial" w:eastAsia="Arial" w:hint="default"/>
        </w:rPr>
        <w:t>1,500</w:t>
      </w:r>
      <w:r>
        <w:rPr>
          <w:rFonts w:ascii="Arial" w:hAnsi="Arial" w:cs="Arial" w:eastAsia="Arial" w:hint="default"/>
          <w:spacing w:val="6"/>
        </w:rPr>
        <w:t> </w:t>
      </w:r>
      <w:r>
        <w:rPr/>
        <w:t>万元对其增</w:t>
      </w:r>
      <w:r>
        <w:rPr>
          <w:w w:val="100"/>
        </w:rPr>
        <w:t> </w:t>
      </w:r>
      <w:r>
        <w:rPr/>
        <w:t>资，股权转让协议于当日正式生效。</w:t>
      </w:r>
      <w:r>
        <w:rPr>
          <w:rFonts w:ascii="Arial" w:hAnsi="Arial" w:cs="Arial" w:eastAsia="Arial" w:hint="default"/>
        </w:rPr>
        <w:t>2011 </w:t>
      </w:r>
      <w:r>
        <w:rPr/>
        <w:t>年 </w:t>
      </w:r>
      <w:r>
        <w:rPr>
          <w:rFonts w:ascii="Arial" w:hAnsi="Arial" w:cs="Arial" w:eastAsia="Arial" w:hint="default"/>
          <w:spacing w:val="-9"/>
        </w:rPr>
        <w:t>11</w:t>
      </w:r>
      <w:r>
        <w:rPr>
          <w:rFonts w:ascii="Arial" w:hAnsi="Arial" w:cs="Arial" w:eastAsia="Arial" w:hint="default"/>
          <w:spacing w:val="-14"/>
        </w:rPr>
        <w:t> </w:t>
      </w:r>
      <w:r>
        <w:rPr/>
        <w:t>月，为与浙江华晟就业务和资源进行全面</w:t>
      </w:r>
      <w:r>
        <w:rPr>
          <w:w w:val="100"/>
        </w:rPr>
        <w:t> </w:t>
      </w:r>
      <w:r>
        <w:rPr>
          <w:spacing w:val="-4"/>
        </w:rPr>
        <w:t>有效整合，促进并推动浙江华晟快速发展，</w:t>
      </w:r>
      <w:r>
        <w:rPr>
          <w:rFonts w:ascii="Arial" w:hAnsi="Arial" w:cs="Arial" w:eastAsia="Arial" w:hint="default"/>
          <w:spacing w:val="-4"/>
        </w:rPr>
        <w:t>2012</w:t>
      </w:r>
      <w:r>
        <w:rPr>
          <w:rFonts w:ascii="Arial" w:hAnsi="Arial" w:cs="Arial" w:eastAsia="Arial" w:hint="default"/>
          <w:spacing w:val="-5"/>
        </w:rPr>
        <w:t> </w:t>
      </w:r>
      <w:r>
        <w:rPr/>
        <w:t>年</w:t>
      </w:r>
      <w:r>
        <w:rPr>
          <w:spacing w:val="-51"/>
        </w:rPr>
        <w:t> </w:t>
      </w:r>
      <w:r>
        <w:rPr>
          <w:rFonts w:ascii="Arial" w:hAnsi="Arial" w:cs="Arial" w:eastAsia="Arial" w:hint="default"/>
        </w:rPr>
        <w:t>1</w:t>
      </w:r>
      <w:r>
        <w:rPr>
          <w:rFonts w:ascii="Arial" w:hAnsi="Arial" w:cs="Arial" w:eastAsia="Arial" w:hint="default"/>
          <w:spacing w:val="-3"/>
        </w:rPr>
        <w:t> </w:t>
      </w:r>
      <w:r>
        <w:rPr/>
        <w:t>月</w:t>
      </w:r>
      <w:r>
        <w:rPr>
          <w:spacing w:val="-51"/>
        </w:rPr>
        <w:t> </w:t>
      </w:r>
      <w:r>
        <w:rPr>
          <w:rFonts w:ascii="Arial" w:hAnsi="Arial" w:cs="Arial" w:eastAsia="Arial" w:hint="default"/>
        </w:rPr>
        <w:t>6</w:t>
      </w:r>
      <w:r>
        <w:rPr>
          <w:rFonts w:ascii="Arial" w:hAnsi="Arial" w:cs="Arial" w:eastAsia="Arial" w:hint="default"/>
          <w:spacing w:val="-3"/>
        </w:rPr>
        <w:t> </w:t>
      </w:r>
      <w:r>
        <w:rPr/>
        <w:t>日在桐乡举办盛大的股权交接仪</w:t>
      </w:r>
      <w:r>
        <w:rPr>
          <w:w w:val="100"/>
        </w:rPr>
        <w:t> </w:t>
      </w:r>
      <w:r>
        <w:rPr/>
        <w:t>式。目前，公司与浙江华晟在经营风格、企业文化、管理方式、产品资源上正进行整合，</w:t>
      </w:r>
      <w:r>
        <w:rPr>
          <w:spacing w:val="-52"/>
        </w:rPr>
        <w:t> </w:t>
      </w:r>
      <w:r>
        <w:rPr>
          <w:spacing w:val="-52"/>
        </w:rPr>
      </w:r>
      <w:r>
        <w:rPr/>
        <w:t>使公司与浙江华晟在最大程度上进行融合。</w:t>
      </w:r>
    </w:p>
    <w:p>
      <w:pPr>
        <w:pStyle w:val="BodyText"/>
        <w:spacing w:line="391" w:lineRule="auto" w:before="54"/>
        <w:ind w:right="1461" w:firstLine="439"/>
        <w:jc w:val="both"/>
      </w:pPr>
      <w:r>
        <w:rPr/>
        <w:t>通过此次收购，将有助于公司拓展纺织助剂市场，扩大公司在纺织化学品领域的市场</w:t>
      </w:r>
      <w:r>
        <w:rPr>
          <w:w w:val="100"/>
        </w:rPr>
        <w:t> </w:t>
      </w:r>
      <w:r>
        <w:rPr/>
        <w:t>份额，极大的拓展了公司的业务领域，给公司带来新的市场空间和利润增长点，为公司未</w:t>
      </w:r>
      <w:r>
        <w:rPr>
          <w:spacing w:val="-49"/>
        </w:rPr>
        <w:t> </w:t>
      </w:r>
      <w:r>
        <w:rPr>
          <w:spacing w:val="-49"/>
        </w:rPr>
      </w:r>
      <w:r>
        <w:rPr/>
        <w:t>来快速增长起到重要保障作用。</w:t>
      </w:r>
    </w:p>
    <w:p>
      <w:pPr>
        <w:spacing w:after="0" w:line="391" w:lineRule="auto"/>
        <w:jc w:val="both"/>
        <w:sectPr>
          <w:footerReference w:type="default" r:id="rId12"/>
          <w:pgSz w:w="11910" w:h="16840"/>
          <w:pgMar w:footer="977" w:header="877" w:top="1060" w:bottom="1160" w:left="1660" w:right="0"/>
          <w:pgNumType w:start="1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ind w:left="719" w:right="0"/>
        <w:jc w:val="left"/>
        <w:rPr>
          <w:b w:val="0"/>
          <w:bCs w:val="0"/>
        </w:rPr>
      </w:pPr>
      <w:r>
        <w:rPr>
          <w:rFonts w:ascii="Arial" w:hAnsi="Arial" w:cs="Arial" w:eastAsia="Arial" w:hint="default"/>
        </w:rPr>
        <w:t>2</w:t>
      </w:r>
      <w:r>
        <w:rPr/>
        <w:t>、公司主营业务及其经营状况</w:t>
      </w:r>
      <w:r>
        <w:rPr>
          <w:b w:val="0"/>
          <w:bCs w:val="0"/>
        </w:rPr>
      </w:r>
    </w:p>
    <w:p>
      <w:pPr>
        <w:spacing w:line="240" w:lineRule="auto" w:before="4"/>
        <w:rPr>
          <w:rFonts w:ascii="宋体" w:hAnsi="宋体" w:cs="宋体" w:eastAsia="宋体" w:hint="default"/>
          <w:b/>
          <w:bCs/>
          <w:sz w:val="13"/>
          <w:szCs w:val="13"/>
        </w:rPr>
      </w:pPr>
    </w:p>
    <w:p>
      <w:pPr>
        <w:pStyle w:val="BodyText"/>
        <w:spacing w:line="240" w:lineRule="auto" w:before="32"/>
        <w:ind w:left="597" w:right="0"/>
        <w:jc w:val="left"/>
      </w:pPr>
      <w:r>
        <w:rPr>
          <w:rFonts w:ascii="Arial" w:hAnsi="Arial" w:cs="Arial" w:eastAsia="Arial" w:hint="default"/>
        </w:rPr>
        <w:t>1</w:t>
      </w:r>
      <w:r>
        <w:rPr/>
        <w:t>）主营业务产品或服务情况</w:t>
      </w:r>
    </w:p>
    <w:p>
      <w:pPr>
        <w:pStyle w:val="BodyText"/>
        <w:spacing w:line="240" w:lineRule="auto" w:before="87"/>
        <w:ind w:left="0" w:right="1462"/>
        <w:jc w:val="right"/>
      </w:pPr>
      <w:r>
        <w:rPr>
          <w:spacing w:val="-1"/>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0"/>
        <w:ind w:left="0" w:right="1378" w:firstLine="0"/>
        <w:jc w:val="right"/>
        <w:rPr>
          <w:rFonts w:ascii="宋体" w:hAnsi="宋体" w:cs="宋体" w:eastAsia="宋体" w:hint="default"/>
          <w:sz w:val="18"/>
          <w:szCs w:val="18"/>
        </w:rPr>
      </w:pPr>
      <w:r>
        <w:rPr/>
        <w:pict>
          <v:shape style="position:absolute;margin-left:87.744003pt;margin-top:-17.448267pt;width:437.15pt;height:115.8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6"/>
                    <w:gridCol w:w="1097"/>
                    <w:gridCol w:w="1092"/>
                    <w:gridCol w:w="1095"/>
                    <w:gridCol w:w="1478"/>
                    <w:gridCol w:w="1371"/>
                    <w:gridCol w:w="1210"/>
                  </w:tblGrid>
                  <w:tr>
                    <w:trPr>
                      <w:trHeight w:val="646" w:hRule="exact"/>
                    </w:trPr>
                    <w:tc>
                      <w:tcPr>
                        <w:tcW w:w="1356" w:type="dxa"/>
                        <w:tcBorders>
                          <w:top w:val="single" w:sz="12"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分产品或服务</w:t>
                        </w:r>
                      </w:p>
                    </w:tc>
                    <w:tc>
                      <w:tcPr>
                        <w:tcW w:w="1097"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2"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095"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宋体" w:hAnsi="宋体" w:cs="宋体" w:eastAsia="宋体" w:hint="default"/>
                            <w:sz w:val="18"/>
                            <w:szCs w:val="18"/>
                          </w:rPr>
                          <w:t>毛利率</w:t>
                        </w:r>
                        <w:r>
                          <w:rPr>
                            <w:rFonts w:ascii="Arial" w:hAnsi="Arial" w:cs="Arial" w:eastAsia="Arial" w:hint="default"/>
                            <w:sz w:val="18"/>
                            <w:szCs w:val="18"/>
                          </w:rPr>
                          <w:t>(%)</w:t>
                        </w:r>
                      </w:p>
                    </w:tc>
                    <w:tc>
                      <w:tcPr>
                        <w:tcW w:w="1478"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316" w:lineRule="auto" w:before="8"/>
                          <w:ind w:left="112" w:right="98" w:hanging="1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Arial" w:hAnsi="Arial" w:cs="Arial" w:eastAsia="Arial" w:hint="default"/>
                            <w:sz w:val="18"/>
                            <w:szCs w:val="18"/>
                          </w:rPr>
                          <w:t>%</w:t>
                        </w:r>
                        <w:r>
                          <w:rPr>
                            <w:rFonts w:ascii="宋体" w:hAnsi="宋体" w:cs="宋体" w:eastAsia="宋体" w:hint="default"/>
                            <w:sz w:val="18"/>
                            <w:szCs w:val="18"/>
                          </w:rPr>
                          <w:t>）</w:t>
                        </w:r>
                      </w:p>
                    </w:tc>
                    <w:tc>
                      <w:tcPr>
                        <w:tcW w:w="1371"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316" w:lineRule="auto" w:before="8"/>
                          <w:ind w:left="57" w:right="46" w:hanging="1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Arial" w:hAnsi="Arial" w:cs="Arial" w:eastAsia="Arial" w:hint="default"/>
                            <w:sz w:val="18"/>
                            <w:szCs w:val="18"/>
                          </w:rPr>
                          <w:t>%</w:t>
                        </w:r>
                        <w:r>
                          <w:rPr>
                            <w:rFonts w:ascii="宋体" w:hAnsi="宋体" w:cs="宋体" w:eastAsia="宋体" w:hint="default"/>
                            <w:sz w:val="18"/>
                            <w:szCs w:val="18"/>
                          </w:rPr>
                          <w:t>）</w:t>
                        </w:r>
                      </w:p>
                    </w:tc>
                    <w:tc>
                      <w:tcPr>
                        <w:tcW w:w="1210" w:type="dxa"/>
                        <w:tcBorders>
                          <w:top w:val="single" w:sz="12" w:space="0" w:color="000000"/>
                          <w:left w:val="single" w:sz="6" w:space="0" w:color="000000"/>
                          <w:bottom w:val="single" w:sz="6" w:space="0" w:color="000000"/>
                          <w:right w:val="single" w:sz="12" w:space="0" w:color="000000"/>
                        </w:tcBorders>
                        <w:shd w:val="clear" w:color="auto" w:fill="DCDCDC"/>
                      </w:tcPr>
                      <w:p>
                        <w:pPr>
                          <w:pStyle w:val="TableParagraph"/>
                          <w:spacing w:line="316" w:lineRule="auto" w:before="8"/>
                          <w:ind w:left="19" w:right="50" w:firstLine="36"/>
                          <w:jc w:val="left"/>
                          <w:rPr>
                            <w:rFonts w:ascii="Arial" w:hAnsi="Arial" w:cs="Arial" w:eastAsia="Arial" w:hint="default"/>
                            <w:sz w:val="18"/>
                            <w:szCs w:val="18"/>
                          </w:rPr>
                        </w:pPr>
                        <w:r>
                          <w:rPr>
                            <w:rFonts w:ascii="宋体" w:hAnsi="宋体" w:cs="宋体" w:eastAsia="宋体" w:hint="default"/>
                            <w:sz w:val="18"/>
                            <w:szCs w:val="18"/>
                          </w:rPr>
                          <w:t>毛利率比上年 同期增减（</w:t>
                        </w:r>
                        <w:r>
                          <w:rPr>
                            <w:rFonts w:ascii="Arial" w:hAnsi="Arial" w:cs="Arial" w:eastAsia="Arial" w:hint="default"/>
                            <w:sz w:val="18"/>
                            <w:szCs w:val="18"/>
                          </w:rPr>
                          <w:t>%</w:t>
                        </w:r>
                      </w:p>
                    </w:tc>
                  </w:tr>
                  <w:tr>
                    <w:trPr>
                      <w:trHeight w:val="329" w:hRule="exact"/>
                    </w:trPr>
                    <w:tc>
                      <w:tcPr>
                        <w:tcW w:w="13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分散染料</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39" w:right="0"/>
                          <w:jc w:val="left"/>
                          <w:rPr>
                            <w:rFonts w:ascii="Arial" w:hAnsi="Arial" w:cs="Arial" w:eastAsia="Arial" w:hint="default"/>
                            <w:sz w:val="18"/>
                            <w:szCs w:val="18"/>
                          </w:rPr>
                        </w:pPr>
                        <w:r>
                          <w:rPr>
                            <w:rFonts w:ascii="Arial"/>
                            <w:sz w:val="18"/>
                          </w:rPr>
                          <w:t>15,876.08</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11,046.04</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30.42</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03"/>
                          <w:jc w:val="right"/>
                          <w:rPr>
                            <w:rFonts w:ascii="Arial" w:hAnsi="Arial" w:cs="Arial" w:eastAsia="Arial" w:hint="default"/>
                            <w:sz w:val="18"/>
                            <w:szCs w:val="18"/>
                          </w:rPr>
                        </w:pPr>
                        <w:r>
                          <w:rPr>
                            <w:rFonts w:ascii="Arial"/>
                            <w:w w:val="95"/>
                            <w:sz w:val="18"/>
                          </w:rPr>
                          <w:t>30.35</w:t>
                        </w:r>
                        <w:r>
                          <w:rPr>
                            <w:rFonts w:ascii="Arial"/>
                            <w:sz w:val="18"/>
                          </w:rPr>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51" w:right="0"/>
                          <w:jc w:val="left"/>
                          <w:rPr>
                            <w:rFonts w:ascii="Arial" w:hAnsi="Arial" w:cs="Arial" w:eastAsia="Arial" w:hint="default"/>
                            <w:sz w:val="18"/>
                            <w:szCs w:val="18"/>
                          </w:rPr>
                        </w:pPr>
                        <w:r>
                          <w:rPr>
                            <w:rFonts w:ascii="Arial"/>
                            <w:sz w:val="18"/>
                          </w:rPr>
                          <w:t>39.04</w:t>
                        </w:r>
                      </w:p>
                    </w:tc>
                    <w:tc>
                      <w:tcPr>
                        <w:tcW w:w="12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6" w:right="0"/>
                          <w:jc w:val="center"/>
                          <w:rPr>
                            <w:rFonts w:ascii="Arial" w:hAnsi="Arial" w:cs="Arial" w:eastAsia="Arial" w:hint="default"/>
                            <w:sz w:val="18"/>
                            <w:szCs w:val="18"/>
                          </w:rPr>
                        </w:pPr>
                        <w:r>
                          <w:rPr>
                            <w:rFonts w:ascii="Arial"/>
                            <w:sz w:val="18"/>
                          </w:rPr>
                          <w:t>-4.35</w:t>
                        </w:r>
                      </w:p>
                    </w:tc>
                  </w:tr>
                  <w:tr>
                    <w:trPr>
                      <w:trHeight w:val="326" w:hRule="exact"/>
                    </w:trPr>
                    <w:tc>
                      <w:tcPr>
                        <w:tcW w:w="13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活性染料</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89" w:right="0"/>
                          <w:jc w:val="left"/>
                          <w:rPr>
                            <w:rFonts w:ascii="Arial" w:hAnsi="Arial" w:cs="Arial" w:eastAsia="Arial" w:hint="default"/>
                            <w:sz w:val="18"/>
                            <w:szCs w:val="18"/>
                          </w:rPr>
                        </w:pPr>
                        <w:r>
                          <w:rPr>
                            <w:rFonts w:ascii="Arial"/>
                            <w:sz w:val="18"/>
                          </w:rPr>
                          <w:t>4,625.26</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2,866.64</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38.02</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553"/>
                          <w:jc w:val="right"/>
                          <w:rPr>
                            <w:rFonts w:ascii="Arial" w:hAnsi="Arial" w:cs="Arial" w:eastAsia="Arial" w:hint="default"/>
                            <w:sz w:val="18"/>
                            <w:szCs w:val="18"/>
                          </w:rPr>
                        </w:pPr>
                        <w:r>
                          <w:rPr>
                            <w:rFonts w:ascii="Arial"/>
                            <w:w w:val="95"/>
                            <w:sz w:val="18"/>
                          </w:rPr>
                          <w:t>0.53</w:t>
                        </w:r>
                        <w:r>
                          <w:rPr>
                            <w:rFonts w:ascii="Arial"/>
                            <w:sz w:val="18"/>
                          </w:rPr>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501" w:right="0"/>
                          <w:jc w:val="left"/>
                          <w:rPr>
                            <w:rFonts w:ascii="Arial" w:hAnsi="Arial" w:cs="Arial" w:eastAsia="Arial" w:hint="default"/>
                            <w:sz w:val="18"/>
                            <w:szCs w:val="18"/>
                          </w:rPr>
                        </w:pPr>
                        <w:r>
                          <w:rPr>
                            <w:rFonts w:ascii="Arial"/>
                            <w:sz w:val="18"/>
                          </w:rPr>
                          <w:t>8.94</w:t>
                        </w:r>
                      </w:p>
                    </w:tc>
                    <w:tc>
                      <w:tcPr>
                        <w:tcW w:w="12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6" w:right="0"/>
                          <w:jc w:val="center"/>
                          <w:rPr>
                            <w:rFonts w:ascii="Arial" w:hAnsi="Arial" w:cs="Arial" w:eastAsia="Arial" w:hint="default"/>
                            <w:sz w:val="18"/>
                            <w:szCs w:val="18"/>
                          </w:rPr>
                        </w:pPr>
                        <w:r>
                          <w:rPr>
                            <w:rFonts w:ascii="Arial"/>
                            <w:sz w:val="18"/>
                          </w:rPr>
                          <w:t>-4.78</w:t>
                        </w:r>
                      </w:p>
                    </w:tc>
                  </w:tr>
                  <w:tr>
                    <w:trPr>
                      <w:trHeight w:val="326" w:hRule="exact"/>
                    </w:trPr>
                    <w:tc>
                      <w:tcPr>
                        <w:tcW w:w="13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酸性染料</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89" w:right="0"/>
                          <w:jc w:val="left"/>
                          <w:rPr>
                            <w:rFonts w:ascii="Arial" w:hAnsi="Arial" w:cs="Arial" w:eastAsia="Arial" w:hint="default"/>
                            <w:sz w:val="18"/>
                            <w:szCs w:val="18"/>
                          </w:rPr>
                        </w:pPr>
                        <w:r>
                          <w:rPr>
                            <w:rFonts w:ascii="Arial"/>
                            <w:sz w:val="18"/>
                          </w:rPr>
                          <w:t>1,012.45</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596.93</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Arial" w:hAnsi="Arial" w:cs="Arial" w:eastAsia="Arial" w:hint="default"/>
                            <w:sz w:val="18"/>
                            <w:szCs w:val="18"/>
                          </w:rPr>
                        </w:pPr>
                        <w:r>
                          <w:rPr>
                            <w:rFonts w:ascii="Arial"/>
                            <w:sz w:val="18"/>
                          </w:rPr>
                          <w:t>41.04</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72"/>
                          <w:jc w:val="right"/>
                          <w:rPr>
                            <w:rFonts w:ascii="Arial" w:hAnsi="Arial" w:cs="Arial" w:eastAsia="Arial" w:hint="default"/>
                            <w:sz w:val="18"/>
                            <w:szCs w:val="18"/>
                          </w:rPr>
                        </w:pPr>
                        <w:r>
                          <w:rPr>
                            <w:rFonts w:ascii="Arial"/>
                            <w:w w:val="95"/>
                            <w:sz w:val="18"/>
                          </w:rPr>
                          <w:t>-22.83</w:t>
                        </w:r>
                        <w:r>
                          <w:rPr>
                            <w:rFonts w:ascii="Arial"/>
                            <w:sz w:val="18"/>
                          </w:rPr>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22" w:right="0"/>
                          <w:jc w:val="left"/>
                          <w:rPr>
                            <w:rFonts w:ascii="Arial" w:hAnsi="Arial" w:cs="Arial" w:eastAsia="Arial" w:hint="default"/>
                            <w:sz w:val="18"/>
                            <w:szCs w:val="18"/>
                          </w:rPr>
                        </w:pPr>
                        <w:r>
                          <w:rPr>
                            <w:rFonts w:ascii="Arial"/>
                            <w:sz w:val="18"/>
                          </w:rPr>
                          <w:t>-17.19</w:t>
                        </w:r>
                      </w:p>
                    </w:tc>
                    <w:tc>
                      <w:tcPr>
                        <w:tcW w:w="12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6" w:right="0"/>
                          <w:jc w:val="center"/>
                          <w:rPr>
                            <w:rFonts w:ascii="Arial" w:hAnsi="Arial" w:cs="Arial" w:eastAsia="Arial" w:hint="default"/>
                            <w:sz w:val="18"/>
                            <w:szCs w:val="18"/>
                          </w:rPr>
                        </w:pPr>
                        <w:r>
                          <w:rPr>
                            <w:rFonts w:ascii="Arial"/>
                            <w:sz w:val="18"/>
                          </w:rPr>
                          <w:t>-4.02</w:t>
                        </w:r>
                      </w:p>
                    </w:tc>
                  </w:tr>
                  <w:tr>
                    <w:trPr>
                      <w:trHeight w:val="326" w:hRule="exact"/>
                    </w:trPr>
                    <w:tc>
                      <w:tcPr>
                        <w:tcW w:w="13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助剂及其他</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89" w:right="0"/>
                          <w:jc w:val="left"/>
                          <w:rPr>
                            <w:rFonts w:ascii="Arial" w:hAnsi="Arial" w:cs="Arial" w:eastAsia="Arial" w:hint="default"/>
                            <w:sz w:val="18"/>
                            <w:szCs w:val="18"/>
                          </w:rPr>
                        </w:pPr>
                        <w:r>
                          <w:rPr>
                            <w:rFonts w:ascii="Arial"/>
                            <w:sz w:val="18"/>
                          </w:rPr>
                          <w:t>1,831.51</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1,201.89</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34.38</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52"/>
                          <w:jc w:val="right"/>
                          <w:rPr>
                            <w:rFonts w:ascii="Arial" w:hAnsi="Arial" w:cs="Arial" w:eastAsia="Arial" w:hint="default"/>
                            <w:sz w:val="18"/>
                            <w:szCs w:val="18"/>
                          </w:rPr>
                        </w:pPr>
                        <w:r>
                          <w:rPr>
                            <w:rFonts w:ascii="Arial"/>
                            <w:spacing w:val="-1"/>
                            <w:sz w:val="18"/>
                          </w:rPr>
                          <w:t>188.11</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03" w:right="0"/>
                          <w:jc w:val="left"/>
                          <w:rPr>
                            <w:rFonts w:ascii="Arial" w:hAnsi="Arial" w:cs="Arial" w:eastAsia="Arial" w:hint="default"/>
                            <w:sz w:val="18"/>
                            <w:szCs w:val="18"/>
                          </w:rPr>
                        </w:pPr>
                        <w:r>
                          <w:rPr>
                            <w:rFonts w:ascii="Arial"/>
                            <w:sz w:val="18"/>
                          </w:rPr>
                          <w:t>197.37</w:t>
                        </w:r>
                      </w:p>
                    </w:tc>
                    <w:tc>
                      <w:tcPr>
                        <w:tcW w:w="12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6" w:right="0"/>
                          <w:jc w:val="center"/>
                          <w:rPr>
                            <w:rFonts w:ascii="Arial" w:hAnsi="Arial" w:cs="Arial" w:eastAsia="Arial" w:hint="default"/>
                            <w:sz w:val="18"/>
                            <w:szCs w:val="18"/>
                          </w:rPr>
                        </w:pPr>
                        <w:r>
                          <w:rPr>
                            <w:rFonts w:ascii="Arial"/>
                            <w:sz w:val="18"/>
                          </w:rPr>
                          <w:t>-2.04</w:t>
                        </w:r>
                      </w:p>
                    </w:tc>
                  </w:tr>
                  <w:tr>
                    <w:trPr>
                      <w:trHeight w:val="334" w:hRule="exact"/>
                    </w:trPr>
                    <w:tc>
                      <w:tcPr>
                        <w:tcW w:w="135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39" w:right="0"/>
                          <w:jc w:val="left"/>
                          <w:rPr>
                            <w:rFonts w:ascii="Arial" w:hAnsi="Arial" w:cs="Arial" w:eastAsia="Arial" w:hint="default"/>
                            <w:sz w:val="18"/>
                            <w:szCs w:val="18"/>
                          </w:rPr>
                        </w:pPr>
                        <w:r>
                          <w:rPr>
                            <w:rFonts w:ascii="Arial"/>
                            <w:sz w:val="18"/>
                          </w:rPr>
                          <w:t>23,345.30</w:t>
                        </w:r>
                      </w:p>
                    </w:tc>
                    <w:tc>
                      <w:tcPr>
                        <w:tcW w:w="10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15,711.51</w:t>
                        </w:r>
                      </w:p>
                    </w:tc>
                    <w:tc>
                      <w:tcPr>
                        <w:tcW w:w="10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32.70</w:t>
                        </w: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503"/>
                          <w:jc w:val="right"/>
                          <w:rPr>
                            <w:rFonts w:ascii="Arial" w:hAnsi="Arial" w:cs="Arial" w:eastAsia="Arial" w:hint="default"/>
                            <w:sz w:val="18"/>
                            <w:szCs w:val="18"/>
                          </w:rPr>
                        </w:pPr>
                        <w:r>
                          <w:rPr>
                            <w:rFonts w:ascii="Arial"/>
                            <w:w w:val="95"/>
                            <w:sz w:val="18"/>
                          </w:rPr>
                          <w:t>24.65</w:t>
                        </w:r>
                        <w:r>
                          <w:rPr>
                            <w:rFonts w:ascii="Arial"/>
                            <w:sz w:val="18"/>
                          </w:rPr>
                        </w: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451" w:right="0"/>
                          <w:jc w:val="left"/>
                          <w:rPr>
                            <w:rFonts w:ascii="Arial" w:hAnsi="Arial" w:cs="Arial" w:eastAsia="Arial" w:hint="default"/>
                            <w:sz w:val="18"/>
                            <w:szCs w:val="18"/>
                          </w:rPr>
                        </w:pPr>
                        <w:r>
                          <w:rPr>
                            <w:rFonts w:ascii="Arial"/>
                            <w:sz w:val="18"/>
                          </w:rPr>
                          <w:t>34.28</w:t>
                        </w:r>
                      </w:p>
                    </w:tc>
                    <w:tc>
                      <w:tcPr>
                        <w:tcW w:w="121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6" w:right="0"/>
                          <w:jc w:val="center"/>
                          <w:rPr>
                            <w:rFonts w:ascii="Arial" w:hAnsi="Arial" w:cs="Arial" w:eastAsia="Arial" w:hint="default"/>
                            <w:sz w:val="18"/>
                            <w:szCs w:val="18"/>
                          </w:rPr>
                        </w:pPr>
                        <w:r>
                          <w:rPr>
                            <w:rFonts w:ascii="Arial"/>
                            <w:sz w:val="18"/>
                          </w:rPr>
                          <w:t>-4.82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2"/>
        <w:ind w:left="597" w:right="0"/>
        <w:jc w:val="left"/>
      </w:pPr>
      <w:r>
        <w:rPr/>
        <w:t>变动说明：</w:t>
      </w:r>
    </w:p>
    <w:p>
      <w:pPr>
        <w:pStyle w:val="BodyText"/>
        <w:spacing w:line="369" w:lineRule="auto" w:before="180"/>
        <w:ind w:left="158" w:right="1462" w:firstLine="439"/>
        <w:jc w:val="both"/>
      </w:pPr>
      <w:r>
        <w:rPr>
          <w:rFonts w:ascii="Arial" w:hAnsi="Arial" w:cs="Arial" w:eastAsia="Arial" w:hint="default"/>
          <w:spacing w:val="-1"/>
        </w:rPr>
        <w:t>2011</w:t>
      </w:r>
      <w:r>
        <w:rPr>
          <w:spacing w:val="-1"/>
        </w:rPr>
        <w:t>年分散染料的营业收入为</w:t>
      </w:r>
      <w:r>
        <w:rPr>
          <w:rFonts w:ascii="Arial" w:hAnsi="Arial" w:cs="Arial" w:eastAsia="Arial" w:hint="default"/>
          <w:spacing w:val="-1"/>
        </w:rPr>
        <w:t>15,876.08</w:t>
      </w:r>
      <w:r>
        <w:rPr>
          <w:spacing w:val="-1"/>
        </w:rPr>
        <w:t>万元，比</w:t>
      </w:r>
      <w:r>
        <w:rPr>
          <w:rFonts w:ascii="Arial" w:hAnsi="Arial" w:cs="Arial" w:eastAsia="Arial" w:hint="default"/>
          <w:spacing w:val="-1"/>
        </w:rPr>
        <w:t>2010</w:t>
      </w:r>
      <w:r>
        <w:rPr>
          <w:spacing w:val="-1"/>
        </w:rPr>
        <w:t>年上升</w:t>
      </w:r>
      <w:r>
        <w:rPr>
          <w:rFonts w:ascii="Arial" w:hAnsi="Arial" w:cs="Arial" w:eastAsia="Arial" w:hint="default"/>
          <w:spacing w:val="-1"/>
        </w:rPr>
        <w:t>30.35%</w:t>
      </w:r>
      <w:r>
        <w:rPr>
          <w:spacing w:val="-1"/>
        </w:rPr>
        <w:t>，主要原因是：</w:t>
      </w:r>
      <w:r>
        <w:rPr>
          <w:w w:val="100"/>
        </w:rPr>
        <w:t> </w:t>
      </w:r>
      <w:r>
        <w:rPr>
          <w:spacing w:val="-1"/>
        </w:rPr>
        <w:t>东营募集资金项目逐步建设生产，产品逐步投放市场销售，</w:t>
      </w:r>
      <w:r>
        <w:rPr>
          <w:rFonts w:ascii="Arial" w:hAnsi="Arial" w:cs="Arial" w:eastAsia="Arial" w:hint="default"/>
          <w:spacing w:val="-1"/>
        </w:rPr>
        <w:t>2011</w:t>
      </w:r>
      <w:r>
        <w:rPr>
          <w:spacing w:val="-1"/>
        </w:rPr>
        <w:t>年东营染料成品销售同比</w:t>
      </w:r>
      <w:r>
        <w:rPr>
          <w:spacing w:val="-58"/>
        </w:rPr>
        <w:t> </w:t>
      </w:r>
      <w:r>
        <w:rPr/>
        <w:t>增加</w:t>
      </w:r>
      <w:r>
        <w:rPr>
          <w:rFonts w:ascii="Arial" w:hAnsi="Arial" w:cs="Arial" w:eastAsia="Arial" w:hint="default"/>
        </w:rPr>
        <w:t>2,814</w:t>
      </w:r>
      <w:r>
        <w:rPr/>
        <w:t>万元。</w:t>
      </w:r>
    </w:p>
    <w:p>
      <w:pPr>
        <w:pStyle w:val="BodyText"/>
        <w:spacing w:line="369" w:lineRule="auto" w:before="31"/>
        <w:ind w:left="158" w:right="1464" w:firstLine="439"/>
        <w:jc w:val="both"/>
      </w:pPr>
      <w:r>
        <w:rPr>
          <w:rFonts w:ascii="Arial" w:hAnsi="Arial" w:cs="Arial" w:eastAsia="Arial" w:hint="default"/>
          <w:spacing w:val="-1"/>
        </w:rPr>
        <w:t>2011</w:t>
      </w:r>
      <w:r>
        <w:rPr>
          <w:spacing w:val="-1"/>
        </w:rPr>
        <w:t>年其他类产品销售收入为</w:t>
      </w:r>
      <w:r>
        <w:rPr>
          <w:rFonts w:ascii="Arial" w:hAnsi="Arial" w:cs="Arial" w:eastAsia="Arial" w:hint="default"/>
          <w:spacing w:val="-1"/>
        </w:rPr>
        <w:t>1,831.51</w:t>
      </w:r>
      <w:r>
        <w:rPr>
          <w:spacing w:val="-1"/>
        </w:rPr>
        <w:t>万元，比</w:t>
      </w:r>
      <w:r>
        <w:rPr>
          <w:rFonts w:ascii="Arial" w:hAnsi="Arial" w:cs="Arial" w:eastAsia="Arial" w:hint="default"/>
          <w:spacing w:val="-1"/>
        </w:rPr>
        <w:t>2010</w:t>
      </w:r>
      <w:r>
        <w:rPr>
          <w:spacing w:val="-1"/>
        </w:rPr>
        <w:t>年增长</w:t>
      </w:r>
      <w:r>
        <w:rPr>
          <w:rFonts w:ascii="Arial" w:hAnsi="Arial" w:cs="Arial" w:eastAsia="Arial" w:hint="default"/>
          <w:spacing w:val="-1"/>
        </w:rPr>
        <w:t>188.11%</w:t>
      </w:r>
      <w:r>
        <w:rPr>
          <w:spacing w:val="-1"/>
        </w:rPr>
        <w:t>，主要是：公司</w:t>
      </w:r>
      <w:r>
        <w:rPr>
          <w:w w:val="100"/>
        </w:rPr>
        <w:t> </w:t>
      </w:r>
      <w:r>
        <w:rPr>
          <w:spacing w:val="-4"/>
        </w:rPr>
        <w:t>本年收购了浙江华晟化学制品有限公司</w:t>
      </w:r>
      <w:r>
        <w:rPr>
          <w:rFonts w:ascii="Arial" w:hAnsi="Arial" w:cs="Arial" w:eastAsia="Arial" w:hint="default"/>
          <w:spacing w:val="-4"/>
        </w:rPr>
        <w:t>90%</w:t>
      </w:r>
      <w:r>
        <w:rPr>
          <w:spacing w:val="-4"/>
        </w:rPr>
        <w:t>股权，合并后实现助剂产品销售</w:t>
      </w:r>
      <w:r>
        <w:rPr>
          <w:rFonts w:ascii="Arial" w:hAnsi="Arial" w:cs="Arial" w:eastAsia="Arial" w:hint="default"/>
          <w:spacing w:val="-4"/>
        </w:rPr>
        <w:t>957</w:t>
      </w:r>
      <w:r>
        <w:rPr>
          <w:spacing w:val="-4"/>
        </w:rPr>
        <w:t>万元，公司</w:t>
      </w:r>
      <w:r>
        <w:rPr>
          <w:spacing w:val="-39"/>
        </w:rPr>
        <w:t> </w:t>
      </w:r>
      <w:r>
        <w:rPr>
          <w:spacing w:val="-39"/>
        </w:rPr>
      </w:r>
      <w:r>
        <w:rPr/>
        <w:t>助剂产品销售快速增长。</w:t>
      </w:r>
    </w:p>
    <w:p>
      <w:pPr>
        <w:pStyle w:val="BodyText"/>
        <w:spacing w:line="369" w:lineRule="auto" w:before="61"/>
        <w:ind w:left="158" w:right="1461" w:firstLine="439"/>
        <w:jc w:val="both"/>
      </w:pPr>
      <w:r>
        <w:rPr>
          <w:spacing w:val="-3"/>
        </w:rPr>
        <w:t>主营业务毛利率</w:t>
      </w:r>
      <w:r>
        <w:rPr>
          <w:rFonts w:ascii="Arial" w:hAnsi="Arial" w:cs="Arial" w:eastAsia="Arial" w:hint="default"/>
          <w:spacing w:val="-3"/>
        </w:rPr>
        <w:t>32.70%</w:t>
      </w:r>
      <w:r>
        <w:rPr>
          <w:spacing w:val="-3"/>
        </w:rPr>
        <w:t>，比上年同期下降</w:t>
      </w:r>
      <w:r>
        <w:rPr>
          <w:rFonts w:ascii="Arial" w:hAnsi="Arial" w:cs="Arial" w:eastAsia="Arial" w:hint="default"/>
          <w:spacing w:val="-3"/>
        </w:rPr>
        <w:t>4.82</w:t>
      </w:r>
      <w:r>
        <w:rPr>
          <w:spacing w:val="-3"/>
        </w:rPr>
        <w:t>个百分点，主要原因为受宏观经济影响</w:t>
      </w:r>
      <w:r>
        <w:rPr>
          <w:rFonts w:ascii="Arial" w:hAnsi="Arial" w:cs="Arial" w:eastAsia="Arial" w:hint="default"/>
          <w:spacing w:val="-3"/>
        </w:rPr>
        <w:t>,</w:t>
      </w:r>
      <w:r>
        <w:rPr>
          <w:rFonts w:ascii="Arial" w:hAnsi="Arial" w:cs="Arial" w:eastAsia="Arial" w:hint="default"/>
          <w:w w:val="100"/>
        </w:rPr>
        <w:t> </w:t>
      </w:r>
      <w:r>
        <w:rPr/>
        <w:t>原材料价格持续上涨所致。</w:t>
      </w:r>
    </w:p>
    <w:p>
      <w:pPr>
        <w:pStyle w:val="BodyText"/>
        <w:spacing w:line="240" w:lineRule="auto" w:before="61"/>
        <w:ind w:left="597" w:right="0"/>
        <w:jc w:val="left"/>
      </w:pPr>
      <w:r>
        <w:rPr>
          <w:rFonts w:ascii="Arial" w:hAnsi="Arial" w:cs="Arial" w:eastAsia="Arial" w:hint="default"/>
        </w:rPr>
        <w:t>2</w:t>
      </w:r>
      <w:r>
        <w:rPr/>
        <w:t>）主营业务分地区情况</w:t>
      </w:r>
    </w:p>
    <w:p>
      <w:pPr>
        <w:pStyle w:val="BodyText"/>
        <w:spacing w:line="240" w:lineRule="auto"/>
        <w:ind w:left="0" w:right="1462"/>
        <w:jc w:val="right"/>
      </w:pPr>
      <w:r>
        <w:rPr>
          <w:spacing w:val="-1"/>
        </w:rPr>
        <w:t>单位：万元</w:t>
      </w:r>
    </w:p>
    <w:p>
      <w:pPr>
        <w:spacing w:line="240" w:lineRule="auto" w:before="11"/>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3682"/>
        <w:gridCol w:w="2530"/>
        <w:gridCol w:w="2487"/>
      </w:tblGrid>
      <w:tr>
        <w:trPr>
          <w:trHeight w:val="319" w:hRule="exact"/>
        </w:trPr>
        <w:tc>
          <w:tcPr>
            <w:tcW w:w="3682" w:type="dxa"/>
            <w:tcBorders>
              <w:top w:val="single" w:sz="12" w:space="0" w:color="000000"/>
              <w:left w:val="single" w:sz="12" w:space="0" w:color="000000"/>
              <w:bottom w:val="single" w:sz="6" w:space="0" w:color="000000"/>
              <w:right w:val="single" w:sz="6" w:space="0" w:color="000000"/>
            </w:tcBorders>
            <w:shd w:val="clear" w:color="auto" w:fill="DCDCDC"/>
          </w:tcPr>
          <w:p>
            <w:pPr>
              <w:pStyle w:val="TableParagraph"/>
              <w:spacing w:line="229" w:lineRule="exact"/>
              <w:ind w:right="5"/>
              <w:jc w:val="center"/>
              <w:rPr>
                <w:rFonts w:ascii="宋体" w:hAnsi="宋体" w:cs="宋体" w:eastAsia="宋体" w:hint="default"/>
                <w:sz w:val="18"/>
                <w:szCs w:val="18"/>
              </w:rPr>
            </w:pPr>
            <w:r>
              <w:rPr>
                <w:rFonts w:ascii="宋体" w:hAnsi="宋体" w:cs="宋体" w:eastAsia="宋体" w:hint="default"/>
                <w:sz w:val="18"/>
                <w:szCs w:val="18"/>
              </w:rPr>
              <w:t>地区</w:t>
            </w:r>
          </w:p>
        </w:tc>
        <w:tc>
          <w:tcPr>
            <w:tcW w:w="2530"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29" w:lineRule="exact"/>
              <w:ind w:left="89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87" w:type="dxa"/>
            <w:tcBorders>
              <w:top w:val="single" w:sz="12" w:space="0" w:color="000000"/>
              <w:left w:val="single" w:sz="6" w:space="0" w:color="000000"/>
              <w:bottom w:val="single" w:sz="6" w:space="0" w:color="000000"/>
              <w:right w:val="single" w:sz="12" w:space="0" w:color="000000"/>
            </w:tcBorders>
            <w:shd w:val="clear" w:color="auto" w:fill="DCDCDC"/>
          </w:tcPr>
          <w:p>
            <w:pPr>
              <w:pStyle w:val="TableParagraph"/>
              <w:spacing w:line="242" w:lineRule="exact"/>
              <w:ind w:left="7" w:right="0"/>
              <w:jc w:val="center"/>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Arial" w:hAnsi="Arial" w:cs="Arial" w:eastAsia="Arial" w:hint="default"/>
                <w:sz w:val="18"/>
                <w:szCs w:val="18"/>
              </w:rPr>
              <w:t>%</w:t>
            </w:r>
            <w:r>
              <w:rPr>
                <w:rFonts w:ascii="宋体" w:hAnsi="宋体" w:cs="宋体" w:eastAsia="宋体" w:hint="default"/>
                <w:sz w:val="18"/>
                <w:szCs w:val="18"/>
              </w:rPr>
              <w:t>）</w:t>
            </w:r>
          </w:p>
        </w:tc>
      </w:tr>
      <w:tr>
        <w:trPr>
          <w:trHeight w:val="326" w:hRule="exact"/>
        </w:trPr>
        <w:tc>
          <w:tcPr>
            <w:tcW w:w="36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浙江区</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05" w:right="0"/>
              <w:jc w:val="left"/>
              <w:rPr>
                <w:rFonts w:ascii="Arial" w:hAnsi="Arial" w:cs="Arial" w:eastAsia="Arial" w:hint="default"/>
                <w:sz w:val="18"/>
                <w:szCs w:val="18"/>
              </w:rPr>
            </w:pPr>
            <w:r>
              <w:rPr>
                <w:rFonts w:ascii="Arial"/>
                <w:sz w:val="18"/>
              </w:rPr>
              <w:t>9,027.85</w:t>
            </w:r>
          </w:p>
        </w:tc>
        <w:tc>
          <w:tcPr>
            <w:tcW w:w="2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Arial" w:hAnsi="Arial" w:cs="Arial" w:eastAsia="Arial" w:hint="default"/>
                <w:sz w:val="18"/>
                <w:szCs w:val="18"/>
              </w:rPr>
            </w:pPr>
            <w:r>
              <w:rPr>
                <w:rFonts w:ascii="Arial"/>
                <w:sz w:val="18"/>
              </w:rPr>
              <w:t>16.40</w:t>
            </w:r>
          </w:p>
        </w:tc>
      </w:tr>
      <w:tr>
        <w:trPr>
          <w:trHeight w:val="326" w:hRule="exact"/>
        </w:trPr>
        <w:tc>
          <w:tcPr>
            <w:tcW w:w="36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江苏区</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05" w:right="0"/>
              <w:jc w:val="left"/>
              <w:rPr>
                <w:rFonts w:ascii="Arial" w:hAnsi="Arial" w:cs="Arial" w:eastAsia="Arial" w:hint="default"/>
                <w:sz w:val="18"/>
                <w:szCs w:val="18"/>
              </w:rPr>
            </w:pPr>
            <w:r>
              <w:rPr>
                <w:rFonts w:ascii="Arial"/>
                <w:sz w:val="18"/>
              </w:rPr>
              <w:t>6,105.13</w:t>
            </w:r>
          </w:p>
        </w:tc>
        <w:tc>
          <w:tcPr>
            <w:tcW w:w="2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Arial" w:hAnsi="Arial" w:cs="Arial" w:eastAsia="Arial" w:hint="default"/>
                <w:sz w:val="18"/>
                <w:szCs w:val="18"/>
              </w:rPr>
            </w:pPr>
            <w:r>
              <w:rPr>
                <w:rFonts w:ascii="Arial"/>
                <w:sz w:val="18"/>
              </w:rPr>
              <w:t>39.44</w:t>
            </w:r>
          </w:p>
        </w:tc>
      </w:tr>
      <w:tr>
        <w:trPr>
          <w:trHeight w:val="326" w:hRule="exact"/>
        </w:trPr>
        <w:tc>
          <w:tcPr>
            <w:tcW w:w="36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华南区</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05" w:right="0"/>
              <w:jc w:val="left"/>
              <w:rPr>
                <w:rFonts w:ascii="Arial" w:hAnsi="Arial" w:cs="Arial" w:eastAsia="Arial" w:hint="default"/>
                <w:sz w:val="18"/>
                <w:szCs w:val="18"/>
              </w:rPr>
            </w:pPr>
            <w:r>
              <w:rPr>
                <w:rFonts w:ascii="Arial"/>
                <w:sz w:val="18"/>
              </w:rPr>
              <w:t>2,603.56</w:t>
            </w:r>
          </w:p>
        </w:tc>
        <w:tc>
          <w:tcPr>
            <w:tcW w:w="2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 w:right="0"/>
              <w:jc w:val="center"/>
              <w:rPr>
                <w:rFonts w:ascii="Arial" w:hAnsi="Arial" w:cs="Arial" w:eastAsia="Arial" w:hint="default"/>
                <w:sz w:val="18"/>
                <w:szCs w:val="18"/>
              </w:rPr>
            </w:pPr>
            <w:r>
              <w:rPr>
                <w:rFonts w:ascii="Arial"/>
                <w:sz w:val="18"/>
              </w:rPr>
              <w:t>8.29</w:t>
            </w:r>
          </w:p>
        </w:tc>
      </w:tr>
      <w:tr>
        <w:trPr>
          <w:trHeight w:val="329" w:hRule="exact"/>
        </w:trPr>
        <w:tc>
          <w:tcPr>
            <w:tcW w:w="36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8"/>
              <w:jc w:val="center"/>
              <w:rPr>
                <w:rFonts w:ascii="宋体" w:hAnsi="宋体" w:cs="宋体" w:eastAsia="宋体" w:hint="default"/>
                <w:sz w:val="18"/>
                <w:szCs w:val="18"/>
              </w:rPr>
            </w:pPr>
            <w:r>
              <w:rPr>
                <w:rFonts w:ascii="宋体" w:hAnsi="宋体" w:cs="宋体" w:eastAsia="宋体" w:hint="default"/>
                <w:sz w:val="18"/>
                <w:szCs w:val="18"/>
              </w:rPr>
              <w:t>北方区</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905" w:right="0"/>
              <w:jc w:val="left"/>
              <w:rPr>
                <w:rFonts w:ascii="Arial" w:hAnsi="Arial" w:cs="Arial" w:eastAsia="Arial" w:hint="default"/>
                <w:sz w:val="18"/>
                <w:szCs w:val="18"/>
              </w:rPr>
            </w:pPr>
            <w:r>
              <w:rPr>
                <w:rFonts w:ascii="Arial"/>
                <w:sz w:val="18"/>
              </w:rPr>
              <w:t>2,021.48</w:t>
            </w:r>
          </w:p>
        </w:tc>
        <w:tc>
          <w:tcPr>
            <w:tcW w:w="2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8" w:right="0"/>
              <w:jc w:val="center"/>
              <w:rPr>
                <w:rFonts w:ascii="Arial" w:hAnsi="Arial" w:cs="Arial" w:eastAsia="Arial" w:hint="default"/>
                <w:sz w:val="18"/>
                <w:szCs w:val="18"/>
              </w:rPr>
            </w:pPr>
            <w:r>
              <w:rPr>
                <w:rFonts w:ascii="Arial"/>
                <w:sz w:val="18"/>
              </w:rPr>
              <w:t>52.64</w:t>
            </w:r>
          </w:p>
        </w:tc>
      </w:tr>
      <w:tr>
        <w:trPr>
          <w:trHeight w:val="326" w:hRule="exact"/>
        </w:trPr>
        <w:tc>
          <w:tcPr>
            <w:tcW w:w="36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其他</w:t>
            </w:r>
          </w:p>
        </w:tc>
        <w:tc>
          <w:tcPr>
            <w:tcW w:w="2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05" w:right="0"/>
              <w:jc w:val="left"/>
              <w:rPr>
                <w:rFonts w:ascii="Arial" w:hAnsi="Arial" w:cs="Arial" w:eastAsia="Arial" w:hint="default"/>
                <w:sz w:val="18"/>
                <w:szCs w:val="18"/>
              </w:rPr>
            </w:pPr>
            <w:r>
              <w:rPr>
                <w:rFonts w:ascii="Arial"/>
                <w:sz w:val="18"/>
              </w:rPr>
              <w:t>3,587.28</w:t>
            </w:r>
          </w:p>
        </w:tc>
        <w:tc>
          <w:tcPr>
            <w:tcW w:w="24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Arial" w:hAnsi="Arial" w:cs="Arial" w:eastAsia="Arial" w:hint="default"/>
                <w:sz w:val="18"/>
                <w:szCs w:val="18"/>
              </w:rPr>
            </w:pPr>
            <w:r>
              <w:rPr>
                <w:rFonts w:ascii="Arial"/>
                <w:sz w:val="18"/>
              </w:rPr>
              <w:t>25.19</w:t>
            </w:r>
          </w:p>
        </w:tc>
      </w:tr>
      <w:tr>
        <w:trPr>
          <w:trHeight w:val="334" w:hRule="exact"/>
        </w:trPr>
        <w:tc>
          <w:tcPr>
            <w:tcW w:w="368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854" w:right="0"/>
              <w:jc w:val="left"/>
              <w:rPr>
                <w:rFonts w:ascii="Arial" w:hAnsi="Arial" w:cs="Arial" w:eastAsia="Arial" w:hint="default"/>
                <w:sz w:val="18"/>
                <w:szCs w:val="18"/>
              </w:rPr>
            </w:pPr>
            <w:r>
              <w:rPr>
                <w:rFonts w:ascii="Arial"/>
                <w:sz w:val="18"/>
              </w:rPr>
              <w:t>23,345.30</w:t>
            </w:r>
          </w:p>
        </w:tc>
        <w:tc>
          <w:tcPr>
            <w:tcW w:w="24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8" w:right="0"/>
              <w:jc w:val="center"/>
              <w:rPr>
                <w:rFonts w:ascii="Arial" w:hAnsi="Arial" w:cs="Arial" w:eastAsia="Arial" w:hint="default"/>
                <w:sz w:val="18"/>
                <w:szCs w:val="18"/>
              </w:rPr>
            </w:pPr>
            <w:r>
              <w:rPr>
                <w:rFonts w:ascii="Arial"/>
                <w:sz w:val="18"/>
              </w:rPr>
              <w:t>24.65</w:t>
            </w:r>
          </w:p>
        </w:tc>
      </w:tr>
    </w:tbl>
    <w:p>
      <w:pPr>
        <w:pStyle w:val="BodyText"/>
        <w:spacing w:line="240" w:lineRule="auto" w:before="57"/>
        <w:ind w:left="597" w:right="0"/>
        <w:jc w:val="left"/>
      </w:pPr>
      <w:r>
        <w:rPr/>
        <w:t>变动说明</w:t>
      </w:r>
    </w:p>
    <w:p>
      <w:pPr>
        <w:pStyle w:val="BodyText"/>
        <w:spacing w:line="369" w:lineRule="auto" w:before="180"/>
        <w:ind w:left="158" w:right="0" w:firstLine="439"/>
        <w:jc w:val="left"/>
      </w:pPr>
      <w:r>
        <w:rPr>
          <w:rFonts w:ascii="Arial" w:hAnsi="Arial" w:cs="Arial" w:eastAsia="Arial" w:hint="default"/>
          <w:spacing w:val="-1"/>
        </w:rPr>
        <w:t>2011</w:t>
      </w:r>
      <w:r>
        <w:rPr>
          <w:spacing w:val="-1"/>
        </w:rPr>
        <w:t>年公司江苏、北方区域销售比上年均有大幅上升，主要原因是：依托东营募投资</w:t>
      </w:r>
      <w:r>
        <w:rPr>
          <w:w w:val="100"/>
        </w:rPr>
        <w:t> </w:t>
      </w:r>
      <w:r>
        <w:rPr/>
        <w:t>金项目，其投产生产产品销售在区域内均有大幅上升。</w:t>
      </w:r>
    </w:p>
    <w:p>
      <w:pPr>
        <w:pStyle w:val="BodyText"/>
        <w:spacing w:line="240" w:lineRule="auto" w:before="61"/>
        <w:ind w:left="597" w:right="0"/>
        <w:jc w:val="left"/>
      </w:pPr>
      <w:r>
        <w:rPr>
          <w:rFonts w:ascii="Arial" w:hAnsi="Arial" w:cs="Arial" w:eastAsia="Arial" w:hint="default"/>
          <w:spacing w:val="-3"/>
        </w:rPr>
        <w:t>2011</w:t>
      </w:r>
      <w:r>
        <w:rPr>
          <w:spacing w:val="-3"/>
        </w:rPr>
        <w:t>年其他区域销售比上年增长</w:t>
      </w:r>
      <w:r>
        <w:rPr>
          <w:rFonts w:ascii="Arial" w:hAnsi="Arial" w:cs="Arial" w:eastAsia="Arial" w:hint="default"/>
          <w:spacing w:val="-3"/>
        </w:rPr>
        <w:t>25.19%</w:t>
      </w:r>
      <w:r>
        <w:rPr>
          <w:spacing w:val="-3"/>
        </w:rPr>
        <w:t>，主要原因是：公司本年收购了浙江华晟化学</w:t>
      </w:r>
    </w:p>
    <w:p>
      <w:pPr>
        <w:spacing w:after="0" w:line="240" w:lineRule="auto"/>
        <w:jc w:val="left"/>
        <w:sectPr>
          <w:pgSz w:w="11910" w:h="16840"/>
          <w:pgMar w:header="877" w:footer="977" w:top="1060" w:bottom="1160" w:left="1640" w:right="0"/>
        </w:sectPr>
      </w:pPr>
    </w:p>
    <w:p>
      <w:pPr>
        <w:spacing w:line="240" w:lineRule="auto" w:before="0"/>
        <w:rPr>
          <w:rFonts w:ascii="宋体" w:hAnsi="宋体" w:cs="宋体" w:eastAsia="宋体" w:hint="default"/>
          <w:sz w:val="20"/>
          <w:szCs w:val="20"/>
        </w:rPr>
      </w:pPr>
    </w:p>
    <w:p>
      <w:pPr>
        <w:pStyle w:val="BodyText"/>
        <w:spacing w:line="240" w:lineRule="auto" w:before="166"/>
        <w:ind w:left="238" w:right="1287"/>
        <w:jc w:val="left"/>
      </w:pPr>
      <w:r>
        <w:rPr/>
        <w:t>制品有限公司</w:t>
      </w:r>
      <w:r>
        <w:rPr>
          <w:rFonts w:ascii="Arial" w:hAnsi="Arial" w:cs="Arial" w:eastAsia="Arial" w:hint="default"/>
        </w:rPr>
        <w:t>90%</w:t>
      </w:r>
      <w:r>
        <w:rPr/>
        <w:t>股权，合并后实现助剂产品销售</w:t>
      </w:r>
      <w:r>
        <w:rPr>
          <w:rFonts w:ascii="Arial" w:hAnsi="Arial" w:cs="Arial" w:eastAsia="Arial" w:hint="default"/>
        </w:rPr>
        <w:t>957</w:t>
      </w:r>
      <w:r>
        <w:rPr/>
        <w:t>万元。</w:t>
      </w:r>
    </w:p>
    <w:p>
      <w:pPr>
        <w:pStyle w:val="BodyText"/>
        <w:spacing w:line="240" w:lineRule="auto" w:before="165"/>
        <w:ind w:left="677" w:right="1287"/>
        <w:jc w:val="left"/>
      </w:pPr>
      <w:r>
        <w:rPr>
          <w:rFonts w:ascii="Arial" w:hAnsi="Arial" w:cs="Arial" w:eastAsia="Arial" w:hint="default"/>
        </w:rPr>
        <w:t>3</w:t>
      </w:r>
      <w:r>
        <w:rPr/>
        <w:t>）主要客户和供应商情况</w:t>
      </w:r>
    </w:p>
    <w:p>
      <w:pPr>
        <w:spacing w:line="240" w:lineRule="auto" w:before="1"/>
        <w:rPr>
          <w:rFonts w:ascii="宋体" w:hAnsi="宋体" w:cs="宋体" w:eastAsia="宋体" w:hint="default"/>
          <w:sz w:val="10"/>
          <w:szCs w:val="10"/>
        </w:rPr>
      </w:pPr>
    </w:p>
    <w:p>
      <w:pPr>
        <w:pStyle w:val="BodyText"/>
        <w:spacing w:line="240" w:lineRule="auto" w:before="32"/>
        <w:ind w:left="0" w:right="1462"/>
        <w:jc w:val="right"/>
      </w:pPr>
      <w:r>
        <w:rPr>
          <w:spacing w:val="-1"/>
        </w:rPr>
        <w:t>单位：万元</w:t>
      </w:r>
    </w:p>
    <w:p>
      <w:pPr>
        <w:spacing w:line="240" w:lineRule="auto" w:before="7"/>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2720"/>
        <w:gridCol w:w="2050"/>
        <w:gridCol w:w="1711"/>
        <w:gridCol w:w="2377"/>
      </w:tblGrid>
      <w:tr>
        <w:trPr>
          <w:trHeight w:val="490" w:hRule="exact"/>
        </w:trPr>
        <w:tc>
          <w:tcPr>
            <w:tcW w:w="272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前五名销售客户销售金额合计</w:t>
            </w:r>
          </w:p>
        </w:tc>
        <w:tc>
          <w:tcPr>
            <w:tcW w:w="20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3,225.17</w:t>
            </w:r>
          </w:p>
        </w:tc>
        <w:tc>
          <w:tcPr>
            <w:tcW w:w="17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占销售总额比重</w:t>
            </w:r>
          </w:p>
        </w:tc>
        <w:tc>
          <w:tcPr>
            <w:tcW w:w="237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8"/>
              <w:ind w:left="8" w:right="0"/>
              <w:jc w:val="center"/>
              <w:rPr>
                <w:rFonts w:ascii="Arial" w:hAnsi="Arial" w:cs="Arial" w:eastAsia="Arial" w:hint="default"/>
                <w:sz w:val="18"/>
                <w:szCs w:val="18"/>
              </w:rPr>
            </w:pPr>
            <w:r>
              <w:rPr>
                <w:rFonts w:ascii="Arial"/>
                <w:sz w:val="18"/>
              </w:rPr>
              <w:t>13.82%</w:t>
            </w:r>
          </w:p>
        </w:tc>
      </w:tr>
      <w:tr>
        <w:trPr>
          <w:trHeight w:val="490" w:hRule="exact"/>
        </w:trPr>
        <w:tc>
          <w:tcPr>
            <w:tcW w:w="272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9"/>
              <w:ind w:right="8"/>
              <w:jc w:val="center"/>
              <w:rPr>
                <w:rFonts w:ascii="宋体" w:hAnsi="宋体" w:cs="宋体" w:eastAsia="宋体" w:hint="default"/>
                <w:sz w:val="18"/>
                <w:szCs w:val="18"/>
              </w:rPr>
            </w:pPr>
            <w:r>
              <w:rPr>
                <w:rFonts w:ascii="宋体" w:hAnsi="宋体" w:cs="宋体" w:eastAsia="宋体" w:hint="default"/>
                <w:sz w:val="18"/>
                <w:szCs w:val="18"/>
              </w:rPr>
              <w:t>前五名供应商采购金额合计</w:t>
            </w:r>
          </w:p>
        </w:tc>
        <w:tc>
          <w:tcPr>
            <w:tcW w:w="20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5,867.33</w:t>
            </w:r>
          </w:p>
        </w:tc>
        <w:tc>
          <w:tcPr>
            <w:tcW w:w="17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占采购总额比重</w:t>
            </w:r>
          </w:p>
        </w:tc>
        <w:tc>
          <w:tcPr>
            <w:tcW w:w="23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1"/>
              <w:ind w:left="8" w:right="0"/>
              <w:jc w:val="center"/>
              <w:rPr>
                <w:rFonts w:ascii="Arial" w:hAnsi="Arial" w:cs="Arial" w:eastAsia="Arial" w:hint="default"/>
                <w:sz w:val="18"/>
                <w:szCs w:val="18"/>
              </w:rPr>
            </w:pPr>
            <w:r>
              <w:rPr>
                <w:rFonts w:ascii="Arial"/>
                <w:sz w:val="18"/>
              </w:rPr>
              <w:t>29.37%</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384" w:lineRule="auto" w:before="32"/>
        <w:ind w:left="238" w:right="1461" w:firstLine="419"/>
        <w:jc w:val="both"/>
      </w:pPr>
      <w:r>
        <w:rPr/>
        <w:t>公司的前五名客户及前五名供应商与公司不存在关联关系，公司董事、监事、高级管</w:t>
      </w:r>
      <w:r>
        <w:rPr>
          <w:w w:val="100"/>
        </w:rPr>
        <w:t> </w:t>
      </w:r>
      <w:r>
        <w:rPr>
          <w:spacing w:val="-2"/>
        </w:rPr>
        <w:t>理人员、核心技术人员、持股</w:t>
      </w:r>
      <w:r>
        <w:rPr>
          <w:rFonts w:ascii="Arial" w:hAnsi="Arial" w:cs="Arial" w:eastAsia="Arial" w:hint="default"/>
          <w:spacing w:val="-2"/>
        </w:rPr>
        <w:t>5%</w:t>
      </w:r>
      <w:r>
        <w:rPr>
          <w:spacing w:val="-2"/>
        </w:rPr>
        <w:t>以上股东、一致行动人和其他关联方在主要客户、供应商</w:t>
      </w:r>
      <w:r>
        <w:rPr>
          <w:spacing w:val="-70"/>
        </w:rPr>
        <w:t> </w:t>
      </w:r>
      <w:r>
        <w:rPr>
          <w:spacing w:val="-70"/>
        </w:rPr>
      </w:r>
      <w:r>
        <w:rPr>
          <w:spacing w:val="5"/>
        </w:rPr>
        <w:t>中无直接或间接权益。公司不存在向单个供应商采购或向单个客户销售比例超过总额的</w:t>
      </w:r>
      <w:r>
        <w:rPr>
          <w:spacing w:val="-32"/>
        </w:rPr>
        <w:t> </w:t>
      </w:r>
      <w:r>
        <w:rPr>
          <w:spacing w:val="-32"/>
        </w:rPr>
      </w:r>
      <w:r>
        <w:rPr>
          <w:rFonts w:ascii="Arial" w:hAnsi="Arial" w:cs="Arial" w:eastAsia="Arial" w:hint="default"/>
        </w:rPr>
        <w:t>30%</w:t>
      </w:r>
      <w:r>
        <w:rPr/>
        <w:t>或严重依赖于少数供应商或客户的情况。</w:t>
      </w:r>
    </w:p>
    <w:p>
      <w:pPr>
        <w:pStyle w:val="Heading3"/>
        <w:spacing w:line="240" w:lineRule="auto" w:before="47"/>
        <w:ind w:left="799" w:right="1287"/>
        <w:jc w:val="left"/>
        <w:rPr>
          <w:b w:val="0"/>
          <w:bCs w:val="0"/>
        </w:rPr>
      </w:pPr>
      <w:r>
        <w:rPr>
          <w:rFonts w:ascii="Arial" w:hAnsi="Arial" w:cs="Arial" w:eastAsia="Arial" w:hint="default"/>
        </w:rPr>
        <w:t>3</w:t>
      </w:r>
      <w:r>
        <w:rPr/>
        <w:t>、公司主要财务数据分析</w:t>
      </w:r>
      <w:r>
        <w:rPr>
          <w:b w:val="0"/>
          <w:bCs w:val="0"/>
        </w:rPr>
      </w:r>
    </w:p>
    <w:p>
      <w:pPr>
        <w:pStyle w:val="BodyText"/>
        <w:spacing w:line="240" w:lineRule="auto" w:before="207"/>
        <w:ind w:left="677" w:right="1287"/>
        <w:jc w:val="left"/>
      </w:pPr>
      <w:r>
        <w:rPr>
          <w:rFonts w:ascii="Arial" w:hAnsi="Arial" w:cs="Arial" w:eastAsia="Arial" w:hint="default"/>
        </w:rPr>
        <w:t>1</w:t>
      </w:r>
      <w:r>
        <w:rPr/>
        <w:t>）报告期内公司资产构成分析</w:t>
      </w:r>
    </w:p>
    <w:p>
      <w:pPr>
        <w:pStyle w:val="BodyText"/>
        <w:spacing w:line="240" w:lineRule="auto"/>
        <w:ind w:left="0" w:right="1462"/>
        <w:jc w:val="right"/>
      </w:pPr>
      <w:r>
        <w:rPr/>
        <w:t>单位：元</w:t>
      </w:r>
    </w:p>
    <w:p>
      <w:pPr>
        <w:spacing w:line="240" w:lineRule="auto" w:before="8"/>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1699"/>
        <w:gridCol w:w="1469"/>
        <w:gridCol w:w="1378"/>
        <w:gridCol w:w="1524"/>
        <w:gridCol w:w="1318"/>
        <w:gridCol w:w="1469"/>
      </w:tblGrid>
      <w:tr>
        <w:trPr>
          <w:trHeight w:val="647" w:hRule="exact"/>
        </w:trPr>
        <w:tc>
          <w:tcPr>
            <w:tcW w:w="1699"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46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78"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占总资产比重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2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318"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占总资产比重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469"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316" w:lineRule="auto" w:before="9"/>
              <w:ind w:left="376" w:right="179" w:hanging="190"/>
              <w:jc w:val="left"/>
              <w:rPr>
                <w:rFonts w:ascii="宋体" w:hAnsi="宋体" w:cs="宋体" w:eastAsia="宋体" w:hint="default"/>
                <w:sz w:val="18"/>
                <w:szCs w:val="18"/>
              </w:rPr>
            </w:pPr>
            <w:r>
              <w:rPr>
                <w:rFonts w:ascii="宋体" w:hAnsi="宋体" w:cs="宋体" w:eastAsia="宋体" w:hint="default"/>
                <w:sz w:val="18"/>
                <w:szCs w:val="18"/>
              </w:rPr>
              <w:t>本年较上年增 长（</w:t>
            </w:r>
            <w:r>
              <w:rPr>
                <w:rFonts w:ascii="Arial" w:hAnsi="Arial" w:cs="Arial" w:eastAsia="Arial" w:hint="default"/>
                <w:sz w:val="18"/>
                <w:szCs w:val="18"/>
              </w:rPr>
              <w:t>%</w:t>
            </w:r>
            <w:r>
              <w:rPr>
                <w:rFonts w:ascii="宋体" w:hAnsi="宋体" w:cs="宋体" w:eastAsia="宋体" w:hint="default"/>
                <w:sz w:val="18"/>
                <w:szCs w:val="18"/>
              </w:rPr>
              <w:t>）</w:t>
            </w:r>
          </w:p>
        </w:tc>
      </w:tr>
      <w:tr>
        <w:trPr>
          <w:trHeight w:val="326" w:hRule="exact"/>
        </w:trPr>
        <w:tc>
          <w:tcPr>
            <w:tcW w:w="169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47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327,503,820.51</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52"/>
              <w:jc w:val="right"/>
              <w:rPr>
                <w:rFonts w:ascii="Arial" w:hAnsi="Arial" w:cs="Arial" w:eastAsia="Arial" w:hint="default"/>
                <w:sz w:val="18"/>
                <w:szCs w:val="18"/>
              </w:rPr>
            </w:pPr>
            <w:r>
              <w:rPr>
                <w:rFonts w:ascii="Arial"/>
                <w:w w:val="95"/>
                <w:sz w:val="18"/>
              </w:rPr>
              <w:t>42.89</w:t>
            </w:r>
            <w:r>
              <w:rPr>
                <w:rFonts w:ascii="Arial"/>
                <w:sz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430,507,645.58</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22"/>
              <w:jc w:val="right"/>
              <w:rPr>
                <w:rFonts w:ascii="Arial" w:hAnsi="Arial" w:cs="Arial" w:eastAsia="Arial" w:hint="default"/>
                <w:sz w:val="18"/>
                <w:szCs w:val="18"/>
              </w:rPr>
            </w:pPr>
            <w:r>
              <w:rPr>
                <w:rFonts w:ascii="Arial"/>
                <w:w w:val="95"/>
                <w:sz w:val="18"/>
              </w:rPr>
              <w:t>57.72</w:t>
            </w:r>
            <w:r>
              <w:rPr>
                <w:rFonts w:ascii="Arial"/>
                <w:sz w:val="18"/>
              </w:rPr>
            </w:r>
          </w:p>
        </w:tc>
        <w:tc>
          <w:tcPr>
            <w:tcW w:w="14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 w:right="0"/>
              <w:jc w:val="center"/>
              <w:rPr>
                <w:rFonts w:ascii="Arial" w:hAnsi="Arial" w:cs="Arial" w:eastAsia="Arial" w:hint="default"/>
                <w:sz w:val="18"/>
                <w:szCs w:val="18"/>
              </w:rPr>
            </w:pPr>
            <w:r>
              <w:rPr>
                <w:rFonts w:ascii="Arial"/>
                <w:sz w:val="18"/>
              </w:rPr>
              <w:t>-23.93</w:t>
            </w:r>
          </w:p>
        </w:tc>
      </w:tr>
      <w:tr>
        <w:trPr>
          <w:trHeight w:val="327" w:hRule="exact"/>
        </w:trPr>
        <w:tc>
          <w:tcPr>
            <w:tcW w:w="169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right="211"/>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Arial" w:hAnsi="Arial" w:cs="Arial" w:eastAsia="Arial" w:hint="default"/>
                <w:sz w:val="18"/>
                <w:szCs w:val="18"/>
              </w:rPr>
            </w:pPr>
            <w:r>
              <w:rPr>
                <w:rFonts w:ascii="Arial"/>
                <w:w w:val="99"/>
                <w:sz w:val="18"/>
              </w:rPr>
              <w:t>-</w:t>
            </w:r>
            <w:r>
              <w:rPr>
                <w:rFonts w:ascii="Arial"/>
                <w:sz w:val="18"/>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18"/>
                <w:szCs w:val="18"/>
              </w:rPr>
            </w:pPr>
            <w:r>
              <w:rPr>
                <w:rFonts w:ascii="Arial"/>
                <w:w w:val="99"/>
                <w:sz w:val="18"/>
              </w:rPr>
              <w:t>-</w:t>
            </w:r>
            <w:r>
              <w:rPr>
                <w:rFonts w:ascii="Arial"/>
                <w:sz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Arial" w:hAnsi="Arial" w:cs="Arial" w:eastAsia="Arial" w:hint="default"/>
                <w:sz w:val="18"/>
                <w:szCs w:val="18"/>
              </w:rPr>
            </w:pPr>
            <w:r>
              <w:rPr>
                <w:rFonts w:ascii="Arial"/>
                <w:sz w:val="18"/>
              </w:rPr>
              <w:t>20,025,583.34</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 w:right="0"/>
              <w:jc w:val="center"/>
              <w:rPr>
                <w:rFonts w:ascii="Arial" w:hAnsi="Arial" w:cs="Arial" w:eastAsia="Arial" w:hint="default"/>
                <w:sz w:val="18"/>
                <w:szCs w:val="18"/>
              </w:rPr>
            </w:pPr>
            <w:r>
              <w:rPr>
                <w:rFonts w:ascii="Arial"/>
                <w:sz w:val="18"/>
              </w:rPr>
              <w:t>2.68</w:t>
            </w:r>
          </w:p>
        </w:tc>
        <w:tc>
          <w:tcPr>
            <w:tcW w:w="14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8" w:right="0"/>
              <w:jc w:val="center"/>
              <w:rPr>
                <w:rFonts w:ascii="Arial" w:hAnsi="Arial" w:cs="Arial" w:eastAsia="Arial" w:hint="default"/>
                <w:sz w:val="18"/>
                <w:szCs w:val="18"/>
              </w:rPr>
            </w:pPr>
            <w:r>
              <w:rPr>
                <w:rFonts w:ascii="Arial"/>
                <w:sz w:val="18"/>
              </w:rPr>
              <w:t>-100.00</w:t>
            </w:r>
          </w:p>
        </w:tc>
      </w:tr>
      <w:tr>
        <w:trPr>
          <w:trHeight w:val="326" w:hRule="exact"/>
        </w:trPr>
        <w:tc>
          <w:tcPr>
            <w:tcW w:w="169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47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41,149,144.10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503"/>
              <w:jc w:val="right"/>
              <w:rPr>
                <w:rFonts w:ascii="Arial" w:hAnsi="Arial" w:cs="Arial" w:eastAsia="Arial" w:hint="default"/>
                <w:sz w:val="18"/>
                <w:szCs w:val="18"/>
              </w:rPr>
            </w:pPr>
            <w:r>
              <w:rPr>
                <w:rFonts w:ascii="Arial"/>
                <w:w w:val="95"/>
                <w:sz w:val="18"/>
              </w:rPr>
              <w:t>5.39</w:t>
            </w:r>
            <w:r>
              <w:rPr>
                <w:rFonts w:ascii="Arial"/>
                <w:sz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17,589,199.50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2.36</w:t>
            </w:r>
          </w:p>
        </w:tc>
        <w:tc>
          <w:tcPr>
            <w:tcW w:w="14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6" w:right="0"/>
              <w:jc w:val="center"/>
              <w:rPr>
                <w:rFonts w:ascii="Arial" w:hAnsi="Arial" w:cs="Arial" w:eastAsia="Arial" w:hint="default"/>
                <w:sz w:val="18"/>
                <w:szCs w:val="18"/>
              </w:rPr>
            </w:pPr>
            <w:r>
              <w:rPr>
                <w:rFonts w:ascii="Arial"/>
                <w:sz w:val="18"/>
              </w:rPr>
              <w:t>133.95</w:t>
            </w:r>
          </w:p>
        </w:tc>
      </w:tr>
      <w:tr>
        <w:trPr>
          <w:trHeight w:val="329" w:hRule="exact"/>
        </w:trPr>
        <w:tc>
          <w:tcPr>
            <w:tcW w:w="169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10"/>
              <w:ind w:left="47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64,887,747.41</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03"/>
              <w:jc w:val="right"/>
              <w:rPr>
                <w:rFonts w:ascii="Arial" w:hAnsi="Arial" w:cs="Arial" w:eastAsia="Arial" w:hint="default"/>
                <w:sz w:val="18"/>
                <w:szCs w:val="18"/>
              </w:rPr>
            </w:pPr>
            <w:r>
              <w:rPr>
                <w:rFonts w:ascii="Arial"/>
                <w:w w:val="95"/>
                <w:sz w:val="18"/>
              </w:rPr>
              <w:t>8.50</w:t>
            </w:r>
            <w:r>
              <w:rPr>
                <w:rFonts w:ascii="Arial"/>
                <w:sz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42,644,210.52</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 w:right="0"/>
              <w:jc w:val="center"/>
              <w:rPr>
                <w:rFonts w:ascii="Arial" w:hAnsi="Arial" w:cs="Arial" w:eastAsia="Arial" w:hint="default"/>
                <w:sz w:val="18"/>
                <w:szCs w:val="18"/>
              </w:rPr>
            </w:pPr>
            <w:r>
              <w:rPr>
                <w:rFonts w:ascii="Arial"/>
                <w:sz w:val="18"/>
              </w:rPr>
              <w:t>5.72</w:t>
            </w:r>
          </w:p>
        </w:tc>
        <w:tc>
          <w:tcPr>
            <w:tcW w:w="14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8" w:right="0"/>
              <w:jc w:val="center"/>
              <w:rPr>
                <w:rFonts w:ascii="Arial" w:hAnsi="Arial" w:cs="Arial" w:eastAsia="Arial" w:hint="default"/>
                <w:sz w:val="18"/>
                <w:szCs w:val="18"/>
              </w:rPr>
            </w:pPr>
            <w:r>
              <w:rPr>
                <w:rFonts w:ascii="Arial"/>
                <w:sz w:val="18"/>
              </w:rPr>
              <w:t>52.16</w:t>
            </w:r>
          </w:p>
        </w:tc>
      </w:tr>
      <w:tr>
        <w:trPr>
          <w:trHeight w:val="326" w:hRule="exact"/>
        </w:trPr>
        <w:tc>
          <w:tcPr>
            <w:tcW w:w="169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47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16,716,707.57</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503"/>
              <w:jc w:val="right"/>
              <w:rPr>
                <w:rFonts w:ascii="Arial" w:hAnsi="Arial" w:cs="Arial" w:eastAsia="Arial" w:hint="default"/>
                <w:sz w:val="18"/>
                <w:szCs w:val="18"/>
              </w:rPr>
            </w:pPr>
            <w:r>
              <w:rPr>
                <w:rFonts w:ascii="Arial"/>
                <w:w w:val="95"/>
                <w:sz w:val="18"/>
              </w:rPr>
              <w:t>2.19</w:t>
            </w:r>
            <w:r>
              <w:rPr>
                <w:rFonts w:ascii="Arial"/>
                <w:sz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10,113,253.20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1.36</w:t>
            </w:r>
          </w:p>
        </w:tc>
        <w:tc>
          <w:tcPr>
            <w:tcW w:w="14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Arial" w:hAnsi="Arial" w:cs="Arial" w:eastAsia="Arial" w:hint="default"/>
                <w:sz w:val="18"/>
                <w:szCs w:val="18"/>
              </w:rPr>
            </w:pPr>
            <w:r>
              <w:rPr>
                <w:rFonts w:ascii="Arial"/>
                <w:sz w:val="18"/>
              </w:rPr>
              <w:t>65.30</w:t>
            </w:r>
          </w:p>
        </w:tc>
      </w:tr>
      <w:tr>
        <w:trPr>
          <w:trHeight w:val="326" w:hRule="exact"/>
        </w:trPr>
        <w:tc>
          <w:tcPr>
            <w:tcW w:w="169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47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w w:val="99"/>
                <w:sz w:val="18"/>
              </w:rPr>
              <w:t>-</w:t>
            </w:r>
            <w:r>
              <w:rPr>
                <w:rFonts w:ascii="Arial"/>
                <w:sz w:val="18"/>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413,519.44</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0.06</w:t>
            </w:r>
          </w:p>
        </w:tc>
        <w:tc>
          <w:tcPr>
            <w:tcW w:w="14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Arial" w:hAnsi="Arial" w:cs="Arial" w:eastAsia="Arial" w:hint="default"/>
                <w:sz w:val="18"/>
                <w:szCs w:val="18"/>
              </w:rPr>
            </w:pPr>
            <w:r>
              <w:rPr>
                <w:rFonts w:ascii="Arial"/>
                <w:sz w:val="18"/>
              </w:rPr>
              <w:t>-100.00</w:t>
            </w:r>
          </w:p>
        </w:tc>
      </w:tr>
      <w:tr>
        <w:trPr>
          <w:trHeight w:val="326" w:hRule="exact"/>
        </w:trPr>
        <w:tc>
          <w:tcPr>
            <w:tcW w:w="169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2,109,567.34</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503"/>
              <w:jc w:val="right"/>
              <w:rPr>
                <w:rFonts w:ascii="Arial" w:hAnsi="Arial" w:cs="Arial" w:eastAsia="Arial" w:hint="default"/>
                <w:sz w:val="18"/>
                <w:szCs w:val="18"/>
              </w:rPr>
            </w:pPr>
            <w:r>
              <w:rPr>
                <w:rFonts w:ascii="Arial"/>
                <w:w w:val="95"/>
                <w:sz w:val="18"/>
              </w:rPr>
              <w:t>0.28</w:t>
            </w:r>
            <w:r>
              <w:rPr>
                <w:rFonts w:ascii="Arial"/>
                <w:sz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1,257,504.52</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0.17</w:t>
            </w:r>
          </w:p>
        </w:tc>
        <w:tc>
          <w:tcPr>
            <w:tcW w:w="14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Arial" w:hAnsi="Arial" w:cs="Arial" w:eastAsia="Arial" w:hint="default"/>
                <w:sz w:val="18"/>
                <w:szCs w:val="18"/>
              </w:rPr>
            </w:pPr>
            <w:r>
              <w:rPr>
                <w:rFonts w:ascii="Arial"/>
                <w:sz w:val="18"/>
              </w:rPr>
              <w:t>67.76</w:t>
            </w:r>
          </w:p>
        </w:tc>
      </w:tr>
      <w:tr>
        <w:trPr>
          <w:trHeight w:val="329" w:hRule="exact"/>
        </w:trPr>
        <w:tc>
          <w:tcPr>
            <w:tcW w:w="169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存货</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104,314,672.27</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52"/>
              <w:jc w:val="right"/>
              <w:rPr>
                <w:rFonts w:ascii="Arial" w:hAnsi="Arial" w:cs="Arial" w:eastAsia="Arial" w:hint="default"/>
                <w:sz w:val="18"/>
                <w:szCs w:val="18"/>
              </w:rPr>
            </w:pPr>
            <w:r>
              <w:rPr>
                <w:rFonts w:ascii="Arial"/>
                <w:w w:val="95"/>
                <w:sz w:val="18"/>
              </w:rPr>
              <w:t>13.66</w:t>
            </w:r>
            <w:r>
              <w:rPr>
                <w:rFonts w:ascii="Arial"/>
                <w:sz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72,506,069.44</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 w:right="0"/>
              <w:jc w:val="center"/>
              <w:rPr>
                <w:rFonts w:ascii="Arial" w:hAnsi="Arial" w:cs="Arial" w:eastAsia="Arial" w:hint="default"/>
                <w:sz w:val="18"/>
                <w:szCs w:val="18"/>
              </w:rPr>
            </w:pPr>
            <w:r>
              <w:rPr>
                <w:rFonts w:ascii="Arial"/>
                <w:sz w:val="18"/>
              </w:rPr>
              <w:t>9.72</w:t>
            </w:r>
          </w:p>
        </w:tc>
        <w:tc>
          <w:tcPr>
            <w:tcW w:w="14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8" w:right="0"/>
              <w:jc w:val="center"/>
              <w:rPr>
                <w:rFonts w:ascii="Arial" w:hAnsi="Arial" w:cs="Arial" w:eastAsia="Arial" w:hint="default"/>
                <w:sz w:val="18"/>
                <w:szCs w:val="18"/>
              </w:rPr>
            </w:pPr>
            <w:r>
              <w:rPr>
                <w:rFonts w:ascii="Arial"/>
                <w:sz w:val="18"/>
              </w:rPr>
              <w:t>43.87</w:t>
            </w:r>
          </w:p>
        </w:tc>
      </w:tr>
      <w:tr>
        <w:trPr>
          <w:trHeight w:val="326" w:hRule="exact"/>
        </w:trPr>
        <w:tc>
          <w:tcPr>
            <w:tcW w:w="169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47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126,167,299.69</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52"/>
              <w:jc w:val="right"/>
              <w:rPr>
                <w:rFonts w:ascii="Arial" w:hAnsi="Arial" w:cs="Arial" w:eastAsia="Arial" w:hint="default"/>
                <w:sz w:val="18"/>
                <w:szCs w:val="18"/>
              </w:rPr>
            </w:pPr>
            <w:r>
              <w:rPr>
                <w:rFonts w:ascii="Arial"/>
                <w:w w:val="95"/>
                <w:sz w:val="18"/>
              </w:rPr>
              <w:t>16.52</w:t>
            </w:r>
            <w:r>
              <w:rPr>
                <w:rFonts w:ascii="Arial"/>
                <w:sz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107,982,091.08</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22"/>
              <w:jc w:val="right"/>
              <w:rPr>
                <w:rFonts w:ascii="Arial" w:hAnsi="Arial" w:cs="Arial" w:eastAsia="Arial" w:hint="default"/>
                <w:sz w:val="18"/>
                <w:szCs w:val="18"/>
              </w:rPr>
            </w:pPr>
            <w:r>
              <w:rPr>
                <w:rFonts w:ascii="Arial"/>
                <w:w w:val="95"/>
                <w:sz w:val="18"/>
              </w:rPr>
              <w:t>14.48</w:t>
            </w:r>
            <w:r>
              <w:rPr>
                <w:rFonts w:ascii="Arial"/>
                <w:sz w:val="18"/>
              </w:rPr>
            </w:r>
          </w:p>
        </w:tc>
        <w:tc>
          <w:tcPr>
            <w:tcW w:w="14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Arial" w:hAnsi="Arial" w:cs="Arial" w:eastAsia="Arial" w:hint="default"/>
                <w:sz w:val="18"/>
                <w:szCs w:val="18"/>
              </w:rPr>
            </w:pPr>
            <w:r>
              <w:rPr>
                <w:rFonts w:ascii="Arial"/>
                <w:sz w:val="18"/>
              </w:rPr>
              <w:t>16.84</w:t>
            </w:r>
          </w:p>
        </w:tc>
      </w:tr>
      <w:tr>
        <w:trPr>
          <w:trHeight w:val="326" w:hRule="exact"/>
        </w:trPr>
        <w:tc>
          <w:tcPr>
            <w:tcW w:w="169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47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50,366,700.14</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503"/>
              <w:jc w:val="right"/>
              <w:rPr>
                <w:rFonts w:ascii="Arial" w:hAnsi="Arial" w:cs="Arial" w:eastAsia="Arial" w:hint="default"/>
                <w:sz w:val="18"/>
                <w:szCs w:val="18"/>
              </w:rPr>
            </w:pPr>
            <w:r>
              <w:rPr>
                <w:rFonts w:ascii="Arial"/>
                <w:w w:val="95"/>
                <w:sz w:val="18"/>
              </w:rPr>
              <w:t>6.60</w:t>
            </w:r>
            <w:r>
              <w:rPr>
                <w:rFonts w:ascii="Arial"/>
                <w:sz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27,841,096.36</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3.73</w:t>
            </w:r>
          </w:p>
        </w:tc>
        <w:tc>
          <w:tcPr>
            <w:tcW w:w="14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Arial" w:hAnsi="Arial" w:cs="Arial" w:eastAsia="Arial" w:hint="default"/>
                <w:sz w:val="18"/>
                <w:szCs w:val="18"/>
              </w:rPr>
            </w:pPr>
            <w:r>
              <w:rPr>
                <w:rFonts w:ascii="Arial"/>
                <w:sz w:val="18"/>
              </w:rPr>
              <w:t>80.91</w:t>
            </w:r>
          </w:p>
        </w:tc>
      </w:tr>
      <w:tr>
        <w:trPr>
          <w:trHeight w:val="326" w:hRule="exact"/>
        </w:trPr>
        <w:tc>
          <w:tcPr>
            <w:tcW w:w="169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47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812,108.41</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503"/>
              <w:jc w:val="right"/>
              <w:rPr>
                <w:rFonts w:ascii="Arial" w:hAnsi="Arial" w:cs="Arial" w:eastAsia="Arial" w:hint="default"/>
                <w:sz w:val="18"/>
                <w:szCs w:val="18"/>
              </w:rPr>
            </w:pPr>
            <w:r>
              <w:rPr>
                <w:rFonts w:ascii="Arial"/>
                <w:w w:val="95"/>
                <w:sz w:val="18"/>
              </w:rPr>
              <w:t>0.11</w:t>
            </w:r>
            <w:r>
              <w:rPr>
                <w:rFonts w:ascii="Arial"/>
                <w:sz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1,515,416.72</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0.20</w:t>
            </w:r>
          </w:p>
        </w:tc>
        <w:tc>
          <w:tcPr>
            <w:tcW w:w="14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7" w:right="0"/>
              <w:jc w:val="center"/>
              <w:rPr>
                <w:rFonts w:ascii="Arial" w:hAnsi="Arial" w:cs="Arial" w:eastAsia="Arial" w:hint="default"/>
                <w:sz w:val="18"/>
                <w:szCs w:val="18"/>
              </w:rPr>
            </w:pPr>
            <w:r>
              <w:rPr>
                <w:rFonts w:ascii="Arial"/>
                <w:sz w:val="18"/>
              </w:rPr>
              <w:t>-46.41</w:t>
            </w:r>
          </w:p>
        </w:tc>
      </w:tr>
      <w:tr>
        <w:trPr>
          <w:trHeight w:val="329" w:hRule="exact"/>
        </w:trPr>
        <w:tc>
          <w:tcPr>
            <w:tcW w:w="169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10"/>
              <w:ind w:left="47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21,409,019.58</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03"/>
              <w:jc w:val="right"/>
              <w:rPr>
                <w:rFonts w:ascii="Arial" w:hAnsi="Arial" w:cs="Arial" w:eastAsia="Arial" w:hint="default"/>
                <w:sz w:val="18"/>
                <w:szCs w:val="18"/>
              </w:rPr>
            </w:pPr>
            <w:r>
              <w:rPr>
                <w:rFonts w:ascii="Arial"/>
                <w:w w:val="95"/>
                <w:sz w:val="18"/>
              </w:rPr>
              <w:t>2.80</w:t>
            </w:r>
            <w:r>
              <w:rPr>
                <w:rFonts w:ascii="Arial"/>
                <w:sz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12,396,172.84</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 w:right="0"/>
              <w:jc w:val="center"/>
              <w:rPr>
                <w:rFonts w:ascii="Arial" w:hAnsi="Arial" w:cs="Arial" w:eastAsia="Arial" w:hint="default"/>
                <w:sz w:val="18"/>
                <w:szCs w:val="18"/>
              </w:rPr>
            </w:pPr>
            <w:r>
              <w:rPr>
                <w:rFonts w:ascii="Arial"/>
                <w:sz w:val="18"/>
              </w:rPr>
              <w:t>1.66</w:t>
            </w:r>
          </w:p>
        </w:tc>
        <w:tc>
          <w:tcPr>
            <w:tcW w:w="14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8" w:right="0"/>
              <w:jc w:val="center"/>
              <w:rPr>
                <w:rFonts w:ascii="Arial" w:hAnsi="Arial" w:cs="Arial" w:eastAsia="Arial" w:hint="default"/>
                <w:sz w:val="18"/>
                <w:szCs w:val="18"/>
              </w:rPr>
            </w:pPr>
            <w:r>
              <w:rPr>
                <w:rFonts w:ascii="Arial"/>
                <w:sz w:val="18"/>
              </w:rPr>
              <w:t>72.71</w:t>
            </w:r>
          </w:p>
        </w:tc>
      </w:tr>
      <w:tr>
        <w:trPr>
          <w:trHeight w:val="327" w:hRule="exact"/>
        </w:trPr>
        <w:tc>
          <w:tcPr>
            <w:tcW w:w="169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170" w:right="0"/>
              <w:jc w:val="center"/>
              <w:rPr>
                <w:rFonts w:ascii="宋体" w:hAnsi="宋体" w:cs="宋体" w:eastAsia="宋体" w:hint="default"/>
                <w:sz w:val="18"/>
                <w:szCs w:val="18"/>
              </w:rPr>
            </w:pPr>
            <w:r>
              <w:rPr>
                <w:rFonts w:ascii="宋体" w:hAnsi="宋体" w:cs="宋体" w:eastAsia="宋体" w:hint="default"/>
                <w:sz w:val="18"/>
                <w:szCs w:val="18"/>
              </w:rPr>
              <w:t>商誉</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18"/>
                <w:szCs w:val="18"/>
              </w:rPr>
            </w:pPr>
            <w:r>
              <w:rPr>
                <w:rFonts w:ascii="Arial"/>
                <w:sz w:val="18"/>
              </w:rPr>
              <w:t>7,016,357.36</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503"/>
              <w:jc w:val="right"/>
              <w:rPr>
                <w:rFonts w:ascii="Arial" w:hAnsi="Arial" w:cs="Arial" w:eastAsia="Arial" w:hint="default"/>
                <w:sz w:val="18"/>
                <w:szCs w:val="18"/>
              </w:rPr>
            </w:pPr>
            <w:r>
              <w:rPr>
                <w:rFonts w:ascii="Arial"/>
                <w:w w:val="95"/>
                <w:sz w:val="18"/>
              </w:rPr>
              <w:t>0.92</w:t>
            </w:r>
            <w:r>
              <w:rPr>
                <w:rFonts w:ascii="Arial"/>
                <w:sz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18"/>
                <w:szCs w:val="18"/>
              </w:rPr>
            </w:pPr>
            <w:r>
              <w:rPr>
                <w:rFonts w:ascii="Arial"/>
                <w:sz w:val="18"/>
              </w:rPr>
              <w:t>0.00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 w:right="0"/>
              <w:jc w:val="center"/>
              <w:rPr>
                <w:rFonts w:ascii="Arial" w:hAnsi="Arial" w:cs="Arial" w:eastAsia="Arial" w:hint="default"/>
                <w:sz w:val="18"/>
                <w:szCs w:val="18"/>
              </w:rPr>
            </w:pPr>
            <w:r>
              <w:rPr>
                <w:rFonts w:ascii="Arial"/>
                <w:sz w:val="18"/>
              </w:rPr>
              <w:t>0.00</w:t>
            </w:r>
          </w:p>
        </w:tc>
        <w:tc>
          <w:tcPr>
            <w:tcW w:w="14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6" w:right="0"/>
              <w:jc w:val="center"/>
              <w:rPr>
                <w:rFonts w:ascii="Arial" w:hAnsi="Arial" w:cs="Arial" w:eastAsia="Arial" w:hint="default"/>
                <w:sz w:val="18"/>
                <w:szCs w:val="18"/>
              </w:rPr>
            </w:pPr>
            <w:r>
              <w:rPr>
                <w:rFonts w:ascii="Arial"/>
                <w:sz w:val="18"/>
              </w:rPr>
              <w:t>100.00</w:t>
            </w:r>
          </w:p>
        </w:tc>
      </w:tr>
      <w:tr>
        <w:trPr>
          <w:trHeight w:val="326" w:hRule="exact"/>
        </w:trPr>
        <w:tc>
          <w:tcPr>
            <w:tcW w:w="169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29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24,999.96</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503"/>
              <w:jc w:val="right"/>
              <w:rPr>
                <w:rFonts w:ascii="Arial" w:hAnsi="Arial" w:cs="Arial" w:eastAsia="Arial" w:hint="default"/>
                <w:sz w:val="18"/>
                <w:szCs w:val="18"/>
              </w:rPr>
            </w:pPr>
            <w:r>
              <w:rPr>
                <w:rFonts w:ascii="Arial"/>
                <w:w w:val="95"/>
                <w:sz w:val="18"/>
              </w:rPr>
              <w:t>0.00</w:t>
            </w:r>
            <w:r>
              <w:rPr>
                <w:rFonts w:ascii="Arial"/>
                <w:sz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100,000.00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0.01</w:t>
            </w:r>
          </w:p>
        </w:tc>
        <w:tc>
          <w:tcPr>
            <w:tcW w:w="14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 w:right="0"/>
              <w:jc w:val="center"/>
              <w:rPr>
                <w:rFonts w:ascii="Arial" w:hAnsi="Arial" w:cs="Arial" w:eastAsia="Arial" w:hint="default"/>
                <w:sz w:val="18"/>
                <w:szCs w:val="18"/>
              </w:rPr>
            </w:pPr>
            <w:r>
              <w:rPr>
                <w:rFonts w:ascii="Arial"/>
                <w:sz w:val="18"/>
              </w:rPr>
              <w:t>-75.00</w:t>
            </w:r>
          </w:p>
        </w:tc>
      </w:tr>
      <w:tr>
        <w:trPr>
          <w:trHeight w:val="326" w:hRule="exact"/>
        </w:trPr>
        <w:tc>
          <w:tcPr>
            <w:tcW w:w="169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right="211"/>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1,181,970.73</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503"/>
              <w:jc w:val="right"/>
              <w:rPr>
                <w:rFonts w:ascii="Arial" w:hAnsi="Arial" w:cs="Arial" w:eastAsia="Arial" w:hint="default"/>
                <w:sz w:val="18"/>
                <w:szCs w:val="18"/>
              </w:rPr>
            </w:pPr>
            <w:r>
              <w:rPr>
                <w:rFonts w:ascii="Arial"/>
                <w:w w:val="95"/>
                <w:sz w:val="18"/>
              </w:rPr>
              <w:t>0.15</w:t>
            </w:r>
            <w:r>
              <w:rPr>
                <w:rFonts w:ascii="Arial"/>
                <w:sz w:val="18"/>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1,023,565.63</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0.14</w:t>
            </w:r>
          </w:p>
        </w:tc>
        <w:tc>
          <w:tcPr>
            <w:tcW w:w="14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8" w:right="0"/>
              <w:jc w:val="center"/>
              <w:rPr>
                <w:rFonts w:ascii="Arial" w:hAnsi="Arial" w:cs="Arial" w:eastAsia="Arial" w:hint="default"/>
                <w:sz w:val="18"/>
                <w:szCs w:val="18"/>
              </w:rPr>
            </w:pPr>
            <w:r>
              <w:rPr>
                <w:rFonts w:ascii="Arial"/>
                <w:sz w:val="18"/>
              </w:rPr>
              <w:t>15.48</w:t>
            </w:r>
          </w:p>
        </w:tc>
      </w:tr>
      <w:tr>
        <w:trPr>
          <w:trHeight w:val="336" w:hRule="exact"/>
        </w:trPr>
        <w:tc>
          <w:tcPr>
            <w:tcW w:w="1699" w:type="dxa"/>
            <w:tcBorders>
              <w:top w:val="single" w:sz="6" w:space="0" w:color="000000"/>
              <w:left w:val="single" w:sz="12" w:space="0" w:color="000000"/>
              <w:bottom w:val="single" w:sz="12" w:space="0" w:color="000000"/>
              <w:right w:val="single" w:sz="6" w:space="0" w:color="000000"/>
            </w:tcBorders>
            <w:shd w:val="clear" w:color="auto" w:fill="C0C0C0"/>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0"/>
              <w:jc w:val="center"/>
              <w:rPr>
                <w:rFonts w:ascii="Arial" w:hAnsi="Arial" w:cs="Arial" w:eastAsia="Arial" w:hint="default"/>
                <w:sz w:val="18"/>
                <w:szCs w:val="18"/>
              </w:rPr>
            </w:pPr>
            <w:r>
              <w:rPr>
                <w:rFonts w:ascii="Arial"/>
                <w:sz w:val="18"/>
              </w:rPr>
              <w:t>763,660,115.07</w:t>
            </w:r>
          </w:p>
        </w:tc>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404"/>
              <w:jc w:val="right"/>
              <w:rPr>
                <w:rFonts w:ascii="Arial" w:hAnsi="Arial" w:cs="Arial" w:eastAsia="Arial" w:hint="default"/>
                <w:sz w:val="18"/>
                <w:szCs w:val="18"/>
              </w:rPr>
            </w:pPr>
            <w:r>
              <w:rPr>
                <w:rFonts w:ascii="Arial"/>
                <w:spacing w:val="-1"/>
                <w:sz w:val="18"/>
              </w:rPr>
              <w:t>100.00</w:t>
            </w:r>
          </w:p>
        </w:tc>
        <w:tc>
          <w:tcPr>
            <w:tcW w:w="15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745,915,328.17</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87" w:right="0"/>
              <w:jc w:val="left"/>
              <w:rPr>
                <w:rFonts w:ascii="Arial" w:hAnsi="Arial" w:cs="Arial" w:eastAsia="Arial" w:hint="default"/>
                <w:sz w:val="18"/>
                <w:szCs w:val="18"/>
              </w:rPr>
            </w:pPr>
            <w:r>
              <w:rPr>
                <w:rFonts w:ascii="Arial"/>
                <w:sz w:val="18"/>
              </w:rPr>
              <w:t>100.00</w:t>
            </w:r>
          </w:p>
        </w:tc>
        <w:tc>
          <w:tcPr>
            <w:tcW w:w="14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97" w:right="0"/>
              <w:jc w:val="center"/>
              <w:rPr>
                <w:rFonts w:ascii="Arial" w:hAnsi="Arial" w:cs="Arial" w:eastAsia="Arial" w:hint="default"/>
                <w:sz w:val="18"/>
                <w:szCs w:val="18"/>
              </w:rPr>
            </w:pPr>
            <w:r>
              <w:rPr>
                <w:rFonts w:ascii="Arial"/>
                <w:sz w:val="18"/>
              </w:rPr>
              <w:t>2.38</w:t>
            </w:r>
          </w:p>
        </w:tc>
      </w:tr>
    </w:tbl>
    <w:p>
      <w:pPr>
        <w:pStyle w:val="BodyText"/>
        <w:spacing w:line="240" w:lineRule="auto" w:before="57"/>
        <w:ind w:left="677" w:right="1287"/>
        <w:jc w:val="left"/>
      </w:pPr>
      <w:r>
        <w:rPr/>
        <w:t>变动说明：</w:t>
      </w:r>
    </w:p>
    <w:p>
      <w:pPr>
        <w:pStyle w:val="BodyText"/>
        <w:spacing w:line="369" w:lineRule="auto" w:before="180"/>
        <w:ind w:left="238" w:right="1287" w:firstLine="439"/>
        <w:jc w:val="left"/>
      </w:pPr>
      <w:r>
        <w:rPr>
          <w:rFonts w:ascii="Arial" w:hAnsi="Arial" w:cs="Arial" w:eastAsia="Arial" w:hint="default"/>
        </w:rPr>
        <w:t>1</w:t>
      </w:r>
      <w:r>
        <w:rPr/>
        <w:t>．货币资金年末余额较年初减少</w:t>
      </w:r>
      <w:r>
        <w:rPr>
          <w:rFonts w:ascii="Arial" w:hAnsi="Arial" w:cs="Arial" w:eastAsia="Arial" w:hint="default"/>
        </w:rPr>
        <w:t>23.93%</w:t>
      </w:r>
      <w:r>
        <w:rPr/>
        <w:t>，主要原因是：报告期内募集资金项目建设</w:t>
      </w:r>
      <w:r>
        <w:rPr>
          <w:w w:val="100"/>
        </w:rPr>
        <w:t> </w:t>
      </w:r>
      <w:r>
        <w:rPr/>
        <w:t>投入</w:t>
      </w:r>
      <w:r>
        <w:rPr>
          <w:rFonts w:ascii="Arial" w:hAnsi="Arial" w:cs="Arial" w:eastAsia="Arial" w:hint="default"/>
        </w:rPr>
        <w:t>8,616</w:t>
      </w:r>
      <w:r>
        <w:rPr/>
        <w:t>万元。</w:t>
      </w:r>
    </w:p>
    <w:p>
      <w:pPr>
        <w:spacing w:after="0" w:line="369" w:lineRule="auto"/>
        <w:jc w:val="left"/>
        <w:sectPr>
          <w:pgSz w:w="11910" w:h="16840"/>
          <w:pgMar w:header="877" w:footer="977" w:top="1060" w:bottom="1160" w:left="1560" w:right="0"/>
        </w:sectPr>
      </w:pPr>
    </w:p>
    <w:p>
      <w:pPr>
        <w:spacing w:line="240" w:lineRule="auto" w:before="0"/>
        <w:rPr>
          <w:rFonts w:ascii="宋体" w:hAnsi="宋体" w:cs="宋体" w:eastAsia="宋体" w:hint="default"/>
          <w:sz w:val="20"/>
          <w:szCs w:val="20"/>
        </w:rPr>
      </w:pPr>
    </w:p>
    <w:p>
      <w:pPr>
        <w:pStyle w:val="BodyText"/>
        <w:spacing w:line="240" w:lineRule="auto" w:before="166"/>
        <w:ind w:left="577" w:right="0"/>
        <w:jc w:val="left"/>
      </w:pPr>
      <w:r>
        <w:rPr>
          <w:rFonts w:ascii="Arial" w:hAnsi="Arial" w:cs="Arial" w:eastAsia="Arial" w:hint="default"/>
          <w:spacing w:val="2"/>
        </w:rPr>
        <w:t>2</w:t>
      </w:r>
      <w:r>
        <w:rPr>
          <w:spacing w:val="2"/>
        </w:rPr>
        <w:t>．交易性金融资产年末较年初减少</w:t>
      </w:r>
      <w:r>
        <w:rPr>
          <w:rFonts w:ascii="Arial" w:hAnsi="Arial" w:cs="Arial" w:eastAsia="Arial" w:hint="default"/>
          <w:spacing w:val="2"/>
        </w:rPr>
        <w:t>100.00%</w:t>
      </w:r>
      <w:r>
        <w:rPr>
          <w:spacing w:val="2"/>
        </w:rPr>
        <w:t>，为公司报告期内处置到期的理财产品</w:t>
      </w:r>
    </w:p>
    <w:p>
      <w:pPr>
        <w:pStyle w:val="BodyText"/>
        <w:spacing w:line="240" w:lineRule="auto" w:before="165"/>
        <w:ind w:right="3236"/>
        <w:jc w:val="left"/>
      </w:pPr>
      <w:r>
        <w:rPr>
          <w:rFonts w:ascii="Arial" w:hAnsi="Arial" w:cs="Arial" w:eastAsia="Arial" w:hint="default"/>
        </w:rPr>
        <w:t>2,003</w:t>
      </w:r>
      <w:r>
        <w:rPr/>
        <w:t>万元。</w:t>
      </w:r>
    </w:p>
    <w:p>
      <w:pPr>
        <w:pStyle w:val="BodyText"/>
        <w:spacing w:line="379" w:lineRule="auto"/>
        <w:ind w:right="1461" w:firstLine="439"/>
        <w:jc w:val="both"/>
      </w:pPr>
      <w:r>
        <w:rPr>
          <w:rFonts w:ascii="Arial" w:hAnsi="Arial" w:cs="Arial" w:eastAsia="Arial" w:hint="default"/>
          <w:spacing w:val="-3"/>
        </w:rPr>
        <w:t>3</w:t>
      </w:r>
      <w:r>
        <w:rPr>
          <w:spacing w:val="-3"/>
        </w:rPr>
        <w:t>．应收票据年末余额较年初增幅</w:t>
      </w:r>
      <w:r>
        <w:rPr>
          <w:rFonts w:ascii="Arial" w:hAnsi="Arial" w:cs="Arial" w:eastAsia="Arial" w:hint="default"/>
          <w:spacing w:val="-3"/>
        </w:rPr>
        <w:t>133.95%</w:t>
      </w:r>
      <w:r>
        <w:rPr>
          <w:spacing w:val="-3"/>
        </w:rPr>
        <w:t>，主要原因是：公司销售收款主要为银行承</w:t>
      </w:r>
      <w:r>
        <w:rPr>
          <w:w w:val="100"/>
        </w:rPr>
        <w:t> </w:t>
      </w:r>
      <w:r>
        <w:rPr/>
        <w:t>兑汇票， </w:t>
      </w:r>
      <w:r>
        <w:rPr>
          <w:rFonts w:ascii="Arial" w:hAnsi="Arial" w:cs="Arial" w:eastAsia="Arial" w:hint="default"/>
          <w:spacing w:val="-3"/>
        </w:rPr>
        <w:t>2011</w:t>
      </w:r>
      <w:r>
        <w:rPr>
          <w:spacing w:val="-3"/>
        </w:rPr>
        <w:t>年销售收入同比增加</w:t>
      </w:r>
      <w:r>
        <w:rPr>
          <w:rFonts w:ascii="Arial" w:hAnsi="Arial" w:cs="Arial" w:eastAsia="Arial" w:hint="default"/>
          <w:spacing w:val="-3"/>
        </w:rPr>
        <w:t>4,617</w:t>
      </w:r>
      <w:r>
        <w:rPr>
          <w:spacing w:val="-3"/>
        </w:rPr>
        <w:t>万元，相应银行承兑票据收款增加</w:t>
      </w:r>
      <w:r>
        <w:rPr>
          <w:rFonts w:ascii="Arial" w:hAnsi="Arial" w:cs="Arial" w:eastAsia="Arial" w:hint="default"/>
          <w:spacing w:val="-3"/>
        </w:rPr>
        <w:t>5,354</w:t>
      </w:r>
      <w:r>
        <w:rPr>
          <w:spacing w:val="-3"/>
        </w:rPr>
        <w:t>万元，报</w:t>
      </w:r>
      <w:r>
        <w:rPr>
          <w:spacing w:val="-90"/>
        </w:rPr>
        <w:t> </w:t>
      </w:r>
      <w:r>
        <w:rPr>
          <w:spacing w:val="-90"/>
        </w:rPr>
      </w:r>
      <w:r>
        <w:rPr/>
        <w:t>告期内，东营募集资金项目逐步建设投产，公司减少外购染料滤饼及染料成品，使用自制</w:t>
      </w:r>
      <w:r>
        <w:rPr>
          <w:spacing w:val="-51"/>
        </w:rPr>
        <w:t> </w:t>
      </w:r>
      <w:r>
        <w:rPr>
          <w:spacing w:val="-51"/>
        </w:rPr>
      </w:r>
      <w:r>
        <w:rPr/>
        <w:t>产品，外购染料滤饼及染料成品主要采用银行承兑汇票支付，自制产品其中部分原材料、</w:t>
      </w:r>
      <w:r>
        <w:rPr>
          <w:spacing w:val="-49"/>
        </w:rPr>
        <w:t> </w:t>
      </w:r>
      <w:r>
        <w:rPr>
          <w:spacing w:val="-49"/>
        </w:rPr>
      </w:r>
      <w:r>
        <w:rPr/>
        <w:t>人工、水电采用货币资金支付，相对减少银行承兑汇票支付。</w:t>
      </w:r>
    </w:p>
    <w:p>
      <w:pPr>
        <w:pStyle w:val="BodyText"/>
        <w:spacing w:line="379" w:lineRule="auto" w:before="52"/>
        <w:ind w:right="1464" w:firstLine="439"/>
        <w:jc w:val="both"/>
      </w:pPr>
      <w:r>
        <w:rPr>
          <w:rFonts w:ascii="Arial" w:hAnsi="Arial" w:cs="Arial" w:eastAsia="Arial" w:hint="default"/>
        </w:rPr>
        <w:t>4</w:t>
      </w:r>
      <w:r>
        <w:rPr/>
        <w:t>．应收账款年末余额比年初增幅</w:t>
      </w:r>
      <w:r>
        <w:rPr>
          <w:rFonts w:ascii="Arial" w:hAnsi="Arial" w:cs="Arial" w:eastAsia="Arial" w:hint="default"/>
        </w:rPr>
        <w:t>52.16%</w:t>
      </w:r>
      <w:r>
        <w:rPr/>
        <w:t>，主要原因是：报告期内东营募投项目逐步</w:t>
      </w:r>
      <w:r>
        <w:rPr>
          <w:w w:val="100"/>
        </w:rPr>
        <w:t> </w:t>
      </w:r>
      <w:r>
        <w:rPr/>
        <w:t>建设投产，产品逐步投放市场销售，相应增加应收账款，公司收购浙江华晟化学制品有限</w:t>
      </w:r>
      <w:r>
        <w:rPr>
          <w:spacing w:val="-51"/>
        </w:rPr>
        <w:t> </w:t>
      </w:r>
      <w:r>
        <w:rPr>
          <w:spacing w:val="-51"/>
        </w:rPr>
      </w:r>
      <w:r>
        <w:rPr/>
        <w:t>公司</w:t>
      </w:r>
      <w:r>
        <w:rPr>
          <w:rFonts w:ascii="Arial" w:hAnsi="Arial" w:cs="Arial" w:eastAsia="Arial" w:hint="default"/>
        </w:rPr>
        <w:t>90%</w:t>
      </w:r>
      <w:r>
        <w:rPr/>
        <w:t>股权，其资产纳入公司合并范围，年末应收账款余额</w:t>
      </w:r>
      <w:r>
        <w:rPr>
          <w:rFonts w:ascii="Arial" w:hAnsi="Arial" w:cs="Arial" w:eastAsia="Arial" w:hint="default"/>
        </w:rPr>
        <w:t>1,448</w:t>
      </w:r>
      <w:r>
        <w:rPr/>
        <w:t>万元。</w:t>
      </w:r>
    </w:p>
    <w:p>
      <w:pPr>
        <w:pStyle w:val="BodyText"/>
        <w:spacing w:line="369" w:lineRule="auto" w:before="22"/>
        <w:ind w:right="1463" w:firstLine="439"/>
        <w:jc w:val="both"/>
      </w:pPr>
      <w:r>
        <w:rPr>
          <w:rFonts w:ascii="Arial" w:hAnsi="Arial" w:cs="Arial" w:eastAsia="Arial" w:hint="default"/>
        </w:rPr>
        <w:t>5.</w:t>
      </w:r>
      <w:r>
        <w:rPr>
          <w:rFonts w:ascii="Arial" w:hAnsi="Arial" w:cs="Arial" w:eastAsia="Arial" w:hint="default"/>
          <w:spacing w:val="30"/>
        </w:rPr>
        <w:t> </w:t>
      </w:r>
      <w:r>
        <w:rPr>
          <w:spacing w:val="-4"/>
        </w:rPr>
        <w:t>预付款项年末比年初增幅</w:t>
      </w:r>
      <w:r>
        <w:rPr>
          <w:rFonts w:ascii="Arial" w:hAnsi="Arial" w:cs="Arial" w:eastAsia="Arial" w:hint="default"/>
          <w:spacing w:val="-4"/>
        </w:rPr>
        <w:t>65.30%</w:t>
      </w:r>
      <w:r>
        <w:rPr>
          <w:spacing w:val="-4"/>
        </w:rPr>
        <w:t>，主要原因是：报告期内东营烟台募投项目仍在建</w:t>
      </w:r>
      <w:r>
        <w:rPr>
          <w:w w:val="100"/>
        </w:rPr>
        <w:t> </w:t>
      </w:r>
      <w:r>
        <w:rPr/>
        <w:t>设之中，报告期期末，根据合同约定预付工程款项比年初有所增加。</w:t>
      </w:r>
    </w:p>
    <w:p>
      <w:pPr>
        <w:pStyle w:val="BodyText"/>
        <w:spacing w:line="369" w:lineRule="auto" w:before="61"/>
        <w:ind w:right="1464" w:firstLine="439"/>
        <w:jc w:val="both"/>
      </w:pPr>
      <w:r>
        <w:rPr>
          <w:rFonts w:ascii="Arial" w:hAnsi="Arial" w:cs="Arial" w:eastAsia="Arial" w:hint="default"/>
          <w:spacing w:val="-2"/>
        </w:rPr>
        <w:t>6</w:t>
      </w:r>
      <w:r>
        <w:rPr>
          <w:spacing w:val="-2"/>
        </w:rPr>
        <w:t>．应收利息年末余额比年初数减少</w:t>
      </w:r>
      <w:r>
        <w:rPr>
          <w:rFonts w:ascii="Arial" w:hAnsi="Arial" w:cs="Arial" w:eastAsia="Arial" w:hint="default"/>
          <w:spacing w:val="-2"/>
        </w:rPr>
        <w:t>100%</w:t>
      </w:r>
      <w:r>
        <w:rPr>
          <w:spacing w:val="-2"/>
        </w:rPr>
        <w:t>，主要原因是</w:t>
      </w:r>
      <w:r>
        <w:rPr>
          <w:rFonts w:ascii="Arial" w:hAnsi="Arial" w:cs="Arial" w:eastAsia="Arial" w:hint="default"/>
          <w:spacing w:val="-2"/>
        </w:rPr>
        <w:t>:</w:t>
      </w:r>
      <w:r>
        <w:rPr>
          <w:spacing w:val="-2"/>
        </w:rPr>
        <w:t>报告期期末，超募资金定期存</w:t>
      </w:r>
      <w:r>
        <w:rPr>
          <w:w w:val="100"/>
        </w:rPr>
        <w:t> </w:t>
      </w:r>
      <w:r>
        <w:rPr/>
        <w:t>款到期。</w:t>
      </w:r>
    </w:p>
    <w:p>
      <w:pPr>
        <w:pStyle w:val="BodyText"/>
        <w:spacing w:line="369" w:lineRule="auto" w:before="61"/>
        <w:ind w:right="1463" w:firstLine="439"/>
        <w:jc w:val="both"/>
      </w:pPr>
      <w:r>
        <w:rPr>
          <w:rFonts w:ascii="Arial" w:hAnsi="Arial" w:cs="Arial" w:eastAsia="Arial" w:hint="default"/>
        </w:rPr>
        <w:t>7</w:t>
      </w:r>
      <w:r>
        <w:rPr/>
        <w:t>．其他应收款年末余额比年初数增幅</w:t>
      </w:r>
      <w:r>
        <w:rPr>
          <w:rFonts w:ascii="Arial" w:hAnsi="Arial" w:cs="Arial" w:eastAsia="Arial" w:hint="default"/>
        </w:rPr>
        <w:t>67.76%</w:t>
      </w:r>
      <w:r>
        <w:rPr/>
        <w:t>，主要原因是：报告期烟台募集资金项</w:t>
      </w:r>
      <w:r>
        <w:rPr>
          <w:w w:val="100"/>
        </w:rPr>
        <w:t> </w:t>
      </w:r>
      <w:r>
        <w:rPr/>
        <w:t>目投入建设，根据地方行政规定，缴付劳务工资及养老保障金</w:t>
      </w:r>
      <w:r>
        <w:rPr>
          <w:rFonts w:ascii="Arial" w:hAnsi="Arial" w:cs="Arial" w:eastAsia="Arial" w:hint="default"/>
        </w:rPr>
        <w:t>34</w:t>
      </w:r>
      <w:r>
        <w:rPr/>
        <w:t>万元，公司收购浙江华晟</w:t>
      </w:r>
      <w:r>
        <w:rPr>
          <w:spacing w:val="-74"/>
        </w:rPr>
        <w:t> </w:t>
      </w:r>
      <w:r>
        <w:rPr>
          <w:spacing w:val="-74"/>
        </w:rPr>
      </w:r>
      <w:r>
        <w:rPr/>
        <w:t>化学制品有限公司</w:t>
      </w:r>
      <w:r>
        <w:rPr>
          <w:rFonts w:ascii="Arial" w:hAnsi="Arial" w:cs="Arial" w:eastAsia="Arial" w:hint="default"/>
        </w:rPr>
        <w:t>90%</w:t>
      </w:r>
      <w:r>
        <w:rPr/>
        <w:t>股权，其资产纳入公司合并范围，年末其他应收款</w:t>
      </w:r>
      <w:r>
        <w:rPr>
          <w:rFonts w:ascii="Arial" w:hAnsi="Arial" w:cs="Arial" w:eastAsia="Arial" w:hint="default"/>
        </w:rPr>
        <w:t>52</w:t>
      </w:r>
      <w:r>
        <w:rPr/>
        <w:t>万元。</w:t>
      </w:r>
    </w:p>
    <w:p>
      <w:pPr>
        <w:pStyle w:val="BodyText"/>
        <w:spacing w:line="369" w:lineRule="auto" w:before="31"/>
        <w:ind w:right="1361" w:firstLine="439"/>
        <w:jc w:val="left"/>
      </w:pPr>
      <w:r>
        <w:rPr>
          <w:rFonts w:ascii="Arial" w:hAnsi="Arial" w:cs="Arial" w:eastAsia="Arial" w:hint="default"/>
        </w:rPr>
        <w:t>8</w:t>
      </w:r>
      <w:r>
        <w:rPr/>
        <w:t>．存货年末余额比年初增幅</w:t>
      </w:r>
      <w:r>
        <w:rPr>
          <w:rFonts w:ascii="Arial" w:hAnsi="Arial" w:cs="Arial" w:eastAsia="Arial" w:hint="default"/>
        </w:rPr>
        <w:t>43.87%</w:t>
      </w:r>
      <w:r>
        <w:rPr/>
        <w:t>，主要原因是：本公司之子公司东营公司逐步建</w:t>
      </w:r>
      <w:r>
        <w:rPr>
          <w:w w:val="100"/>
        </w:rPr>
        <w:t> </w:t>
      </w:r>
      <w:r>
        <w:rPr>
          <w:spacing w:val="-5"/>
        </w:rPr>
        <w:t>设投产，产品逐步投放市场销售，储备相应原材料、在产品、产成品，增加存货</w:t>
      </w:r>
      <w:r>
        <w:rPr>
          <w:rFonts w:ascii="Arial" w:hAnsi="Arial" w:cs="Arial" w:eastAsia="Arial" w:hint="default"/>
          <w:spacing w:val="-5"/>
        </w:rPr>
        <w:t>2,240</w:t>
      </w:r>
      <w:r>
        <w:rPr>
          <w:spacing w:val="-5"/>
        </w:rPr>
        <w:t>万元，</w:t>
      </w:r>
      <w:r>
        <w:rPr>
          <w:spacing w:val="-63"/>
        </w:rPr>
        <w:t> </w:t>
      </w:r>
      <w:r>
        <w:rPr/>
        <w:t>公司收购浙江华晟化学制品有限公司</w:t>
      </w:r>
      <w:r>
        <w:rPr>
          <w:rFonts w:ascii="Arial" w:hAnsi="Arial" w:cs="Arial" w:eastAsia="Arial" w:hint="default"/>
        </w:rPr>
        <w:t>90%</w:t>
      </w:r>
      <w:r>
        <w:rPr/>
        <w:t>股权，其资产纳入公司合并范围，年末存货</w:t>
      </w:r>
      <w:r>
        <w:rPr>
          <w:rFonts w:ascii="Arial" w:hAnsi="Arial" w:cs="Arial" w:eastAsia="Arial" w:hint="default"/>
        </w:rPr>
        <w:t>605</w:t>
      </w:r>
      <w:r>
        <w:rPr>
          <w:rFonts w:ascii="Arial" w:hAnsi="Arial" w:cs="Arial" w:eastAsia="Arial" w:hint="default"/>
          <w:spacing w:val="60"/>
        </w:rPr>
        <w:t> </w:t>
      </w:r>
      <w:r>
        <w:rPr/>
        <w:t>万元。</w:t>
      </w:r>
    </w:p>
    <w:p>
      <w:pPr>
        <w:pStyle w:val="BodyText"/>
        <w:spacing w:line="369" w:lineRule="auto" w:before="61"/>
        <w:ind w:right="1460" w:firstLine="439"/>
        <w:jc w:val="both"/>
      </w:pPr>
      <w:r>
        <w:rPr>
          <w:rFonts w:ascii="Arial" w:hAnsi="Arial" w:cs="Arial" w:eastAsia="Arial" w:hint="default"/>
          <w:spacing w:val="-1"/>
        </w:rPr>
        <w:t>9</w:t>
      </w:r>
      <w:r>
        <w:rPr>
          <w:spacing w:val="-1"/>
        </w:rPr>
        <w:t>．在建工程年末余额较年初增幅</w:t>
      </w:r>
      <w:r>
        <w:rPr>
          <w:rFonts w:ascii="Arial" w:hAnsi="Arial" w:cs="Arial" w:eastAsia="Arial" w:hint="default"/>
          <w:spacing w:val="-1"/>
        </w:rPr>
        <w:t>80.91%</w:t>
      </w:r>
      <w:r>
        <w:rPr>
          <w:spacing w:val="-1"/>
        </w:rPr>
        <w:t>，主要原因是</w:t>
      </w:r>
      <w:r>
        <w:rPr>
          <w:rFonts w:ascii="Arial" w:hAnsi="Arial" w:cs="Arial" w:eastAsia="Arial" w:hint="default"/>
          <w:spacing w:val="-1"/>
        </w:rPr>
        <w:t>:</w:t>
      </w:r>
      <w:r>
        <w:rPr>
          <w:spacing w:val="-1"/>
        </w:rPr>
        <w:t>报告期内，公司东营、烟台募</w:t>
      </w:r>
      <w:r>
        <w:rPr>
          <w:w w:val="100"/>
        </w:rPr>
        <w:t> </w:t>
      </w:r>
      <w:r>
        <w:rPr/>
        <w:t>投项目建设投入增加所致。</w:t>
      </w:r>
    </w:p>
    <w:p>
      <w:pPr>
        <w:pStyle w:val="BodyText"/>
        <w:spacing w:line="369" w:lineRule="auto" w:before="62"/>
        <w:ind w:right="1463" w:firstLine="439"/>
        <w:jc w:val="both"/>
      </w:pPr>
      <w:r>
        <w:rPr>
          <w:rFonts w:ascii="Arial" w:hAnsi="Arial" w:cs="Arial" w:eastAsia="Arial" w:hint="default"/>
        </w:rPr>
        <w:t>10</w:t>
      </w:r>
      <w:r>
        <w:rPr/>
        <w:t>．工程物资年末余额比年初数减少</w:t>
      </w:r>
      <w:r>
        <w:rPr>
          <w:rFonts w:ascii="Arial" w:hAnsi="Arial" w:cs="Arial" w:eastAsia="Arial" w:hint="default"/>
        </w:rPr>
        <w:t>46.41%</w:t>
      </w:r>
      <w:r>
        <w:rPr/>
        <w:t>，主要原因是</w:t>
      </w:r>
      <w:r>
        <w:rPr>
          <w:rFonts w:ascii="Arial" w:hAnsi="Arial" w:cs="Arial" w:eastAsia="Arial" w:hint="default"/>
        </w:rPr>
        <w:t>:</w:t>
      </w:r>
      <w:r>
        <w:rPr/>
        <w:t>报告期内公司东营募投项</w:t>
      </w:r>
      <w:r>
        <w:rPr>
          <w:spacing w:val="2"/>
          <w:w w:val="100"/>
        </w:rPr>
        <w:t> </w:t>
      </w:r>
      <w:r>
        <w:rPr/>
        <w:t>目自行采购安装项目基本结束，工程设备材料年末库存减少。</w:t>
      </w:r>
    </w:p>
    <w:p>
      <w:pPr>
        <w:pStyle w:val="BodyText"/>
        <w:spacing w:line="369" w:lineRule="auto" w:before="61"/>
        <w:ind w:right="1465" w:firstLine="439"/>
        <w:jc w:val="both"/>
      </w:pPr>
      <w:r>
        <w:rPr>
          <w:rFonts w:ascii="Arial" w:hAnsi="Arial" w:cs="Arial" w:eastAsia="Arial" w:hint="default"/>
          <w:spacing w:val="-3"/>
        </w:rPr>
        <w:t>11</w:t>
      </w:r>
      <w:r>
        <w:rPr>
          <w:spacing w:val="-3"/>
        </w:rPr>
        <w:t>．无形资产年末余额比年初数增幅</w:t>
      </w:r>
      <w:r>
        <w:rPr>
          <w:rFonts w:ascii="Arial" w:hAnsi="Arial" w:cs="Arial" w:eastAsia="Arial" w:hint="default"/>
          <w:spacing w:val="-3"/>
        </w:rPr>
        <w:t>72.71%</w:t>
      </w:r>
      <w:r>
        <w:rPr>
          <w:spacing w:val="-3"/>
        </w:rPr>
        <w:t>，主要原因是：报告期内，公司收购浙江</w:t>
      </w:r>
      <w:r>
        <w:rPr>
          <w:w w:val="100"/>
        </w:rPr>
        <w:t> </w:t>
      </w:r>
      <w:r>
        <w:rPr/>
        <w:t>华晟化学制品有限公司</w:t>
      </w:r>
      <w:r>
        <w:rPr>
          <w:rFonts w:ascii="Arial" w:hAnsi="Arial" w:cs="Arial" w:eastAsia="Arial" w:hint="default"/>
        </w:rPr>
        <w:t>90%</w:t>
      </w:r>
      <w:r>
        <w:rPr/>
        <w:t>股权，其资产纳入公司合并范围，年末无形资产</w:t>
      </w:r>
      <w:r>
        <w:rPr>
          <w:rFonts w:ascii="Arial" w:hAnsi="Arial" w:cs="Arial" w:eastAsia="Arial" w:hint="default"/>
        </w:rPr>
        <w:t>910</w:t>
      </w:r>
      <w:r>
        <w:rPr/>
        <w:t>万元。</w:t>
      </w:r>
    </w:p>
    <w:p>
      <w:pPr>
        <w:pStyle w:val="BodyText"/>
        <w:spacing w:line="369" w:lineRule="auto" w:before="31"/>
        <w:ind w:right="1462" w:firstLine="439"/>
        <w:jc w:val="both"/>
      </w:pPr>
      <w:r>
        <w:rPr>
          <w:rFonts w:ascii="Arial" w:hAnsi="Arial" w:cs="Arial" w:eastAsia="Arial" w:hint="default"/>
          <w:spacing w:val="-4"/>
        </w:rPr>
        <w:t>12</w:t>
      </w:r>
      <w:r>
        <w:rPr>
          <w:spacing w:val="-4"/>
        </w:rPr>
        <w:t>．商誉年末余额比年初数增幅</w:t>
      </w:r>
      <w:r>
        <w:rPr>
          <w:rFonts w:ascii="Arial" w:hAnsi="Arial" w:cs="Arial" w:eastAsia="Arial" w:hint="default"/>
          <w:spacing w:val="-4"/>
        </w:rPr>
        <w:t>100%</w:t>
      </w:r>
      <w:r>
        <w:rPr>
          <w:spacing w:val="-4"/>
        </w:rPr>
        <w:t>，主要原因是：报告期内，公司收购浙江华晟化</w:t>
      </w:r>
      <w:r>
        <w:rPr>
          <w:w w:val="100"/>
        </w:rPr>
        <w:t> </w:t>
      </w:r>
      <w:r>
        <w:rPr/>
        <w:t>学制品有限公司</w:t>
      </w:r>
      <w:r>
        <w:rPr>
          <w:rFonts w:ascii="Arial" w:hAnsi="Arial" w:cs="Arial" w:eastAsia="Arial" w:hint="default"/>
        </w:rPr>
        <w:t>90%</w:t>
      </w:r>
      <w:r>
        <w:rPr/>
        <w:t>股权，其股权收购价格超过评估后净资产公允价值所享有份额的部分</w:t>
      </w:r>
      <w:r>
        <w:rPr>
          <w:spacing w:val="-55"/>
        </w:rPr>
        <w:t> </w:t>
      </w:r>
      <w:r>
        <w:rPr>
          <w:spacing w:val="-55"/>
        </w:rPr>
      </w:r>
      <w:r>
        <w:rPr>
          <w:rFonts w:ascii="Arial" w:hAnsi="Arial" w:cs="Arial" w:eastAsia="Arial" w:hint="default"/>
        </w:rPr>
        <w:t>702</w:t>
      </w:r>
      <w:r>
        <w:rPr/>
        <w:t>万元，按购买法确认为商誉。</w:t>
      </w:r>
    </w:p>
    <w:p>
      <w:pPr>
        <w:spacing w:after="0" w:line="369" w:lineRule="auto"/>
        <w:jc w:val="both"/>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BodyText"/>
        <w:spacing w:line="369" w:lineRule="auto" w:before="166"/>
        <w:ind w:left="238" w:right="1287" w:firstLine="439"/>
        <w:jc w:val="left"/>
      </w:pPr>
      <w:r>
        <w:rPr>
          <w:rFonts w:ascii="Arial" w:hAnsi="Arial" w:cs="Arial" w:eastAsia="Arial" w:hint="default"/>
          <w:spacing w:val="-3"/>
        </w:rPr>
        <w:t>13</w:t>
      </w:r>
      <w:r>
        <w:rPr>
          <w:spacing w:val="-3"/>
        </w:rPr>
        <w:t>．长期待摊费用年末余额比年初数减少</w:t>
      </w:r>
      <w:r>
        <w:rPr>
          <w:rFonts w:ascii="Arial" w:hAnsi="Arial" w:cs="Arial" w:eastAsia="Arial" w:hint="default"/>
          <w:spacing w:val="-3"/>
        </w:rPr>
        <w:t>75.00%</w:t>
      </w:r>
      <w:r>
        <w:rPr>
          <w:spacing w:val="-3"/>
        </w:rPr>
        <w:t>，主要原因是：报告期内，摊销国家</w:t>
      </w:r>
      <w:r>
        <w:rPr>
          <w:w w:val="100"/>
        </w:rPr>
        <w:t> </w:t>
      </w:r>
      <w:r>
        <w:rPr/>
        <w:t>纺织产品开发基地管理费。</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8"/>
          <w:szCs w:val="18"/>
        </w:rPr>
      </w:pPr>
    </w:p>
    <w:p>
      <w:pPr>
        <w:pStyle w:val="BodyText"/>
        <w:spacing w:line="240" w:lineRule="auto" w:before="0"/>
        <w:ind w:left="677" w:right="1287"/>
        <w:jc w:val="left"/>
      </w:pPr>
      <w:r>
        <w:rPr>
          <w:rFonts w:ascii="Arial" w:hAnsi="Arial" w:cs="Arial" w:eastAsia="Arial" w:hint="default"/>
        </w:rPr>
        <w:t>2</w:t>
      </w:r>
      <w:r>
        <w:rPr/>
        <w:t>）报告期内公司负债构成分析</w:t>
      </w:r>
    </w:p>
    <w:p>
      <w:pPr>
        <w:pStyle w:val="BodyText"/>
        <w:spacing w:line="240" w:lineRule="auto"/>
        <w:ind w:left="0" w:right="1462"/>
        <w:jc w:val="right"/>
      </w:pPr>
      <w:r>
        <w:rPr/>
        <w:t>单位：元</w:t>
      </w:r>
    </w:p>
    <w:p>
      <w:pPr>
        <w:spacing w:line="240" w:lineRule="auto" w:before="7"/>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1682"/>
        <w:gridCol w:w="1369"/>
        <w:gridCol w:w="1366"/>
        <w:gridCol w:w="1505"/>
        <w:gridCol w:w="1311"/>
        <w:gridCol w:w="1625"/>
      </w:tblGrid>
      <w:tr>
        <w:trPr>
          <w:trHeight w:val="646" w:hRule="exact"/>
        </w:trPr>
        <w:tc>
          <w:tcPr>
            <w:tcW w:w="1682"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66"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占总资产比重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505"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311"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占总资产比重</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625"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本年较上年增长</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r>
      <w:tr>
        <w:trPr>
          <w:trHeight w:val="329" w:hRule="exact"/>
        </w:trPr>
        <w:tc>
          <w:tcPr>
            <w:tcW w:w="1682"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4,000,000.00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0.52</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0.00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sz w:val="18"/>
              </w:rPr>
              <w:t>0.00</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3" w:right="0"/>
              <w:jc w:val="center"/>
              <w:rPr>
                <w:rFonts w:ascii="Arial" w:hAnsi="Arial" w:cs="Arial" w:eastAsia="Arial" w:hint="default"/>
                <w:sz w:val="18"/>
                <w:szCs w:val="18"/>
              </w:rPr>
            </w:pPr>
            <w:r>
              <w:rPr>
                <w:rFonts w:ascii="Arial"/>
                <w:sz w:val="18"/>
              </w:rPr>
              <w:t>100.00</w:t>
            </w:r>
          </w:p>
        </w:tc>
      </w:tr>
      <w:tr>
        <w:trPr>
          <w:trHeight w:val="326" w:hRule="exact"/>
        </w:trPr>
        <w:tc>
          <w:tcPr>
            <w:tcW w:w="1682"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960,000.00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0.13</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0.00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Arial" w:hAnsi="Arial" w:cs="Arial" w:eastAsia="Arial" w:hint="default"/>
                <w:sz w:val="18"/>
                <w:szCs w:val="18"/>
              </w:rPr>
            </w:pPr>
            <w:r>
              <w:rPr>
                <w:rFonts w:ascii="Arial"/>
                <w:sz w:val="18"/>
              </w:rPr>
              <w:t>0.00</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100.00</w:t>
            </w:r>
          </w:p>
        </w:tc>
      </w:tr>
      <w:tr>
        <w:trPr>
          <w:trHeight w:val="327" w:hRule="exact"/>
        </w:trPr>
        <w:tc>
          <w:tcPr>
            <w:tcW w:w="1682"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18,823,987.72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2.46</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12,683,022.89</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Arial" w:hAnsi="Arial" w:cs="Arial" w:eastAsia="Arial" w:hint="default"/>
                <w:sz w:val="18"/>
                <w:szCs w:val="18"/>
              </w:rPr>
            </w:pPr>
            <w:r>
              <w:rPr>
                <w:rFonts w:ascii="Arial"/>
                <w:sz w:val="18"/>
              </w:rPr>
              <w:t>1.70</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 w:right="0"/>
              <w:jc w:val="center"/>
              <w:rPr>
                <w:rFonts w:ascii="Arial" w:hAnsi="Arial" w:cs="Arial" w:eastAsia="Arial" w:hint="default"/>
                <w:sz w:val="18"/>
                <w:szCs w:val="18"/>
              </w:rPr>
            </w:pPr>
            <w:r>
              <w:rPr>
                <w:rFonts w:ascii="Arial"/>
                <w:sz w:val="18"/>
              </w:rPr>
              <w:t>48.42</w:t>
            </w:r>
          </w:p>
        </w:tc>
      </w:tr>
      <w:tr>
        <w:trPr>
          <w:trHeight w:val="326" w:hRule="exact"/>
        </w:trPr>
        <w:tc>
          <w:tcPr>
            <w:tcW w:w="1682"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1,686,107.53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0.22</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1,132,151.71</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Arial" w:hAnsi="Arial" w:cs="Arial" w:eastAsia="Arial" w:hint="default"/>
                <w:sz w:val="18"/>
                <w:szCs w:val="18"/>
              </w:rPr>
            </w:pPr>
            <w:r>
              <w:rPr>
                <w:rFonts w:ascii="Arial"/>
                <w:sz w:val="18"/>
              </w:rPr>
              <w:t>0.15</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 w:right="0"/>
              <w:jc w:val="center"/>
              <w:rPr>
                <w:rFonts w:ascii="Arial" w:hAnsi="Arial" w:cs="Arial" w:eastAsia="Arial" w:hint="default"/>
                <w:sz w:val="18"/>
                <w:szCs w:val="18"/>
              </w:rPr>
            </w:pPr>
            <w:r>
              <w:rPr>
                <w:rFonts w:ascii="Arial"/>
                <w:sz w:val="18"/>
              </w:rPr>
              <w:t>48.93</w:t>
            </w:r>
          </w:p>
        </w:tc>
      </w:tr>
      <w:tr>
        <w:trPr>
          <w:trHeight w:val="329" w:hRule="exact"/>
        </w:trPr>
        <w:tc>
          <w:tcPr>
            <w:tcW w:w="1682"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742,130.32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0.10</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0.00</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sz w:val="18"/>
              </w:rPr>
              <w:t>0.00</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3" w:right="0"/>
              <w:jc w:val="center"/>
              <w:rPr>
                <w:rFonts w:ascii="Arial" w:hAnsi="Arial" w:cs="Arial" w:eastAsia="Arial" w:hint="default"/>
                <w:sz w:val="18"/>
                <w:szCs w:val="18"/>
              </w:rPr>
            </w:pPr>
            <w:r>
              <w:rPr>
                <w:rFonts w:ascii="Arial"/>
                <w:sz w:val="18"/>
              </w:rPr>
              <w:t>100.00</w:t>
            </w:r>
          </w:p>
        </w:tc>
      </w:tr>
      <w:tr>
        <w:trPr>
          <w:trHeight w:val="326" w:hRule="exact"/>
        </w:trPr>
        <w:tc>
          <w:tcPr>
            <w:tcW w:w="1682"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-4,008,374.51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-0.52</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-7,505,245.57</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-1.01</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-46.59</w:t>
            </w:r>
          </w:p>
        </w:tc>
      </w:tr>
      <w:tr>
        <w:trPr>
          <w:trHeight w:val="326" w:hRule="exact"/>
        </w:trPr>
        <w:tc>
          <w:tcPr>
            <w:tcW w:w="1682"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37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10,690,189.72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1.40</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13,051,151.03</w:t>
            </w:r>
          </w:p>
        </w:tc>
        <w:tc>
          <w:tcPr>
            <w:tcW w:w="13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Arial" w:hAnsi="Arial" w:cs="Arial" w:eastAsia="Arial" w:hint="default"/>
                <w:sz w:val="18"/>
                <w:szCs w:val="18"/>
              </w:rPr>
            </w:pPr>
            <w:r>
              <w:rPr>
                <w:rFonts w:ascii="Arial"/>
                <w:sz w:val="18"/>
              </w:rPr>
              <w:t>1.75</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-18.09</w:t>
            </w:r>
          </w:p>
        </w:tc>
      </w:tr>
      <w:tr>
        <w:trPr>
          <w:trHeight w:val="326" w:hRule="exact"/>
        </w:trPr>
        <w:tc>
          <w:tcPr>
            <w:tcW w:w="1682"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
              <w:ind w:left="19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1,752,316.18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0.23</w:t>
            </w:r>
          </w:p>
        </w:tc>
        <w:tc>
          <w:tcPr>
            <w:tcW w:w="1505" w:type="dxa"/>
            <w:tcBorders>
              <w:top w:val="single" w:sz="6" w:space="0" w:color="000000"/>
              <w:left w:val="single" w:sz="6" w:space="0" w:color="000000"/>
              <w:bottom w:val="single" w:sz="6" w:space="0" w:color="000000"/>
              <w:right w:val="single" w:sz="6" w:space="0" w:color="000000"/>
            </w:tcBorders>
          </w:tcPr>
          <w:p>
            <w:pPr/>
          </w:p>
        </w:tc>
        <w:tc>
          <w:tcPr>
            <w:tcW w:w="1311"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4" w:right="0"/>
              <w:jc w:val="center"/>
              <w:rPr>
                <w:rFonts w:ascii="Arial" w:hAnsi="Arial" w:cs="Arial" w:eastAsia="Arial" w:hint="default"/>
                <w:sz w:val="18"/>
                <w:szCs w:val="18"/>
              </w:rPr>
            </w:pPr>
            <w:r>
              <w:rPr>
                <w:rFonts w:ascii="Arial"/>
                <w:sz w:val="18"/>
              </w:rPr>
              <w:t>100</w:t>
            </w:r>
          </w:p>
        </w:tc>
      </w:tr>
      <w:tr>
        <w:trPr>
          <w:trHeight w:val="336" w:hRule="exact"/>
        </w:trPr>
        <w:tc>
          <w:tcPr>
            <w:tcW w:w="1682" w:type="dxa"/>
            <w:tcBorders>
              <w:top w:val="single" w:sz="6" w:space="0" w:color="000000"/>
              <w:left w:val="single" w:sz="12" w:space="0" w:color="000000"/>
              <w:bottom w:val="single" w:sz="12" w:space="0" w:color="000000"/>
              <w:right w:val="single" w:sz="6" w:space="0" w:color="000000"/>
            </w:tcBorders>
            <w:shd w:val="clear" w:color="auto" w:fill="C0C0C0"/>
          </w:tcPr>
          <w:p>
            <w:pPr>
              <w:pStyle w:val="TableParagraph"/>
              <w:spacing w:line="240" w:lineRule="auto" w:before="10"/>
              <w:ind w:left="64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34,646,356.96</w:t>
            </w:r>
          </w:p>
        </w:tc>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4.54</w:t>
            </w:r>
          </w:p>
        </w:tc>
        <w:tc>
          <w:tcPr>
            <w:tcW w:w="15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19,361,080.06</w:t>
            </w:r>
          </w:p>
        </w:tc>
        <w:tc>
          <w:tcPr>
            <w:tcW w:w="13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sz w:val="18"/>
              </w:rPr>
              <w:t>2.60</w:t>
            </w:r>
          </w:p>
        </w:tc>
        <w:tc>
          <w:tcPr>
            <w:tcW w:w="16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5" w:right="0"/>
              <w:jc w:val="center"/>
              <w:rPr>
                <w:rFonts w:ascii="Arial" w:hAnsi="Arial" w:cs="Arial" w:eastAsia="Arial" w:hint="default"/>
                <w:sz w:val="18"/>
                <w:szCs w:val="18"/>
              </w:rPr>
            </w:pPr>
            <w:r>
              <w:rPr>
                <w:rFonts w:ascii="Arial"/>
                <w:sz w:val="18"/>
              </w:rPr>
              <w:t>78.95</w:t>
            </w:r>
          </w:p>
        </w:tc>
      </w:tr>
    </w:tbl>
    <w:p>
      <w:pPr>
        <w:pStyle w:val="BodyText"/>
        <w:spacing w:line="240" w:lineRule="auto" w:before="57"/>
        <w:ind w:left="677" w:right="1287"/>
        <w:jc w:val="left"/>
      </w:pPr>
      <w:r>
        <w:rPr/>
        <w:t>变动说明：</w:t>
      </w:r>
    </w:p>
    <w:p>
      <w:pPr>
        <w:pStyle w:val="BodyText"/>
        <w:spacing w:line="369" w:lineRule="auto" w:before="180"/>
        <w:ind w:left="238" w:right="1352" w:firstLine="439"/>
        <w:jc w:val="both"/>
      </w:pPr>
      <w:r>
        <w:rPr/>
        <w:t>（</w:t>
      </w:r>
      <w:r>
        <w:rPr>
          <w:rFonts w:ascii="Arial" w:hAnsi="Arial" w:cs="Arial" w:eastAsia="Arial" w:hint="default"/>
        </w:rPr>
        <w:t>1</w:t>
      </w:r>
      <w:r>
        <w:rPr/>
        <w:t>）短期借款余额比年初增幅</w:t>
      </w:r>
      <w:r>
        <w:rPr>
          <w:spacing w:val="-63"/>
        </w:rPr>
        <w:t> </w:t>
      </w:r>
      <w:r>
        <w:rPr>
          <w:rFonts w:ascii="Arial" w:hAnsi="Arial" w:cs="Arial" w:eastAsia="Arial" w:hint="default"/>
        </w:rPr>
        <w:t>100%</w:t>
      </w:r>
      <w:r>
        <w:rPr/>
        <w:t>，主要原因是：报告期内，公司收购浙江华晟化</w:t>
      </w:r>
      <w:r>
        <w:rPr>
          <w:w w:val="100"/>
        </w:rPr>
        <w:t> </w:t>
      </w:r>
      <w:r>
        <w:rPr/>
        <w:t>学制品有限公司</w:t>
      </w:r>
      <w:r>
        <w:rPr>
          <w:spacing w:val="-45"/>
        </w:rPr>
        <w:t> </w:t>
      </w:r>
      <w:r>
        <w:rPr>
          <w:rFonts w:ascii="Arial" w:hAnsi="Arial" w:cs="Arial" w:eastAsia="Arial" w:hint="default"/>
          <w:spacing w:val="-6"/>
        </w:rPr>
        <w:t>90%</w:t>
      </w:r>
      <w:r>
        <w:rPr>
          <w:spacing w:val="-6"/>
        </w:rPr>
        <w:t>股权，其负债纳入公司合并范围，年末尚未到期的短期借款</w:t>
      </w:r>
      <w:r>
        <w:rPr>
          <w:spacing w:val="-44"/>
        </w:rPr>
        <w:t> </w:t>
      </w:r>
      <w:r>
        <w:rPr>
          <w:rFonts w:ascii="Arial" w:hAnsi="Arial" w:cs="Arial" w:eastAsia="Arial" w:hint="default"/>
        </w:rPr>
        <w:t>400 </w:t>
      </w:r>
      <w:r>
        <w:rPr/>
        <w:t>万元。</w:t>
      </w:r>
    </w:p>
    <w:p>
      <w:pPr>
        <w:pStyle w:val="BodyText"/>
        <w:spacing w:line="369" w:lineRule="auto" w:before="32"/>
        <w:ind w:left="238" w:right="1463" w:firstLine="439"/>
        <w:jc w:val="both"/>
      </w:pPr>
      <w:r>
        <w:rPr>
          <w:spacing w:val="-2"/>
        </w:rPr>
        <w:t>（</w:t>
      </w:r>
      <w:r>
        <w:rPr>
          <w:rFonts w:ascii="Arial" w:hAnsi="Arial" w:cs="Arial" w:eastAsia="Arial" w:hint="default"/>
          <w:spacing w:val="-2"/>
        </w:rPr>
        <w:t>2</w:t>
      </w:r>
      <w:r>
        <w:rPr>
          <w:spacing w:val="-2"/>
        </w:rPr>
        <w:t>）应付票据年末余额比年初增幅</w:t>
      </w:r>
      <w:r>
        <w:rPr>
          <w:spacing w:val="-16"/>
        </w:rPr>
        <w:t> </w:t>
      </w:r>
      <w:r>
        <w:rPr>
          <w:rFonts w:ascii="Arial" w:hAnsi="Arial" w:cs="Arial" w:eastAsia="Arial" w:hint="default"/>
          <w:spacing w:val="-2"/>
        </w:rPr>
        <w:t>100%</w:t>
      </w:r>
      <w:r>
        <w:rPr>
          <w:spacing w:val="-2"/>
        </w:rPr>
        <w:t>，主要原因是：报告期内，公司收购浙江华</w:t>
      </w:r>
      <w:r>
        <w:rPr>
          <w:w w:val="100"/>
        </w:rPr>
        <w:t> </w:t>
      </w:r>
      <w:r>
        <w:rPr/>
        <w:t>晟化学制品有限公司</w:t>
      </w:r>
      <w:r>
        <w:rPr>
          <w:spacing w:val="-55"/>
        </w:rPr>
        <w:t> </w:t>
      </w:r>
      <w:r>
        <w:rPr>
          <w:rFonts w:ascii="Arial" w:hAnsi="Arial" w:cs="Arial" w:eastAsia="Arial" w:hint="default"/>
        </w:rPr>
        <w:t>90%</w:t>
      </w:r>
      <w:r>
        <w:rPr/>
        <w:t>股权，其负债纳入公司合并范围，年末已开具给供应商尚未到期</w:t>
      </w:r>
      <w:r>
        <w:rPr>
          <w:w w:val="100"/>
        </w:rPr>
        <w:t> </w:t>
      </w:r>
      <w:r>
        <w:rPr/>
        <w:t>支付银行承兑汇票</w:t>
      </w:r>
      <w:r>
        <w:rPr>
          <w:spacing w:val="-56"/>
        </w:rPr>
        <w:t> </w:t>
      </w:r>
      <w:r>
        <w:rPr>
          <w:rFonts w:ascii="Arial" w:hAnsi="Arial" w:cs="Arial" w:eastAsia="Arial" w:hint="default"/>
        </w:rPr>
        <w:t>96</w:t>
      </w:r>
      <w:r>
        <w:rPr>
          <w:rFonts w:ascii="Arial" w:hAnsi="Arial" w:cs="Arial" w:eastAsia="Arial" w:hint="default"/>
          <w:spacing w:val="-7"/>
        </w:rPr>
        <w:t> </w:t>
      </w:r>
      <w:r>
        <w:rPr/>
        <w:t>万元。</w:t>
      </w:r>
    </w:p>
    <w:p>
      <w:pPr>
        <w:pStyle w:val="BodyText"/>
        <w:spacing w:line="376" w:lineRule="auto" w:before="31"/>
        <w:ind w:left="238" w:right="1433" w:firstLine="439"/>
        <w:jc w:val="both"/>
      </w:pPr>
      <w:r>
        <w:rPr/>
        <w:t>（</w:t>
      </w:r>
      <w:r>
        <w:rPr>
          <w:rFonts w:ascii="Arial" w:hAnsi="Arial" w:cs="Arial" w:eastAsia="Arial" w:hint="default"/>
        </w:rPr>
        <w:t>3</w:t>
      </w:r>
      <w:r>
        <w:rPr/>
        <w:t>）应付账款年末余额比年初增幅</w:t>
      </w:r>
      <w:r>
        <w:rPr>
          <w:spacing w:val="-44"/>
        </w:rPr>
        <w:t> </w:t>
      </w:r>
      <w:r>
        <w:rPr>
          <w:rFonts w:ascii="Arial" w:hAnsi="Arial" w:cs="Arial" w:eastAsia="Arial" w:hint="default"/>
        </w:rPr>
        <w:t>48.42%</w:t>
      </w:r>
      <w:r>
        <w:rPr/>
        <w:t>，主要原因是：报告期内，东营募集资金</w:t>
      </w:r>
      <w:r>
        <w:rPr>
          <w:w w:val="100"/>
        </w:rPr>
        <w:t> </w:t>
      </w:r>
      <w:r>
        <w:rPr/>
        <w:t>项目逐步建设投产，原材料及辅助材料采购增加，相应调整增加供应商的付款周期，年末</w:t>
      </w:r>
      <w:r>
        <w:rPr>
          <w:spacing w:val="-48"/>
        </w:rPr>
        <w:t> </w:t>
      </w:r>
      <w:r>
        <w:rPr>
          <w:spacing w:val="-48"/>
        </w:rPr>
      </w:r>
      <w:r>
        <w:rPr/>
        <w:t>应付账款余额增加</w:t>
      </w:r>
      <w:r>
        <w:rPr>
          <w:spacing w:val="-58"/>
        </w:rPr>
        <w:t> </w:t>
      </w:r>
      <w:r>
        <w:rPr>
          <w:rFonts w:ascii="Arial" w:hAnsi="Arial" w:cs="Arial" w:eastAsia="Arial" w:hint="default"/>
        </w:rPr>
        <w:t>379</w:t>
      </w:r>
      <w:r>
        <w:rPr>
          <w:rFonts w:ascii="Arial" w:hAnsi="Arial" w:cs="Arial" w:eastAsia="Arial" w:hint="default"/>
          <w:spacing w:val="-12"/>
        </w:rPr>
        <w:t> </w:t>
      </w:r>
      <w:r>
        <w:rPr/>
        <w:t>万元，报告期内，公司收购浙江华晟化学制品有限公司</w:t>
      </w:r>
      <w:r>
        <w:rPr>
          <w:spacing w:val="-57"/>
        </w:rPr>
        <w:t> </w:t>
      </w:r>
      <w:r>
        <w:rPr>
          <w:rFonts w:ascii="Arial" w:hAnsi="Arial" w:cs="Arial" w:eastAsia="Arial" w:hint="default"/>
        </w:rPr>
        <w:t>90%</w:t>
      </w:r>
      <w:r>
        <w:rPr/>
        <w:t>股权，</w:t>
      </w:r>
      <w:r>
        <w:rPr>
          <w:w w:val="100"/>
        </w:rPr>
        <w:t> </w:t>
      </w:r>
      <w:r>
        <w:rPr/>
        <w:t>其负债纳入公司合并范围，年末按照付款周期确认的应付账款</w:t>
      </w:r>
      <w:r>
        <w:rPr>
          <w:spacing w:val="-58"/>
        </w:rPr>
        <w:t> </w:t>
      </w:r>
      <w:r>
        <w:rPr>
          <w:rFonts w:ascii="Arial" w:hAnsi="Arial" w:cs="Arial" w:eastAsia="Arial" w:hint="default"/>
        </w:rPr>
        <w:t>413</w:t>
      </w:r>
      <w:r>
        <w:rPr>
          <w:rFonts w:ascii="Arial" w:hAnsi="Arial" w:cs="Arial" w:eastAsia="Arial" w:hint="default"/>
          <w:spacing w:val="-11"/>
        </w:rPr>
        <w:t> </w:t>
      </w:r>
      <w:r>
        <w:rPr/>
        <w:t>万元。</w:t>
      </w:r>
    </w:p>
    <w:p>
      <w:pPr>
        <w:pStyle w:val="BodyText"/>
        <w:spacing w:line="369" w:lineRule="auto" w:before="24"/>
        <w:ind w:left="238" w:right="1462" w:firstLine="439"/>
        <w:jc w:val="both"/>
      </w:pPr>
      <w:r>
        <w:rPr/>
        <w:t>（</w:t>
      </w:r>
      <w:r>
        <w:rPr>
          <w:rFonts w:ascii="Arial" w:hAnsi="Arial" w:cs="Arial" w:eastAsia="Arial" w:hint="default"/>
        </w:rPr>
        <w:t>4</w:t>
      </w:r>
      <w:r>
        <w:rPr/>
        <w:t>）预收款项年末余额比年初数增幅</w:t>
      </w:r>
      <w:r>
        <w:rPr>
          <w:spacing w:val="-44"/>
        </w:rPr>
        <w:t> </w:t>
      </w:r>
      <w:r>
        <w:rPr>
          <w:rFonts w:ascii="Arial" w:hAnsi="Arial" w:cs="Arial" w:eastAsia="Arial" w:hint="default"/>
        </w:rPr>
        <w:t>48.93%</w:t>
      </w:r>
      <w:r>
        <w:rPr/>
        <w:t>，主要原因是：报告期内，公司收购浙</w:t>
      </w:r>
      <w:r>
        <w:rPr>
          <w:w w:val="100"/>
        </w:rPr>
        <w:t> </w:t>
      </w:r>
      <w:r>
        <w:rPr/>
        <w:t>江华晟化学制品有限公司 </w:t>
      </w:r>
      <w:r>
        <w:rPr>
          <w:rFonts w:ascii="Arial" w:hAnsi="Arial" w:cs="Arial" w:eastAsia="Arial" w:hint="default"/>
        </w:rPr>
        <w:t>90%</w:t>
      </w:r>
      <w:r>
        <w:rPr/>
        <w:t>股权，其负债纳入公司合并范围，年末预收客户货款 </w:t>
      </w:r>
      <w:r>
        <w:rPr>
          <w:rFonts w:ascii="Arial" w:hAnsi="Arial" w:cs="Arial" w:eastAsia="Arial" w:hint="default"/>
        </w:rPr>
        <w:t>79</w:t>
      </w:r>
      <w:r>
        <w:rPr>
          <w:rFonts w:ascii="Arial" w:hAnsi="Arial" w:cs="Arial" w:eastAsia="Arial" w:hint="default"/>
          <w:spacing w:val="-32"/>
        </w:rPr>
        <w:t> </w:t>
      </w:r>
      <w:r>
        <w:rPr/>
        <w:t>万</w:t>
      </w:r>
      <w:r>
        <w:rPr>
          <w:w w:val="100"/>
        </w:rPr>
        <w:t> </w:t>
      </w:r>
      <w:r>
        <w:rPr/>
        <w:t>元。</w:t>
      </w:r>
    </w:p>
    <w:p>
      <w:pPr>
        <w:pStyle w:val="BodyText"/>
        <w:spacing w:line="369" w:lineRule="auto" w:before="61"/>
        <w:ind w:left="238" w:right="1462" w:firstLine="439"/>
        <w:jc w:val="both"/>
      </w:pPr>
      <w:r>
        <w:rPr>
          <w:spacing w:val="-2"/>
        </w:rPr>
        <w:t>（</w:t>
      </w:r>
      <w:r>
        <w:rPr>
          <w:rFonts w:ascii="Arial" w:hAnsi="Arial" w:cs="Arial" w:eastAsia="Arial" w:hint="default"/>
          <w:spacing w:val="-2"/>
        </w:rPr>
        <w:t>5</w:t>
      </w:r>
      <w:r>
        <w:rPr>
          <w:spacing w:val="-2"/>
        </w:rPr>
        <w:t>）应付职工薪酬年末余额比年初数增幅</w:t>
      </w:r>
      <w:r>
        <w:rPr>
          <w:spacing w:val="-15"/>
        </w:rPr>
        <w:t> </w:t>
      </w:r>
      <w:r>
        <w:rPr>
          <w:rFonts w:ascii="Arial" w:hAnsi="Arial" w:cs="Arial" w:eastAsia="Arial" w:hint="default"/>
          <w:spacing w:val="-2"/>
        </w:rPr>
        <w:t>100%</w:t>
      </w:r>
      <w:r>
        <w:rPr>
          <w:spacing w:val="-2"/>
        </w:rPr>
        <w:t>，主要原因是：报告期内，公司收购</w:t>
      </w:r>
      <w:r>
        <w:rPr>
          <w:w w:val="100"/>
        </w:rPr>
        <w:t> </w:t>
      </w:r>
      <w:r>
        <w:rPr/>
        <w:t>浙江华晟化学制品有限公司</w:t>
      </w:r>
      <w:r>
        <w:rPr>
          <w:spacing w:val="-30"/>
        </w:rPr>
        <w:t> </w:t>
      </w:r>
      <w:r>
        <w:rPr>
          <w:rFonts w:ascii="Arial" w:hAnsi="Arial" w:cs="Arial" w:eastAsia="Arial" w:hint="default"/>
        </w:rPr>
        <w:t>90%</w:t>
      </w:r>
      <w:r>
        <w:rPr/>
        <w:t>股权，其负债纳入公司合并范围，年末计提应付</w:t>
      </w:r>
      <w:r>
        <w:rPr>
          <w:spacing w:val="-30"/>
        </w:rPr>
        <w:t> </w:t>
      </w:r>
      <w:r>
        <w:rPr>
          <w:rFonts w:ascii="Arial" w:hAnsi="Arial" w:cs="Arial" w:eastAsia="Arial" w:hint="default"/>
          <w:spacing w:val="-5"/>
        </w:rPr>
        <w:t>2011</w:t>
      </w:r>
      <w:r>
        <w:rPr>
          <w:rFonts w:ascii="Arial" w:hAnsi="Arial" w:cs="Arial" w:eastAsia="Arial" w:hint="default"/>
          <w:spacing w:val="18"/>
        </w:rPr>
        <w:t> </w:t>
      </w:r>
      <w:r>
        <w:rPr/>
        <w:t>年</w:t>
      </w:r>
      <w:r>
        <w:rPr>
          <w:w w:val="100"/>
        </w:rPr>
        <w:t> </w:t>
      </w:r>
      <w:r>
        <w:rPr/>
        <w:t>职工工资奖金 </w:t>
      </w:r>
      <w:r>
        <w:rPr>
          <w:rFonts w:ascii="Arial" w:hAnsi="Arial" w:cs="Arial" w:eastAsia="Arial" w:hint="default"/>
        </w:rPr>
        <w:t>74</w:t>
      </w:r>
      <w:r>
        <w:rPr>
          <w:rFonts w:ascii="Arial" w:hAnsi="Arial" w:cs="Arial" w:eastAsia="Arial" w:hint="default"/>
          <w:spacing w:val="-5"/>
        </w:rPr>
        <w:t> </w:t>
      </w:r>
      <w:r>
        <w:rPr/>
        <w:t>万元。</w:t>
      </w:r>
    </w:p>
    <w:p>
      <w:pPr>
        <w:pStyle w:val="BodyText"/>
        <w:spacing w:line="240" w:lineRule="auto" w:before="31"/>
        <w:ind w:left="677" w:right="1287"/>
        <w:jc w:val="left"/>
      </w:pPr>
      <w:r>
        <w:rPr/>
        <w:t>（</w:t>
      </w:r>
      <w:r>
        <w:rPr>
          <w:rFonts w:ascii="Arial" w:hAnsi="Arial" w:cs="Arial" w:eastAsia="Arial" w:hint="default"/>
        </w:rPr>
        <w:t>6</w:t>
      </w:r>
      <w:r>
        <w:rPr/>
        <w:t>）应交税费年末余额较年初数减少</w:t>
      </w:r>
      <w:r>
        <w:rPr>
          <w:spacing w:val="-46"/>
        </w:rPr>
        <w:t> </w:t>
      </w:r>
      <w:r>
        <w:rPr>
          <w:rFonts w:ascii="Arial" w:hAnsi="Arial" w:cs="Arial" w:eastAsia="Arial" w:hint="default"/>
        </w:rPr>
        <w:t>46.59%</w:t>
      </w:r>
      <w:r>
        <w:rPr/>
        <w:t>，主要原因是：报告期公司收购浙江华</w:t>
      </w:r>
    </w:p>
    <w:p>
      <w:pPr>
        <w:spacing w:after="0" w:line="240" w:lineRule="auto"/>
        <w:jc w:val="left"/>
        <w:sectPr>
          <w:pgSz w:w="11910" w:h="16840"/>
          <w:pgMar w:header="877" w:footer="977" w:top="1060" w:bottom="1160" w:left="1560" w:right="0"/>
        </w:sectPr>
      </w:pPr>
    </w:p>
    <w:p>
      <w:pPr>
        <w:spacing w:line="240" w:lineRule="auto" w:before="0"/>
        <w:rPr>
          <w:rFonts w:ascii="宋体" w:hAnsi="宋体" w:cs="宋体" w:eastAsia="宋体" w:hint="default"/>
          <w:sz w:val="20"/>
          <w:szCs w:val="20"/>
        </w:rPr>
      </w:pPr>
    </w:p>
    <w:p>
      <w:pPr>
        <w:pStyle w:val="BodyText"/>
        <w:spacing w:line="240" w:lineRule="auto" w:before="166"/>
        <w:ind w:left="238" w:right="1287"/>
        <w:jc w:val="left"/>
      </w:pPr>
      <w:r>
        <w:rPr/>
        <w:t>晟化学制品有限公司</w:t>
      </w:r>
      <w:r>
        <w:rPr>
          <w:spacing w:val="-57"/>
        </w:rPr>
        <w:t> </w:t>
      </w:r>
      <w:r>
        <w:rPr>
          <w:rFonts w:ascii="Arial" w:hAnsi="Arial" w:cs="Arial" w:eastAsia="Arial" w:hint="default"/>
        </w:rPr>
        <w:t>90%</w:t>
      </w:r>
      <w:r>
        <w:rPr/>
        <w:t>股权，代扣代缴个人所得税</w:t>
      </w:r>
      <w:r>
        <w:rPr>
          <w:spacing w:val="-57"/>
        </w:rPr>
        <w:t> </w:t>
      </w:r>
      <w:r>
        <w:rPr>
          <w:rFonts w:ascii="Arial" w:hAnsi="Arial" w:cs="Arial" w:eastAsia="Arial" w:hint="default"/>
        </w:rPr>
        <w:t>477</w:t>
      </w:r>
      <w:r>
        <w:rPr>
          <w:rFonts w:ascii="Arial" w:hAnsi="Arial" w:cs="Arial" w:eastAsia="Arial" w:hint="default"/>
          <w:spacing w:val="-9"/>
        </w:rPr>
        <w:t> </w:t>
      </w:r>
      <w:r>
        <w:rPr/>
        <w:t>万元，截止到年末尚未支付。</w:t>
      </w:r>
    </w:p>
    <w:p>
      <w:pPr>
        <w:pStyle w:val="BodyText"/>
        <w:spacing w:line="369" w:lineRule="auto" w:before="165"/>
        <w:ind w:left="238" w:right="1463" w:firstLine="439"/>
        <w:jc w:val="both"/>
      </w:pPr>
      <w:r>
        <w:rPr>
          <w:spacing w:val="-2"/>
        </w:rPr>
        <w:t>（</w:t>
      </w:r>
      <w:r>
        <w:rPr>
          <w:rFonts w:ascii="Arial" w:hAnsi="Arial" w:cs="Arial" w:eastAsia="Arial" w:hint="default"/>
          <w:spacing w:val="-2"/>
        </w:rPr>
        <w:t>7</w:t>
      </w:r>
      <w:r>
        <w:rPr>
          <w:spacing w:val="-2"/>
        </w:rPr>
        <w:t>）递延所得税负债年末较年初数增幅</w:t>
      </w:r>
      <w:r>
        <w:rPr>
          <w:spacing w:val="-13"/>
        </w:rPr>
        <w:t> </w:t>
      </w:r>
      <w:r>
        <w:rPr>
          <w:rFonts w:ascii="Arial" w:hAnsi="Arial" w:cs="Arial" w:eastAsia="Arial" w:hint="default"/>
          <w:spacing w:val="-2"/>
        </w:rPr>
        <w:t>100%</w:t>
      </w:r>
      <w:r>
        <w:rPr>
          <w:spacing w:val="-2"/>
        </w:rPr>
        <w:t>，主要原因是：报告期公司收购浙江华</w:t>
      </w:r>
      <w:r>
        <w:rPr>
          <w:w w:val="100"/>
        </w:rPr>
        <w:t> </w:t>
      </w:r>
      <w:r>
        <w:rPr/>
        <w:t>晟化学制品有限公司</w:t>
      </w:r>
      <w:r>
        <w:rPr>
          <w:spacing w:val="-55"/>
        </w:rPr>
        <w:t> </w:t>
      </w:r>
      <w:r>
        <w:rPr>
          <w:rFonts w:ascii="Arial" w:hAnsi="Arial" w:cs="Arial" w:eastAsia="Arial" w:hint="default"/>
        </w:rPr>
        <w:t>90%</w:t>
      </w:r>
      <w:r>
        <w:rPr/>
        <w:t>股权，固定资产、无形资产评估增值按资产负债表债务法确认的</w:t>
      </w:r>
      <w:r>
        <w:rPr>
          <w:w w:val="100"/>
        </w:rPr>
        <w:t> </w:t>
      </w:r>
      <w:r>
        <w:rPr/>
        <w:t>递延所得税负债</w:t>
      </w:r>
    </w:p>
    <w:p>
      <w:pPr>
        <w:pStyle w:val="BodyText"/>
        <w:spacing w:line="240" w:lineRule="auto" w:before="61"/>
        <w:ind w:left="677" w:right="1287"/>
        <w:jc w:val="left"/>
      </w:pPr>
      <w:r>
        <w:rPr>
          <w:rFonts w:ascii="Arial" w:hAnsi="Arial" w:cs="Arial" w:eastAsia="Arial" w:hint="default"/>
        </w:rPr>
        <w:t>3</w:t>
      </w:r>
      <w:r>
        <w:rPr/>
        <w:t>）报告期内公司主要期间费用情况</w:t>
      </w:r>
    </w:p>
    <w:p>
      <w:pPr>
        <w:pStyle w:val="BodyText"/>
        <w:spacing w:line="240" w:lineRule="auto"/>
        <w:ind w:left="0" w:right="1462"/>
        <w:jc w:val="right"/>
      </w:pPr>
      <w:r>
        <w:rPr/>
        <w:t>单位：元</w:t>
      </w:r>
    </w:p>
    <w:p>
      <w:pPr>
        <w:spacing w:line="240" w:lineRule="auto" w:before="7"/>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1531"/>
        <w:gridCol w:w="1791"/>
        <w:gridCol w:w="1575"/>
        <w:gridCol w:w="1961"/>
        <w:gridCol w:w="2000"/>
      </w:tblGrid>
      <w:tr>
        <w:trPr>
          <w:trHeight w:val="646" w:hRule="exact"/>
        </w:trPr>
        <w:tc>
          <w:tcPr>
            <w:tcW w:w="1531" w:type="dxa"/>
            <w:tcBorders>
              <w:top w:val="single" w:sz="12" w:space="0" w:color="000000"/>
              <w:left w:val="single" w:sz="12" w:space="0" w:color="000000"/>
              <w:bottom w:val="single" w:sz="6" w:space="0" w:color="000000"/>
              <w:right w:val="single" w:sz="6" w:space="0" w:color="000000"/>
            </w:tcBorders>
            <w:shd w:val="clear" w:color="auto" w:fill="B3B3B3"/>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791" w:type="dxa"/>
            <w:tcBorders>
              <w:top w:val="single" w:sz="12" w:space="0" w:color="000000"/>
              <w:left w:val="single" w:sz="6" w:space="0" w:color="000000"/>
              <w:bottom w:val="single" w:sz="6" w:space="0" w:color="000000"/>
              <w:right w:val="single" w:sz="6" w:space="0" w:color="000000"/>
            </w:tcBorders>
            <w:shd w:val="clear" w:color="auto" w:fill="B3B3B3"/>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2011</w:t>
            </w:r>
            <w:r>
              <w:rPr>
                <w:rFonts w:ascii="宋体" w:hAnsi="宋体" w:cs="宋体" w:eastAsia="宋体" w:hint="default"/>
                <w:sz w:val="18"/>
                <w:szCs w:val="18"/>
              </w:rPr>
              <w:t>年</w:t>
            </w:r>
          </w:p>
        </w:tc>
        <w:tc>
          <w:tcPr>
            <w:tcW w:w="1575" w:type="dxa"/>
            <w:tcBorders>
              <w:top w:val="single" w:sz="12" w:space="0" w:color="000000"/>
              <w:left w:val="single" w:sz="6" w:space="0" w:color="000000"/>
              <w:bottom w:val="single" w:sz="6" w:space="0" w:color="000000"/>
              <w:right w:val="single" w:sz="6" w:space="0" w:color="000000"/>
            </w:tcBorders>
            <w:shd w:val="clear" w:color="auto" w:fill="B3B3B3"/>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宋体" w:hAnsi="宋体" w:cs="宋体" w:eastAsia="宋体" w:hint="default"/>
                <w:sz w:val="18"/>
                <w:szCs w:val="18"/>
              </w:rPr>
              <w:t>年</w:t>
            </w:r>
          </w:p>
        </w:tc>
        <w:tc>
          <w:tcPr>
            <w:tcW w:w="1961" w:type="dxa"/>
            <w:tcBorders>
              <w:top w:val="single" w:sz="12" w:space="0" w:color="000000"/>
              <w:left w:val="single" w:sz="6" w:space="0" w:color="000000"/>
              <w:bottom w:val="single" w:sz="6" w:space="0" w:color="000000"/>
              <w:right w:val="single" w:sz="6" w:space="0" w:color="000000"/>
            </w:tcBorders>
            <w:shd w:val="clear" w:color="auto" w:fill="B3B3B3"/>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Arial" w:hAnsi="Arial" w:cs="Arial" w:eastAsia="Arial" w:hint="default"/>
                <w:sz w:val="18"/>
                <w:szCs w:val="18"/>
              </w:rPr>
            </w:pPr>
            <w:r>
              <w:rPr>
                <w:rFonts w:ascii="宋体" w:hAnsi="宋体" w:cs="宋体" w:eastAsia="宋体" w:hint="default"/>
                <w:sz w:val="18"/>
                <w:szCs w:val="18"/>
              </w:rPr>
              <w:t>本年较上年增减</w:t>
            </w:r>
            <w:r>
              <w:rPr>
                <w:rFonts w:ascii="Arial" w:hAnsi="Arial" w:cs="Arial" w:eastAsia="Arial" w:hint="default"/>
                <w:sz w:val="18"/>
                <w:szCs w:val="18"/>
              </w:rPr>
              <w:t>(%)</w:t>
            </w:r>
          </w:p>
        </w:tc>
        <w:tc>
          <w:tcPr>
            <w:tcW w:w="2000" w:type="dxa"/>
            <w:tcBorders>
              <w:top w:val="single" w:sz="12" w:space="0" w:color="000000"/>
              <w:left w:val="single" w:sz="6" w:space="0" w:color="000000"/>
              <w:bottom w:val="single" w:sz="6" w:space="0" w:color="000000"/>
              <w:right w:val="single" w:sz="12" w:space="0" w:color="000000"/>
            </w:tcBorders>
            <w:shd w:val="clear" w:color="auto" w:fill="B3B3B3"/>
          </w:tcPr>
          <w:p>
            <w:pPr>
              <w:pStyle w:val="TableParagraph"/>
              <w:spacing w:line="302" w:lineRule="auto" w:before="8"/>
              <w:ind w:left="670" w:right="242" w:hanging="421"/>
              <w:jc w:val="left"/>
              <w:rPr>
                <w:rFonts w:ascii="Arial" w:hAnsi="Arial" w:cs="Arial" w:eastAsia="Arial" w:hint="default"/>
                <w:sz w:val="18"/>
                <w:szCs w:val="18"/>
              </w:rPr>
            </w:pPr>
            <w:r>
              <w:rPr>
                <w:rFonts w:ascii="宋体" w:hAnsi="宋体" w:cs="宋体" w:eastAsia="宋体" w:hint="default"/>
                <w:sz w:val="18"/>
                <w:szCs w:val="18"/>
              </w:rPr>
              <w:t>占</w:t>
            </w:r>
            <w:r>
              <w:rPr>
                <w:rFonts w:ascii="Arial" w:hAnsi="Arial" w:cs="Arial" w:eastAsia="Arial" w:hint="default"/>
                <w:sz w:val="18"/>
                <w:szCs w:val="18"/>
              </w:rPr>
              <w:t>2011</w:t>
            </w:r>
            <w:r>
              <w:rPr>
                <w:rFonts w:ascii="宋体" w:hAnsi="宋体" w:cs="宋体" w:eastAsia="宋体" w:hint="default"/>
                <w:sz w:val="18"/>
                <w:szCs w:val="18"/>
              </w:rPr>
              <w:t>年营业收入 比例</w:t>
            </w:r>
            <w:r>
              <w:rPr>
                <w:rFonts w:ascii="Arial" w:hAnsi="Arial" w:cs="Arial" w:eastAsia="Arial" w:hint="default"/>
                <w:sz w:val="18"/>
                <w:szCs w:val="18"/>
              </w:rPr>
              <w:t>(%)</w:t>
            </w:r>
          </w:p>
        </w:tc>
      </w:tr>
      <w:tr>
        <w:trPr>
          <w:trHeight w:val="329" w:hRule="exact"/>
        </w:trPr>
        <w:tc>
          <w:tcPr>
            <w:tcW w:w="1531" w:type="dxa"/>
            <w:tcBorders>
              <w:top w:val="single" w:sz="6" w:space="0" w:color="000000"/>
              <w:left w:val="single" w:sz="12" w:space="0" w:color="000000"/>
              <w:bottom w:val="single" w:sz="6" w:space="0" w:color="000000"/>
              <w:right w:val="single" w:sz="6" w:space="0" w:color="000000"/>
            </w:tcBorders>
            <w:shd w:val="clear" w:color="auto" w:fill="B3B3B3"/>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营业税金及附加</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811,559.63</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center"/>
              <w:rPr>
                <w:rFonts w:ascii="Arial" w:hAnsi="Arial" w:cs="Arial" w:eastAsia="Arial" w:hint="default"/>
                <w:sz w:val="18"/>
                <w:szCs w:val="18"/>
              </w:rPr>
            </w:pPr>
            <w:r>
              <w:rPr>
                <w:rFonts w:ascii="Arial"/>
                <w:sz w:val="18"/>
              </w:rPr>
              <w:t>153,621.91</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428.28</w:t>
            </w:r>
          </w:p>
        </w:tc>
        <w:tc>
          <w:tcPr>
            <w:tcW w:w="20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10"/>
              <w:jc w:val="right"/>
              <w:rPr>
                <w:rFonts w:ascii="Arial" w:hAnsi="Arial" w:cs="Arial" w:eastAsia="Arial" w:hint="default"/>
                <w:sz w:val="18"/>
                <w:szCs w:val="18"/>
              </w:rPr>
            </w:pPr>
            <w:r>
              <w:rPr>
                <w:rFonts w:ascii="Arial"/>
                <w:w w:val="95"/>
                <w:sz w:val="18"/>
              </w:rPr>
              <w:t>0.35</w:t>
            </w:r>
            <w:r>
              <w:rPr>
                <w:rFonts w:ascii="Arial"/>
                <w:sz w:val="18"/>
              </w:rPr>
            </w:r>
          </w:p>
        </w:tc>
      </w:tr>
      <w:tr>
        <w:trPr>
          <w:trHeight w:val="327" w:hRule="exact"/>
        </w:trPr>
        <w:tc>
          <w:tcPr>
            <w:tcW w:w="1531" w:type="dxa"/>
            <w:tcBorders>
              <w:top w:val="single" w:sz="6" w:space="0" w:color="000000"/>
              <w:left w:val="single" w:sz="12" w:space="0" w:color="000000"/>
              <w:bottom w:val="single" w:sz="6" w:space="0" w:color="000000"/>
              <w:right w:val="single" w:sz="6" w:space="0" w:color="000000"/>
            </w:tcBorders>
            <w:shd w:val="clear" w:color="auto" w:fill="B3B3B3"/>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2"/>
              <w:jc w:val="center"/>
              <w:rPr>
                <w:rFonts w:ascii="Arial" w:hAnsi="Arial" w:cs="Arial" w:eastAsia="Arial" w:hint="default"/>
                <w:sz w:val="18"/>
                <w:szCs w:val="18"/>
              </w:rPr>
            </w:pPr>
            <w:r>
              <w:rPr>
                <w:rFonts w:ascii="Arial"/>
                <w:sz w:val="18"/>
              </w:rPr>
              <w:t>20,656,133.09</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18"/>
                <w:szCs w:val="18"/>
              </w:rPr>
            </w:pPr>
            <w:r>
              <w:rPr>
                <w:rFonts w:ascii="Arial"/>
                <w:sz w:val="18"/>
              </w:rPr>
              <w:t>16,217,503.16</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Arial" w:hAnsi="Arial" w:cs="Arial" w:eastAsia="Arial" w:hint="default"/>
                <w:sz w:val="18"/>
                <w:szCs w:val="18"/>
              </w:rPr>
            </w:pPr>
            <w:r>
              <w:rPr>
                <w:rFonts w:ascii="Arial"/>
                <w:sz w:val="18"/>
              </w:rPr>
              <w:t>27.37</w:t>
            </w:r>
          </w:p>
        </w:tc>
        <w:tc>
          <w:tcPr>
            <w:tcW w:w="20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810"/>
              <w:jc w:val="right"/>
              <w:rPr>
                <w:rFonts w:ascii="Arial" w:hAnsi="Arial" w:cs="Arial" w:eastAsia="Arial" w:hint="default"/>
                <w:sz w:val="18"/>
                <w:szCs w:val="18"/>
              </w:rPr>
            </w:pPr>
            <w:r>
              <w:rPr>
                <w:rFonts w:ascii="Arial"/>
                <w:w w:val="95"/>
                <w:sz w:val="18"/>
              </w:rPr>
              <w:t>8.83</w:t>
            </w:r>
            <w:r>
              <w:rPr>
                <w:rFonts w:ascii="Arial"/>
                <w:sz w:val="18"/>
              </w:rPr>
            </w:r>
          </w:p>
        </w:tc>
      </w:tr>
      <w:tr>
        <w:trPr>
          <w:trHeight w:val="326" w:hRule="exact"/>
        </w:trPr>
        <w:tc>
          <w:tcPr>
            <w:tcW w:w="1531" w:type="dxa"/>
            <w:tcBorders>
              <w:top w:val="single" w:sz="6" w:space="0" w:color="000000"/>
              <w:left w:val="single" w:sz="12" w:space="0" w:color="000000"/>
              <w:bottom w:val="single" w:sz="6" w:space="0" w:color="000000"/>
              <w:right w:val="single" w:sz="6" w:space="0" w:color="000000"/>
            </w:tcBorders>
            <w:shd w:val="clear" w:color="auto" w:fill="B3B3B3"/>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Arial" w:hAnsi="Arial" w:cs="Arial" w:eastAsia="Arial" w:hint="default"/>
                <w:sz w:val="18"/>
                <w:szCs w:val="18"/>
              </w:rPr>
            </w:pPr>
            <w:r>
              <w:rPr>
                <w:rFonts w:ascii="Arial"/>
                <w:sz w:val="18"/>
              </w:rPr>
              <w:t>30,030,010.42</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32,086,671.58</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-6.41</w:t>
            </w:r>
          </w:p>
        </w:tc>
        <w:tc>
          <w:tcPr>
            <w:tcW w:w="20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760"/>
              <w:jc w:val="right"/>
              <w:rPr>
                <w:rFonts w:ascii="Arial" w:hAnsi="Arial" w:cs="Arial" w:eastAsia="Arial" w:hint="default"/>
                <w:sz w:val="18"/>
                <w:szCs w:val="18"/>
              </w:rPr>
            </w:pPr>
            <w:r>
              <w:rPr>
                <w:rFonts w:ascii="Arial"/>
                <w:w w:val="95"/>
                <w:sz w:val="18"/>
              </w:rPr>
              <w:t>12.84</w:t>
            </w:r>
            <w:r>
              <w:rPr>
                <w:rFonts w:ascii="Arial"/>
                <w:sz w:val="18"/>
              </w:rPr>
            </w:r>
          </w:p>
        </w:tc>
      </w:tr>
      <w:tr>
        <w:trPr>
          <w:trHeight w:val="326" w:hRule="exact"/>
        </w:trPr>
        <w:tc>
          <w:tcPr>
            <w:tcW w:w="1531" w:type="dxa"/>
            <w:tcBorders>
              <w:top w:val="single" w:sz="6" w:space="0" w:color="000000"/>
              <w:left w:val="single" w:sz="12" w:space="0" w:color="000000"/>
              <w:bottom w:val="single" w:sz="6" w:space="0" w:color="000000"/>
              <w:right w:val="single" w:sz="6" w:space="0" w:color="000000"/>
            </w:tcBorders>
            <w:shd w:val="clear" w:color="auto" w:fill="B3B3B3"/>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-9,001,486.79</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Arial" w:hAnsi="Arial" w:cs="Arial" w:eastAsia="Arial" w:hint="default"/>
                <w:sz w:val="18"/>
                <w:szCs w:val="18"/>
              </w:rPr>
            </w:pPr>
            <w:r>
              <w:rPr>
                <w:rFonts w:ascii="Arial"/>
                <w:sz w:val="18"/>
              </w:rPr>
              <w:t>-2,826,844.69</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218.43</w:t>
            </w:r>
          </w:p>
        </w:tc>
        <w:tc>
          <w:tcPr>
            <w:tcW w:w="20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779"/>
              <w:jc w:val="right"/>
              <w:rPr>
                <w:rFonts w:ascii="Arial" w:hAnsi="Arial" w:cs="Arial" w:eastAsia="Arial" w:hint="default"/>
                <w:sz w:val="18"/>
                <w:szCs w:val="18"/>
              </w:rPr>
            </w:pPr>
            <w:r>
              <w:rPr>
                <w:rFonts w:ascii="Arial"/>
                <w:w w:val="95"/>
                <w:sz w:val="18"/>
              </w:rPr>
              <w:t>-3.85</w:t>
            </w:r>
            <w:r>
              <w:rPr>
                <w:rFonts w:ascii="Arial"/>
                <w:sz w:val="18"/>
              </w:rPr>
            </w:r>
          </w:p>
        </w:tc>
      </w:tr>
      <w:tr>
        <w:trPr>
          <w:trHeight w:val="329" w:hRule="exact"/>
        </w:trPr>
        <w:tc>
          <w:tcPr>
            <w:tcW w:w="1531" w:type="dxa"/>
            <w:tcBorders>
              <w:top w:val="single" w:sz="6" w:space="0" w:color="000000"/>
              <w:left w:val="single" w:sz="12" w:space="0" w:color="000000"/>
              <w:bottom w:val="single" w:sz="6" w:space="0" w:color="000000"/>
              <w:right w:val="single" w:sz="6" w:space="0" w:color="000000"/>
            </w:tcBorders>
            <w:shd w:val="clear" w:color="auto" w:fill="B3B3B3"/>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7,028,472.26</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3,982,064.93</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76.50</w:t>
            </w:r>
          </w:p>
        </w:tc>
        <w:tc>
          <w:tcPr>
            <w:tcW w:w="20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809"/>
              <w:jc w:val="right"/>
              <w:rPr>
                <w:rFonts w:ascii="Arial" w:hAnsi="Arial" w:cs="Arial" w:eastAsia="Arial" w:hint="default"/>
                <w:sz w:val="18"/>
                <w:szCs w:val="18"/>
              </w:rPr>
            </w:pPr>
            <w:r>
              <w:rPr>
                <w:rFonts w:ascii="Arial"/>
                <w:sz w:val="18"/>
              </w:rPr>
              <w:t>3.01</w:t>
            </w:r>
          </w:p>
        </w:tc>
      </w:tr>
      <w:tr>
        <w:trPr>
          <w:trHeight w:val="331" w:hRule="exact"/>
        </w:trPr>
        <w:tc>
          <w:tcPr>
            <w:tcW w:w="1531" w:type="dxa"/>
            <w:tcBorders>
              <w:top w:val="single" w:sz="6" w:space="0" w:color="000000"/>
              <w:left w:val="single" w:sz="12" w:space="0" w:color="000000"/>
              <w:bottom w:val="single" w:sz="12" w:space="0" w:color="000000"/>
              <w:right w:val="single" w:sz="6" w:space="0" w:color="000000"/>
            </w:tcBorders>
            <w:shd w:val="clear" w:color="auto" w:fill="B3B3B3"/>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7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49,524,688.61</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49,613,016.89</w:t>
            </w:r>
          </w:p>
        </w:tc>
        <w:tc>
          <w:tcPr>
            <w:tcW w:w="1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-0.18</w:t>
            </w:r>
          </w:p>
        </w:tc>
        <w:tc>
          <w:tcPr>
            <w:tcW w:w="20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759"/>
              <w:jc w:val="right"/>
              <w:rPr>
                <w:rFonts w:ascii="Arial" w:hAnsi="Arial" w:cs="Arial" w:eastAsia="Arial" w:hint="default"/>
                <w:sz w:val="18"/>
                <w:szCs w:val="18"/>
              </w:rPr>
            </w:pPr>
            <w:r>
              <w:rPr>
                <w:rFonts w:ascii="Arial"/>
                <w:sz w:val="18"/>
              </w:rPr>
              <w:t>21.18</w:t>
            </w:r>
          </w:p>
        </w:tc>
      </w:tr>
    </w:tbl>
    <w:p>
      <w:pPr>
        <w:pStyle w:val="BodyText"/>
        <w:spacing w:line="240" w:lineRule="auto" w:before="57"/>
        <w:ind w:left="677" w:right="1287"/>
        <w:jc w:val="left"/>
      </w:pPr>
      <w:r>
        <w:rPr/>
        <w:t>变动说明：</w:t>
      </w:r>
    </w:p>
    <w:p>
      <w:pPr>
        <w:pStyle w:val="BodyText"/>
        <w:spacing w:line="240" w:lineRule="auto" w:before="180"/>
        <w:ind w:left="677" w:right="1287"/>
        <w:jc w:val="left"/>
      </w:pPr>
      <w:r>
        <w:rPr/>
        <w:t>（</w:t>
      </w:r>
      <w:r>
        <w:rPr>
          <w:rFonts w:ascii="Arial" w:hAnsi="Arial" w:cs="Arial" w:eastAsia="Arial" w:hint="default"/>
        </w:rPr>
        <w:t>1</w:t>
      </w:r>
      <w:r>
        <w:rPr/>
        <w:t>）营业税金及附加同比增加</w:t>
      </w:r>
      <w:r>
        <w:rPr>
          <w:spacing w:val="-57"/>
        </w:rPr>
        <w:t> </w:t>
      </w:r>
      <w:r>
        <w:rPr>
          <w:rFonts w:ascii="Arial" w:hAnsi="Arial" w:cs="Arial" w:eastAsia="Arial" w:hint="default"/>
        </w:rPr>
        <w:t>66</w:t>
      </w:r>
      <w:r>
        <w:rPr>
          <w:rFonts w:ascii="Arial" w:hAnsi="Arial" w:cs="Arial" w:eastAsia="Arial" w:hint="default"/>
          <w:spacing w:val="-9"/>
        </w:rPr>
        <w:t> </w:t>
      </w:r>
      <w:r>
        <w:rPr/>
        <w:t>万元，增幅</w:t>
      </w:r>
      <w:r>
        <w:rPr>
          <w:spacing w:val="-57"/>
        </w:rPr>
        <w:t> </w:t>
      </w:r>
      <w:r>
        <w:rPr>
          <w:rFonts w:ascii="Arial" w:hAnsi="Arial" w:cs="Arial" w:eastAsia="Arial" w:hint="default"/>
        </w:rPr>
        <w:t>428.28%</w:t>
      </w:r>
      <w:r>
        <w:rPr/>
        <w:t>，主要是：</w:t>
      </w:r>
    </w:p>
    <w:p>
      <w:pPr>
        <w:pStyle w:val="BodyText"/>
        <w:spacing w:line="369" w:lineRule="auto"/>
        <w:ind w:left="238" w:right="1458" w:firstLine="439"/>
        <w:jc w:val="left"/>
      </w:pPr>
      <w:r>
        <w:rPr>
          <w:rFonts w:ascii="Arial" w:hAnsi="Arial" w:cs="Arial" w:eastAsia="Arial" w:hint="default"/>
          <w:spacing w:val="-5"/>
        </w:rPr>
        <w:t>2011 </w:t>
      </w:r>
      <w:r>
        <w:rPr/>
        <w:t>年度主营业务收入同比增幅</w:t>
      </w:r>
      <w:r>
        <w:rPr>
          <w:spacing w:val="-11"/>
        </w:rPr>
        <w:t> </w:t>
      </w:r>
      <w:r>
        <w:rPr>
          <w:rFonts w:ascii="Arial" w:hAnsi="Arial" w:cs="Arial" w:eastAsia="Arial" w:hint="default"/>
        </w:rPr>
        <w:t>24.65%</w:t>
      </w:r>
      <w:r>
        <w:rPr/>
        <w:t>，相应增加税金附加，上海母公司本年新增</w:t>
      </w:r>
      <w:r>
        <w:rPr>
          <w:w w:val="100"/>
        </w:rPr>
        <w:t> </w:t>
      </w:r>
      <w:r>
        <w:rPr/>
        <w:t>缴纳地方教育费附加；</w:t>
      </w:r>
    </w:p>
    <w:p>
      <w:pPr>
        <w:pStyle w:val="BodyText"/>
        <w:spacing w:line="240" w:lineRule="auto" w:before="61"/>
        <w:ind w:left="677" w:right="1287"/>
        <w:jc w:val="left"/>
      </w:pPr>
      <w:r>
        <w:rPr/>
        <w:t>（</w:t>
      </w:r>
      <w:r>
        <w:rPr>
          <w:rFonts w:ascii="Arial" w:hAnsi="Arial" w:cs="Arial" w:eastAsia="Arial" w:hint="default"/>
        </w:rPr>
        <w:t>2</w:t>
      </w:r>
      <w:r>
        <w:rPr/>
        <w:t>）财务费用同比减少</w:t>
      </w:r>
      <w:r>
        <w:rPr>
          <w:spacing w:val="-58"/>
        </w:rPr>
        <w:t> </w:t>
      </w:r>
      <w:r>
        <w:rPr>
          <w:rFonts w:ascii="Arial" w:hAnsi="Arial" w:cs="Arial" w:eastAsia="Arial" w:hint="default"/>
        </w:rPr>
        <w:t>617</w:t>
      </w:r>
      <w:r>
        <w:rPr>
          <w:rFonts w:ascii="Arial" w:hAnsi="Arial" w:cs="Arial" w:eastAsia="Arial" w:hint="default"/>
          <w:spacing w:val="-8"/>
        </w:rPr>
        <w:t> </w:t>
      </w:r>
      <w:r>
        <w:rPr/>
        <w:t>万元，增幅</w:t>
      </w:r>
      <w:r>
        <w:rPr>
          <w:spacing w:val="-56"/>
        </w:rPr>
        <w:t> </w:t>
      </w:r>
      <w:r>
        <w:rPr>
          <w:rFonts w:ascii="Arial" w:hAnsi="Arial" w:cs="Arial" w:eastAsia="Arial" w:hint="default"/>
        </w:rPr>
        <w:t>218.43%</w:t>
      </w:r>
      <w:r>
        <w:rPr/>
        <w:t>：</w:t>
      </w:r>
    </w:p>
    <w:p>
      <w:pPr>
        <w:pStyle w:val="BodyText"/>
        <w:spacing w:line="240" w:lineRule="auto"/>
        <w:ind w:left="677" w:right="1287"/>
        <w:jc w:val="left"/>
      </w:pPr>
      <w:r>
        <w:rPr>
          <w:spacing w:val="-4"/>
        </w:rPr>
        <w:t>①</w:t>
      </w:r>
      <w:r>
        <w:rPr>
          <w:rFonts w:ascii="Arial" w:hAnsi="Arial" w:cs="Arial" w:eastAsia="Arial" w:hint="default"/>
          <w:spacing w:val="-4"/>
        </w:rPr>
        <w:t>2011</w:t>
      </w:r>
      <w:r>
        <w:rPr>
          <w:rFonts w:ascii="Arial" w:hAnsi="Arial" w:cs="Arial" w:eastAsia="Arial" w:hint="default"/>
          <w:spacing w:val="-8"/>
        </w:rPr>
        <w:t> </w:t>
      </w:r>
      <w:r>
        <w:rPr/>
        <w:t>年利息收入同比增加</w:t>
      </w:r>
      <w:r>
        <w:rPr>
          <w:spacing w:val="-56"/>
        </w:rPr>
        <w:t> </w:t>
      </w:r>
      <w:r>
        <w:rPr>
          <w:rFonts w:ascii="Arial" w:hAnsi="Arial" w:cs="Arial" w:eastAsia="Arial" w:hint="default"/>
        </w:rPr>
        <w:t>550</w:t>
      </w:r>
      <w:r>
        <w:rPr>
          <w:rFonts w:ascii="Arial" w:hAnsi="Arial" w:cs="Arial" w:eastAsia="Arial" w:hint="default"/>
          <w:spacing w:val="-8"/>
        </w:rPr>
        <w:t> </w:t>
      </w:r>
      <w:r>
        <w:rPr/>
        <w:t>万元，主要是：</w:t>
      </w:r>
    </w:p>
    <w:p>
      <w:pPr>
        <w:pStyle w:val="BodyText"/>
        <w:spacing w:line="240" w:lineRule="auto"/>
        <w:ind w:left="677" w:right="1287"/>
        <w:jc w:val="left"/>
      </w:pPr>
      <w:r>
        <w:rPr>
          <w:rFonts w:ascii="Arial" w:hAnsi="Arial" w:cs="Arial" w:eastAsia="Arial" w:hint="default"/>
        </w:rPr>
        <w:t>a. </w:t>
      </w:r>
      <w:r>
        <w:rPr>
          <w:rFonts w:ascii="Arial" w:hAnsi="Arial" w:cs="Arial" w:eastAsia="Arial" w:hint="default"/>
          <w:spacing w:val="-5"/>
        </w:rPr>
        <w:t>2011</w:t>
      </w:r>
      <w:r>
        <w:rPr>
          <w:rFonts w:ascii="Arial" w:hAnsi="Arial" w:cs="Arial" w:eastAsia="Arial" w:hint="default"/>
          <w:spacing w:val="-4"/>
        </w:rPr>
        <w:t> </w:t>
      </w:r>
      <w:r>
        <w:rPr/>
        <w:t>年银行存款利率上升；</w:t>
      </w:r>
    </w:p>
    <w:p>
      <w:pPr>
        <w:pStyle w:val="BodyText"/>
        <w:spacing w:line="369" w:lineRule="auto"/>
        <w:ind w:left="238" w:right="1462" w:firstLine="439"/>
        <w:jc w:val="left"/>
      </w:pPr>
      <w:r>
        <w:rPr>
          <w:rFonts w:ascii="Arial" w:hAnsi="Arial" w:cs="Arial" w:eastAsia="Arial" w:hint="default"/>
        </w:rPr>
        <w:t>b. </w:t>
      </w:r>
      <w:r>
        <w:rPr>
          <w:rFonts w:ascii="Arial" w:hAnsi="Arial" w:cs="Arial" w:eastAsia="Arial" w:hint="default"/>
          <w:spacing w:val="-5"/>
        </w:rPr>
        <w:t>2011 </w:t>
      </w:r>
      <w:r>
        <w:rPr>
          <w:spacing w:val="-4"/>
        </w:rPr>
        <w:t>年对募集资金暂未使用的部分采用定期存款方式，上年 </w:t>
      </w:r>
      <w:r>
        <w:rPr>
          <w:rFonts w:ascii="Arial" w:hAnsi="Arial" w:cs="Arial" w:eastAsia="Arial" w:hint="default"/>
        </w:rPr>
        <w:t>4</w:t>
      </w:r>
      <w:r>
        <w:rPr>
          <w:rFonts w:ascii="Arial" w:hAnsi="Arial" w:cs="Arial" w:eastAsia="Arial" w:hint="default"/>
          <w:spacing w:val="-37"/>
        </w:rPr>
        <w:t> </w:t>
      </w:r>
      <w:r>
        <w:rPr/>
        <w:t>月起募集资金到位后</w:t>
      </w:r>
      <w:r>
        <w:rPr>
          <w:w w:val="100"/>
        </w:rPr>
        <w:t> </w:t>
      </w:r>
      <w:r>
        <w:rPr/>
        <w:t>主要采用七天通知存款方式；</w:t>
      </w:r>
    </w:p>
    <w:p>
      <w:pPr>
        <w:pStyle w:val="BodyText"/>
        <w:spacing w:line="240" w:lineRule="auto" w:before="61"/>
        <w:ind w:left="677" w:right="1287"/>
        <w:jc w:val="left"/>
      </w:pPr>
      <w:r>
        <w:rPr>
          <w:spacing w:val="-4"/>
        </w:rPr>
        <w:t>②</w:t>
      </w:r>
      <w:r>
        <w:rPr>
          <w:rFonts w:ascii="Arial" w:hAnsi="Arial" w:cs="Arial" w:eastAsia="Arial" w:hint="default"/>
          <w:spacing w:val="-4"/>
        </w:rPr>
        <w:t>2011 </w:t>
      </w:r>
      <w:r>
        <w:rPr/>
        <w:t>年利息支出同比减少 </w:t>
      </w:r>
      <w:r>
        <w:rPr>
          <w:rFonts w:ascii="Arial" w:hAnsi="Arial" w:cs="Arial" w:eastAsia="Arial" w:hint="default"/>
        </w:rPr>
        <w:t>78</w:t>
      </w:r>
      <w:r>
        <w:rPr>
          <w:rFonts w:ascii="Arial" w:hAnsi="Arial" w:cs="Arial" w:eastAsia="Arial" w:hint="default"/>
          <w:spacing w:val="-13"/>
        </w:rPr>
        <w:t> </w:t>
      </w:r>
      <w:r>
        <w:rPr/>
        <w:t>万元，主要是：上年募集资金到位前，公司银行借款</w:t>
      </w:r>
    </w:p>
    <w:p>
      <w:pPr>
        <w:pStyle w:val="BodyText"/>
        <w:spacing w:line="240" w:lineRule="auto"/>
        <w:ind w:left="238" w:right="1287"/>
        <w:jc w:val="left"/>
      </w:pPr>
      <w:r>
        <w:rPr>
          <w:rFonts w:ascii="Arial" w:hAnsi="Arial" w:cs="Arial" w:eastAsia="Arial" w:hint="default"/>
        </w:rPr>
        <w:t>3,500</w:t>
      </w:r>
      <w:r>
        <w:rPr>
          <w:rFonts w:ascii="Arial" w:hAnsi="Arial" w:cs="Arial" w:eastAsia="Arial" w:hint="default"/>
          <w:spacing w:val="-7"/>
        </w:rPr>
        <w:t> </w:t>
      </w:r>
      <w:r>
        <w:rPr/>
        <w:t>万元，发生利息支出</w:t>
      </w:r>
      <w:r>
        <w:rPr>
          <w:spacing w:val="-55"/>
        </w:rPr>
        <w:t> </w:t>
      </w:r>
      <w:r>
        <w:rPr>
          <w:rFonts w:ascii="Arial" w:hAnsi="Arial" w:cs="Arial" w:eastAsia="Arial" w:hint="default"/>
        </w:rPr>
        <w:t>83</w:t>
      </w:r>
      <w:r>
        <w:rPr>
          <w:rFonts w:ascii="Arial" w:hAnsi="Arial" w:cs="Arial" w:eastAsia="Arial" w:hint="default"/>
          <w:spacing w:val="-7"/>
        </w:rPr>
        <w:t> </w:t>
      </w:r>
      <w:r>
        <w:rPr/>
        <w:t>万元。</w:t>
      </w:r>
    </w:p>
    <w:p>
      <w:pPr>
        <w:pStyle w:val="BodyText"/>
        <w:spacing w:line="240" w:lineRule="auto"/>
        <w:ind w:left="677" w:right="1287"/>
        <w:jc w:val="left"/>
      </w:pPr>
      <w:r>
        <w:rPr/>
        <w:t>（</w:t>
      </w:r>
      <w:r>
        <w:rPr>
          <w:rFonts w:ascii="Arial" w:hAnsi="Arial" w:cs="Arial" w:eastAsia="Arial" w:hint="default"/>
        </w:rPr>
        <w:t>3</w:t>
      </w:r>
      <w:r>
        <w:rPr/>
        <w:t>）所得税费用同比增加</w:t>
      </w:r>
      <w:r>
        <w:rPr>
          <w:spacing w:val="-57"/>
        </w:rPr>
        <w:t> </w:t>
      </w:r>
      <w:r>
        <w:rPr>
          <w:rFonts w:ascii="Arial" w:hAnsi="Arial" w:cs="Arial" w:eastAsia="Arial" w:hint="default"/>
        </w:rPr>
        <w:t>305</w:t>
      </w:r>
      <w:r>
        <w:rPr>
          <w:rFonts w:ascii="Arial" w:hAnsi="Arial" w:cs="Arial" w:eastAsia="Arial" w:hint="default"/>
          <w:spacing w:val="-9"/>
        </w:rPr>
        <w:t> </w:t>
      </w:r>
      <w:r>
        <w:rPr/>
        <w:t>万元，增幅</w:t>
      </w:r>
      <w:r>
        <w:rPr>
          <w:spacing w:val="-57"/>
        </w:rPr>
        <w:t> </w:t>
      </w:r>
      <w:r>
        <w:rPr>
          <w:rFonts w:ascii="Arial" w:hAnsi="Arial" w:cs="Arial" w:eastAsia="Arial" w:hint="default"/>
        </w:rPr>
        <w:t>76.50%</w:t>
      </w:r>
      <w:r>
        <w:rPr/>
        <w:t>，主要是：</w:t>
      </w:r>
    </w:p>
    <w:p>
      <w:pPr>
        <w:pStyle w:val="BodyText"/>
        <w:spacing w:line="369" w:lineRule="auto" w:before="165"/>
        <w:ind w:left="238" w:right="1463" w:firstLine="439"/>
        <w:jc w:val="left"/>
      </w:pPr>
      <w:r>
        <w:rPr>
          <w:spacing w:val="-4"/>
        </w:rPr>
        <w:t>①</w:t>
      </w:r>
      <w:r>
        <w:rPr>
          <w:rFonts w:ascii="Arial" w:hAnsi="Arial" w:cs="Arial" w:eastAsia="Arial" w:hint="default"/>
          <w:spacing w:val="-4"/>
        </w:rPr>
        <w:t>2011</w:t>
      </w:r>
      <w:r>
        <w:rPr>
          <w:rFonts w:ascii="Arial" w:hAnsi="Arial" w:cs="Arial" w:eastAsia="Arial" w:hint="default"/>
          <w:spacing w:val="23"/>
        </w:rPr>
        <w:t> </w:t>
      </w:r>
      <w:r>
        <w:rPr>
          <w:spacing w:val="-2"/>
        </w:rPr>
        <w:t>年本公司之子公司烟台公司，由中外合资企业变更为内资企业，追溯补缴二免</w:t>
      </w:r>
      <w:r>
        <w:rPr>
          <w:w w:val="100"/>
        </w:rPr>
        <w:t> </w:t>
      </w:r>
      <w:r>
        <w:rPr/>
        <w:t>三减半所得税款</w:t>
      </w:r>
      <w:r>
        <w:rPr>
          <w:spacing w:val="-55"/>
        </w:rPr>
        <w:t> </w:t>
      </w:r>
      <w:r>
        <w:rPr>
          <w:rFonts w:ascii="Arial" w:hAnsi="Arial" w:cs="Arial" w:eastAsia="Arial" w:hint="default"/>
        </w:rPr>
        <w:t>63</w:t>
      </w:r>
      <w:r>
        <w:rPr>
          <w:rFonts w:ascii="Arial" w:hAnsi="Arial" w:cs="Arial" w:eastAsia="Arial" w:hint="default"/>
          <w:spacing w:val="-9"/>
        </w:rPr>
        <w:t> </w:t>
      </w:r>
      <w:r>
        <w:rPr/>
        <w:t>万元；</w:t>
      </w:r>
    </w:p>
    <w:p>
      <w:pPr>
        <w:pStyle w:val="BodyText"/>
        <w:spacing w:line="369" w:lineRule="auto" w:before="31"/>
        <w:ind w:left="238" w:right="1463" w:firstLine="439"/>
        <w:jc w:val="left"/>
      </w:pPr>
      <w:r>
        <w:rPr>
          <w:spacing w:val="-4"/>
        </w:rPr>
        <w:t>②</w:t>
      </w:r>
      <w:r>
        <w:rPr>
          <w:rFonts w:ascii="Arial" w:hAnsi="Arial" w:cs="Arial" w:eastAsia="Arial" w:hint="default"/>
          <w:spacing w:val="-4"/>
        </w:rPr>
        <w:t>2011</w:t>
      </w:r>
      <w:r>
        <w:rPr>
          <w:rFonts w:ascii="Arial" w:hAnsi="Arial" w:cs="Arial" w:eastAsia="Arial" w:hint="default"/>
          <w:spacing w:val="23"/>
        </w:rPr>
        <w:t> </w:t>
      </w:r>
      <w:r>
        <w:rPr>
          <w:spacing w:val="-2"/>
        </w:rPr>
        <w:t>年本公司之子公司东营公司，随着募集资金项目逐步建设投产，产品逐步投放</w:t>
      </w:r>
      <w:r>
        <w:rPr>
          <w:w w:val="100"/>
        </w:rPr>
        <w:t> </w:t>
      </w:r>
      <w:r>
        <w:rPr/>
        <w:t>市场，利润总额比上年同期增加</w:t>
      </w:r>
      <w:r>
        <w:rPr>
          <w:spacing w:val="-56"/>
        </w:rPr>
        <w:t> </w:t>
      </w:r>
      <w:r>
        <w:rPr>
          <w:rFonts w:ascii="Arial" w:hAnsi="Arial" w:cs="Arial" w:eastAsia="Arial" w:hint="default"/>
        </w:rPr>
        <w:t>565</w:t>
      </w:r>
      <w:r>
        <w:rPr>
          <w:rFonts w:ascii="Arial" w:hAnsi="Arial" w:cs="Arial" w:eastAsia="Arial" w:hint="default"/>
          <w:spacing w:val="-10"/>
        </w:rPr>
        <w:t> </w:t>
      </w:r>
      <w:r>
        <w:rPr/>
        <w:t>万元，相应增加所得税费用</w:t>
      </w:r>
      <w:r>
        <w:rPr>
          <w:spacing w:val="-56"/>
        </w:rPr>
        <w:t> </w:t>
      </w:r>
      <w:r>
        <w:rPr>
          <w:rFonts w:ascii="Arial" w:hAnsi="Arial" w:cs="Arial" w:eastAsia="Arial" w:hint="default"/>
        </w:rPr>
        <w:t>142</w:t>
      </w:r>
      <w:r>
        <w:rPr>
          <w:rFonts w:ascii="Arial" w:hAnsi="Arial" w:cs="Arial" w:eastAsia="Arial" w:hint="default"/>
          <w:spacing w:val="-10"/>
        </w:rPr>
        <w:t> </w:t>
      </w:r>
      <w:r>
        <w:rPr/>
        <w:t>万元。</w:t>
      </w:r>
    </w:p>
    <w:p>
      <w:pPr>
        <w:pStyle w:val="BodyText"/>
        <w:spacing w:line="240" w:lineRule="auto" w:before="31"/>
        <w:ind w:left="677" w:right="1287"/>
        <w:jc w:val="left"/>
      </w:pPr>
      <w:r>
        <w:rPr>
          <w:rFonts w:ascii="Arial" w:hAnsi="Arial" w:cs="Arial" w:eastAsia="Arial" w:hint="default"/>
        </w:rPr>
        <w:t>4</w:t>
      </w:r>
      <w:r>
        <w:rPr/>
        <w:t>）主要财务指标分析</w:t>
      </w:r>
    </w:p>
    <w:p>
      <w:pPr>
        <w:spacing w:after="0" w:line="240" w:lineRule="auto"/>
        <w:jc w:val="left"/>
        <w:sectPr>
          <w:pgSz w:w="11910" w:h="16840"/>
          <w:pgMar w:header="877" w:footer="977" w:top="1060" w:bottom="1160" w:left="1560" w:right="0"/>
        </w:sectPr>
      </w:pPr>
    </w:p>
    <w:p>
      <w:pPr>
        <w:spacing w:line="240" w:lineRule="auto" w:before="8"/>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1373"/>
        <w:gridCol w:w="2163"/>
        <w:gridCol w:w="1774"/>
        <w:gridCol w:w="1771"/>
        <w:gridCol w:w="1777"/>
      </w:tblGrid>
      <w:tr>
        <w:trPr>
          <w:trHeight w:val="489" w:hRule="exact"/>
        </w:trPr>
        <w:tc>
          <w:tcPr>
            <w:tcW w:w="137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163"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指标</w:t>
            </w:r>
          </w:p>
        </w:tc>
        <w:tc>
          <w:tcPr>
            <w:tcW w:w="177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8"/>
              <w:ind w:left="2" w:right="0"/>
              <w:jc w:val="center"/>
              <w:rPr>
                <w:rFonts w:ascii="宋体" w:hAnsi="宋体" w:cs="宋体" w:eastAsia="宋体" w:hint="default"/>
                <w:sz w:val="18"/>
                <w:szCs w:val="18"/>
              </w:rPr>
            </w:pPr>
            <w:r>
              <w:rPr>
                <w:rFonts w:ascii="Arial" w:hAnsi="Arial" w:cs="Arial" w:eastAsia="Arial" w:hint="default"/>
                <w:spacing w:val="-3"/>
                <w:sz w:val="18"/>
                <w:szCs w:val="18"/>
              </w:rPr>
              <w:t>2011</w:t>
            </w:r>
            <w:r>
              <w:rPr>
                <w:rFonts w:ascii="宋体" w:hAnsi="宋体" w:cs="宋体" w:eastAsia="宋体" w:hint="default"/>
                <w:spacing w:val="-3"/>
                <w:sz w:val="18"/>
                <w:szCs w:val="18"/>
              </w:rPr>
              <w:t>年度</w:t>
            </w:r>
          </w:p>
        </w:tc>
        <w:tc>
          <w:tcPr>
            <w:tcW w:w="1771"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8"/>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宋体" w:hAnsi="宋体" w:cs="宋体" w:eastAsia="宋体" w:hint="default"/>
                <w:sz w:val="18"/>
                <w:szCs w:val="18"/>
              </w:rPr>
              <w:t>年度</w:t>
            </w:r>
          </w:p>
        </w:tc>
        <w:tc>
          <w:tcPr>
            <w:tcW w:w="1777"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88"/>
              <w:ind w:left="7" w:right="0"/>
              <w:jc w:val="center"/>
              <w:rPr>
                <w:rFonts w:ascii="宋体" w:hAnsi="宋体" w:cs="宋体" w:eastAsia="宋体" w:hint="default"/>
                <w:sz w:val="18"/>
                <w:szCs w:val="18"/>
              </w:rPr>
            </w:pPr>
            <w:r>
              <w:rPr>
                <w:rFonts w:ascii="宋体" w:hAnsi="宋体" w:cs="宋体" w:eastAsia="宋体" w:hint="default"/>
                <w:sz w:val="18"/>
                <w:szCs w:val="18"/>
              </w:rPr>
              <w:t>年度增长变化</w:t>
            </w:r>
          </w:p>
        </w:tc>
      </w:tr>
      <w:tr>
        <w:trPr>
          <w:trHeight w:val="485" w:hRule="exact"/>
        </w:trPr>
        <w:tc>
          <w:tcPr>
            <w:tcW w:w="1373" w:type="dxa"/>
            <w:vMerge w:val="restart"/>
            <w:tcBorders>
              <w:top w:val="single" w:sz="6" w:space="0" w:color="000000"/>
              <w:left w:val="single" w:sz="12" w:space="0" w:color="000000"/>
              <w:right w:val="single" w:sz="6" w:space="0" w:color="000000"/>
            </w:tcBorders>
            <w:shd w:val="clear" w:color="auto" w:fill="C0C0C0"/>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盈利能力</w:t>
            </w:r>
          </w:p>
        </w:tc>
        <w:tc>
          <w:tcPr>
            <w:tcW w:w="216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销售毛利率</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32.70%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37.52%</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1"/>
              <w:ind w:left="8" w:right="0"/>
              <w:jc w:val="center"/>
              <w:rPr>
                <w:rFonts w:ascii="Arial" w:hAnsi="Arial" w:cs="Arial" w:eastAsia="Arial" w:hint="default"/>
                <w:sz w:val="18"/>
                <w:szCs w:val="18"/>
              </w:rPr>
            </w:pPr>
            <w:r>
              <w:rPr>
                <w:rFonts w:ascii="Arial"/>
                <w:sz w:val="18"/>
              </w:rPr>
              <w:t>-4.82%</w:t>
            </w:r>
          </w:p>
        </w:tc>
      </w:tr>
      <w:tr>
        <w:trPr>
          <w:trHeight w:val="482" w:hRule="exact"/>
        </w:trPr>
        <w:tc>
          <w:tcPr>
            <w:tcW w:w="1373" w:type="dxa"/>
            <w:vMerge/>
            <w:tcBorders>
              <w:left w:val="single" w:sz="12" w:space="0" w:color="000000"/>
              <w:bottom w:val="single" w:sz="6" w:space="0" w:color="000000"/>
              <w:right w:val="single" w:sz="6" w:space="0" w:color="000000"/>
            </w:tcBorders>
            <w:shd w:val="clear" w:color="auto" w:fill="C0C0C0"/>
          </w:tcPr>
          <w:p>
            <w:pPr/>
          </w:p>
        </w:tc>
        <w:tc>
          <w:tcPr>
            <w:tcW w:w="216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left="1" w:right="0"/>
              <w:jc w:val="center"/>
              <w:rPr>
                <w:rFonts w:ascii="Arial" w:hAnsi="Arial" w:cs="Arial" w:eastAsia="Arial" w:hint="default"/>
                <w:sz w:val="18"/>
                <w:szCs w:val="18"/>
              </w:rPr>
            </w:pPr>
            <w:r>
              <w:rPr>
                <w:rFonts w:ascii="Arial"/>
                <w:sz w:val="18"/>
              </w:rPr>
              <w:t>4.42%</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Arial" w:hAnsi="Arial" w:cs="Arial" w:eastAsia="Arial" w:hint="default"/>
                <w:sz w:val="18"/>
                <w:szCs w:val="18"/>
              </w:rPr>
            </w:pPr>
            <w:r>
              <w:rPr>
                <w:rFonts w:ascii="Arial"/>
                <w:sz w:val="18"/>
              </w:rPr>
              <w:t>5.04%</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6"/>
              <w:ind w:left="9" w:right="0"/>
              <w:jc w:val="center"/>
              <w:rPr>
                <w:rFonts w:ascii="Arial" w:hAnsi="Arial" w:cs="Arial" w:eastAsia="Arial" w:hint="default"/>
                <w:sz w:val="18"/>
                <w:szCs w:val="18"/>
              </w:rPr>
            </w:pPr>
            <w:r>
              <w:rPr>
                <w:rFonts w:ascii="Arial"/>
                <w:sz w:val="18"/>
              </w:rPr>
              <w:t>-0.62%</w:t>
            </w:r>
          </w:p>
        </w:tc>
      </w:tr>
      <w:tr>
        <w:trPr>
          <w:trHeight w:val="482" w:hRule="exact"/>
        </w:trPr>
        <w:tc>
          <w:tcPr>
            <w:tcW w:w="1373" w:type="dxa"/>
            <w:vMerge w:val="restart"/>
            <w:tcBorders>
              <w:top w:val="single" w:sz="6" w:space="0" w:color="000000"/>
              <w:left w:val="single" w:sz="12"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偿债能力</w:t>
            </w:r>
          </w:p>
        </w:tc>
        <w:tc>
          <w:tcPr>
            <w:tcW w:w="216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sz w:val="18"/>
              </w:rPr>
              <w:t>16.92</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sz w:val="18"/>
              </w:rPr>
              <w:t>30.73</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left="6" w:right="0"/>
              <w:jc w:val="center"/>
              <w:rPr>
                <w:rFonts w:ascii="Arial" w:hAnsi="Arial" w:cs="Arial" w:eastAsia="Arial" w:hint="default"/>
                <w:sz w:val="18"/>
                <w:szCs w:val="18"/>
              </w:rPr>
            </w:pPr>
            <w:r>
              <w:rPr>
                <w:rFonts w:ascii="Arial"/>
                <w:sz w:val="18"/>
              </w:rPr>
              <w:t>-13.81</w:t>
            </w:r>
          </w:p>
        </w:tc>
      </w:tr>
      <w:tr>
        <w:trPr>
          <w:trHeight w:val="482" w:hRule="exact"/>
        </w:trPr>
        <w:tc>
          <w:tcPr>
            <w:tcW w:w="1373" w:type="dxa"/>
            <w:vMerge/>
            <w:tcBorders>
              <w:left w:val="single" w:sz="12" w:space="0" w:color="000000"/>
              <w:right w:val="single" w:sz="6" w:space="0" w:color="000000"/>
            </w:tcBorders>
            <w:shd w:val="clear" w:color="auto" w:fill="C0C0C0"/>
          </w:tcPr>
          <w:p>
            <w:pPr/>
          </w:p>
        </w:tc>
        <w:tc>
          <w:tcPr>
            <w:tcW w:w="216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sz w:val="18"/>
              </w:rPr>
              <w:t>13.75</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sz w:val="18"/>
              </w:rPr>
              <w:t>26.99</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left="6" w:right="0"/>
              <w:jc w:val="center"/>
              <w:rPr>
                <w:rFonts w:ascii="Arial" w:hAnsi="Arial" w:cs="Arial" w:eastAsia="Arial" w:hint="default"/>
                <w:sz w:val="18"/>
                <w:szCs w:val="18"/>
              </w:rPr>
            </w:pPr>
            <w:r>
              <w:rPr>
                <w:rFonts w:ascii="Arial"/>
                <w:sz w:val="18"/>
              </w:rPr>
              <w:t>-13.24</w:t>
            </w:r>
          </w:p>
        </w:tc>
      </w:tr>
      <w:tr>
        <w:trPr>
          <w:trHeight w:val="485" w:hRule="exact"/>
        </w:trPr>
        <w:tc>
          <w:tcPr>
            <w:tcW w:w="1373" w:type="dxa"/>
            <w:vMerge/>
            <w:tcBorders>
              <w:left w:val="single" w:sz="12" w:space="0" w:color="000000"/>
              <w:bottom w:val="single" w:sz="6" w:space="0" w:color="000000"/>
              <w:right w:val="single" w:sz="6" w:space="0" w:color="000000"/>
            </w:tcBorders>
            <w:shd w:val="clear" w:color="auto" w:fill="C0C0C0"/>
          </w:tcPr>
          <w:p>
            <w:pPr/>
          </w:p>
        </w:tc>
        <w:tc>
          <w:tcPr>
            <w:tcW w:w="216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Arial" w:hAnsi="Arial" w:cs="Arial" w:eastAsia="Arial" w:hint="default"/>
                <w:sz w:val="18"/>
                <w:szCs w:val="18"/>
              </w:rPr>
            </w:pPr>
            <w:r>
              <w:rPr>
                <w:rFonts w:ascii="Arial"/>
                <w:sz w:val="18"/>
              </w:rPr>
              <w:t>4.54%</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sz w:val="18"/>
              </w:rPr>
              <w:t>2.60%</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left="7" w:right="0"/>
              <w:jc w:val="center"/>
              <w:rPr>
                <w:rFonts w:ascii="Arial" w:hAnsi="Arial" w:cs="Arial" w:eastAsia="Arial" w:hint="default"/>
                <w:sz w:val="18"/>
                <w:szCs w:val="18"/>
              </w:rPr>
            </w:pPr>
            <w:r>
              <w:rPr>
                <w:rFonts w:ascii="Arial"/>
                <w:sz w:val="18"/>
              </w:rPr>
              <w:t>1.94%</w:t>
            </w:r>
          </w:p>
        </w:tc>
      </w:tr>
      <w:tr>
        <w:trPr>
          <w:trHeight w:val="482" w:hRule="exact"/>
        </w:trPr>
        <w:tc>
          <w:tcPr>
            <w:tcW w:w="1373" w:type="dxa"/>
            <w:vMerge w:val="restart"/>
            <w:tcBorders>
              <w:top w:val="single" w:sz="6" w:space="0" w:color="000000"/>
              <w:left w:val="single" w:sz="12" w:space="0" w:color="000000"/>
              <w:right w:val="single" w:sz="6" w:space="0" w:color="000000"/>
            </w:tcBorders>
            <w:shd w:val="clear" w:color="auto" w:fill="C0C0C0"/>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营运能力</w:t>
            </w:r>
          </w:p>
        </w:tc>
        <w:tc>
          <w:tcPr>
            <w:tcW w:w="216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应收账款周转率</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Arial" w:hAnsi="Arial" w:cs="Arial" w:eastAsia="Arial" w:hint="default"/>
                <w:sz w:val="18"/>
                <w:szCs w:val="18"/>
              </w:rPr>
            </w:pPr>
            <w:r>
              <w:rPr>
                <w:rFonts w:ascii="Arial"/>
                <w:sz w:val="18"/>
              </w:rPr>
              <w:t>4.74</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Arial" w:hAnsi="Arial" w:cs="Arial" w:eastAsia="Arial" w:hint="default"/>
                <w:sz w:val="18"/>
                <w:szCs w:val="18"/>
              </w:rPr>
            </w:pPr>
            <w:r>
              <w:rPr>
                <w:rFonts w:ascii="Arial"/>
                <w:sz w:val="18"/>
              </w:rPr>
              <w:t>4.84</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6"/>
              <w:ind w:left="6" w:right="0"/>
              <w:jc w:val="center"/>
              <w:rPr>
                <w:rFonts w:ascii="Arial" w:hAnsi="Arial" w:cs="Arial" w:eastAsia="Arial" w:hint="default"/>
                <w:sz w:val="18"/>
                <w:szCs w:val="18"/>
              </w:rPr>
            </w:pPr>
            <w:r>
              <w:rPr>
                <w:rFonts w:ascii="Arial"/>
                <w:sz w:val="18"/>
              </w:rPr>
              <w:t>-0.10</w:t>
            </w:r>
          </w:p>
        </w:tc>
      </w:tr>
      <w:tr>
        <w:trPr>
          <w:trHeight w:val="490" w:hRule="exact"/>
        </w:trPr>
        <w:tc>
          <w:tcPr>
            <w:tcW w:w="1373" w:type="dxa"/>
            <w:vMerge/>
            <w:tcBorders>
              <w:left w:val="single" w:sz="12" w:space="0" w:color="000000"/>
              <w:bottom w:val="single" w:sz="12" w:space="0" w:color="000000"/>
              <w:right w:val="single" w:sz="6" w:space="0" w:color="000000"/>
            </w:tcBorders>
            <w:shd w:val="clear" w:color="auto" w:fill="C0C0C0"/>
          </w:tcPr>
          <w:p>
            <w:pPr/>
          </w:p>
        </w:tc>
        <w:tc>
          <w:tcPr>
            <w:tcW w:w="2163" w:type="dxa"/>
            <w:tcBorders>
              <w:top w:val="single" w:sz="6" w:space="0" w:color="000000"/>
              <w:left w:val="single" w:sz="6" w:space="0" w:color="000000"/>
              <w:bottom w:val="single" w:sz="12" w:space="0" w:color="000000"/>
              <w:right w:val="single" w:sz="6" w:space="0" w:color="000000"/>
            </w:tcBorders>
            <w:shd w:val="clear" w:color="auto" w:fill="C0C0C0"/>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存货周转率</w:t>
            </w:r>
          </w:p>
        </w:tc>
        <w:tc>
          <w:tcPr>
            <w:tcW w:w="17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sz w:val="18"/>
              </w:rPr>
              <w:t>1.77</w:t>
            </w:r>
          </w:p>
        </w:tc>
        <w:tc>
          <w:tcPr>
            <w:tcW w:w="17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1"/>
              <w:jc w:val="center"/>
              <w:rPr>
                <w:rFonts w:ascii="Arial" w:hAnsi="Arial" w:cs="Arial" w:eastAsia="Arial" w:hint="default"/>
                <w:sz w:val="18"/>
                <w:szCs w:val="18"/>
              </w:rPr>
            </w:pPr>
            <w:r>
              <w:rPr>
                <w:rFonts w:ascii="Arial"/>
                <w:sz w:val="18"/>
              </w:rPr>
              <w:t>2.31</w:t>
            </w:r>
          </w:p>
        </w:tc>
        <w:tc>
          <w:tcPr>
            <w:tcW w:w="17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8"/>
              <w:ind w:left="6" w:right="0"/>
              <w:jc w:val="center"/>
              <w:rPr>
                <w:rFonts w:ascii="Arial" w:hAnsi="Arial" w:cs="Arial" w:eastAsia="Arial" w:hint="default"/>
                <w:sz w:val="18"/>
                <w:szCs w:val="18"/>
              </w:rPr>
            </w:pPr>
            <w:r>
              <w:rPr>
                <w:rFonts w:ascii="Arial"/>
                <w:sz w:val="18"/>
              </w:rPr>
              <w:t>-0.54</w:t>
            </w:r>
          </w:p>
        </w:tc>
      </w:tr>
    </w:tbl>
    <w:p>
      <w:pPr>
        <w:pStyle w:val="BodyText"/>
        <w:spacing w:line="240" w:lineRule="auto" w:before="57"/>
        <w:ind w:left="677" w:right="1287"/>
        <w:jc w:val="left"/>
      </w:pPr>
      <w:r>
        <w:rPr/>
        <w:t>（</w:t>
      </w:r>
      <w:r>
        <w:rPr>
          <w:rFonts w:ascii="Arial" w:hAnsi="Arial" w:cs="Arial" w:eastAsia="Arial" w:hint="default"/>
        </w:rPr>
        <w:t>1</w:t>
      </w:r>
      <w:r>
        <w:rPr/>
        <w:t>）盈利能力分析：</w:t>
      </w:r>
    </w:p>
    <w:p>
      <w:pPr>
        <w:pStyle w:val="BodyText"/>
        <w:spacing w:line="369" w:lineRule="auto"/>
        <w:ind w:left="238" w:right="1462" w:firstLine="439"/>
        <w:jc w:val="both"/>
      </w:pPr>
      <w:r>
        <w:rPr/>
        <w:t>加权平均净资产收益率</w:t>
      </w:r>
      <w:r>
        <w:rPr>
          <w:spacing w:val="-50"/>
        </w:rPr>
        <w:t> </w:t>
      </w:r>
      <w:r>
        <w:rPr>
          <w:rFonts w:ascii="Arial" w:hAnsi="Arial" w:cs="Arial" w:eastAsia="Arial" w:hint="default"/>
          <w:spacing w:val="-6"/>
        </w:rPr>
        <w:t>2011</w:t>
      </w:r>
      <w:r>
        <w:rPr>
          <w:rFonts w:ascii="Arial" w:hAnsi="Arial" w:cs="Arial" w:eastAsia="Arial" w:hint="default"/>
          <w:spacing w:val="-2"/>
        </w:rPr>
        <w:t> </w:t>
      </w:r>
      <w:r>
        <w:rPr/>
        <w:t>年度比上年下降</w:t>
      </w:r>
      <w:r>
        <w:rPr>
          <w:spacing w:val="-50"/>
        </w:rPr>
        <w:t> </w:t>
      </w:r>
      <w:r>
        <w:rPr>
          <w:rFonts w:ascii="Arial" w:hAnsi="Arial" w:cs="Arial" w:eastAsia="Arial" w:hint="default"/>
        </w:rPr>
        <w:t>0.62</w:t>
      </w:r>
      <w:r>
        <w:rPr>
          <w:rFonts w:ascii="Arial" w:hAnsi="Arial" w:cs="Arial" w:eastAsia="Arial" w:hint="default"/>
          <w:spacing w:val="-1"/>
        </w:rPr>
        <w:t> </w:t>
      </w:r>
      <w:r>
        <w:rPr>
          <w:spacing w:val="-7"/>
        </w:rPr>
        <w:t>个百分点，主要是：</w:t>
      </w:r>
      <w:r>
        <w:rPr>
          <w:rFonts w:ascii="Arial" w:hAnsi="Arial" w:cs="Arial" w:eastAsia="Arial" w:hint="default"/>
          <w:spacing w:val="-7"/>
        </w:rPr>
        <w:t>2011</w:t>
      </w:r>
      <w:r>
        <w:rPr>
          <w:rFonts w:ascii="Arial" w:hAnsi="Arial" w:cs="Arial" w:eastAsia="Arial" w:hint="default"/>
          <w:spacing w:val="-2"/>
        </w:rPr>
        <w:t> </w:t>
      </w:r>
      <w:r>
        <w:rPr/>
        <w:t>年归属上</w:t>
      </w:r>
      <w:r>
        <w:rPr>
          <w:w w:val="100"/>
        </w:rPr>
        <w:t> </w:t>
      </w:r>
      <w:r>
        <w:rPr/>
        <w:t>市公司股东的净利润同比增加</w:t>
      </w:r>
      <w:r>
        <w:rPr>
          <w:spacing w:val="-49"/>
        </w:rPr>
        <w:t> </w:t>
      </w:r>
      <w:r>
        <w:rPr>
          <w:rFonts w:ascii="Arial" w:hAnsi="Arial" w:cs="Arial" w:eastAsia="Arial" w:hint="default"/>
          <w:spacing w:val="-5"/>
        </w:rPr>
        <w:t>18.00%</w:t>
      </w:r>
      <w:r>
        <w:rPr>
          <w:spacing w:val="-5"/>
        </w:rPr>
        <w:t>，但由于上年</w:t>
      </w:r>
      <w:r>
        <w:rPr>
          <w:spacing w:val="-49"/>
        </w:rPr>
        <w:t> </w:t>
      </w:r>
      <w:r>
        <w:rPr>
          <w:rFonts w:ascii="Arial" w:hAnsi="Arial" w:cs="Arial" w:eastAsia="Arial" w:hint="default"/>
        </w:rPr>
        <w:t>4</w:t>
      </w:r>
      <w:r>
        <w:rPr>
          <w:rFonts w:ascii="Arial" w:hAnsi="Arial" w:cs="Arial" w:eastAsia="Arial" w:hint="default"/>
          <w:spacing w:val="-1"/>
        </w:rPr>
        <w:t> </w:t>
      </w:r>
      <w:r>
        <w:rPr>
          <w:spacing w:val="-4"/>
        </w:rPr>
        <w:t>月发行新股，上年同期加权平均净资</w:t>
      </w:r>
      <w:r>
        <w:rPr>
          <w:spacing w:val="-108"/>
        </w:rPr>
        <w:t> </w:t>
      </w:r>
      <w:r>
        <w:rPr>
          <w:spacing w:val="-108"/>
        </w:rPr>
      </w:r>
      <w:r>
        <w:rPr/>
        <w:t>产比</w:t>
      </w:r>
      <w:r>
        <w:rPr>
          <w:spacing w:val="-55"/>
        </w:rPr>
        <w:t> </w:t>
      </w:r>
      <w:r>
        <w:rPr>
          <w:rFonts w:ascii="Arial" w:hAnsi="Arial" w:cs="Arial" w:eastAsia="Arial" w:hint="default"/>
          <w:spacing w:val="-5"/>
        </w:rPr>
        <w:t>2011</w:t>
      </w:r>
      <w:r>
        <w:rPr>
          <w:rFonts w:ascii="Arial" w:hAnsi="Arial" w:cs="Arial" w:eastAsia="Arial" w:hint="default"/>
          <w:spacing w:val="-7"/>
        </w:rPr>
        <w:t> </w:t>
      </w:r>
      <w:r>
        <w:rPr/>
        <w:t>年数低，导致</w:t>
      </w:r>
      <w:r>
        <w:rPr>
          <w:spacing w:val="-57"/>
        </w:rPr>
        <w:t> </w:t>
      </w:r>
      <w:r>
        <w:rPr>
          <w:rFonts w:ascii="Arial" w:hAnsi="Arial" w:cs="Arial" w:eastAsia="Arial" w:hint="default"/>
          <w:spacing w:val="-5"/>
        </w:rPr>
        <w:t>2011</w:t>
      </w:r>
      <w:r>
        <w:rPr>
          <w:rFonts w:ascii="Arial" w:hAnsi="Arial" w:cs="Arial" w:eastAsia="Arial" w:hint="default"/>
          <w:spacing w:val="-7"/>
        </w:rPr>
        <w:t> </w:t>
      </w:r>
      <w:r>
        <w:rPr/>
        <w:t>年加权平均净资产收益率略有下降。</w:t>
      </w:r>
    </w:p>
    <w:p>
      <w:pPr>
        <w:pStyle w:val="BodyText"/>
        <w:spacing w:line="240" w:lineRule="auto" w:before="31"/>
        <w:ind w:left="677" w:right="1287"/>
        <w:jc w:val="left"/>
      </w:pPr>
      <w:r>
        <w:rPr/>
        <w:t>（</w:t>
      </w:r>
      <w:r>
        <w:rPr>
          <w:rFonts w:ascii="Arial" w:hAnsi="Arial" w:cs="Arial" w:eastAsia="Arial" w:hint="default"/>
        </w:rPr>
        <w:t>2</w:t>
      </w:r>
      <w:r>
        <w:rPr/>
        <w:t>）偿债能力分析：</w:t>
      </w:r>
    </w:p>
    <w:p>
      <w:pPr>
        <w:pStyle w:val="BodyText"/>
        <w:spacing w:line="240" w:lineRule="auto"/>
        <w:ind w:left="677" w:right="1287"/>
        <w:jc w:val="left"/>
      </w:pPr>
      <w:r>
        <w:rPr>
          <w:rFonts w:ascii="Arial" w:hAnsi="Arial" w:cs="Arial" w:eastAsia="Arial" w:hint="default"/>
          <w:spacing w:val="-5"/>
        </w:rPr>
        <w:t>2011</w:t>
      </w:r>
      <w:r>
        <w:rPr>
          <w:rFonts w:ascii="Arial" w:hAnsi="Arial" w:cs="Arial" w:eastAsia="Arial" w:hint="default"/>
          <w:spacing w:val="37"/>
        </w:rPr>
        <w:t> </w:t>
      </w:r>
      <w:r>
        <w:rPr>
          <w:spacing w:val="-2"/>
        </w:rPr>
        <w:t>年，随着募投项目建设，募集资金投入及生产经营规模增长，流动资产同比减少</w:t>
      </w:r>
    </w:p>
    <w:p>
      <w:pPr>
        <w:pStyle w:val="BodyText"/>
        <w:spacing w:line="240" w:lineRule="auto"/>
        <w:ind w:left="238" w:right="1287"/>
        <w:jc w:val="left"/>
      </w:pPr>
      <w:r>
        <w:rPr>
          <w:rFonts w:ascii="Arial" w:hAnsi="Arial" w:cs="Arial" w:eastAsia="Arial" w:hint="default"/>
        </w:rPr>
        <w:t>3,838</w:t>
      </w:r>
      <w:r>
        <w:rPr>
          <w:rFonts w:ascii="Arial" w:hAnsi="Arial" w:cs="Arial" w:eastAsia="Arial" w:hint="default"/>
          <w:spacing w:val="-2"/>
        </w:rPr>
        <w:t> </w:t>
      </w:r>
      <w:r>
        <w:rPr/>
        <w:t>万元，流动负债同比增加</w:t>
      </w:r>
      <w:r>
        <w:rPr>
          <w:spacing w:val="-50"/>
        </w:rPr>
        <w:t> </w:t>
      </w:r>
      <w:r>
        <w:rPr>
          <w:rFonts w:ascii="Arial" w:hAnsi="Arial" w:cs="Arial" w:eastAsia="Arial" w:hint="default"/>
        </w:rPr>
        <w:t>1,353</w:t>
      </w:r>
      <w:r>
        <w:rPr>
          <w:rFonts w:ascii="Arial" w:hAnsi="Arial" w:cs="Arial" w:eastAsia="Arial" w:hint="default"/>
          <w:spacing w:val="-4"/>
        </w:rPr>
        <w:t> </w:t>
      </w:r>
      <w:r>
        <w:rPr>
          <w:spacing w:val="-3"/>
        </w:rPr>
        <w:t>万元，</w:t>
      </w:r>
      <w:r>
        <w:rPr>
          <w:rFonts w:ascii="Arial" w:hAnsi="Arial" w:cs="Arial" w:eastAsia="Arial" w:hint="default"/>
          <w:spacing w:val="-3"/>
        </w:rPr>
        <w:t>2011</w:t>
      </w:r>
      <w:r>
        <w:rPr>
          <w:rFonts w:ascii="Arial" w:hAnsi="Arial" w:cs="Arial" w:eastAsia="Arial" w:hint="default"/>
          <w:spacing w:val="-2"/>
        </w:rPr>
        <w:t> </w:t>
      </w:r>
      <w:r>
        <w:rPr/>
        <w:t>年年末流动比率</w:t>
      </w:r>
      <w:r>
        <w:rPr>
          <w:spacing w:val="-50"/>
        </w:rPr>
        <w:t> </w:t>
      </w:r>
      <w:r>
        <w:rPr>
          <w:rFonts w:ascii="Arial" w:hAnsi="Arial" w:cs="Arial" w:eastAsia="Arial" w:hint="default"/>
        </w:rPr>
        <w:t>16.92</w:t>
      </w:r>
      <w:r>
        <w:rPr>
          <w:rFonts w:ascii="Arial" w:hAnsi="Arial" w:cs="Arial" w:eastAsia="Arial" w:hint="default"/>
          <w:spacing w:val="-4"/>
        </w:rPr>
        <w:t> </w:t>
      </w:r>
      <w:r>
        <w:rPr/>
        <w:t>比上年同期下降</w:t>
      </w:r>
    </w:p>
    <w:p>
      <w:pPr>
        <w:pStyle w:val="BodyText"/>
        <w:spacing w:line="369" w:lineRule="auto" w:before="165"/>
        <w:ind w:left="238" w:right="1460"/>
        <w:jc w:val="left"/>
      </w:pPr>
      <w:r>
        <w:rPr>
          <w:rFonts w:ascii="Arial" w:hAnsi="Arial" w:cs="Arial" w:eastAsia="Arial" w:hint="default"/>
          <w:spacing w:val="-3"/>
        </w:rPr>
        <w:t>13.81</w:t>
      </w:r>
      <w:r>
        <w:rPr>
          <w:spacing w:val="-3"/>
        </w:rPr>
        <w:t>，</w:t>
      </w:r>
      <w:r>
        <w:rPr>
          <w:rFonts w:ascii="Arial" w:hAnsi="Arial" w:cs="Arial" w:eastAsia="Arial" w:hint="default"/>
          <w:spacing w:val="-3"/>
        </w:rPr>
        <w:t>2011 </w:t>
      </w:r>
      <w:r>
        <w:rPr/>
        <w:t>年年末速动比率 </w:t>
      </w:r>
      <w:r>
        <w:rPr>
          <w:rFonts w:ascii="Arial" w:hAnsi="Arial" w:cs="Arial" w:eastAsia="Arial" w:hint="default"/>
        </w:rPr>
        <w:t>13.75</w:t>
      </w:r>
      <w:r>
        <w:rPr/>
        <w:t>，比上年同期下降 </w:t>
      </w:r>
      <w:r>
        <w:rPr>
          <w:rFonts w:ascii="Arial" w:hAnsi="Arial" w:cs="Arial" w:eastAsia="Arial" w:hint="default"/>
          <w:spacing w:val="-3"/>
        </w:rPr>
        <w:t>13.24</w:t>
      </w:r>
      <w:r>
        <w:rPr>
          <w:spacing w:val="-3"/>
        </w:rPr>
        <w:t>，</w:t>
      </w:r>
      <w:r>
        <w:rPr>
          <w:rFonts w:ascii="Arial" w:hAnsi="Arial" w:cs="Arial" w:eastAsia="Arial" w:hint="default"/>
          <w:spacing w:val="-3"/>
        </w:rPr>
        <w:t>2011</w:t>
      </w:r>
      <w:r>
        <w:rPr>
          <w:rFonts w:ascii="Arial" w:hAnsi="Arial" w:cs="Arial" w:eastAsia="Arial" w:hint="default"/>
          <w:spacing w:val="-2"/>
        </w:rPr>
        <w:t> </w:t>
      </w:r>
      <w:r>
        <w:rPr/>
        <w:t>年年末流动比率及速</w:t>
      </w:r>
      <w:r>
        <w:rPr>
          <w:w w:val="100"/>
        </w:rPr>
        <w:t> </w:t>
      </w:r>
      <w:r>
        <w:rPr/>
        <w:t>动比率均远远大于</w:t>
      </w:r>
      <w:r>
        <w:rPr>
          <w:spacing w:val="-55"/>
        </w:rPr>
        <w:t> </w:t>
      </w:r>
      <w:r>
        <w:rPr>
          <w:rFonts w:ascii="Arial" w:hAnsi="Arial" w:cs="Arial" w:eastAsia="Arial" w:hint="default"/>
        </w:rPr>
        <w:t>1</w:t>
      </w:r>
      <w:r>
        <w:rPr/>
        <w:t>，公司短期偿债能力较强。</w:t>
      </w:r>
    </w:p>
    <w:p>
      <w:pPr>
        <w:pStyle w:val="BodyText"/>
        <w:spacing w:line="240" w:lineRule="auto" w:before="31"/>
        <w:ind w:left="677" w:right="1287"/>
        <w:jc w:val="left"/>
      </w:pPr>
      <w:r>
        <w:rPr/>
        <w:t>（</w:t>
      </w:r>
      <w:r>
        <w:rPr>
          <w:rFonts w:ascii="Arial" w:hAnsi="Arial" w:cs="Arial" w:eastAsia="Arial" w:hint="default"/>
        </w:rPr>
        <w:t>3</w:t>
      </w:r>
      <w:r>
        <w:rPr/>
        <w:t>）营运能力分析：</w:t>
      </w:r>
    </w:p>
    <w:p>
      <w:pPr>
        <w:pStyle w:val="BodyText"/>
        <w:spacing w:line="369" w:lineRule="auto"/>
        <w:ind w:left="238" w:right="1460" w:firstLine="439"/>
        <w:jc w:val="both"/>
      </w:pPr>
      <w:r>
        <w:rPr/>
        <w:t>应收帐款周转率 </w:t>
      </w:r>
      <w:r>
        <w:rPr>
          <w:rFonts w:ascii="Arial" w:hAnsi="Arial" w:cs="Arial" w:eastAsia="Arial" w:hint="default"/>
          <w:spacing w:val="-5"/>
        </w:rPr>
        <w:t>2011 </w:t>
      </w:r>
      <w:r>
        <w:rPr/>
        <w:t>年比上年下降</w:t>
      </w:r>
      <w:r>
        <w:rPr>
          <w:spacing w:val="-21"/>
        </w:rPr>
        <w:t> </w:t>
      </w:r>
      <w:r>
        <w:rPr>
          <w:rFonts w:ascii="Arial" w:hAnsi="Arial" w:cs="Arial" w:eastAsia="Arial" w:hint="default"/>
        </w:rPr>
        <w:t>0.10</w:t>
      </w:r>
      <w:r>
        <w:rPr/>
        <w:t>，主要是报告期内东营募投项目逐步建设投</w:t>
      </w:r>
      <w:r>
        <w:rPr>
          <w:w w:val="100"/>
        </w:rPr>
        <w:t> </w:t>
      </w:r>
      <w:r>
        <w:rPr>
          <w:spacing w:val="-3"/>
        </w:rPr>
        <w:t>产，产品逐步投放市场销售，相应增加应收账款，</w:t>
      </w:r>
      <w:r>
        <w:rPr>
          <w:rFonts w:ascii="Arial" w:hAnsi="Arial" w:cs="Arial" w:eastAsia="Arial" w:hint="default"/>
          <w:spacing w:val="-3"/>
        </w:rPr>
        <w:t>2011</w:t>
      </w:r>
      <w:r>
        <w:rPr>
          <w:rFonts w:ascii="Arial" w:hAnsi="Arial" w:cs="Arial" w:eastAsia="Arial" w:hint="default"/>
          <w:spacing w:val="17"/>
        </w:rPr>
        <w:t> </w:t>
      </w:r>
      <w:r>
        <w:rPr/>
        <w:t>年应收帐款平均余额增幅超过销售</w:t>
      </w:r>
      <w:r>
        <w:rPr>
          <w:spacing w:val="-104"/>
        </w:rPr>
        <w:t> </w:t>
      </w:r>
      <w:r>
        <w:rPr>
          <w:spacing w:val="-104"/>
        </w:rPr>
      </w:r>
      <w:r>
        <w:rPr/>
        <w:t>收入增幅</w:t>
      </w:r>
      <w:r>
        <w:rPr>
          <w:spacing w:val="-53"/>
        </w:rPr>
        <w:t> </w:t>
      </w:r>
      <w:r>
        <w:rPr>
          <w:rFonts w:ascii="Arial" w:hAnsi="Arial" w:cs="Arial" w:eastAsia="Arial" w:hint="default"/>
        </w:rPr>
        <w:t>3</w:t>
      </w:r>
      <w:r>
        <w:rPr>
          <w:rFonts w:ascii="Arial" w:hAnsi="Arial" w:cs="Arial" w:eastAsia="Arial" w:hint="default"/>
          <w:spacing w:val="-7"/>
        </w:rPr>
        <w:t> </w:t>
      </w:r>
      <w:r>
        <w:rPr/>
        <w:t>个百分点；</w:t>
      </w:r>
    </w:p>
    <w:p>
      <w:pPr>
        <w:pStyle w:val="BodyText"/>
        <w:spacing w:line="369" w:lineRule="auto" w:before="31"/>
        <w:ind w:left="238" w:right="1463" w:firstLine="439"/>
        <w:jc w:val="both"/>
      </w:pPr>
      <w:r>
        <w:rPr/>
        <w:t>存货周转率 </w:t>
      </w:r>
      <w:r>
        <w:rPr>
          <w:rFonts w:ascii="Arial" w:hAnsi="Arial" w:cs="Arial" w:eastAsia="Arial" w:hint="default"/>
          <w:spacing w:val="-5"/>
        </w:rPr>
        <w:t>2011 </w:t>
      </w:r>
      <w:r>
        <w:rPr/>
        <w:t>年比上年下降</w:t>
      </w:r>
      <w:r>
        <w:rPr>
          <w:spacing w:val="-78"/>
        </w:rPr>
        <w:t> </w:t>
      </w:r>
      <w:r>
        <w:rPr>
          <w:rFonts w:ascii="Arial" w:hAnsi="Arial" w:cs="Arial" w:eastAsia="Arial" w:hint="default"/>
        </w:rPr>
        <w:t>0.54</w:t>
      </w:r>
      <w:r>
        <w:rPr/>
        <w:t>，主要是：东营公司逐步建设投产，产品逐步投</w:t>
      </w:r>
      <w:r>
        <w:rPr>
          <w:w w:val="100"/>
        </w:rPr>
        <w:t> </w:t>
      </w:r>
      <w:r>
        <w:rPr>
          <w:spacing w:val="-3"/>
        </w:rPr>
        <w:t>放市场销售，储备相应原材料、在产品、产成品，增加存货，</w:t>
      </w:r>
      <w:r>
        <w:rPr>
          <w:rFonts w:ascii="Arial" w:hAnsi="Arial" w:cs="Arial" w:eastAsia="Arial" w:hint="default"/>
          <w:spacing w:val="-3"/>
        </w:rPr>
        <w:t>2011</w:t>
      </w:r>
      <w:r>
        <w:rPr>
          <w:rFonts w:ascii="Arial" w:hAnsi="Arial" w:cs="Arial" w:eastAsia="Arial" w:hint="default"/>
          <w:spacing w:val="25"/>
        </w:rPr>
        <w:t> </w:t>
      </w:r>
      <w:r>
        <w:rPr/>
        <w:t>年存货平均余额增幅超</w:t>
      </w:r>
      <w:r>
        <w:rPr>
          <w:spacing w:val="-101"/>
        </w:rPr>
        <w:t> </w:t>
      </w:r>
      <w:r>
        <w:rPr>
          <w:spacing w:val="-101"/>
        </w:rPr>
      </w:r>
      <w:r>
        <w:rPr/>
        <w:t>过销售成本增幅</w:t>
      </w:r>
      <w:r>
        <w:rPr>
          <w:spacing w:val="-54"/>
        </w:rPr>
        <w:t> </w:t>
      </w:r>
      <w:r>
        <w:rPr>
          <w:rFonts w:ascii="Arial" w:hAnsi="Arial" w:cs="Arial" w:eastAsia="Arial" w:hint="default"/>
        </w:rPr>
        <w:t>40</w:t>
      </w:r>
      <w:r>
        <w:rPr>
          <w:rFonts w:ascii="Arial" w:hAnsi="Arial" w:cs="Arial" w:eastAsia="Arial" w:hint="default"/>
          <w:spacing w:val="-8"/>
        </w:rPr>
        <w:t> </w:t>
      </w:r>
      <w:r>
        <w:rPr/>
        <w:t>个百分点。</w:t>
      </w:r>
    </w:p>
    <w:p>
      <w:pPr>
        <w:pStyle w:val="BodyText"/>
        <w:spacing w:line="240" w:lineRule="auto" w:before="31"/>
        <w:ind w:left="677" w:right="1287"/>
        <w:jc w:val="left"/>
      </w:pPr>
      <w:r>
        <w:rPr>
          <w:rFonts w:ascii="Arial" w:hAnsi="Arial" w:cs="Arial" w:eastAsia="Arial" w:hint="default"/>
        </w:rPr>
        <w:t>5</w:t>
      </w:r>
      <w:r>
        <w:rPr/>
        <w:t>）报告期内公司现金流量构成分析</w:t>
      </w:r>
    </w:p>
    <w:p>
      <w:pPr>
        <w:pStyle w:val="BodyText"/>
        <w:spacing w:line="240" w:lineRule="auto"/>
        <w:ind w:left="0" w:right="1464"/>
        <w:jc w:val="right"/>
      </w:pPr>
      <w:r>
        <w:rPr/>
        <w:t>单位：元</w:t>
      </w:r>
    </w:p>
    <w:p>
      <w:pPr>
        <w:spacing w:line="240" w:lineRule="auto" w:before="7"/>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3469"/>
        <w:gridCol w:w="1944"/>
        <w:gridCol w:w="2218"/>
        <w:gridCol w:w="1226"/>
      </w:tblGrid>
      <w:tr>
        <w:trPr>
          <w:trHeight w:val="521" w:hRule="exact"/>
        </w:trPr>
        <w:tc>
          <w:tcPr>
            <w:tcW w:w="3469"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tabs>
                <w:tab w:pos="542" w:val="left" w:leader="none"/>
              </w:tabs>
              <w:spacing w:line="240" w:lineRule="auto" w:before="101"/>
              <w:ind w:right="5"/>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94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b/>
                <w:bCs/>
                <w:sz w:val="18"/>
                <w:szCs w:val="18"/>
              </w:rPr>
              <w:t>2011</w:t>
            </w:r>
            <w:r>
              <w:rPr>
                <w:rFonts w:ascii="Arial" w:hAnsi="Arial" w:cs="Arial" w:eastAsia="Arial" w:hint="default"/>
                <w:b/>
                <w:bCs/>
                <w:spacing w:val="-9"/>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Arial" w:hAnsi="Arial" w:cs="Arial" w:eastAsia="Arial" w:hint="default"/>
                <w:b/>
                <w:bCs/>
                <w:sz w:val="18"/>
                <w:szCs w:val="18"/>
              </w:rPr>
              <w:t>1-12</w:t>
            </w:r>
            <w:r>
              <w:rPr>
                <w:rFonts w:ascii="Arial" w:hAnsi="Arial" w:cs="Arial" w:eastAsia="Arial" w:hint="default"/>
                <w:b/>
                <w:bCs/>
                <w:spacing w:val="-9"/>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tc>
        <w:tc>
          <w:tcPr>
            <w:tcW w:w="2218"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01"/>
              <w:ind w:right="473"/>
              <w:jc w:val="right"/>
              <w:rPr>
                <w:rFonts w:ascii="宋体" w:hAnsi="宋体" w:cs="宋体" w:eastAsia="宋体" w:hint="default"/>
                <w:sz w:val="18"/>
                <w:szCs w:val="18"/>
              </w:rPr>
            </w:pPr>
            <w:r>
              <w:rPr>
                <w:rFonts w:ascii="Arial" w:hAnsi="Arial" w:cs="Arial" w:eastAsia="Arial" w:hint="default"/>
                <w:b/>
                <w:bCs/>
                <w:sz w:val="18"/>
                <w:szCs w:val="18"/>
              </w:rPr>
              <w:t>2010</w:t>
            </w:r>
            <w:r>
              <w:rPr>
                <w:rFonts w:ascii="Arial" w:hAnsi="Arial" w:cs="Arial" w:eastAsia="Arial" w:hint="default"/>
                <w:b/>
                <w:bCs/>
                <w:spacing w:val="-9"/>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Arial" w:hAnsi="Arial" w:cs="Arial" w:eastAsia="Arial" w:hint="default"/>
                <w:b/>
                <w:bCs/>
                <w:sz w:val="18"/>
                <w:szCs w:val="18"/>
              </w:rPr>
              <w:t>1-12</w:t>
            </w:r>
            <w:r>
              <w:rPr>
                <w:rFonts w:ascii="Arial" w:hAnsi="Arial" w:cs="Arial" w:eastAsia="Arial" w:hint="default"/>
                <w:b/>
                <w:bCs/>
                <w:spacing w:val="-9"/>
                <w:sz w:val="18"/>
                <w:szCs w:val="18"/>
              </w:rPr>
              <w:t> </w:t>
            </w:r>
            <w:r>
              <w:rPr>
                <w:rFonts w:ascii="宋体" w:hAnsi="宋体" w:cs="宋体" w:eastAsia="宋体" w:hint="default"/>
                <w:b/>
                <w:bCs/>
                <w:sz w:val="18"/>
                <w:szCs w:val="18"/>
              </w:rPr>
              <w:t>月</w:t>
            </w:r>
            <w:r>
              <w:rPr>
                <w:rFonts w:ascii="宋体" w:hAnsi="宋体" w:cs="宋体" w:eastAsia="宋体" w:hint="default"/>
                <w:sz w:val="18"/>
                <w:szCs w:val="18"/>
              </w:rPr>
            </w:r>
          </w:p>
        </w:tc>
        <w:tc>
          <w:tcPr>
            <w:tcW w:w="1226"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101"/>
              <w:ind w:left="2" w:right="0"/>
              <w:jc w:val="center"/>
              <w:rPr>
                <w:rFonts w:ascii="Arial" w:hAnsi="Arial" w:cs="Arial" w:eastAsia="Arial" w:hint="default"/>
                <w:sz w:val="18"/>
                <w:szCs w:val="18"/>
              </w:rPr>
            </w:pPr>
            <w:r>
              <w:rPr>
                <w:rFonts w:ascii="宋体" w:hAnsi="宋体" w:cs="宋体" w:eastAsia="宋体" w:hint="default"/>
                <w:b/>
                <w:bCs/>
                <w:sz w:val="18"/>
                <w:szCs w:val="18"/>
              </w:rPr>
              <w:t>同比增长</w:t>
            </w:r>
            <w:r>
              <w:rPr>
                <w:rFonts w:ascii="Arial" w:hAnsi="Arial" w:cs="Arial" w:eastAsia="Arial" w:hint="default"/>
                <w:b/>
                <w:bCs/>
                <w:sz w:val="18"/>
                <w:szCs w:val="18"/>
              </w:rPr>
              <w:t>(%)</w:t>
            </w:r>
            <w:r>
              <w:rPr>
                <w:rFonts w:ascii="Arial" w:hAnsi="Arial" w:cs="Arial" w:eastAsia="Arial" w:hint="default"/>
                <w:sz w:val="18"/>
                <w:szCs w:val="18"/>
              </w:rPr>
            </w:r>
          </w:p>
        </w:tc>
      </w:tr>
      <w:tr>
        <w:trPr>
          <w:trHeight w:val="515" w:hRule="exact"/>
        </w:trPr>
        <w:tc>
          <w:tcPr>
            <w:tcW w:w="346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101"/>
              <w:ind w:right="9"/>
              <w:jc w:val="center"/>
              <w:rPr>
                <w:rFonts w:ascii="宋体" w:hAnsi="宋体" w:cs="宋体" w:eastAsia="宋体" w:hint="default"/>
                <w:sz w:val="18"/>
                <w:szCs w:val="18"/>
              </w:rPr>
            </w:pPr>
            <w:r>
              <w:rPr>
                <w:rFonts w:ascii="宋体" w:hAnsi="宋体" w:cs="宋体" w:eastAsia="宋体" w:hint="default"/>
                <w:b/>
                <w:bCs/>
                <w:sz w:val="18"/>
                <w:szCs w:val="18"/>
              </w:rPr>
              <w:t>一、经营活动产生的现金流量净额</w:t>
            </w:r>
            <w:r>
              <w:rPr>
                <w:rFonts w:ascii="宋体" w:hAnsi="宋体" w:cs="宋体" w:eastAsia="宋体" w:hint="default"/>
                <w:sz w:val="18"/>
                <w:szCs w:val="18"/>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-21,667,516.76</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45"/>
              <w:jc w:val="right"/>
              <w:rPr>
                <w:rFonts w:ascii="Arial" w:hAnsi="Arial" w:cs="Arial" w:eastAsia="Arial" w:hint="default"/>
                <w:sz w:val="18"/>
                <w:szCs w:val="18"/>
              </w:rPr>
            </w:pPr>
            <w:r>
              <w:rPr>
                <w:rFonts w:ascii="Arial"/>
                <w:spacing w:val="-1"/>
                <w:sz w:val="18"/>
              </w:rPr>
              <w:t>-6,677,667.10</w:t>
            </w:r>
          </w:p>
        </w:tc>
        <w:tc>
          <w:tcPr>
            <w:tcW w:w="12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left="5" w:right="0"/>
              <w:jc w:val="center"/>
              <w:rPr>
                <w:rFonts w:ascii="Arial" w:hAnsi="Arial" w:cs="Arial" w:eastAsia="Arial" w:hint="default"/>
                <w:sz w:val="18"/>
                <w:szCs w:val="18"/>
              </w:rPr>
            </w:pPr>
            <w:r>
              <w:rPr>
                <w:rFonts w:ascii="Arial"/>
                <w:sz w:val="18"/>
              </w:rPr>
              <w:t>224.48%</w:t>
            </w:r>
          </w:p>
        </w:tc>
      </w:tr>
      <w:tr>
        <w:trPr>
          <w:trHeight w:val="520" w:hRule="exact"/>
        </w:trPr>
        <w:tc>
          <w:tcPr>
            <w:tcW w:w="3469" w:type="dxa"/>
            <w:tcBorders>
              <w:top w:val="single" w:sz="6" w:space="0" w:color="000000"/>
              <w:left w:val="single" w:sz="12" w:space="0" w:color="000000"/>
              <w:bottom w:val="single" w:sz="12" w:space="0" w:color="000000"/>
              <w:right w:val="single" w:sz="6" w:space="0" w:color="000000"/>
            </w:tcBorders>
            <w:shd w:val="clear" w:color="auto" w:fill="C0C0C0"/>
          </w:tcPr>
          <w:p>
            <w:pPr>
              <w:pStyle w:val="TableParagraph"/>
              <w:spacing w:line="240" w:lineRule="auto" w:before="100"/>
              <w:ind w:right="8"/>
              <w:jc w:val="center"/>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0"/>
              <w:jc w:val="center"/>
              <w:rPr>
                <w:rFonts w:ascii="Arial" w:hAnsi="Arial" w:cs="Arial" w:eastAsia="Arial" w:hint="default"/>
                <w:sz w:val="18"/>
                <w:szCs w:val="18"/>
              </w:rPr>
            </w:pPr>
            <w:r>
              <w:rPr>
                <w:rFonts w:ascii="Arial"/>
                <w:sz w:val="18"/>
              </w:rPr>
              <w:t>92,845,989.29</w:t>
            </w:r>
          </w:p>
        </w:tc>
        <w:tc>
          <w:tcPr>
            <w:tcW w:w="22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475"/>
              <w:jc w:val="right"/>
              <w:rPr>
                <w:rFonts w:ascii="Arial" w:hAnsi="Arial" w:cs="Arial" w:eastAsia="Arial" w:hint="default"/>
                <w:sz w:val="18"/>
                <w:szCs w:val="18"/>
              </w:rPr>
            </w:pPr>
            <w:r>
              <w:rPr>
                <w:rFonts w:ascii="Arial"/>
                <w:spacing w:val="-1"/>
                <w:sz w:val="18"/>
              </w:rPr>
              <w:t>104,769,405.43</w:t>
            </w:r>
          </w:p>
        </w:tc>
        <w:tc>
          <w:tcPr>
            <w:tcW w:w="12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2"/>
              <w:ind w:left="8" w:right="0"/>
              <w:jc w:val="center"/>
              <w:rPr>
                <w:rFonts w:ascii="Arial" w:hAnsi="Arial" w:cs="Arial" w:eastAsia="Arial" w:hint="default"/>
                <w:sz w:val="18"/>
                <w:szCs w:val="18"/>
              </w:rPr>
            </w:pPr>
            <w:r>
              <w:rPr>
                <w:rFonts w:ascii="Arial"/>
                <w:sz w:val="18"/>
              </w:rPr>
              <w:t>-11.38%</w:t>
            </w:r>
          </w:p>
        </w:tc>
      </w:tr>
    </w:tbl>
    <w:p>
      <w:pPr>
        <w:spacing w:after="0" w:line="240" w:lineRule="auto"/>
        <w:jc w:val="center"/>
        <w:rPr>
          <w:rFonts w:ascii="Arial" w:hAnsi="Arial" w:cs="Arial" w:eastAsia="Arial" w:hint="default"/>
          <w:sz w:val="18"/>
          <w:szCs w:val="18"/>
        </w:rPr>
        <w:sectPr>
          <w:pgSz w:w="11910" w:h="16840"/>
          <w:pgMar w:header="877" w:footer="977" w:top="1060" w:bottom="1160" w:left="156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3469"/>
        <w:gridCol w:w="1944"/>
        <w:gridCol w:w="2218"/>
        <w:gridCol w:w="1226"/>
      </w:tblGrid>
      <w:tr>
        <w:trPr>
          <w:trHeight w:val="522" w:hRule="exact"/>
        </w:trPr>
        <w:tc>
          <w:tcPr>
            <w:tcW w:w="3469"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101"/>
              <w:ind w:right="8"/>
              <w:jc w:val="center"/>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114,513,506.05</w:t>
            </w:r>
          </w:p>
        </w:tc>
        <w:tc>
          <w:tcPr>
            <w:tcW w:w="22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3"/>
              <w:ind w:right="475"/>
              <w:jc w:val="right"/>
              <w:rPr>
                <w:rFonts w:ascii="Arial" w:hAnsi="Arial" w:cs="Arial" w:eastAsia="Arial" w:hint="default"/>
                <w:sz w:val="18"/>
                <w:szCs w:val="18"/>
              </w:rPr>
            </w:pPr>
            <w:r>
              <w:rPr>
                <w:rFonts w:ascii="Arial"/>
                <w:spacing w:val="-1"/>
                <w:sz w:val="18"/>
              </w:rPr>
              <w:t>111,447,072.53</w:t>
            </w:r>
          </w:p>
        </w:tc>
        <w:tc>
          <w:tcPr>
            <w:tcW w:w="122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43"/>
              <w:ind w:left="8" w:right="0"/>
              <w:jc w:val="center"/>
              <w:rPr>
                <w:rFonts w:ascii="Arial" w:hAnsi="Arial" w:cs="Arial" w:eastAsia="Arial" w:hint="default"/>
                <w:sz w:val="18"/>
                <w:szCs w:val="18"/>
              </w:rPr>
            </w:pPr>
            <w:r>
              <w:rPr>
                <w:rFonts w:ascii="Arial"/>
                <w:sz w:val="18"/>
              </w:rPr>
              <w:t>2.75%</w:t>
            </w:r>
          </w:p>
        </w:tc>
      </w:tr>
      <w:tr>
        <w:trPr>
          <w:trHeight w:val="515" w:hRule="exact"/>
        </w:trPr>
        <w:tc>
          <w:tcPr>
            <w:tcW w:w="346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103"/>
              <w:ind w:right="9"/>
              <w:jc w:val="center"/>
              <w:rPr>
                <w:rFonts w:ascii="宋体" w:hAnsi="宋体" w:cs="宋体" w:eastAsia="宋体" w:hint="default"/>
                <w:sz w:val="18"/>
                <w:szCs w:val="18"/>
              </w:rPr>
            </w:pPr>
            <w:r>
              <w:rPr>
                <w:rFonts w:ascii="宋体" w:hAnsi="宋体" w:cs="宋体" w:eastAsia="宋体" w:hint="default"/>
                <w:b/>
                <w:bCs/>
                <w:sz w:val="18"/>
                <w:szCs w:val="18"/>
              </w:rPr>
              <w:t>二、投资活动产生的现金流量净额</w:t>
            </w:r>
            <w:r>
              <w:rPr>
                <w:rFonts w:ascii="宋体" w:hAnsi="宋体" w:cs="宋体" w:eastAsia="宋体" w:hint="default"/>
                <w:sz w:val="18"/>
                <w:szCs w:val="18"/>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Arial" w:hAnsi="Arial" w:cs="Arial" w:eastAsia="Arial" w:hint="default"/>
                <w:sz w:val="18"/>
                <w:szCs w:val="18"/>
              </w:rPr>
            </w:pPr>
            <w:r>
              <w:rPr>
                <w:rFonts w:ascii="Arial"/>
                <w:sz w:val="18"/>
              </w:rPr>
              <w:t>53,844,608.78</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446"/>
              <w:jc w:val="right"/>
              <w:rPr>
                <w:rFonts w:ascii="Arial" w:hAnsi="Arial" w:cs="Arial" w:eastAsia="Arial" w:hint="default"/>
                <w:sz w:val="18"/>
                <w:szCs w:val="18"/>
              </w:rPr>
            </w:pPr>
            <w:r>
              <w:rPr>
                <w:rFonts w:ascii="Arial"/>
                <w:spacing w:val="-1"/>
                <w:sz w:val="18"/>
              </w:rPr>
              <w:t>-291,113,077.85</w:t>
            </w:r>
          </w:p>
        </w:tc>
        <w:tc>
          <w:tcPr>
            <w:tcW w:w="12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4"/>
              <w:ind w:left="99" w:right="0"/>
              <w:jc w:val="center"/>
              <w:rPr>
                <w:rFonts w:ascii="Arial" w:hAnsi="Arial" w:cs="Arial" w:eastAsia="Arial" w:hint="default"/>
                <w:sz w:val="18"/>
                <w:szCs w:val="18"/>
              </w:rPr>
            </w:pPr>
            <w:r>
              <w:rPr>
                <w:rFonts w:ascii="Arial"/>
                <w:sz w:val="18"/>
              </w:rPr>
              <w:t>-118.50%</w:t>
            </w:r>
          </w:p>
        </w:tc>
      </w:tr>
      <w:tr>
        <w:trPr>
          <w:trHeight w:val="514" w:hRule="exact"/>
        </w:trPr>
        <w:tc>
          <w:tcPr>
            <w:tcW w:w="346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101"/>
              <w:ind w:right="8"/>
              <w:jc w:val="center"/>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232,806,841.92</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698" w:right="0"/>
              <w:jc w:val="left"/>
              <w:rPr>
                <w:rFonts w:ascii="Arial" w:hAnsi="Arial" w:cs="Arial" w:eastAsia="Arial" w:hint="default"/>
                <w:sz w:val="18"/>
                <w:szCs w:val="18"/>
              </w:rPr>
            </w:pPr>
            <w:r>
              <w:rPr>
                <w:rFonts w:ascii="Arial"/>
                <w:sz w:val="18"/>
              </w:rPr>
              <w:t>69,333.36</w:t>
            </w:r>
          </w:p>
        </w:tc>
        <w:tc>
          <w:tcPr>
            <w:tcW w:w="12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left="7" w:right="0"/>
              <w:jc w:val="center"/>
              <w:rPr>
                <w:rFonts w:ascii="Arial" w:hAnsi="Arial" w:cs="Arial" w:eastAsia="Arial" w:hint="default"/>
                <w:sz w:val="18"/>
                <w:szCs w:val="18"/>
              </w:rPr>
            </w:pPr>
            <w:r>
              <w:rPr>
                <w:rFonts w:ascii="Arial"/>
                <w:sz w:val="18"/>
              </w:rPr>
              <w:t>335678.97%</w:t>
            </w:r>
          </w:p>
        </w:tc>
      </w:tr>
      <w:tr>
        <w:trPr>
          <w:trHeight w:val="514" w:hRule="exact"/>
        </w:trPr>
        <w:tc>
          <w:tcPr>
            <w:tcW w:w="346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101"/>
              <w:ind w:right="8"/>
              <w:jc w:val="center"/>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178,962,233.14</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75"/>
              <w:jc w:val="right"/>
              <w:rPr>
                <w:rFonts w:ascii="Arial" w:hAnsi="Arial" w:cs="Arial" w:eastAsia="Arial" w:hint="default"/>
                <w:sz w:val="18"/>
                <w:szCs w:val="18"/>
              </w:rPr>
            </w:pPr>
            <w:r>
              <w:rPr>
                <w:rFonts w:ascii="Arial"/>
                <w:spacing w:val="-1"/>
                <w:sz w:val="18"/>
              </w:rPr>
              <w:t>291,182,411.21</w:t>
            </w:r>
          </w:p>
        </w:tc>
        <w:tc>
          <w:tcPr>
            <w:tcW w:w="12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left="8" w:right="0"/>
              <w:jc w:val="center"/>
              <w:rPr>
                <w:rFonts w:ascii="Arial" w:hAnsi="Arial" w:cs="Arial" w:eastAsia="Arial" w:hint="default"/>
                <w:sz w:val="18"/>
                <w:szCs w:val="18"/>
              </w:rPr>
            </w:pPr>
            <w:r>
              <w:rPr>
                <w:rFonts w:ascii="Arial"/>
                <w:sz w:val="18"/>
              </w:rPr>
              <w:t>-38.54%</w:t>
            </w:r>
          </w:p>
        </w:tc>
      </w:tr>
      <w:tr>
        <w:trPr>
          <w:trHeight w:val="514" w:hRule="exact"/>
        </w:trPr>
        <w:tc>
          <w:tcPr>
            <w:tcW w:w="346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101"/>
              <w:ind w:right="9"/>
              <w:jc w:val="center"/>
              <w:rPr>
                <w:rFonts w:ascii="宋体" w:hAnsi="宋体" w:cs="宋体" w:eastAsia="宋体" w:hint="default"/>
                <w:sz w:val="18"/>
                <w:szCs w:val="18"/>
              </w:rPr>
            </w:pPr>
            <w:r>
              <w:rPr>
                <w:rFonts w:ascii="宋体" w:hAnsi="宋体" w:cs="宋体" w:eastAsia="宋体" w:hint="default"/>
                <w:b/>
                <w:bCs/>
                <w:sz w:val="18"/>
                <w:szCs w:val="18"/>
              </w:rPr>
              <w:t>三、筹资活动产生的现金流量净额</w:t>
            </w:r>
            <w:r>
              <w:rPr>
                <w:rFonts w:ascii="宋体" w:hAnsi="宋体" w:cs="宋体" w:eastAsia="宋体" w:hint="default"/>
                <w:sz w:val="18"/>
                <w:szCs w:val="18"/>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-32,143,423.56</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75"/>
              <w:jc w:val="right"/>
              <w:rPr>
                <w:rFonts w:ascii="Arial" w:hAnsi="Arial" w:cs="Arial" w:eastAsia="Arial" w:hint="default"/>
                <w:sz w:val="18"/>
                <w:szCs w:val="18"/>
              </w:rPr>
            </w:pPr>
            <w:r>
              <w:rPr>
                <w:rFonts w:ascii="Arial"/>
                <w:spacing w:val="-1"/>
                <w:sz w:val="18"/>
              </w:rPr>
              <w:t>496,991,779.73</w:t>
            </w:r>
          </w:p>
        </w:tc>
        <w:tc>
          <w:tcPr>
            <w:tcW w:w="12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left="8" w:right="0"/>
              <w:jc w:val="center"/>
              <w:rPr>
                <w:rFonts w:ascii="Arial" w:hAnsi="Arial" w:cs="Arial" w:eastAsia="Arial" w:hint="default"/>
                <w:sz w:val="18"/>
                <w:szCs w:val="18"/>
              </w:rPr>
            </w:pPr>
            <w:r>
              <w:rPr>
                <w:rFonts w:ascii="Arial"/>
                <w:sz w:val="18"/>
              </w:rPr>
              <w:t>-106.47%</w:t>
            </w:r>
          </w:p>
        </w:tc>
      </w:tr>
      <w:tr>
        <w:trPr>
          <w:trHeight w:val="514" w:hRule="exact"/>
        </w:trPr>
        <w:tc>
          <w:tcPr>
            <w:tcW w:w="346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101"/>
              <w:ind w:right="8"/>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1,000,000.00</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475"/>
              <w:jc w:val="right"/>
              <w:rPr>
                <w:rFonts w:ascii="Arial" w:hAnsi="Arial" w:cs="Arial" w:eastAsia="Arial" w:hint="default"/>
                <w:sz w:val="18"/>
                <w:szCs w:val="18"/>
              </w:rPr>
            </w:pPr>
            <w:r>
              <w:rPr>
                <w:rFonts w:ascii="Arial"/>
                <w:spacing w:val="-1"/>
                <w:sz w:val="18"/>
              </w:rPr>
              <w:t>557,534,000.00</w:t>
            </w:r>
          </w:p>
        </w:tc>
        <w:tc>
          <w:tcPr>
            <w:tcW w:w="12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left="8" w:right="0"/>
              <w:jc w:val="center"/>
              <w:rPr>
                <w:rFonts w:ascii="Arial" w:hAnsi="Arial" w:cs="Arial" w:eastAsia="Arial" w:hint="default"/>
                <w:sz w:val="18"/>
                <w:szCs w:val="18"/>
              </w:rPr>
            </w:pPr>
            <w:r>
              <w:rPr>
                <w:rFonts w:ascii="Arial"/>
                <w:sz w:val="18"/>
              </w:rPr>
              <w:t>-99.82%</w:t>
            </w:r>
          </w:p>
        </w:tc>
      </w:tr>
      <w:tr>
        <w:trPr>
          <w:trHeight w:val="515" w:hRule="exact"/>
        </w:trPr>
        <w:tc>
          <w:tcPr>
            <w:tcW w:w="346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101"/>
              <w:ind w:right="8"/>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33,143,423.56</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26"/>
              <w:jc w:val="right"/>
              <w:rPr>
                <w:rFonts w:ascii="Arial" w:hAnsi="Arial" w:cs="Arial" w:eastAsia="Arial" w:hint="default"/>
                <w:sz w:val="18"/>
                <w:szCs w:val="18"/>
              </w:rPr>
            </w:pPr>
            <w:r>
              <w:rPr>
                <w:rFonts w:ascii="Arial"/>
                <w:spacing w:val="-1"/>
                <w:sz w:val="18"/>
              </w:rPr>
              <w:t>60,542,220.27</w:t>
            </w:r>
          </w:p>
        </w:tc>
        <w:tc>
          <w:tcPr>
            <w:tcW w:w="12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left="8" w:right="0"/>
              <w:jc w:val="center"/>
              <w:rPr>
                <w:rFonts w:ascii="Arial" w:hAnsi="Arial" w:cs="Arial" w:eastAsia="Arial" w:hint="default"/>
                <w:sz w:val="18"/>
                <w:szCs w:val="18"/>
              </w:rPr>
            </w:pPr>
            <w:r>
              <w:rPr>
                <w:rFonts w:ascii="Arial"/>
                <w:sz w:val="18"/>
              </w:rPr>
              <w:t>-45.26%</w:t>
            </w:r>
          </w:p>
        </w:tc>
      </w:tr>
      <w:tr>
        <w:trPr>
          <w:trHeight w:val="515" w:hRule="exact"/>
        </w:trPr>
        <w:tc>
          <w:tcPr>
            <w:tcW w:w="3469" w:type="dxa"/>
            <w:tcBorders>
              <w:top w:val="single" w:sz="6"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103"/>
              <w:ind w:right="6"/>
              <w:jc w:val="center"/>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
              <w:jc w:val="center"/>
              <w:rPr>
                <w:rFonts w:ascii="Arial" w:hAnsi="Arial" w:cs="Arial" w:eastAsia="Arial" w:hint="default"/>
                <w:sz w:val="18"/>
                <w:szCs w:val="18"/>
              </w:rPr>
            </w:pPr>
            <w:r>
              <w:rPr>
                <w:rFonts w:ascii="Arial"/>
                <w:sz w:val="18"/>
              </w:rPr>
              <w:t>-57,493.53</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669" w:right="0"/>
              <w:jc w:val="left"/>
              <w:rPr>
                <w:rFonts w:ascii="Arial" w:hAnsi="Arial" w:cs="Arial" w:eastAsia="Arial" w:hint="default"/>
                <w:sz w:val="18"/>
                <w:szCs w:val="18"/>
              </w:rPr>
            </w:pPr>
            <w:r>
              <w:rPr>
                <w:rFonts w:ascii="Arial"/>
                <w:sz w:val="18"/>
              </w:rPr>
              <w:t>-20,990.54</w:t>
            </w:r>
          </w:p>
        </w:tc>
        <w:tc>
          <w:tcPr>
            <w:tcW w:w="12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5"/>
              <w:ind w:left="5" w:right="0"/>
              <w:jc w:val="center"/>
              <w:rPr>
                <w:rFonts w:ascii="Arial" w:hAnsi="Arial" w:cs="Arial" w:eastAsia="Arial" w:hint="default"/>
                <w:sz w:val="18"/>
                <w:szCs w:val="18"/>
              </w:rPr>
            </w:pPr>
            <w:r>
              <w:rPr>
                <w:rFonts w:ascii="Arial"/>
                <w:sz w:val="18"/>
              </w:rPr>
              <w:t>173.90%</w:t>
            </w:r>
          </w:p>
        </w:tc>
      </w:tr>
      <w:tr>
        <w:trPr>
          <w:trHeight w:val="518" w:hRule="exact"/>
        </w:trPr>
        <w:tc>
          <w:tcPr>
            <w:tcW w:w="3469" w:type="dxa"/>
            <w:tcBorders>
              <w:top w:val="single" w:sz="6" w:space="0" w:color="000000"/>
              <w:left w:val="single" w:sz="12" w:space="0" w:color="000000"/>
              <w:bottom w:val="single" w:sz="12" w:space="0" w:color="000000"/>
              <w:right w:val="single" w:sz="6" w:space="0" w:color="000000"/>
            </w:tcBorders>
            <w:shd w:val="clear" w:color="auto" w:fill="C0C0C0"/>
          </w:tcPr>
          <w:p>
            <w:pPr>
              <w:pStyle w:val="TableParagraph"/>
              <w:spacing w:line="240" w:lineRule="auto" w:before="101"/>
              <w:ind w:right="9"/>
              <w:jc w:val="center"/>
              <w:rPr>
                <w:rFonts w:ascii="宋体" w:hAnsi="宋体" w:cs="宋体" w:eastAsia="宋体" w:hint="default"/>
                <w:sz w:val="18"/>
                <w:szCs w:val="18"/>
              </w:rPr>
            </w:pPr>
            <w:r>
              <w:rPr>
                <w:rFonts w:ascii="宋体" w:hAnsi="宋体" w:cs="宋体" w:eastAsia="宋体" w:hint="default"/>
                <w:b/>
                <w:bCs/>
                <w:sz w:val="18"/>
                <w:szCs w:val="18"/>
              </w:rPr>
              <w:t>五、期末现金及现金等价物余额</w:t>
            </w:r>
            <w:r>
              <w:rPr>
                <w:rFonts w:ascii="宋体" w:hAnsi="宋体" w:cs="宋体" w:eastAsia="宋体" w:hint="default"/>
                <w:sz w:val="18"/>
                <w:szCs w:val="18"/>
              </w:rPr>
            </w:r>
          </w:p>
        </w:tc>
        <w:tc>
          <w:tcPr>
            <w:tcW w:w="1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0"/>
              <w:jc w:val="center"/>
              <w:rPr>
                <w:rFonts w:ascii="Arial" w:hAnsi="Arial" w:cs="Arial" w:eastAsia="Arial" w:hint="default"/>
                <w:sz w:val="18"/>
                <w:szCs w:val="18"/>
              </w:rPr>
            </w:pPr>
            <w:r>
              <w:rPr>
                <w:rFonts w:ascii="Arial"/>
                <w:sz w:val="18"/>
              </w:rPr>
              <w:t>228,503,820.51</w:t>
            </w:r>
          </w:p>
        </w:tc>
        <w:tc>
          <w:tcPr>
            <w:tcW w:w="22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475"/>
              <w:jc w:val="right"/>
              <w:rPr>
                <w:rFonts w:ascii="Arial" w:hAnsi="Arial" w:cs="Arial" w:eastAsia="Arial" w:hint="default"/>
                <w:sz w:val="18"/>
                <w:szCs w:val="18"/>
              </w:rPr>
            </w:pPr>
            <w:r>
              <w:rPr>
                <w:rFonts w:ascii="Arial"/>
                <w:spacing w:val="-1"/>
                <w:sz w:val="18"/>
              </w:rPr>
              <w:t>228,527,645.58</w:t>
            </w:r>
          </w:p>
        </w:tc>
        <w:tc>
          <w:tcPr>
            <w:tcW w:w="12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3"/>
              <w:ind w:left="5" w:right="0"/>
              <w:jc w:val="center"/>
              <w:rPr>
                <w:rFonts w:ascii="Arial" w:hAnsi="Arial" w:cs="Arial" w:eastAsia="Arial" w:hint="default"/>
                <w:sz w:val="18"/>
                <w:szCs w:val="18"/>
              </w:rPr>
            </w:pPr>
            <w:r>
              <w:rPr>
                <w:rFonts w:ascii="Arial"/>
                <w:sz w:val="18"/>
              </w:rPr>
              <w:t>-0.01%</w:t>
            </w:r>
          </w:p>
        </w:tc>
      </w:tr>
    </w:tbl>
    <w:p>
      <w:pPr>
        <w:pStyle w:val="BodyText"/>
        <w:spacing w:line="240" w:lineRule="auto" w:before="57"/>
        <w:ind w:left="720" w:right="1287"/>
        <w:jc w:val="left"/>
      </w:pPr>
      <w:r>
        <w:rPr/>
        <w:t>变动说明：</w:t>
      </w:r>
    </w:p>
    <w:p>
      <w:pPr>
        <w:pStyle w:val="BodyText"/>
        <w:spacing w:line="369" w:lineRule="auto" w:before="180"/>
        <w:ind w:left="238" w:right="1287" w:firstLine="439"/>
        <w:jc w:val="left"/>
      </w:pPr>
      <w:r>
        <w:rPr/>
        <w:t>（</w:t>
      </w:r>
      <w:r>
        <w:rPr>
          <w:rFonts w:ascii="Arial" w:hAnsi="Arial" w:cs="Arial" w:eastAsia="Arial" w:hint="default"/>
        </w:rPr>
        <w:t>1</w:t>
      </w:r>
      <w:r>
        <w:rPr/>
        <w:t>）</w:t>
      </w:r>
      <w:r>
        <w:rPr>
          <w:rFonts w:ascii="Arial" w:hAnsi="Arial" w:cs="Arial" w:eastAsia="Arial" w:hint="default"/>
        </w:rPr>
        <w:t>2011</w:t>
      </w:r>
      <w:r>
        <w:rPr/>
        <w:t>年度经营活动现金流量净额</w:t>
      </w:r>
      <w:r>
        <w:rPr>
          <w:rFonts w:ascii="Arial" w:hAnsi="Arial" w:cs="Arial" w:eastAsia="Arial" w:hint="default"/>
        </w:rPr>
        <w:t>-2,167</w:t>
      </w:r>
      <w:r>
        <w:rPr/>
        <w:t>万元，比上年同期减少</w:t>
      </w:r>
      <w:r>
        <w:rPr>
          <w:rFonts w:ascii="Arial" w:hAnsi="Arial" w:cs="Arial" w:eastAsia="Arial" w:hint="default"/>
        </w:rPr>
        <w:t>1,499</w:t>
      </w:r>
      <w:r>
        <w:rPr/>
        <w:t>万元，主要</w:t>
      </w:r>
      <w:r>
        <w:rPr>
          <w:w w:val="100"/>
        </w:rPr>
        <w:t> </w:t>
      </w:r>
      <w:r>
        <w:rPr/>
        <w:t>是：</w:t>
      </w:r>
    </w:p>
    <w:p>
      <w:pPr>
        <w:pStyle w:val="BodyText"/>
        <w:spacing w:line="369" w:lineRule="auto" w:before="61"/>
        <w:ind w:left="238" w:right="1287" w:firstLine="439"/>
        <w:jc w:val="left"/>
      </w:pPr>
      <w:r>
        <w:rPr>
          <w:rFonts w:ascii="Arial" w:hAnsi="Arial" w:cs="Arial" w:eastAsia="Arial" w:hint="default"/>
          <w:spacing w:val="-4"/>
          <w:w w:val="100"/>
        </w:rPr>
        <w:t>1</w:t>
      </w:r>
      <w:r>
        <w:rPr>
          <w:spacing w:val="-4"/>
          <w:w w:val="100"/>
        </w:rPr>
        <w:t>、收到其他与经营有关的现金比上年同期减少</w:t>
      </w:r>
      <w:r>
        <w:rPr>
          <w:rFonts w:ascii="Arial" w:hAnsi="Arial" w:cs="Arial" w:eastAsia="Arial" w:hint="default"/>
          <w:spacing w:val="-4"/>
          <w:w w:val="100"/>
        </w:rPr>
        <w:t>483</w:t>
      </w:r>
      <w:r>
        <w:rPr>
          <w:spacing w:val="-4"/>
          <w:w w:val="100"/>
        </w:rPr>
        <w:t>万元</w:t>
      </w:r>
      <w:r>
        <w:rPr>
          <w:rFonts w:ascii="Arial" w:hAnsi="Arial" w:cs="Arial" w:eastAsia="Arial" w:hint="default"/>
          <w:spacing w:val="-4"/>
          <w:w w:val="100"/>
        </w:rPr>
        <w:t>,</w:t>
      </w:r>
      <w:r>
        <w:rPr>
          <w:spacing w:val="-4"/>
          <w:w w:val="100"/>
        </w:rPr>
        <w:t>主要是</w:t>
      </w:r>
      <w:r>
        <w:rPr>
          <w:rFonts w:ascii="Arial" w:hAnsi="Arial" w:cs="Arial" w:eastAsia="Arial" w:hint="default"/>
          <w:spacing w:val="-4"/>
          <w:w w:val="100"/>
        </w:rPr>
        <w:t>2011</w:t>
      </w:r>
      <w:r>
        <w:rPr>
          <w:spacing w:val="-4"/>
          <w:w w:val="100"/>
        </w:rPr>
        <w:t>年对募集资金暂未</w:t>
      </w:r>
      <w:r>
        <w:rPr>
          <w:w w:val="100"/>
        </w:rPr>
        <w:t> </w:t>
      </w:r>
      <w:r>
        <w:rPr/>
        <w:t>使用的部分采用定期存款方式</w:t>
      </w:r>
      <w:r>
        <w:rPr>
          <w:rFonts w:ascii="Arial" w:hAnsi="Arial" w:cs="Arial" w:eastAsia="Arial" w:hint="default"/>
        </w:rPr>
        <w:t>,</w:t>
      </w:r>
      <w:r>
        <w:rPr/>
        <w:t>其到期取得的利息收入归属投资活动取得现金流量。</w:t>
      </w:r>
    </w:p>
    <w:p>
      <w:pPr>
        <w:pStyle w:val="BodyText"/>
        <w:spacing w:line="379" w:lineRule="auto" w:before="31"/>
        <w:ind w:left="238" w:right="1462" w:firstLine="439"/>
        <w:jc w:val="both"/>
      </w:pPr>
      <w:r>
        <w:rPr>
          <w:rFonts w:ascii="Arial" w:hAnsi="Arial" w:cs="Arial" w:eastAsia="Arial" w:hint="default"/>
        </w:rPr>
        <w:t>2</w:t>
      </w:r>
      <w:r>
        <w:rPr/>
        <w:t>、支付给职工以及为职工支付的现金比上年同期增加</w:t>
      </w:r>
      <w:r>
        <w:rPr>
          <w:rFonts w:ascii="Arial" w:hAnsi="Arial" w:cs="Arial" w:eastAsia="Arial" w:hint="default"/>
        </w:rPr>
        <w:t>897</w:t>
      </w:r>
      <w:r>
        <w:rPr/>
        <w:t>万元</w:t>
      </w:r>
      <w:r>
        <w:rPr>
          <w:rFonts w:ascii="Arial" w:hAnsi="Arial" w:cs="Arial" w:eastAsia="Arial" w:hint="default"/>
        </w:rPr>
        <w:t>,</w:t>
      </w:r>
      <w:r>
        <w:rPr/>
        <w:t>其增加主要是</w:t>
      </w:r>
      <w:r>
        <w:rPr>
          <w:spacing w:val="5"/>
        </w:rPr>
        <w:t> </w:t>
      </w:r>
      <w:r>
        <w:rPr>
          <w:rFonts w:ascii="Arial" w:hAnsi="Arial" w:cs="Arial" w:eastAsia="Arial" w:hint="default"/>
        </w:rPr>
        <w:t>2011</w:t>
      </w:r>
      <w:r>
        <w:rPr/>
        <w:t>年</w:t>
      </w:r>
      <w:r>
        <w:rPr>
          <w:w w:val="100"/>
        </w:rPr>
        <w:t> </w:t>
      </w:r>
      <w:r>
        <w:rPr/>
        <w:t>东营募集资金项目逐步建设投产，为保障产品顺利投产，招聘相应的生产一线工人及生产</w:t>
      </w:r>
      <w:r>
        <w:rPr>
          <w:spacing w:val="-51"/>
        </w:rPr>
        <w:t> </w:t>
      </w:r>
      <w:r>
        <w:rPr>
          <w:spacing w:val="-51"/>
        </w:rPr>
      </w:r>
      <w:r>
        <w:rPr/>
        <w:t>管理人员；公司继续加大对销售、管理、研发团队建设以及收购浙江华晟等因素所致。</w:t>
      </w:r>
    </w:p>
    <w:p>
      <w:pPr>
        <w:pStyle w:val="BodyText"/>
        <w:spacing w:line="240" w:lineRule="auto" w:before="52"/>
        <w:ind w:left="677" w:right="1287"/>
        <w:jc w:val="left"/>
      </w:pPr>
      <w:r>
        <w:rPr>
          <w:spacing w:val="-4"/>
        </w:rPr>
        <w:t>（</w:t>
      </w:r>
      <w:r>
        <w:rPr>
          <w:rFonts w:ascii="Arial" w:hAnsi="Arial" w:cs="Arial" w:eastAsia="Arial" w:hint="default"/>
          <w:spacing w:val="-4"/>
        </w:rPr>
        <w:t>2</w:t>
      </w:r>
      <w:r>
        <w:rPr>
          <w:spacing w:val="-4"/>
        </w:rPr>
        <w:t>）</w:t>
      </w:r>
      <w:r>
        <w:rPr>
          <w:rFonts w:ascii="Arial" w:hAnsi="Arial" w:cs="Arial" w:eastAsia="Arial" w:hint="default"/>
          <w:spacing w:val="-4"/>
        </w:rPr>
        <w:t>2011</w:t>
      </w:r>
      <w:r>
        <w:rPr>
          <w:spacing w:val="-4"/>
        </w:rPr>
        <w:t>年投资活动现金流量净额</w:t>
      </w:r>
      <w:r>
        <w:rPr>
          <w:rFonts w:ascii="Arial" w:hAnsi="Arial" w:cs="Arial" w:eastAsia="Arial" w:hint="default"/>
          <w:spacing w:val="-4"/>
        </w:rPr>
        <w:t>5,384</w:t>
      </w:r>
      <w:r>
        <w:rPr>
          <w:spacing w:val="-4"/>
        </w:rPr>
        <w:t>万元，比上年同期增加</w:t>
      </w:r>
      <w:r>
        <w:rPr>
          <w:rFonts w:ascii="Arial" w:hAnsi="Arial" w:cs="Arial" w:eastAsia="Arial" w:hint="default"/>
          <w:spacing w:val="-4"/>
        </w:rPr>
        <w:t>34,496</w:t>
      </w:r>
      <w:r>
        <w:rPr>
          <w:spacing w:val="-4"/>
        </w:rPr>
        <w:t>万元，主要是：</w:t>
      </w:r>
    </w:p>
    <w:p>
      <w:pPr>
        <w:pStyle w:val="BodyText"/>
        <w:spacing w:line="240" w:lineRule="auto"/>
        <w:ind w:left="677" w:right="1287"/>
        <w:jc w:val="left"/>
      </w:pPr>
      <w:r>
        <w:rPr/>
        <w:t>①公司上年购买银行理财产品</w:t>
      </w:r>
      <w:r>
        <w:rPr>
          <w:rFonts w:ascii="Arial" w:hAnsi="Arial" w:cs="Arial" w:eastAsia="Arial" w:hint="default"/>
        </w:rPr>
        <w:t>2,000</w:t>
      </w:r>
      <w:r>
        <w:rPr/>
        <w:t>万元，本年到期收回；</w:t>
      </w:r>
    </w:p>
    <w:p>
      <w:pPr>
        <w:pStyle w:val="BodyText"/>
        <w:spacing w:line="240" w:lineRule="auto"/>
        <w:ind w:left="677" w:right="1287"/>
        <w:jc w:val="left"/>
      </w:pPr>
      <w:r>
        <w:rPr/>
        <w:t>②公司本年收购浙江华晟化学制品有限公司</w:t>
      </w:r>
      <w:r>
        <w:rPr>
          <w:rFonts w:ascii="Arial" w:hAnsi="Arial" w:cs="Arial" w:eastAsia="Arial" w:hint="default"/>
        </w:rPr>
        <w:t>90%</w:t>
      </w:r>
      <w:r>
        <w:rPr/>
        <w:t>股权，支付股权收购款</w:t>
      </w:r>
      <w:r>
        <w:rPr>
          <w:rFonts w:ascii="Arial" w:hAnsi="Arial" w:cs="Arial" w:eastAsia="Arial" w:hint="default"/>
        </w:rPr>
        <w:t>1,942</w:t>
      </w:r>
      <w:r>
        <w:rPr/>
        <w:t>万元；</w:t>
      </w:r>
    </w:p>
    <w:p>
      <w:pPr>
        <w:pStyle w:val="BodyText"/>
        <w:spacing w:line="240" w:lineRule="auto"/>
        <w:ind w:left="677" w:right="1287"/>
        <w:jc w:val="left"/>
      </w:pPr>
      <w:r>
        <w:rPr/>
        <w:t>③公司上年募集资金定存</w:t>
      </w:r>
      <w:r>
        <w:rPr>
          <w:rFonts w:ascii="Arial" w:hAnsi="Arial" w:cs="Arial" w:eastAsia="Arial" w:hint="default"/>
        </w:rPr>
        <w:t>20,198</w:t>
      </w:r>
      <w:r>
        <w:rPr/>
        <w:t>万元</w:t>
      </w:r>
      <w:r>
        <w:rPr>
          <w:rFonts w:ascii="Arial" w:hAnsi="Arial" w:cs="Arial" w:eastAsia="Arial" w:hint="default"/>
        </w:rPr>
        <w:t>,</w:t>
      </w:r>
      <w:r>
        <w:rPr/>
        <w:t>本年到期。</w:t>
      </w:r>
    </w:p>
    <w:p>
      <w:pPr>
        <w:pStyle w:val="BodyText"/>
        <w:spacing w:line="369" w:lineRule="auto"/>
        <w:ind w:left="238" w:right="1287" w:firstLine="439"/>
        <w:jc w:val="left"/>
      </w:pPr>
      <w:r>
        <w:rPr>
          <w:spacing w:val="-6"/>
        </w:rPr>
        <w:t>（</w:t>
      </w:r>
      <w:r>
        <w:rPr>
          <w:rFonts w:ascii="Arial" w:hAnsi="Arial" w:cs="Arial" w:eastAsia="Arial" w:hint="default"/>
          <w:spacing w:val="-6"/>
        </w:rPr>
        <w:t>3</w:t>
      </w:r>
      <w:r>
        <w:rPr>
          <w:spacing w:val="-6"/>
        </w:rPr>
        <w:t>）</w:t>
      </w:r>
      <w:r>
        <w:rPr>
          <w:rFonts w:ascii="Arial" w:hAnsi="Arial" w:cs="Arial" w:eastAsia="Arial" w:hint="default"/>
          <w:spacing w:val="-6"/>
        </w:rPr>
        <w:t>2011</w:t>
      </w:r>
      <w:r>
        <w:rPr>
          <w:spacing w:val="-6"/>
        </w:rPr>
        <w:t>年筹资活动现金流量净额</w:t>
      </w:r>
      <w:r>
        <w:rPr>
          <w:rFonts w:ascii="Arial" w:hAnsi="Arial" w:cs="Arial" w:eastAsia="Arial" w:hint="default"/>
          <w:spacing w:val="-6"/>
        </w:rPr>
        <w:t>-3,214</w:t>
      </w:r>
      <w:r>
        <w:rPr>
          <w:spacing w:val="-6"/>
        </w:rPr>
        <w:t>万元，比上年同期减少</w:t>
      </w:r>
      <w:r>
        <w:rPr>
          <w:rFonts w:ascii="Arial" w:hAnsi="Arial" w:cs="Arial" w:eastAsia="Arial" w:hint="default"/>
          <w:spacing w:val="-6"/>
        </w:rPr>
        <w:t>52,914</w:t>
      </w:r>
      <w:r>
        <w:rPr>
          <w:spacing w:val="-6"/>
        </w:rPr>
        <w:t>万元，主要是：</w:t>
      </w:r>
      <w:r>
        <w:rPr>
          <w:w w:val="100"/>
        </w:rPr>
        <w:t> </w:t>
      </w:r>
      <w:r>
        <w:rPr/>
        <w:t>公司上年度内首发新股，募集资金</w:t>
      </w:r>
      <w:r>
        <w:rPr>
          <w:rFonts w:ascii="Arial" w:hAnsi="Arial" w:cs="Arial" w:eastAsia="Arial" w:hint="default"/>
        </w:rPr>
        <w:t>52,886</w:t>
      </w:r>
      <w:r>
        <w:rPr/>
        <w:t>万元。</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8"/>
          <w:szCs w:val="18"/>
        </w:rPr>
      </w:pPr>
    </w:p>
    <w:p>
      <w:pPr>
        <w:pStyle w:val="Heading3"/>
        <w:spacing w:line="240" w:lineRule="auto" w:before="0"/>
        <w:ind w:left="799" w:right="1287"/>
        <w:jc w:val="left"/>
        <w:rPr>
          <w:b w:val="0"/>
          <w:bCs w:val="0"/>
        </w:rPr>
      </w:pPr>
      <w:r>
        <w:rPr>
          <w:rFonts w:ascii="Arial" w:hAnsi="Arial" w:cs="Arial" w:eastAsia="Arial" w:hint="default"/>
        </w:rPr>
        <w:t>4</w:t>
      </w:r>
      <w:r>
        <w:rPr/>
        <w:t>、主要无形资产情况</w:t>
      </w:r>
      <w:r>
        <w:rPr>
          <w:b w:val="0"/>
          <w:bCs w:val="0"/>
        </w:rPr>
      </w:r>
    </w:p>
    <w:p>
      <w:pPr>
        <w:pStyle w:val="BodyText"/>
        <w:spacing w:line="240" w:lineRule="auto" w:before="207"/>
        <w:ind w:left="677" w:right="1287"/>
        <w:jc w:val="left"/>
      </w:pPr>
      <w:r>
        <w:rPr>
          <w:rFonts w:ascii="Arial" w:hAnsi="Arial" w:cs="Arial" w:eastAsia="Arial" w:hint="default"/>
        </w:rPr>
        <w:t>1</w:t>
      </w:r>
      <w:r>
        <w:rPr/>
        <w:t>）土地使用权</w:t>
      </w:r>
    </w:p>
    <w:p>
      <w:pPr>
        <w:pStyle w:val="BodyText"/>
        <w:spacing w:line="369" w:lineRule="auto"/>
        <w:ind w:left="238" w:right="1287" w:firstLine="439"/>
        <w:jc w:val="left"/>
      </w:pPr>
      <w:r>
        <w:rPr>
          <w:spacing w:val="-2"/>
        </w:rPr>
        <w:t>（</w:t>
      </w:r>
      <w:r>
        <w:rPr>
          <w:rFonts w:ascii="Arial" w:hAnsi="Arial" w:cs="Arial" w:eastAsia="Arial" w:hint="default"/>
          <w:spacing w:val="-2"/>
        </w:rPr>
        <w:t>1</w:t>
      </w:r>
      <w:r>
        <w:rPr>
          <w:spacing w:val="-2"/>
        </w:rPr>
        <w:t>）烟台安诺其纺织材料有限公司</w:t>
      </w:r>
      <w:r>
        <w:rPr>
          <w:rFonts w:ascii="Arial" w:hAnsi="Arial" w:cs="Arial" w:eastAsia="Arial" w:hint="default"/>
          <w:spacing w:val="-2"/>
        </w:rPr>
        <w:t>2006</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23</w:t>
      </w:r>
      <w:r>
        <w:rPr>
          <w:spacing w:val="-2"/>
        </w:rPr>
        <w:t>日取得蓬莱市新港街道山北头村工业</w:t>
      </w:r>
      <w:r>
        <w:rPr>
          <w:w w:val="100"/>
        </w:rPr>
        <w:t> </w:t>
      </w:r>
      <w:r>
        <w:rPr/>
        <w:t>用地，土地使用证编号为蓬国用</w:t>
      </w:r>
      <w:r>
        <w:rPr>
          <w:rFonts w:ascii="Arial" w:hAnsi="Arial" w:cs="Arial" w:eastAsia="Arial" w:hint="default"/>
        </w:rPr>
        <w:t>2006</w:t>
      </w:r>
      <w:r>
        <w:rPr/>
        <w:t>第</w:t>
      </w:r>
      <w:r>
        <w:rPr>
          <w:rFonts w:ascii="Arial" w:hAnsi="Arial" w:cs="Arial" w:eastAsia="Arial" w:hint="default"/>
        </w:rPr>
        <w:t>249</w:t>
      </w:r>
      <w:r>
        <w:rPr/>
        <w:t>号，使用面积为</w:t>
      </w:r>
      <w:r>
        <w:rPr>
          <w:rFonts w:ascii="Arial" w:hAnsi="Arial" w:cs="Arial" w:eastAsia="Arial" w:hint="default"/>
        </w:rPr>
        <w:t>35,186</w:t>
      </w:r>
      <w:r>
        <w:rPr/>
        <w:t>平方米，公司支付土地</w:t>
      </w:r>
    </w:p>
    <w:p>
      <w:pPr>
        <w:spacing w:after="0" w:line="369" w:lineRule="auto"/>
        <w:jc w:val="left"/>
        <w:sectPr>
          <w:pgSz w:w="11910" w:h="16840"/>
          <w:pgMar w:header="877" w:footer="977" w:top="1060" w:bottom="1160" w:left="1560" w:right="0"/>
        </w:sectPr>
      </w:pPr>
    </w:p>
    <w:p>
      <w:pPr>
        <w:spacing w:line="240" w:lineRule="auto" w:before="0"/>
        <w:rPr>
          <w:rFonts w:ascii="宋体" w:hAnsi="宋体" w:cs="宋体" w:eastAsia="宋体" w:hint="default"/>
          <w:sz w:val="20"/>
          <w:szCs w:val="20"/>
        </w:rPr>
      </w:pPr>
    </w:p>
    <w:p>
      <w:pPr>
        <w:pStyle w:val="BodyText"/>
        <w:spacing w:line="240" w:lineRule="auto" w:before="166"/>
        <w:ind w:left="238" w:right="1287"/>
        <w:jc w:val="left"/>
      </w:pPr>
      <w:r>
        <w:rPr/>
        <w:t>出让价格</w:t>
      </w:r>
      <w:r>
        <w:rPr>
          <w:rFonts w:ascii="Arial" w:hAnsi="Arial" w:cs="Arial" w:eastAsia="Arial" w:hint="default"/>
        </w:rPr>
        <w:t>469.88</w:t>
      </w:r>
      <w:r>
        <w:rPr/>
        <w:t>万元，截止到报告期末，摊销后净值为</w:t>
      </w:r>
      <w:r>
        <w:rPr>
          <w:rFonts w:ascii="Arial" w:hAnsi="Arial" w:cs="Arial" w:eastAsia="Arial" w:hint="default"/>
        </w:rPr>
        <w:t>419.89</w:t>
      </w:r>
      <w:r>
        <w:rPr/>
        <w:t>万元。</w:t>
      </w:r>
    </w:p>
    <w:p>
      <w:pPr>
        <w:pStyle w:val="BodyText"/>
        <w:spacing w:line="369" w:lineRule="auto" w:before="165"/>
        <w:ind w:left="238" w:right="1465" w:firstLine="439"/>
        <w:jc w:val="both"/>
      </w:pPr>
      <w:r>
        <w:rPr/>
        <w:t>（</w:t>
      </w:r>
      <w:r>
        <w:rPr>
          <w:rFonts w:ascii="Arial" w:hAnsi="Arial" w:cs="Arial" w:eastAsia="Arial" w:hint="default"/>
        </w:rPr>
        <w:t>2</w:t>
      </w:r>
      <w:r>
        <w:rPr/>
        <w:t>）东营安诺其纺织材料有限公司</w:t>
      </w:r>
      <w:r>
        <w:rPr>
          <w:rFonts w:ascii="Arial" w:hAnsi="Arial" w:cs="Arial" w:eastAsia="Arial" w:hint="default"/>
        </w:rPr>
        <w:t>2009</w:t>
      </w:r>
      <w:r>
        <w:rPr/>
        <w:t>年</w:t>
      </w:r>
      <w:r>
        <w:rPr>
          <w:rFonts w:ascii="Arial" w:hAnsi="Arial" w:cs="Arial" w:eastAsia="Arial" w:hint="default"/>
        </w:rPr>
        <w:t>8</w:t>
      </w:r>
      <w:r>
        <w:rPr/>
        <w:t>月</w:t>
      </w:r>
      <w:r>
        <w:rPr>
          <w:rFonts w:ascii="Arial" w:hAnsi="Arial" w:cs="Arial" w:eastAsia="Arial" w:hint="default"/>
        </w:rPr>
        <w:t>4</w:t>
      </w:r>
      <w:r>
        <w:rPr/>
        <w:t>日取得东营河口区工业用地，土地使</w:t>
      </w:r>
      <w:r>
        <w:rPr>
          <w:w w:val="100"/>
        </w:rPr>
        <w:t> </w:t>
      </w:r>
      <w:r>
        <w:rPr>
          <w:spacing w:val="4"/>
        </w:rPr>
        <w:t>用证编号为东河国用</w:t>
      </w:r>
      <w:r>
        <w:rPr>
          <w:rFonts w:ascii="Arial" w:hAnsi="Arial" w:cs="Arial" w:eastAsia="Arial" w:hint="default"/>
          <w:spacing w:val="4"/>
        </w:rPr>
        <w:t>2009</w:t>
      </w:r>
      <w:r>
        <w:rPr>
          <w:spacing w:val="4"/>
        </w:rPr>
        <w:t>第</w:t>
      </w:r>
      <w:r>
        <w:rPr>
          <w:rFonts w:ascii="Arial" w:hAnsi="Arial" w:cs="Arial" w:eastAsia="Arial" w:hint="default"/>
          <w:spacing w:val="4"/>
        </w:rPr>
        <w:t>624</w:t>
      </w:r>
      <w:r>
        <w:rPr>
          <w:spacing w:val="4"/>
        </w:rPr>
        <w:t>号，使用面积为</w:t>
      </w:r>
      <w:r>
        <w:rPr>
          <w:rFonts w:ascii="Arial" w:hAnsi="Arial" w:cs="Arial" w:eastAsia="Arial" w:hint="default"/>
          <w:spacing w:val="4"/>
        </w:rPr>
        <w:t>63,280</w:t>
      </w:r>
      <w:r>
        <w:rPr>
          <w:spacing w:val="4"/>
        </w:rPr>
        <w:t>平方米，公司支付土地出让价格</w:t>
      </w:r>
      <w:r>
        <w:rPr>
          <w:spacing w:val="-7"/>
        </w:rPr>
        <w:t> </w:t>
      </w:r>
      <w:r>
        <w:rPr>
          <w:spacing w:val="-7"/>
        </w:rPr>
      </w:r>
      <w:r>
        <w:rPr>
          <w:rFonts w:ascii="Arial" w:hAnsi="Arial" w:cs="Arial" w:eastAsia="Arial" w:hint="default"/>
        </w:rPr>
        <w:t>833.34</w:t>
      </w:r>
      <w:r>
        <w:rPr/>
        <w:t>万元，截止到报告期末，摊销后净值为</w:t>
      </w:r>
      <w:r>
        <w:rPr>
          <w:rFonts w:ascii="Arial" w:hAnsi="Arial" w:cs="Arial" w:eastAsia="Arial" w:hint="default"/>
        </w:rPr>
        <w:t>793.06</w:t>
      </w:r>
      <w:r>
        <w:rPr/>
        <w:t>万元。</w:t>
      </w:r>
    </w:p>
    <w:p>
      <w:pPr>
        <w:pStyle w:val="BodyText"/>
        <w:spacing w:line="369" w:lineRule="auto" w:before="31"/>
        <w:ind w:left="238" w:right="1458" w:firstLine="439"/>
        <w:jc w:val="both"/>
      </w:pPr>
      <w:r>
        <w:rPr>
          <w:spacing w:val="-3"/>
        </w:rPr>
        <w:t>（</w:t>
      </w:r>
      <w:r>
        <w:rPr>
          <w:rFonts w:ascii="Arial" w:hAnsi="Arial" w:cs="Arial" w:eastAsia="Arial" w:hint="default"/>
          <w:spacing w:val="-3"/>
        </w:rPr>
        <w:t>3</w:t>
      </w:r>
      <w:r>
        <w:rPr>
          <w:spacing w:val="-3"/>
        </w:rPr>
        <w:t>）公司收购浙江华晟化学制品有限公司</w:t>
      </w:r>
      <w:r>
        <w:rPr>
          <w:rFonts w:ascii="Arial" w:hAnsi="Arial" w:cs="Arial" w:eastAsia="Arial" w:hint="default"/>
          <w:spacing w:val="-3"/>
        </w:rPr>
        <w:t>90%</w:t>
      </w:r>
      <w:r>
        <w:rPr>
          <w:spacing w:val="-3"/>
        </w:rPr>
        <w:t>股权，收购后该公司纳入合并范围，浙</w:t>
      </w:r>
      <w:r>
        <w:rPr>
          <w:w w:val="100"/>
        </w:rPr>
        <w:t> </w:t>
      </w:r>
      <w:r>
        <w:rPr/>
        <w:t>江华晟化学制品有限公司</w:t>
      </w:r>
      <w:r>
        <w:rPr>
          <w:rFonts w:ascii="Arial" w:hAnsi="Arial" w:cs="Arial" w:eastAsia="Arial" w:hint="default"/>
        </w:rPr>
        <w:t>2004</w:t>
      </w:r>
      <w:r>
        <w:rPr/>
        <w:t>年</w:t>
      </w:r>
      <w:r>
        <w:rPr>
          <w:rFonts w:ascii="Arial" w:hAnsi="Arial" w:cs="Arial" w:eastAsia="Arial" w:hint="default"/>
        </w:rPr>
        <w:t>2</w:t>
      </w:r>
      <w:r>
        <w:rPr/>
        <w:t>月</w:t>
      </w:r>
      <w:r>
        <w:rPr>
          <w:rFonts w:ascii="Arial" w:hAnsi="Arial" w:cs="Arial" w:eastAsia="Arial" w:hint="default"/>
        </w:rPr>
        <w:t>26</w:t>
      </w:r>
      <w:r>
        <w:rPr/>
        <w:t>日取得桐乡市屠甸镇工业区用地，土地使用证编号</w:t>
      </w:r>
      <w:r>
        <w:rPr>
          <w:spacing w:val="-33"/>
        </w:rPr>
        <w:t> </w:t>
      </w:r>
      <w:r>
        <w:rPr>
          <w:spacing w:val="-33"/>
        </w:rPr>
      </w:r>
      <w:r>
        <w:rPr>
          <w:spacing w:val="3"/>
        </w:rPr>
        <w:t>为桐国用</w:t>
      </w:r>
      <w:r>
        <w:rPr>
          <w:rFonts w:ascii="Arial" w:hAnsi="Arial" w:cs="Arial" w:eastAsia="Arial" w:hint="default"/>
          <w:spacing w:val="3"/>
        </w:rPr>
        <w:t>2005</w:t>
      </w:r>
      <w:r>
        <w:rPr>
          <w:spacing w:val="3"/>
        </w:rPr>
        <w:t>第</w:t>
      </w:r>
      <w:r>
        <w:rPr>
          <w:rFonts w:ascii="Arial" w:hAnsi="Arial" w:cs="Arial" w:eastAsia="Arial" w:hint="default"/>
          <w:spacing w:val="3"/>
        </w:rPr>
        <w:t>02152</w:t>
      </w:r>
      <w:r>
        <w:rPr>
          <w:spacing w:val="3"/>
        </w:rPr>
        <w:t>号，使用面积为</w:t>
      </w:r>
      <w:r>
        <w:rPr>
          <w:rFonts w:ascii="Arial" w:hAnsi="Arial" w:cs="Arial" w:eastAsia="Arial" w:hint="default"/>
          <w:spacing w:val="3"/>
        </w:rPr>
        <w:t>11,193.86</w:t>
      </w:r>
      <w:r>
        <w:rPr>
          <w:spacing w:val="3"/>
        </w:rPr>
        <w:t>平方米，公司支付土地出让价格</w:t>
      </w:r>
      <w:r>
        <w:rPr>
          <w:rFonts w:ascii="Arial" w:hAnsi="Arial" w:cs="Arial" w:eastAsia="Arial" w:hint="default"/>
          <w:spacing w:val="3"/>
        </w:rPr>
        <w:t>148</w:t>
      </w:r>
      <w:r>
        <w:rPr>
          <w:spacing w:val="3"/>
        </w:rPr>
        <w:t>万</w:t>
      </w:r>
      <w:r>
        <w:rPr>
          <w:spacing w:val="-9"/>
        </w:rPr>
        <w:t> </w:t>
      </w:r>
      <w:r>
        <w:rPr/>
        <w:t>元</w:t>
      </w:r>
      <w:r>
        <w:rPr>
          <w:rFonts w:ascii="Arial" w:hAnsi="Arial" w:cs="Arial" w:eastAsia="Arial" w:hint="default"/>
        </w:rPr>
        <w:t>,2011</w:t>
      </w:r>
      <w:r>
        <w:rPr/>
        <w:t>年</w:t>
      </w:r>
      <w:r>
        <w:rPr>
          <w:rFonts w:ascii="Arial" w:hAnsi="Arial" w:cs="Arial" w:eastAsia="Arial" w:hint="default"/>
        </w:rPr>
        <w:t>8</w:t>
      </w:r>
      <w:r>
        <w:rPr/>
        <w:t>月</w:t>
      </w:r>
      <w:r>
        <w:rPr>
          <w:rFonts w:ascii="Arial" w:hAnsi="Arial" w:cs="Arial" w:eastAsia="Arial" w:hint="default"/>
        </w:rPr>
        <w:t>31</w:t>
      </w:r>
      <w:r>
        <w:rPr/>
        <w:t>日摊销后账面净值</w:t>
      </w:r>
      <w:r>
        <w:rPr>
          <w:rFonts w:ascii="Arial" w:hAnsi="Arial" w:cs="Arial" w:eastAsia="Arial" w:hint="default"/>
        </w:rPr>
        <w:t>125.56</w:t>
      </w:r>
      <w:r>
        <w:rPr/>
        <w:t>万元</w:t>
      </w:r>
      <w:r>
        <w:rPr>
          <w:rFonts w:ascii="Arial" w:hAnsi="Arial" w:cs="Arial" w:eastAsia="Arial" w:hint="default"/>
        </w:rPr>
        <w:t>,</w:t>
      </w:r>
      <w:r>
        <w:rPr/>
        <w:t>经上海银信资产评估有限公司按资产基础</w:t>
      </w:r>
      <w:r>
        <w:rPr>
          <w:spacing w:val="38"/>
        </w:rPr>
        <w:t> </w:t>
      </w:r>
      <w:r>
        <w:rPr>
          <w:spacing w:val="38"/>
        </w:rPr>
      </w:r>
      <w:r>
        <w:rPr/>
        <w:t>法评估确定的净值为</w:t>
      </w:r>
      <w:r>
        <w:rPr>
          <w:rFonts w:ascii="Arial" w:hAnsi="Arial" w:cs="Arial" w:eastAsia="Arial" w:hint="default"/>
        </w:rPr>
        <w:t>447.75</w:t>
      </w:r>
      <w:r>
        <w:rPr/>
        <w:t>万元，截止到报告期末，按评估价值摊销后的净值为</w:t>
      </w:r>
      <w:r>
        <w:rPr>
          <w:rFonts w:ascii="Arial" w:hAnsi="Arial" w:cs="Arial" w:eastAsia="Arial" w:hint="default"/>
        </w:rPr>
        <w:t>353.98</w:t>
      </w:r>
      <w:r>
        <w:rPr/>
        <w:t>万</w:t>
      </w:r>
      <w:r>
        <w:rPr>
          <w:spacing w:val="-79"/>
        </w:rPr>
        <w:t> </w:t>
      </w:r>
      <w:r>
        <w:rPr/>
        <w:t>元。</w:t>
      </w:r>
    </w:p>
    <w:p>
      <w:pPr>
        <w:pStyle w:val="BodyText"/>
        <w:spacing w:line="369" w:lineRule="auto" w:before="61"/>
        <w:ind w:left="677" w:right="1287"/>
        <w:jc w:val="left"/>
      </w:pPr>
      <w:r>
        <w:rPr>
          <w:rFonts w:ascii="Arial" w:hAnsi="Arial" w:cs="Arial" w:eastAsia="Arial" w:hint="default"/>
        </w:rPr>
        <w:t>2</w:t>
      </w:r>
      <w:r>
        <w:rPr/>
        <w:t>）商标</w:t>
      </w:r>
      <w:r>
        <w:rPr>
          <w:w w:val="100"/>
        </w:rPr>
        <w:t> </w:t>
      </w:r>
      <w:r>
        <w:rPr/>
        <w:t>报告期内，公司（含下属全资、控股子公司）总共拥有和申请商标</w:t>
      </w:r>
      <w:r>
        <w:rPr>
          <w:rFonts w:ascii="Arial" w:hAnsi="Arial" w:cs="Arial" w:eastAsia="Arial" w:hint="default"/>
        </w:rPr>
        <w:t>32</w:t>
      </w:r>
      <w:r>
        <w:rPr/>
        <w:t>项，其中已经获</w:t>
      </w:r>
    </w:p>
    <w:p>
      <w:pPr>
        <w:pStyle w:val="BodyText"/>
        <w:spacing w:line="240" w:lineRule="auto" w:before="31"/>
        <w:ind w:left="238" w:right="1287"/>
        <w:jc w:val="left"/>
      </w:pPr>
      <w:r>
        <w:rPr/>
        <w:t>得商标</w:t>
      </w:r>
      <w:r>
        <w:rPr>
          <w:rFonts w:ascii="Arial" w:hAnsi="Arial" w:cs="Arial" w:eastAsia="Arial" w:hint="default"/>
        </w:rPr>
        <w:t>28  </w:t>
      </w:r>
      <w:r>
        <w:rPr/>
        <w:t>项，正在申请商标</w:t>
      </w:r>
      <w:r>
        <w:rPr>
          <w:rFonts w:ascii="Arial" w:hAnsi="Arial" w:cs="Arial" w:eastAsia="Arial" w:hint="default"/>
        </w:rPr>
        <w:t>4  </w:t>
      </w:r>
      <w:r>
        <w:rPr>
          <w:spacing w:val="-5"/>
        </w:rPr>
        <w:t>项。</w:t>
      </w:r>
      <w:r>
        <w:rPr>
          <w:rFonts w:ascii="Arial" w:hAnsi="Arial" w:cs="Arial" w:eastAsia="Arial" w:hint="default"/>
          <w:spacing w:val="-5"/>
        </w:rPr>
        <w:t>2011 </w:t>
      </w:r>
      <w:r>
        <w:rPr/>
        <w:t>年，已获商标数量增加</w:t>
      </w:r>
      <w:r>
        <w:rPr>
          <w:rFonts w:ascii="Arial" w:hAnsi="Arial" w:cs="Arial" w:eastAsia="Arial" w:hint="default"/>
        </w:rPr>
        <w:t>17</w:t>
      </w:r>
      <w:r>
        <w:rPr/>
        <w:t>项，申请商标数量增加</w:t>
      </w:r>
    </w:p>
    <w:p>
      <w:pPr>
        <w:pStyle w:val="BodyText"/>
        <w:spacing w:line="240" w:lineRule="auto"/>
        <w:ind w:left="238" w:right="1287"/>
        <w:jc w:val="left"/>
      </w:pPr>
      <w:r>
        <w:rPr>
          <w:rFonts w:ascii="Arial" w:hAnsi="Arial" w:cs="Arial" w:eastAsia="Arial" w:hint="default"/>
          <w:spacing w:val="-1"/>
          <w:w w:val="100"/>
        </w:rPr>
        <w:t>4</w:t>
      </w:r>
      <w:r>
        <w:rPr>
          <w:w w:val="100"/>
        </w:rPr>
        <w:t>项</w:t>
      </w:r>
      <w:r>
        <w:rPr>
          <w:spacing w:val="-111"/>
          <w:w w:val="100"/>
        </w:rPr>
        <w:t>。</w:t>
      </w:r>
      <w:r>
        <w:rPr>
          <w:w w:val="100"/>
        </w:rPr>
        <w:t>（新</w:t>
      </w:r>
      <w:r>
        <w:rPr>
          <w:spacing w:val="-3"/>
          <w:w w:val="100"/>
        </w:rPr>
        <w:t>增</w:t>
      </w:r>
      <w:r>
        <w:rPr>
          <w:w w:val="100"/>
        </w:rPr>
        <w:t>项目</w:t>
      </w:r>
      <w:r>
        <w:rPr>
          <w:spacing w:val="-3"/>
          <w:w w:val="100"/>
        </w:rPr>
        <w:t>请</w:t>
      </w:r>
      <w:r>
        <w:rPr>
          <w:w w:val="100"/>
        </w:rPr>
        <w:t>详见</w:t>
      </w:r>
      <w:r>
        <w:rPr>
          <w:rFonts w:ascii="Arial" w:hAnsi="Arial" w:cs="Arial" w:eastAsia="Arial" w:hint="default"/>
          <w:spacing w:val="-2"/>
          <w:w w:val="100"/>
        </w:rPr>
        <w:t>*</w:t>
      </w:r>
      <w:r>
        <w:rPr>
          <w:w w:val="100"/>
        </w:rPr>
        <w:t>号标记）</w:t>
      </w:r>
    </w:p>
    <w:p>
      <w:pPr>
        <w:pStyle w:val="BodyText"/>
        <w:spacing w:line="369" w:lineRule="auto"/>
        <w:ind w:left="238" w:right="1462" w:firstLine="439"/>
        <w:jc w:val="both"/>
      </w:pPr>
      <w:r>
        <w:rPr/>
        <w:t>（</w:t>
      </w:r>
      <w:r>
        <w:rPr>
          <w:rFonts w:ascii="Arial" w:hAnsi="Arial" w:cs="Arial" w:eastAsia="Arial" w:hint="default"/>
        </w:rPr>
        <w:t>1</w:t>
      </w:r>
      <w:r>
        <w:rPr/>
        <w:t>）截至报告期末，本公司已获得 </w:t>
      </w:r>
      <w:r>
        <w:rPr>
          <w:rFonts w:ascii="Arial" w:hAnsi="Arial" w:cs="Arial" w:eastAsia="Arial" w:hint="default"/>
        </w:rPr>
        <w:t>27 </w:t>
      </w:r>
      <w:r>
        <w:rPr/>
        <w:t>项商标，</w:t>
      </w:r>
      <w:r>
        <w:rPr>
          <w:rFonts w:ascii="Arial" w:hAnsi="Arial" w:cs="Arial" w:eastAsia="Arial" w:hint="default"/>
        </w:rPr>
        <w:t>4</w:t>
      </w:r>
      <w:r>
        <w:rPr>
          <w:rFonts w:ascii="Arial" w:hAnsi="Arial" w:cs="Arial" w:eastAsia="Arial" w:hint="default"/>
          <w:spacing w:val="-6"/>
        </w:rPr>
        <w:t> </w:t>
      </w:r>
      <w:r>
        <w:rPr/>
        <w:t>项商标注册获得受理，具体情况如</w:t>
      </w:r>
      <w:r>
        <w:rPr>
          <w:w w:val="100"/>
        </w:rPr>
        <w:t> </w:t>
      </w:r>
      <w:r>
        <w:rPr/>
        <w:t>下：</w:t>
      </w:r>
    </w:p>
    <w:tbl>
      <w:tblPr>
        <w:tblW w:w="0" w:type="auto"/>
        <w:jc w:val="left"/>
        <w:tblInd w:w="115" w:type="dxa"/>
        <w:tblLayout w:type="fixed"/>
        <w:tblCellMar>
          <w:top w:w="0" w:type="dxa"/>
          <w:left w:w="0" w:type="dxa"/>
          <w:bottom w:w="0" w:type="dxa"/>
          <w:right w:w="0" w:type="dxa"/>
        </w:tblCellMar>
        <w:tblLook w:val="01E0"/>
      </w:tblPr>
      <w:tblGrid>
        <w:gridCol w:w="842"/>
        <w:gridCol w:w="1527"/>
        <w:gridCol w:w="1358"/>
        <w:gridCol w:w="1023"/>
        <w:gridCol w:w="2186"/>
        <w:gridCol w:w="1921"/>
      </w:tblGrid>
      <w:tr>
        <w:trPr>
          <w:trHeight w:val="667" w:hRule="exact"/>
        </w:trPr>
        <w:tc>
          <w:tcPr>
            <w:tcW w:w="84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5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b/>
                <w:bCs/>
                <w:sz w:val="18"/>
                <w:szCs w:val="18"/>
              </w:rPr>
              <w:t>注册名称</w:t>
            </w:r>
            <w:r>
              <w:rPr>
                <w:rFonts w:ascii="宋体" w:hAnsi="宋体" w:cs="宋体" w:eastAsia="宋体" w:hint="default"/>
                <w:sz w:val="18"/>
                <w:szCs w:val="18"/>
              </w:rPr>
            </w:r>
          </w:p>
        </w:tc>
        <w:tc>
          <w:tcPr>
            <w:tcW w:w="13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注册申请号</w:t>
            </w:r>
            <w:r>
              <w:rPr>
                <w:rFonts w:ascii="宋体" w:hAnsi="宋体" w:cs="宋体" w:eastAsia="宋体" w:hint="default"/>
                <w:sz w:val="18"/>
                <w:szCs w:val="18"/>
              </w:rPr>
            </w:r>
          </w:p>
        </w:tc>
        <w:tc>
          <w:tcPr>
            <w:tcW w:w="10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产品类别</w:t>
            </w:r>
            <w:r>
              <w:rPr>
                <w:rFonts w:ascii="宋体" w:hAnsi="宋体" w:cs="宋体" w:eastAsia="宋体" w:hint="default"/>
                <w:sz w:val="18"/>
                <w:szCs w:val="18"/>
              </w:rPr>
            </w:r>
          </w:p>
        </w:tc>
        <w:tc>
          <w:tcPr>
            <w:tcW w:w="21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有效期限</w:t>
            </w:r>
            <w:r>
              <w:rPr>
                <w:rFonts w:ascii="宋体" w:hAnsi="宋体" w:cs="宋体" w:eastAsia="宋体" w:hint="default"/>
                <w:sz w:val="18"/>
                <w:szCs w:val="18"/>
              </w:rPr>
            </w:r>
          </w:p>
        </w:tc>
        <w:tc>
          <w:tcPr>
            <w:tcW w:w="192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z w:val="18"/>
                <w:szCs w:val="18"/>
              </w:rPr>
              <w:t>注册证明书核发机构</w:t>
            </w:r>
            <w:r>
              <w:rPr>
                <w:rFonts w:ascii="宋体" w:hAnsi="宋体" w:cs="宋体" w:eastAsia="宋体" w:hint="default"/>
                <w:sz w:val="18"/>
                <w:szCs w:val="18"/>
              </w:rPr>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8"/>
              <w:jc w:val="center"/>
              <w:rPr>
                <w:rFonts w:ascii="Arial" w:hAnsi="Arial" w:cs="Arial" w:eastAsia="Arial" w:hint="default"/>
                <w:sz w:val="18"/>
                <w:szCs w:val="18"/>
              </w:rPr>
            </w:pPr>
            <w:r>
              <w:rPr>
                <w:rFonts w:ascii="Arial"/>
                <w:w w:val="99"/>
                <w:sz w:val="18"/>
              </w:rPr>
              <w:t>1</w:t>
            </w:r>
            <w:r>
              <w:rPr>
                <w:rFonts w:ascii="Arial"/>
                <w:sz w:val="18"/>
              </w:rPr>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698" w:lineRule="exact"/>
              <w:ind w:left="312" w:right="0"/>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557854" cy="443484"/>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557854" cy="443484"/>
                          </a:xfrm>
                          <a:prstGeom prst="rect">
                            <a:avLst/>
                          </a:prstGeom>
                        </pic:spPr>
                      </pic:pic>
                    </a:graphicData>
                  </a:graphic>
                </wp:inline>
              </w:drawing>
            </w:r>
            <w:r>
              <w:rPr>
                <w:rFonts w:ascii="宋体" w:hAnsi="宋体" w:cs="宋体" w:eastAsia="宋体" w:hint="default"/>
                <w:position w:val="-13"/>
                <w:sz w:val="20"/>
                <w:szCs w:val="20"/>
              </w:rPr>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sz w:val="18"/>
              </w:rPr>
              <w:t>1704061</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w w:val="99"/>
                <w:sz w:val="18"/>
              </w:rPr>
              <w:t>1</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sz w:val="18"/>
              </w:rPr>
              <w:t>20120128-20220127</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8"/>
              <w:jc w:val="center"/>
              <w:rPr>
                <w:rFonts w:ascii="Arial" w:hAnsi="Arial" w:cs="Arial" w:eastAsia="Arial" w:hint="default"/>
                <w:sz w:val="18"/>
                <w:szCs w:val="18"/>
              </w:rPr>
            </w:pPr>
            <w:r>
              <w:rPr>
                <w:rFonts w:ascii="Arial"/>
                <w:w w:val="99"/>
                <w:sz w:val="18"/>
              </w:rPr>
              <w:t>2</w:t>
            </w:r>
            <w:r>
              <w:rPr>
                <w:rFonts w:ascii="Arial"/>
                <w:sz w:val="18"/>
              </w:rPr>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619" w:lineRule="exact"/>
              <w:ind w:left="339" w:right="0"/>
              <w:jc w:val="left"/>
              <w:rPr>
                <w:rFonts w:ascii="宋体" w:hAnsi="宋体" w:cs="宋体" w:eastAsia="宋体" w:hint="default"/>
                <w:sz w:val="20"/>
                <w:szCs w:val="20"/>
              </w:rPr>
            </w:pPr>
            <w:r>
              <w:rPr>
                <w:rFonts w:ascii="宋体" w:hAnsi="宋体" w:cs="宋体" w:eastAsia="宋体" w:hint="default"/>
                <w:position w:val="-11"/>
                <w:sz w:val="20"/>
                <w:szCs w:val="20"/>
              </w:rPr>
              <w:drawing>
                <wp:inline distT="0" distB="0" distL="0" distR="0">
                  <wp:extent cx="521097" cy="393191"/>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521097" cy="393191"/>
                          </a:xfrm>
                          <a:prstGeom prst="rect">
                            <a:avLst/>
                          </a:prstGeom>
                        </pic:spPr>
                      </pic:pic>
                    </a:graphicData>
                  </a:graphic>
                </wp:inline>
              </w:drawing>
            </w:r>
            <w:r>
              <w:rPr>
                <w:rFonts w:ascii="宋体" w:hAnsi="宋体" w:cs="宋体" w:eastAsia="宋体" w:hint="default"/>
                <w:position w:val="-11"/>
                <w:sz w:val="20"/>
                <w:szCs w:val="20"/>
              </w:rPr>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sz w:val="18"/>
              </w:rPr>
              <w:t>1728250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sz w:val="18"/>
              </w:rPr>
              <w:t>20120314-20220313</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1"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8"/>
              <w:jc w:val="center"/>
              <w:rPr>
                <w:rFonts w:ascii="Arial" w:hAnsi="Arial" w:cs="Arial" w:eastAsia="Arial" w:hint="default"/>
                <w:sz w:val="18"/>
                <w:szCs w:val="18"/>
              </w:rPr>
            </w:pPr>
            <w:r>
              <w:rPr>
                <w:rFonts w:ascii="Arial"/>
                <w:w w:val="99"/>
                <w:sz w:val="18"/>
              </w:rPr>
              <w:t>3</w:t>
            </w:r>
            <w:r>
              <w:rPr>
                <w:rFonts w:ascii="Arial"/>
                <w:sz w:val="18"/>
              </w:rPr>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511" w:lineRule="exact"/>
              <w:ind w:left="262"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620971" cy="324612"/>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5" cstate="print"/>
                          <a:stretch>
                            <a:fillRect/>
                          </a:stretch>
                        </pic:blipFill>
                        <pic:spPr>
                          <a:xfrm>
                            <a:off x="0" y="0"/>
                            <a:ext cx="620971" cy="324612"/>
                          </a:xfrm>
                          <a:prstGeom prst="rect">
                            <a:avLst/>
                          </a:prstGeom>
                        </pic:spPr>
                      </pic:pic>
                    </a:graphicData>
                  </a:graphic>
                </wp:inline>
              </w:drawing>
            </w:r>
            <w:r>
              <w:rPr>
                <w:rFonts w:ascii="宋体" w:hAnsi="宋体" w:cs="宋体" w:eastAsia="宋体" w:hint="default"/>
                <w:position w:val="-9"/>
                <w:sz w:val="20"/>
                <w:szCs w:val="20"/>
              </w:rPr>
            </w:r>
          </w:p>
          <w:p>
            <w:pPr>
              <w:pStyle w:val="TableParagraph"/>
              <w:spacing w:line="240" w:lineRule="auto" w:before="13"/>
              <w:ind w:right="0"/>
              <w:jc w:val="left"/>
              <w:rPr>
                <w:rFonts w:ascii="宋体" w:hAnsi="宋体" w:cs="宋体" w:eastAsia="宋体" w:hint="default"/>
                <w:sz w:val="16"/>
                <w:szCs w:val="16"/>
              </w:rPr>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sz w:val="18"/>
              </w:rPr>
              <w:t>3687240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Arial" w:hAnsi="Arial" w:cs="Arial" w:eastAsia="Arial" w:hint="default"/>
                <w:sz w:val="18"/>
                <w:szCs w:val="18"/>
              </w:rPr>
            </w:pPr>
            <w:r>
              <w:rPr>
                <w:rFonts w:ascii="Arial" w:hAnsi="Arial" w:cs="Arial" w:eastAsia="Arial" w:hint="default"/>
                <w:sz w:val="18"/>
                <w:szCs w:val="18"/>
              </w:rPr>
              <w:t>20050607</w:t>
            </w:r>
            <w:r>
              <w:rPr>
                <w:rFonts w:ascii="宋体" w:hAnsi="宋体" w:cs="宋体" w:eastAsia="宋体" w:hint="default"/>
                <w:sz w:val="18"/>
                <w:szCs w:val="18"/>
              </w:rPr>
              <w:t>－</w:t>
            </w:r>
            <w:r>
              <w:rPr>
                <w:rFonts w:ascii="Arial" w:hAnsi="Arial" w:cs="Arial" w:eastAsia="Arial" w:hint="default"/>
                <w:sz w:val="18"/>
                <w:szCs w:val="18"/>
              </w:rPr>
              <w:t>20150606</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8"/>
              <w:jc w:val="center"/>
              <w:rPr>
                <w:rFonts w:ascii="Arial" w:hAnsi="Arial" w:cs="Arial" w:eastAsia="Arial" w:hint="default"/>
                <w:sz w:val="18"/>
                <w:szCs w:val="18"/>
              </w:rPr>
            </w:pPr>
            <w:r>
              <w:rPr>
                <w:rFonts w:ascii="Arial"/>
                <w:w w:val="99"/>
                <w:sz w:val="18"/>
              </w:rPr>
              <w:t>4</w:t>
            </w:r>
            <w:r>
              <w:rPr>
                <w:rFonts w:ascii="Arial"/>
                <w:sz w:val="18"/>
              </w:rPr>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518" w:lineRule="exact"/>
              <w:ind w:left="324"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539853" cy="329184"/>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6" cstate="print"/>
                          <a:stretch>
                            <a:fillRect/>
                          </a:stretch>
                        </pic:blipFill>
                        <pic:spPr>
                          <a:xfrm>
                            <a:off x="0" y="0"/>
                            <a:ext cx="539853" cy="329184"/>
                          </a:xfrm>
                          <a:prstGeom prst="rect">
                            <a:avLst/>
                          </a:prstGeom>
                        </pic:spPr>
                      </pic:pic>
                    </a:graphicData>
                  </a:graphic>
                </wp:inline>
              </w:drawing>
            </w:r>
            <w:r>
              <w:rPr>
                <w:rFonts w:ascii="宋体" w:hAnsi="宋体" w:cs="宋体" w:eastAsia="宋体" w:hint="default"/>
                <w:position w:val="-9"/>
                <w:sz w:val="20"/>
                <w:szCs w:val="20"/>
              </w:rPr>
            </w:r>
          </w:p>
          <w:p>
            <w:pPr>
              <w:pStyle w:val="TableParagraph"/>
              <w:spacing w:line="240" w:lineRule="auto" w:before="10"/>
              <w:ind w:right="0"/>
              <w:jc w:val="left"/>
              <w:rPr>
                <w:rFonts w:ascii="宋体" w:hAnsi="宋体" w:cs="宋体" w:eastAsia="宋体" w:hint="default"/>
                <w:sz w:val="16"/>
                <w:szCs w:val="16"/>
              </w:rPr>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sz w:val="18"/>
              </w:rPr>
              <w:t>1728248</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sz w:val="18"/>
              </w:rPr>
              <w:t>20120314-20220313</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8"/>
              <w:jc w:val="center"/>
              <w:rPr>
                <w:rFonts w:ascii="Arial" w:hAnsi="Arial" w:cs="Arial" w:eastAsia="Arial" w:hint="default"/>
                <w:sz w:val="18"/>
                <w:szCs w:val="18"/>
              </w:rPr>
            </w:pPr>
            <w:r>
              <w:rPr>
                <w:rFonts w:ascii="Arial"/>
                <w:w w:val="99"/>
                <w:sz w:val="18"/>
              </w:rPr>
              <w:t>5</w:t>
            </w:r>
            <w:r>
              <w:rPr>
                <w:rFonts w:ascii="Arial"/>
                <w:sz w:val="18"/>
              </w:rPr>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568" w:lineRule="exact"/>
              <w:ind w:left="327" w:right="0"/>
              <w:jc w:val="left"/>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536414" cy="361188"/>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7" cstate="print"/>
                          <a:stretch>
                            <a:fillRect/>
                          </a:stretch>
                        </pic:blipFill>
                        <pic:spPr>
                          <a:xfrm>
                            <a:off x="0" y="0"/>
                            <a:ext cx="536414" cy="361188"/>
                          </a:xfrm>
                          <a:prstGeom prst="rect">
                            <a:avLst/>
                          </a:prstGeom>
                        </pic:spPr>
                      </pic:pic>
                    </a:graphicData>
                  </a:graphic>
                </wp:inline>
              </w:drawing>
            </w:r>
            <w:r>
              <w:rPr>
                <w:rFonts w:ascii="宋体" w:hAnsi="宋体" w:cs="宋体" w:eastAsia="宋体" w:hint="default"/>
                <w:position w:val="-10"/>
                <w:sz w:val="20"/>
                <w:szCs w:val="20"/>
              </w:rPr>
            </w:r>
          </w:p>
          <w:p>
            <w:pPr>
              <w:pStyle w:val="TableParagraph"/>
              <w:spacing w:line="240" w:lineRule="auto" w:before="10"/>
              <w:ind w:right="0"/>
              <w:jc w:val="left"/>
              <w:rPr>
                <w:rFonts w:ascii="宋体" w:hAnsi="宋体" w:cs="宋体" w:eastAsia="宋体" w:hint="default"/>
                <w:sz w:val="14"/>
                <w:szCs w:val="14"/>
              </w:rPr>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sz w:val="18"/>
              </w:rPr>
              <w:t>3687239</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
              <w:jc w:val="center"/>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Arial" w:hAnsi="Arial" w:cs="Arial" w:eastAsia="Arial" w:hint="default"/>
                <w:sz w:val="18"/>
                <w:szCs w:val="18"/>
              </w:rPr>
            </w:pPr>
            <w:r>
              <w:rPr>
                <w:rFonts w:ascii="Arial" w:hAnsi="Arial" w:cs="Arial" w:eastAsia="Arial" w:hint="default"/>
                <w:sz w:val="18"/>
                <w:szCs w:val="18"/>
              </w:rPr>
              <w:t>20050607</w:t>
            </w:r>
            <w:r>
              <w:rPr>
                <w:rFonts w:ascii="宋体" w:hAnsi="宋体" w:cs="宋体" w:eastAsia="宋体" w:hint="default"/>
                <w:sz w:val="18"/>
                <w:szCs w:val="18"/>
              </w:rPr>
              <w:t>－</w:t>
            </w:r>
            <w:r>
              <w:rPr>
                <w:rFonts w:ascii="Arial" w:hAnsi="Arial" w:cs="Arial" w:eastAsia="Arial" w:hint="default"/>
                <w:sz w:val="18"/>
                <w:szCs w:val="18"/>
              </w:rPr>
              <w:t>20150606</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7" w:hRule="exact"/>
        </w:trPr>
        <w:tc>
          <w:tcPr>
            <w:tcW w:w="84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8"/>
              <w:jc w:val="center"/>
              <w:rPr>
                <w:rFonts w:ascii="Arial" w:hAnsi="Arial" w:cs="Arial" w:eastAsia="Arial" w:hint="default"/>
                <w:sz w:val="18"/>
                <w:szCs w:val="18"/>
              </w:rPr>
            </w:pPr>
            <w:r>
              <w:rPr>
                <w:rFonts w:ascii="Arial"/>
                <w:w w:val="99"/>
                <w:sz w:val="18"/>
              </w:rPr>
              <w:t>6</w:t>
            </w:r>
            <w:r>
              <w:rPr>
                <w:rFonts w:ascii="Arial"/>
                <w:sz w:val="18"/>
              </w:rPr>
            </w:r>
          </w:p>
        </w:tc>
        <w:tc>
          <w:tcPr>
            <w:tcW w:w="15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403" w:lineRule="exact"/>
              <w:ind w:left="30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571692" cy="256031"/>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8" cstate="print"/>
                          <a:stretch>
                            <a:fillRect/>
                          </a:stretch>
                        </pic:blipFill>
                        <pic:spPr>
                          <a:xfrm>
                            <a:off x="0" y="0"/>
                            <a:ext cx="571692" cy="256031"/>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12"/>
              <w:ind w:right="0"/>
              <w:jc w:val="left"/>
              <w:rPr>
                <w:rFonts w:ascii="宋体" w:hAnsi="宋体" w:cs="宋体" w:eastAsia="宋体" w:hint="default"/>
                <w:sz w:val="20"/>
                <w:szCs w:val="20"/>
              </w:rPr>
            </w:pPr>
          </w:p>
        </w:tc>
        <w:tc>
          <w:tcPr>
            <w:tcW w:w="13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
              <w:jc w:val="center"/>
              <w:rPr>
                <w:rFonts w:ascii="Arial" w:hAnsi="Arial" w:cs="Arial" w:eastAsia="Arial" w:hint="default"/>
                <w:sz w:val="18"/>
                <w:szCs w:val="18"/>
              </w:rPr>
            </w:pPr>
            <w:r>
              <w:rPr>
                <w:rFonts w:ascii="Arial"/>
                <w:sz w:val="18"/>
              </w:rPr>
              <w:t>3687250</w:t>
            </w:r>
          </w:p>
        </w:tc>
        <w:tc>
          <w:tcPr>
            <w:tcW w:w="10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
              <w:jc w:val="center"/>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Arial" w:hAnsi="Arial" w:cs="Arial" w:eastAsia="Arial" w:hint="default"/>
                <w:sz w:val="18"/>
                <w:szCs w:val="18"/>
              </w:rPr>
            </w:pPr>
            <w:r>
              <w:rPr>
                <w:rFonts w:ascii="Arial" w:hAnsi="Arial" w:cs="Arial" w:eastAsia="Arial" w:hint="default"/>
                <w:sz w:val="18"/>
                <w:szCs w:val="18"/>
              </w:rPr>
              <w:t>20050607</w:t>
            </w:r>
            <w:r>
              <w:rPr>
                <w:rFonts w:ascii="宋体" w:hAnsi="宋体" w:cs="宋体" w:eastAsia="宋体" w:hint="default"/>
                <w:sz w:val="18"/>
                <w:szCs w:val="18"/>
              </w:rPr>
              <w:t>－</w:t>
            </w:r>
            <w:r>
              <w:rPr>
                <w:rFonts w:ascii="Arial" w:hAnsi="Arial" w:cs="Arial" w:eastAsia="Arial" w:hint="default"/>
                <w:sz w:val="18"/>
                <w:szCs w:val="18"/>
              </w:rPr>
              <w:t>20150606</w:t>
            </w:r>
          </w:p>
        </w:tc>
        <w:tc>
          <w:tcPr>
            <w:tcW w:w="19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国家商标局</w:t>
            </w:r>
          </w:p>
        </w:tc>
      </w:tr>
    </w:tbl>
    <w:p>
      <w:pPr>
        <w:spacing w:after="0" w:line="240" w:lineRule="auto"/>
        <w:jc w:val="center"/>
        <w:rPr>
          <w:rFonts w:ascii="宋体" w:hAnsi="宋体" w:cs="宋体" w:eastAsia="宋体" w:hint="default"/>
          <w:sz w:val="18"/>
          <w:szCs w:val="18"/>
        </w:rPr>
        <w:sectPr>
          <w:pgSz w:w="11910" w:h="16840"/>
          <w:pgMar w:header="877" w:footer="977" w:top="1060" w:bottom="116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842"/>
        <w:gridCol w:w="1527"/>
        <w:gridCol w:w="1358"/>
        <w:gridCol w:w="1023"/>
        <w:gridCol w:w="2186"/>
        <w:gridCol w:w="1921"/>
      </w:tblGrid>
      <w:tr>
        <w:trPr>
          <w:trHeight w:val="968" w:hRule="exact"/>
        </w:trPr>
        <w:tc>
          <w:tcPr>
            <w:tcW w:w="84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8"/>
              <w:jc w:val="center"/>
              <w:rPr>
                <w:rFonts w:ascii="Arial" w:hAnsi="Arial" w:cs="Arial" w:eastAsia="Arial" w:hint="default"/>
                <w:sz w:val="18"/>
                <w:szCs w:val="18"/>
              </w:rPr>
            </w:pPr>
            <w:r>
              <w:rPr>
                <w:rFonts w:ascii="Arial"/>
                <w:w w:val="99"/>
                <w:sz w:val="18"/>
              </w:rPr>
              <w:t>7</w:t>
            </w:r>
            <w:r>
              <w:rPr>
                <w:rFonts w:ascii="Arial"/>
                <w:sz w:val="18"/>
              </w:rPr>
            </w:r>
          </w:p>
        </w:tc>
        <w:tc>
          <w:tcPr>
            <w:tcW w:w="15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511" w:lineRule="exact"/>
              <w:ind w:left="25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627539" cy="324611"/>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19" cstate="print"/>
                          <a:stretch>
                            <a:fillRect/>
                          </a:stretch>
                        </pic:blipFill>
                        <pic:spPr>
                          <a:xfrm>
                            <a:off x="0" y="0"/>
                            <a:ext cx="627539" cy="324611"/>
                          </a:xfrm>
                          <a:prstGeom prst="rect">
                            <a:avLst/>
                          </a:prstGeom>
                        </pic:spPr>
                      </pic:pic>
                    </a:graphicData>
                  </a:graphic>
                </wp:inline>
              </w:drawing>
            </w:r>
            <w:r>
              <w:rPr>
                <w:rFonts w:ascii="Times New Roman" w:hAnsi="Times New Roman" w:cs="Times New Roman" w:eastAsia="Times New Roman" w:hint="default"/>
                <w:position w:val="-9"/>
                <w:sz w:val="20"/>
                <w:szCs w:val="20"/>
              </w:rPr>
            </w:r>
          </w:p>
          <w:p>
            <w:pPr>
              <w:pStyle w:val="TableParagraph"/>
              <w:spacing w:line="240" w:lineRule="auto" w:before="2"/>
              <w:ind w:right="0"/>
              <w:jc w:val="left"/>
              <w:rPr>
                <w:rFonts w:ascii="Times New Roman" w:hAnsi="Times New Roman" w:cs="Times New Roman" w:eastAsia="Times New Roman" w:hint="default"/>
                <w:sz w:val="19"/>
                <w:szCs w:val="19"/>
              </w:rPr>
            </w:pPr>
          </w:p>
        </w:tc>
        <w:tc>
          <w:tcPr>
            <w:tcW w:w="13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3687249</w:t>
            </w:r>
          </w:p>
        </w:tc>
        <w:tc>
          <w:tcPr>
            <w:tcW w:w="10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94" w:right="0"/>
              <w:jc w:val="left"/>
              <w:rPr>
                <w:rFonts w:ascii="Arial" w:hAnsi="Arial" w:cs="Arial" w:eastAsia="Arial" w:hint="default"/>
                <w:sz w:val="18"/>
                <w:szCs w:val="18"/>
              </w:rPr>
            </w:pPr>
            <w:r>
              <w:rPr>
                <w:rFonts w:ascii="Arial" w:hAnsi="Arial" w:cs="Arial" w:eastAsia="Arial" w:hint="default"/>
                <w:sz w:val="18"/>
                <w:szCs w:val="18"/>
              </w:rPr>
              <w:t>20050607</w:t>
            </w:r>
            <w:r>
              <w:rPr>
                <w:rFonts w:ascii="宋体" w:hAnsi="宋体" w:cs="宋体" w:eastAsia="宋体" w:hint="default"/>
                <w:sz w:val="18"/>
                <w:szCs w:val="18"/>
              </w:rPr>
              <w:t>－</w:t>
            </w:r>
            <w:r>
              <w:rPr>
                <w:rFonts w:ascii="Arial" w:hAnsi="Arial" w:cs="Arial" w:eastAsia="Arial" w:hint="default"/>
                <w:sz w:val="18"/>
                <w:szCs w:val="18"/>
              </w:rPr>
              <w:t>20150606</w:t>
            </w:r>
          </w:p>
        </w:tc>
        <w:tc>
          <w:tcPr>
            <w:tcW w:w="192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8"/>
              <w:jc w:val="center"/>
              <w:rPr>
                <w:rFonts w:ascii="Arial" w:hAnsi="Arial" w:cs="Arial" w:eastAsia="Arial" w:hint="default"/>
                <w:sz w:val="18"/>
                <w:szCs w:val="18"/>
              </w:rPr>
            </w:pPr>
            <w:r>
              <w:rPr>
                <w:rFonts w:ascii="Arial"/>
                <w:w w:val="99"/>
                <w:sz w:val="18"/>
              </w:rPr>
              <w:t>8</w:t>
            </w:r>
            <w:r>
              <w:rPr>
                <w:rFonts w:ascii="Arial"/>
                <w:sz w:val="18"/>
              </w:rPr>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583" w:lineRule="exact"/>
              <w:ind w:left="28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594069" cy="370331"/>
                  <wp:effectExtent l="0" t="0" r="0" b="0"/>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20" cstate="print"/>
                          <a:stretch>
                            <a:fillRect/>
                          </a:stretch>
                        </pic:blipFill>
                        <pic:spPr>
                          <a:xfrm>
                            <a:off x="0" y="0"/>
                            <a:ext cx="594069" cy="370331"/>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before="1"/>
              <w:ind w:right="0"/>
              <w:jc w:val="left"/>
              <w:rPr>
                <w:rFonts w:ascii="Times New Roman" w:hAnsi="Times New Roman" w:cs="Times New Roman" w:eastAsia="Times New Roman" w:hint="default"/>
                <w:sz w:val="16"/>
                <w:szCs w:val="16"/>
              </w:rPr>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1728249</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54" w:right="0"/>
              <w:jc w:val="left"/>
              <w:rPr>
                <w:rFonts w:ascii="Arial" w:hAnsi="Arial" w:cs="Arial" w:eastAsia="Arial" w:hint="default"/>
                <w:sz w:val="18"/>
                <w:szCs w:val="18"/>
              </w:rPr>
            </w:pPr>
            <w:r>
              <w:rPr>
                <w:rFonts w:ascii="Arial"/>
                <w:sz w:val="18"/>
              </w:rPr>
              <w:t>20120314-20220313</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8"/>
              <w:jc w:val="center"/>
              <w:rPr>
                <w:rFonts w:ascii="Arial" w:hAnsi="Arial" w:cs="Arial" w:eastAsia="Arial" w:hint="default"/>
                <w:sz w:val="18"/>
                <w:szCs w:val="18"/>
              </w:rPr>
            </w:pPr>
            <w:r>
              <w:rPr>
                <w:rFonts w:ascii="Arial"/>
                <w:w w:val="99"/>
                <w:sz w:val="18"/>
              </w:rPr>
              <w:t>9</w:t>
            </w:r>
            <w:r>
              <w:rPr>
                <w:rFonts w:ascii="Arial"/>
                <w:sz w:val="18"/>
              </w:rPr>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590" w:lineRule="exact"/>
              <w:ind w:left="31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553132" cy="374903"/>
                  <wp:effectExtent l="0" t="0" r="0" b="0"/>
                  <wp:docPr id="19" name="image11.jpeg" descr=""/>
                  <wp:cNvGraphicFramePr>
                    <a:graphicFrameLocks noChangeAspect="1"/>
                  </wp:cNvGraphicFramePr>
                  <a:graphic>
                    <a:graphicData uri="http://schemas.openxmlformats.org/drawingml/2006/picture">
                      <pic:pic>
                        <pic:nvPicPr>
                          <pic:cNvPr id="20" name="image11.jpeg"/>
                          <pic:cNvPicPr/>
                        </pic:nvPicPr>
                        <pic:blipFill>
                          <a:blip r:embed="rId21" cstate="print"/>
                          <a:stretch>
                            <a:fillRect/>
                          </a:stretch>
                        </pic:blipFill>
                        <pic:spPr>
                          <a:xfrm>
                            <a:off x="0" y="0"/>
                            <a:ext cx="553132" cy="374903"/>
                          </a:xfrm>
                          <a:prstGeom prst="rect">
                            <a:avLst/>
                          </a:prstGeom>
                        </pic:spPr>
                      </pic:pic>
                    </a:graphicData>
                  </a:graphic>
                </wp:inline>
              </w:drawing>
            </w:r>
            <w:r>
              <w:rPr>
                <w:rFonts w:ascii="Times New Roman" w:hAnsi="Times New Roman" w:cs="Times New Roman" w:eastAsia="Times New Roman" w:hint="default"/>
                <w:position w:val="-11"/>
                <w:sz w:val="20"/>
                <w:szCs w:val="20"/>
              </w:rPr>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4346597</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1</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54" w:right="0"/>
              <w:jc w:val="left"/>
              <w:rPr>
                <w:rFonts w:ascii="Arial" w:hAnsi="Arial" w:cs="Arial" w:eastAsia="Arial" w:hint="default"/>
                <w:sz w:val="18"/>
                <w:szCs w:val="18"/>
              </w:rPr>
            </w:pPr>
            <w:r>
              <w:rPr>
                <w:rFonts w:ascii="Arial"/>
                <w:sz w:val="18"/>
              </w:rPr>
              <w:t>20080107-20180106</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
              <w:jc w:val="center"/>
              <w:rPr>
                <w:rFonts w:ascii="Arial" w:hAnsi="Arial" w:cs="Arial" w:eastAsia="Arial" w:hint="default"/>
                <w:sz w:val="18"/>
                <w:szCs w:val="18"/>
              </w:rPr>
            </w:pPr>
            <w:r>
              <w:rPr>
                <w:rFonts w:ascii="Arial"/>
                <w:sz w:val="18"/>
              </w:rPr>
              <w:t>10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604" w:lineRule="exact"/>
              <w:ind w:left="28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596284" cy="384048"/>
                  <wp:effectExtent l="0" t="0" r="0" b="0"/>
                  <wp:docPr id="21" name="image12.jpeg" descr=""/>
                  <wp:cNvGraphicFramePr>
                    <a:graphicFrameLocks noChangeAspect="1"/>
                  </wp:cNvGraphicFramePr>
                  <a:graphic>
                    <a:graphicData uri="http://schemas.openxmlformats.org/drawingml/2006/picture">
                      <pic:pic>
                        <pic:nvPicPr>
                          <pic:cNvPr id="22" name="image12.jpeg"/>
                          <pic:cNvPicPr/>
                        </pic:nvPicPr>
                        <pic:blipFill>
                          <a:blip r:embed="rId22" cstate="print"/>
                          <a:stretch>
                            <a:fillRect/>
                          </a:stretch>
                        </pic:blipFill>
                        <pic:spPr>
                          <a:xfrm>
                            <a:off x="0" y="0"/>
                            <a:ext cx="596284" cy="384048"/>
                          </a:xfrm>
                          <a:prstGeom prst="rect">
                            <a:avLst/>
                          </a:prstGeom>
                        </pic:spPr>
                      </pic:pic>
                    </a:graphicData>
                  </a:graphic>
                </wp:inline>
              </w:drawing>
            </w:r>
            <w:r>
              <w:rPr>
                <w:rFonts w:ascii="Times New Roman" w:hAnsi="Times New Roman" w:cs="Times New Roman" w:eastAsia="Times New Roman" w:hint="default"/>
                <w:position w:val="-11"/>
                <w:sz w:val="20"/>
                <w:szCs w:val="20"/>
              </w:rPr>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5606432</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54" w:right="0"/>
              <w:jc w:val="left"/>
              <w:rPr>
                <w:rFonts w:ascii="Arial" w:hAnsi="Arial" w:cs="Arial" w:eastAsia="Arial" w:hint="default"/>
                <w:sz w:val="18"/>
                <w:szCs w:val="18"/>
              </w:rPr>
            </w:pPr>
            <w:r>
              <w:rPr>
                <w:rFonts w:ascii="Arial"/>
                <w:sz w:val="18"/>
              </w:rPr>
              <w:t>20091028-20191027</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1"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
              <w:jc w:val="center"/>
              <w:rPr>
                <w:rFonts w:ascii="Arial" w:hAnsi="Arial" w:cs="Arial" w:eastAsia="Arial" w:hint="default"/>
                <w:sz w:val="18"/>
                <w:szCs w:val="18"/>
              </w:rPr>
            </w:pPr>
            <w:r>
              <w:rPr>
                <w:rFonts w:ascii="Arial"/>
                <w:sz w:val="18"/>
              </w:rPr>
              <w:t>11</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604" w:lineRule="exact"/>
              <w:ind w:left="30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565973" cy="384048"/>
                  <wp:effectExtent l="0" t="0" r="0" b="0"/>
                  <wp:docPr id="23" name="image13.jpeg" descr=""/>
                  <wp:cNvGraphicFramePr>
                    <a:graphicFrameLocks noChangeAspect="1"/>
                  </wp:cNvGraphicFramePr>
                  <a:graphic>
                    <a:graphicData uri="http://schemas.openxmlformats.org/drawingml/2006/picture">
                      <pic:pic>
                        <pic:nvPicPr>
                          <pic:cNvPr id="24" name="image13.jpeg"/>
                          <pic:cNvPicPr/>
                        </pic:nvPicPr>
                        <pic:blipFill>
                          <a:blip r:embed="rId23" cstate="print"/>
                          <a:stretch>
                            <a:fillRect/>
                          </a:stretch>
                        </pic:blipFill>
                        <pic:spPr>
                          <a:xfrm>
                            <a:off x="0" y="0"/>
                            <a:ext cx="565973" cy="384048"/>
                          </a:xfrm>
                          <a:prstGeom prst="rect">
                            <a:avLst/>
                          </a:prstGeom>
                        </pic:spPr>
                      </pic:pic>
                    </a:graphicData>
                  </a:graphic>
                </wp:inline>
              </w:drawing>
            </w:r>
            <w:r>
              <w:rPr>
                <w:rFonts w:ascii="Times New Roman" w:hAnsi="Times New Roman" w:cs="Times New Roman" w:eastAsia="Times New Roman" w:hint="default"/>
                <w:position w:val="-11"/>
                <w:sz w:val="20"/>
                <w:szCs w:val="20"/>
              </w:rPr>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Arial" w:hAnsi="Arial" w:cs="Arial" w:eastAsia="Arial" w:hint="default"/>
                <w:sz w:val="18"/>
                <w:szCs w:val="18"/>
              </w:rPr>
            </w:pPr>
            <w:r>
              <w:rPr>
                <w:rFonts w:ascii="Arial"/>
                <w:sz w:val="18"/>
              </w:rPr>
              <w:t>5606433</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53" w:right="0"/>
              <w:jc w:val="left"/>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54" w:right="0"/>
              <w:jc w:val="left"/>
              <w:rPr>
                <w:rFonts w:ascii="Arial" w:hAnsi="Arial" w:cs="Arial" w:eastAsia="Arial" w:hint="default"/>
                <w:sz w:val="18"/>
                <w:szCs w:val="18"/>
              </w:rPr>
            </w:pPr>
            <w:r>
              <w:rPr>
                <w:rFonts w:ascii="Arial"/>
                <w:sz w:val="18"/>
              </w:rPr>
              <w:t>20091028-20191027</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3"/>
              <w:jc w:val="center"/>
              <w:rPr>
                <w:rFonts w:ascii="Arial" w:hAnsi="Arial" w:cs="Arial" w:eastAsia="Arial" w:hint="default"/>
                <w:sz w:val="22"/>
                <w:szCs w:val="22"/>
              </w:rPr>
            </w:pPr>
            <w:r>
              <w:rPr>
                <w:rFonts w:ascii="Arial"/>
                <w:sz w:val="18"/>
              </w:rPr>
              <w:t>12</w:t>
            </w:r>
            <w:r>
              <w:rPr>
                <w:rFonts w:ascii="Arial"/>
                <w:sz w:val="22"/>
              </w:rPr>
              <w:t>*</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6"/>
                <w:szCs w:val="6"/>
              </w:rPr>
            </w:pPr>
          </w:p>
          <w:p>
            <w:pPr>
              <w:pStyle w:val="TableParagraph"/>
              <w:spacing w:line="777" w:lineRule="exact"/>
              <w:ind w:left="28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596850" cy="493775"/>
                  <wp:effectExtent l="0" t="0" r="0" b="0"/>
                  <wp:docPr id="25" name="image14.jpeg" descr=""/>
                  <wp:cNvGraphicFramePr>
                    <a:graphicFrameLocks noChangeAspect="1"/>
                  </wp:cNvGraphicFramePr>
                  <a:graphic>
                    <a:graphicData uri="http://schemas.openxmlformats.org/drawingml/2006/picture">
                      <pic:pic>
                        <pic:nvPicPr>
                          <pic:cNvPr id="26" name="image14.jpeg"/>
                          <pic:cNvPicPr/>
                        </pic:nvPicPr>
                        <pic:blipFill>
                          <a:blip r:embed="rId24" cstate="print"/>
                          <a:stretch>
                            <a:fillRect/>
                          </a:stretch>
                        </pic:blipFill>
                        <pic:spPr>
                          <a:xfrm>
                            <a:off x="0" y="0"/>
                            <a:ext cx="596850" cy="493775"/>
                          </a:xfrm>
                          <a:prstGeom prst="rect">
                            <a:avLst/>
                          </a:prstGeom>
                        </pic:spPr>
                      </pic:pic>
                    </a:graphicData>
                  </a:graphic>
                </wp:inline>
              </w:drawing>
            </w:r>
            <w:r>
              <w:rPr>
                <w:rFonts w:ascii="Times New Roman" w:hAnsi="Times New Roman" w:cs="Times New Roman" w:eastAsia="Times New Roman" w:hint="default"/>
                <w:position w:val="-15"/>
                <w:sz w:val="20"/>
                <w:szCs w:val="20"/>
              </w:rPr>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8011849</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1</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54" w:right="0"/>
              <w:jc w:val="left"/>
              <w:rPr>
                <w:rFonts w:ascii="Arial" w:hAnsi="Arial" w:cs="Arial" w:eastAsia="Arial" w:hint="default"/>
                <w:sz w:val="18"/>
                <w:szCs w:val="18"/>
              </w:rPr>
            </w:pPr>
            <w:r>
              <w:rPr>
                <w:rFonts w:ascii="Arial"/>
                <w:sz w:val="18"/>
              </w:rPr>
              <w:t>20110207-20210206</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3"/>
              <w:jc w:val="center"/>
              <w:rPr>
                <w:rFonts w:ascii="Arial" w:hAnsi="Arial" w:cs="Arial" w:eastAsia="Arial" w:hint="default"/>
                <w:sz w:val="22"/>
                <w:szCs w:val="22"/>
              </w:rPr>
            </w:pPr>
            <w:r>
              <w:rPr>
                <w:rFonts w:ascii="Arial"/>
                <w:sz w:val="18"/>
              </w:rPr>
              <w:t>13</w:t>
            </w:r>
            <w:r>
              <w:rPr>
                <w:rFonts w:ascii="Arial"/>
                <w:sz w:val="22"/>
              </w:rPr>
              <w:t>*</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5"/>
                <w:szCs w:val="5"/>
              </w:rPr>
            </w:pPr>
          </w:p>
          <w:p>
            <w:pPr>
              <w:pStyle w:val="TableParagraph"/>
              <w:spacing w:line="813" w:lineRule="exact"/>
              <w:ind w:left="26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616714" cy="516636"/>
                  <wp:effectExtent l="0" t="0" r="0" b="0"/>
                  <wp:docPr id="27" name="image15.jpeg" descr=""/>
                  <wp:cNvGraphicFramePr>
                    <a:graphicFrameLocks noChangeAspect="1"/>
                  </wp:cNvGraphicFramePr>
                  <a:graphic>
                    <a:graphicData uri="http://schemas.openxmlformats.org/drawingml/2006/picture">
                      <pic:pic>
                        <pic:nvPicPr>
                          <pic:cNvPr id="28" name="image15.jpeg"/>
                          <pic:cNvPicPr/>
                        </pic:nvPicPr>
                        <pic:blipFill>
                          <a:blip r:embed="rId25" cstate="print"/>
                          <a:stretch>
                            <a:fillRect/>
                          </a:stretch>
                        </pic:blipFill>
                        <pic:spPr>
                          <a:xfrm>
                            <a:off x="0" y="0"/>
                            <a:ext cx="616714" cy="516636"/>
                          </a:xfrm>
                          <a:prstGeom prst="rect">
                            <a:avLst/>
                          </a:prstGeom>
                        </pic:spPr>
                      </pic:pic>
                    </a:graphicData>
                  </a:graphic>
                </wp:inline>
              </w:drawing>
            </w:r>
            <w:r>
              <w:rPr>
                <w:rFonts w:ascii="Times New Roman" w:hAnsi="Times New Roman" w:cs="Times New Roman" w:eastAsia="Times New Roman" w:hint="default"/>
                <w:position w:val="-15"/>
                <w:sz w:val="20"/>
                <w:szCs w:val="20"/>
              </w:rPr>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8011850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54" w:right="0"/>
              <w:jc w:val="left"/>
              <w:rPr>
                <w:rFonts w:ascii="Arial" w:hAnsi="Arial" w:cs="Arial" w:eastAsia="Arial" w:hint="default"/>
                <w:sz w:val="18"/>
                <w:szCs w:val="18"/>
              </w:rPr>
            </w:pPr>
            <w:r>
              <w:rPr>
                <w:rFonts w:ascii="Arial"/>
                <w:sz w:val="18"/>
              </w:rPr>
              <w:t>20110207-20210206</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3"/>
              <w:jc w:val="center"/>
              <w:rPr>
                <w:rFonts w:ascii="Arial" w:hAnsi="Arial" w:cs="Arial" w:eastAsia="Arial" w:hint="default"/>
                <w:sz w:val="22"/>
                <w:szCs w:val="22"/>
              </w:rPr>
            </w:pPr>
            <w:r>
              <w:rPr>
                <w:rFonts w:ascii="Arial"/>
                <w:sz w:val="18"/>
              </w:rPr>
              <w:t>14</w:t>
            </w:r>
            <w:r>
              <w:rPr>
                <w:rFonts w:ascii="Arial"/>
                <w:sz w:val="22"/>
              </w:rPr>
              <w:t>*</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7"/>
                <w:szCs w:val="7"/>
              </w:rPr>
            </w:pPr>
          </w:p>
          <w:p>
            <w:pPr>
              <w:pStyle w:val="TableParagraph"/>
              <w:spacing w:line="763" w:lineRule="exact"/>
              <w:ind w:left="31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drawing>
                <wp:inline distT="0" distB="0" distL="0" distR="0">
                  <wp:extent cx="550912" cy="484632"/>
                  <wp:effectExtent l="0" t="0" r="0" b="0"/>
                  <wp:docPr id="29" name="image16.jpeg" descr=""/>
                  <wp:cNvGraphicFramePr>
                    <a:graphicFrameLocks noChangeAspect="1"/>
                  </wp:cNvGraphicFramePr>
                  <a:graphic>
                    <a:graphicData uri="http://schemas.openxmlformats.org/drawingml/2006/picture">
                      <pic:pic>
                        <pic:nvPicPr>
                          <pic:cNvPr id="30" name="image16.jpeg"/>
                          <pic:cNvPicPr/>
                        </pic:nvPicPr>
                        <pic:blipFill>
                          <a:blip r:embed="rId26" cstate="print"/>
                          <a:stretch>
                            <a:fillRect/>
                          </a:stretch>
                        </pic:blipFill>
                        <pic:spPr>
                          <a:xfrm>
                            <a:off x="0" y="0"/>
                            <a:ext cx="550912" cy="484632"/>
                          </a:xfrm>
                          <a:prstGeom prst="rect">
                            <a:avLst/>
                          </a:prstGeom>
                        </pic:spPr>
                      </pic:pic>
                    </a:graphicData>
                  </a:graphic>
                </wp:inline>
              </w:drawing>
            </w:r>
            <w:r>
              <w:rPr>
                <w:rFonts w:ascii="Times New Roman" w:hAnsi="Times New Roman" w:cs="Times New Roman" w:eastAsia="Times New Roman" w:hint="default"/>
                <w:position w:val="-14"/>
                <w:sz w:val="20"/>
                <w:szCs w:val="20"/>
              </w:rPr>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8011851</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3</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54" w:right="0"/>
              <w:jc w:val="left"/>
              <w:rPr>
                <w:rFonts w:ascii="Arial" w:hAnsi="Arial" w:cs="Arial" w:eastAsia="Arial" w:hint="default"/>
                <w:sz w:val="18"/>
                <w:szCs w:val="18"/>
              </w:rPr>
            </w:pPr>
            <w:r>
              <w:rPr>
                <w:rFonts w:ascii="Arial"/>
                <w:sz w:val="18"/>
              </w:rPr>
              <w:t>20110207-20210206</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3"/>
              <w:jc w:val="center"/>
              <w:rPr>
                <w:rFonts w:ascii="Arial" w:hAnsi="Arial" w:cs="Arial" w:eastAsia="Arial" w:hint="default"/>
                <w:sz w:val="22"/>
                <w:szCs w:val="22"/>
              </w:rPr>
            </w:pPr>
            <w:r>
              <w:rPr>
                <w:rFonts w:ascii="Arial"/>
                <w:sz w:val="18"/>
              </w:rPr>
              <w:t>15</w:t>
            </w:r>
            <w:r>
              <w:rPr>
                <w:rFonts w:ascii="Arial"/>
                <w:sz w:val="22"/>
              </w:rPr>
              <w:t>*</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0"/>
                <w:szCs w:val="10"/>
              </w:rPr>
            </w:pPr>
          </w:p>
          <w:p>
            <w:pPr>
              <w:pStyle w:val="TableParagraph"/>
              <w:spacing w:line="684" w:lineRule="exact"/>
              <w:ind w:left="25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623955" cy="434339"/>
                  <wp:effectExtent l="0" t="0" r="0" b="0"/>
                  <wp:docPr id="31" name="image17.jpeg" descr=""/>
                  <wp:cNvGraphicFramePr>
                    <a:graphicFrameLocks noChangeAspect="1"/>
                  </wp:cNvGraphicFramePr>
                  <a:graphic>
                    <a:graphicData uri="http://schemas.openxmlformats.org/drawingml/2006/picture">
                      <pic:pic>
                        <pic:nvPicPr>
                          <pic:cNvPr id="32" name="image17.jpeg"/>
                          <pic:cNvPicPr/>
                        </pic:nvPicPr>
                        <pic:blipFill>
                          <a:blip r:embed="rId27" cstate="print"/>
                          <a:stretch>
                            <a:fillRect/>
                          </a:stretch>
                        </pic:blipFill>
                        <pic:spPr>
                          <a:xfrm>
                            <a:off x="0" y="0"/>
                            <a:ext cx="623955" cy="434339"/>
                          </a:xfrm>
                          <a:prstGeom prst="rect">
                            <a:avLst/>
                          </a:prstGeom>
                        </pic:spPr>
                      </pic:pic>
                    </a:graphicData>
                  </a:graphic>
                </wp:inline>
              </w:drawing>
            </w:r>
            <w:r>
              <w:rPr>
                <w:rFonts w:ascii="Times New Roman" w:hAnsi="Times New Roman" w:cs="Times New Roman" w:eastAsia="Times New Roman" w:hint="default"/>
                <w:position w:val="-13"/>
                <w:sz w:val="20"/>
                <w:szCs w:val="20"/>
              </w:rPr>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8011668</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1</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54" w:right="0"/>
              <w:jc w:val="left"/>
              <w:rPr>
                <w:rFonts w:ascii="Arial" w:hAnsi="Arial" w:cs="Arial" w:eastAsia="Arial" w:hint="default"/>
                <w:sz w:val="18"/>
                <w:szCs w:val="18"/>
              </w:rPr>
            </w:pPr>
            <w:r>
              <w:rPr>
                <w:rFonts w:ascii="Arial"/>
                <w:sz w:val="18"/>
              </w:rPr>
              <w:t>20110207-20210206</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3"/>
              <w:jc w:val="center"/>
              <w:rPr>
                <w:rFonts w:ascii="Arial" w:hAnsi="Arial" w:cs="Arial" w:eastAsia="Arial" w:hint="default"/>
                <w:sz w:val="22"/>
                <w:szCs w:val="22"/>
              </w:rPr>
            </w:pPr>
            <w:r>
              <w:rPr>
                <w:rFonts w:ascii="Arial"/>
                <w:sz w:val="18"/>
              </w:rPr>
              <w:t>16</w:t>
            </w:r>
            <w:r>
              <w:rPr>
                <w:rFonts w:ascii="Arial"/>
                <w:sz w:val="22"/>
              </w:rPr>
              <w:t>*</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612" w:lineRule="exact"/>
              <w:ind w:left="25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624052" cy="388620"/>
                  <wp:effectExtent l="0" t="0" r="0" b="0"/>
                  <wp:docPr id="33" name="image18.jpeg" descr=""/>
                  <wp:cNvGraphicFramePr>
                    <a:graphicFrameLocks noChangeAspect="1"/>
                  </wp:cNvGraphicFramePr>
                  <a:graphic>
                    <a:graphicData uri="http://schemas.openxmlformats.org/drawingml/2006/picture">
                      <pic:pic>
                        <pic:nvPicPr>
                          <pic:cNvPr id="34" name="image18.jpeg"/>
                          <pic:cNvPicPr/>
                        </pic:nvPicPr>
                        <pic:blipFill>
                          <a:blip r:embed="rId28" cstate="print"/>
                          <a:stretch>
                            <a:fillRect/>
                          </a:stretch>
                        </pic:blipFill>
                        <pic:spPr>
                          <a:xfrm>
                            <a:off x="0" y="0"/>
                            <a:ext cx="624052" cy="388620"/>
                          </a:xfrm>
                          <a:prstGeom prst="rect">
                            <a:avLst/>
                          </a:prstGeom>
                        </pic:spPr>
                      </pic:pic>
                    </a:graphicData>
                  </a:graphic>
                </wp:inline>
              </w:drawing>
            </w:r>
            <w:r>
              <w:rPr>
                <w:rFonts w:ascii="Times New Roman" w:hAnsi="Times New Roman" w:cs="Times New Roman" w:eastAsia="Times New Roman" w:hint="default"/>
                <w:position w:val="-11"/>
                <w:sz w:val="20"/>
                <w:szCs w:val="20"/>
              </w:rPr>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8322215</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3</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54" w:right="0"/>
              <w:jc w:val="left"/>
              <w:rPr>
                <w:rFonts w:ascii="Arial" w:hAnsi="Arial" w:cs="Arial" w:eastAsia="Arial" w:hint="default"/>
                <w:sz w:val="18"/>
                <w:szCs w:val="18"/>
              </w:rPr>
            </w:pPr>
            <w:r>
              <w:rPr>
                <w:rFonts w:ascii="Arial"/>
                <w:sz w:val="18"/>
              </w:rPr>
              <w:t>20110721-20210720</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3"/>
              <w:jc w:val="center"/>
              <w:rPr>
                <w:rFonts w:ascii="Arial" w:hAnsi="Arial" w:cs="Arial" w:eastAsia="Arial" w:hint="default"/>
                <w:sz w:val="22"/>
                <w:szCs w:val="22"/>
              </w:rPr>
            </w:pPr>
            <w:r>
              <w:rPr>
                <w:rFonts w:ascii="Arial"/>
                <w:sz w:val="18"/>
              </w:rPr>
              <w:t>17</w:t>
            </w:r>
            <w:r>
              <w:rPr>
                <w:rFonts w:ascii="Arial"/>
                <w:sz w:val="22"/>
              </w:rPr>
              <w:t>*</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0"/>
                <w:szCs w:val="10"/>
              </w:rPr>
            </w:pPr>
          </w:p>
          <w:p>
            <w:pPr>
              <w:pStyle w:val="TableParagraph"/>
              <w:spacing w:line="698" w:lineRule="exact"/>
              <w:ind w:left="37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473710" cy="443484"/>
                  <wp:effectExtent l="0" t="0" r="0" b="0"/>
                  <wp:docPr id="35" name="image19.jpeg" descr=""/>
                  <wp:cNvGraphicFramePr>
                    <a:graphicFrameLocks noChangeAspect="1"/>
                  </wp:cNvGraphicFramePr>
                  <a:graphic>
                    <a:graphicData uri="http://schemas.openxmlformats.org/drawingml/2006/picture">
                      <pic:pic>
                        <pic:nvPicPr>
                          <pic:cNvPr id="36" name="image19.jpeg"/>
                          <pic:cNvPicPr/>
                        </pic:nvPicPr>
                        <pic:blipFill>
                          <a:blip r:embed="rId29" cstate="print"/>
                          <a:stretch>
                            <a:fillRect/>
                          </a:stretch>
                        </pic:blipFill>
                        <pic:spPr>
                          <a:xfrm>
                            <a:off x="0" y="0"/>
                            <a:ext cx="473710" cy="443484"/>
                          </a:xfrm>
                          <a:prstGeom prst="rect">
                            <a:avLst/>
                          </a:prstGeom>
                        </pic:spPr>
                      </pic:pic>
                    </a:graphicData>
                  </a:graphic>
                </wp:inline>
              </w:drawing>
            </w:r>
            <w:r>
              <w:rPr>
                <w:rFonts w:ascii="Times New Roman" w:hAnsi="Times New Roman" w:cs="Times New Roman" w:eastAsia="Times New Roman" w:hint="default"/>
                <w:position w:val="-13"/>
                <w:sz w:val="20"/>
                <w:szCs w:val="20"/>
              </w:rPr>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8617440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1</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54" w:right="0"/>
              <w:jc w:val="left"/>
              <w:rPr>
                <w:rFonts w:ascii="Arial" w:hAnsi="Arial" w:cs="Arial" w:eastAsia="Arial" w:hint="default"/>
                <w:sz w:val="18"/>
                <w:szCs w:val="18"/>
              </w:rPr>
            </w:pPr>
            <w:r>
              <w:rPr>
                <w:rFonts w:ascii="Arial"/>
                <w:sz w:val="18"/>
              </w:rPr>
              <w:t>20110914-20210913</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1"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3"/>
              <w:jc w:val="center"/>
              <w:rPr>
                <w:rFonts w:ascii="Arial" w:hAnsi="Arial" w:cs="Arial" w:eastAsia="Arial" w:hint="default"/>
                <w:sz w:val="22"/>
                <w:szCs w:val="22"/>
              </w:rPr>
            </w:pPr>
            <w:r>
              <w:rPr>
                <w:rFonts w:ascii="Arial"/>
                <w:sz w:val="18"/>
              </w:rPr>
              <w:t>18</w:t>
            </w:r>
            <w:r>
              <w:rPr>
                <w:rFonts w:ascii="Arial"/>
                <w:sz w:val="22"/>
              </w:rPr>
              <w:t>*</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9"/>
                <w:szCs w:val="9"/>
              </w:rPr>
            </w:pPr>
          </w:p>
          <w:p>
            <w:pPr>
              <w:pStyle w:val="TableParagraph"/>
              <w:spacing w:line="712" w:lineRule="exact"/>
              <w:ind w:left="36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488172" cy="452628"/>
                  <wp:effectExtent l="0" t="0" r="0" b="0"/>
                  <wp:docPr id="37" name="image20.jpeg" descr=""/>
                  <wp:cNvGraphicFramePr>
                    <a:graphicFrameLocks noChangeAspect="1"/>
                  </wp:cNvGraphicFramePr>
                  <a:graphic>
                    <a:graphicData uri="http://schemas.openxmlformats.org/drawingml/2006/picture">
                      <pic:pic>
                        <pic:nvPicPr>
                          <pic:cNvPr id="38" name="image20.jpeg"/>
                          <pic:cNvPicPr/>
                        </pic:nvPicPr>
                        <pic:blipFill>
                          <a:blip r:embed="rId30" cstate="print"/>
                          <a:stretch>
                            <a:fillRect/>
                          </a:stretch>
                        </pic:blipFill>
                        <pic:spPr>
                          <a:xfrm>
                            <a:off x="0" y="0"/>
                            <a:ext cx="488172" cy="452628"/>
                          </a:xfrm>
                          <a:prstGeom prst="rect">
                            <a:avLst/>
                          </a:prstGeom>
                        </pic:spPr>
                      </pic:pic>
                    </a:graphicData>
                  </a:graphic>
                </wp:inline>
              </w:drawing>
            </w:r>
            <w:r>
              <w:rPr>
                <w:rFonts w:ascii="Times New Roman" w:hAnsi="Times New Roman" w:cs="Times New Roman" w:eastAsia="Times New Roman" w:hint="default"/>
                <w:position w:val="-13"/>
                <w:sz w:val="20"/>
                <w:szCs w:val="20"/>
              </w:rPr>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Arial" w:hAnsi="Arial" w:cs="Arial" w:eastAsia="Arial" w:hint="default"/>
                <w:sz w:val="18"/>
                <w:szCs w:val="18"/>
              </w:rPr>
            </w:pPr>
            <w:r>
              <w:rPr>
                <w:rFonts w:ascii="Arial"/>
                <w:sz w:val="18"/>
              </w:rPr>
              <w:t>8617460</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53" w:right="0"/>
              <w:jc w:val="left"/>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54" w:right="0"/>
              <w:jc w:val="left"/>
              <w:rPr>
                <w:rFonts w:ascii="Arial" w:hAnsi="Arial" w:cs="Arial" w:eastAsia="Arial" w:hint="default"/>
                <w:sz w:val="18"/>
                <w:szCs w:val="18"/>
              </w:rPr>
            </w:pPr>
            <w:r>
              <w:rPr>
                <w:rFonts w:ascii="Arial"/>
                <w:sz w:val="18"/>
              </w:rPr>
              <w:t>20110914-20210913</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3"/>
              <w:jc w:val="center"/>
              <w:rPr>
                <w:rFonts w:ascii="Arial" w:hAnsi="Arial" w:cs="Arial" w:eastAsia="Arial" w:hint="default"/>
                <w:sz w:val="22"/>
                <w:szCs w:val="22"/>
              </w:rPr>
            </w:pPr>
            <w:r>
              <w:rPr>
                <w:rFonts w:ascii="Arial"/>
                <w:sz w:val="18"/>
              </w:rPr>
              <w:t>19</w:t>
            </w:r>
            <w:r>
              <w:rPr>
                <w:rFonts w:ascii="Arial"/>
                <w:sz w:val="22"/>
              </w:rPr>
              <w:t>*</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712" w:lineRule="exact"/>
              <w:ind w:left="36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488172" cy="452628"/>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30" cstate="print"/>
                          <a:stretch>
                            <a:fillRect/>
                          </a:stretch>
                        </pic:blipFill>
                        <pic:spPr>
                          <a:xfrm>
                            <a:off x="0" y="0"/>
                            <a:ext cx="488172" cy="452628"/>
                          </a:xfrm>
                          <a:prstGeom prst="rect">
                            <a:avLst/>
                          </a:prstGeom>
                        </pic:spPr>
                      </pic:pic>
                    </a:graphicData>
                  </a:graphic>
                </wp:inline>
              </w:drawing>
            </w:r>
            <w:r>
              <w:rPr>
                <w:rFonts w:ascii="Times New Roman" w:hAnsi="Times New Roman" w:cs="Times New Roman" w:eastAsia="Times New Roman" w:hint="default"/>
                <w:position w:val="-13"/>
                <w:sz w:val="20"/>
                <w:szCs w:val="20"/>
              </w:rPr>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8622307</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3</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54" w:right="0"/>
              <w:jc w:val="left"/>
              <w:rPr>
                <w:rFonts w:ascii="Arial" w:hAnsi="Arial" w:cs="Arial" w:eastAsia="Arial" w:hint="default"/>
                <w:sz w:val="18"/>
                <w:szCs w:val="18"/>
              </w:rPr>
            </w:pPr>
            <w:r>
              <w:rPr>
                <w:rFonts w:ascii="Arial"/>
                <w:sz w:val="18"/>
              </w:rPr>
              <w:t>20110914-20210913</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7" w:hRule="exact"/>
        </w:trPr>
        <w:tc>
          <w:tcPr>
            <w:tcW w:w="84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3"/>
              <w:jc w:val="center"/>
              <w:rPr>
                <w:rFonts w:ascii="Arial" w:hAnsi="Arial" w:cs="Arial" w:eastAsia="Arial" w:hint="default"/>
                <w:sz w:val="22"/>
                <w:szCs w:val="22"/>
              </w:rPr>
            </w:pPr>
            <w:r>
              <w:rPr>
                <w:rFonts w:ascii="Arial"/>
                <w:sz w:val="18"/>
              </w:rPr>
              <w:t>20</w:t>
            </w:r>
            <w:r>
              <w:rPr>
                <w:rFonts w:ascii="Arial"/>
                <w:sz w:val="22"/>
              </w:rPr>
              <w:t>*</w:t>
            </w:r>
          </w:p>
        </w:tc>
        <w:tc>
          <w:tcPr>
            <w:tcW w:w="15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52" w:lineRule="exact"/>
              <w:ind w:left="25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625962" cy="160019"/>
                  <wp:effectExtent l="0" t="0" r="0" b="0"/>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31" cstate="print"/>
                          <a:stretch>
                            <a:fillRect/>
                          </a:stretch>
                        </pic:blipFill>
                        <pic:spPr>
                          <a:xfrm>
                            <a:off x="0" y="0"/>
                            <a:ext cx="625962" cy="160019"/>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13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8622332</w:t>
            </w:r>
          </w:p>
        </w:tc>
        <w:tc>
          <w:tcPr>
            <w:tcW w:w="10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1</w:t>
            </w:r>
            <w:r>
              <w:rPr>
                <w:rFonts w:ascii="Arial"/>
                <w:sz w:val="18"/>
              </w:rPr>
            </w:r>
          </w:p>
        </w:tc>
        <w:tc>
          <w:tcPr>
            <w:tcW w:w="21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54" w:right="0"/>
              <w:jc w:val="left"/>
              <w:rPr>
                <w:rFonts w:ascii="Arial" w:hAnsi="Arial" w:cs="Arial" w:eastAsia="Arial" w:hint="default"/>
                <w:sz w:val="18"/>
                <w:szCs w:val="18"/>
              </w:rPr>
            </w:pPr>
            <w:r>
              <w:rPr>
                <w:rFonts w:ascii="Arial"/>
                <w:sz w:val="18"/>
              </w:rPr>
              <w:t>20110914-20210913</w:t>
            </w:r>
          </w:p>
        </w:tc>
        <w:tc>
          <w:tcPr>
            <w:tcW w:w="19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bl>
    <w:p>
      <w:pPr>
        <w:spacing w:after="0" w:line="240" w:lineRule="auto"/>
        <w:jc w:val="left"/>
        <w:rPr>
          <w:rFonts w:ascii="宋体" w:hAnsi="宋体" w:cs="宋体" w:eastAsia="宋体" w:hint="default"/>
          <w:sz w:val="18"/>
          <w:szCs w:val="18"/>
        </w:rPr>
        <w:sectPr>
          <w:pgSz w:w="11910" w:h="16840"/>
          <w:pgMar w:header="877" w:footer="977" w:top="1060" w:bottom="116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842"/>
        <w:gridCol w:w="1527"/>
        <w:gridCol w:w="1358"/>
        <w:gridCol w:w="1023"/>
        <w:gridCol w:w="2186"/>
        <w:gridCol w:w="1921"/>
      </w:tblGrid>
      <w:tr>
        <w:trPr>
          <w:trHeight w:val="968" w:hRule="exact"/>
        </w:trPr>
        <w:tc>
          <w:tcPr>
            <w:tcW w:w="84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3"/>
              <w:jc w:val="center"/>
              <w:rPr>
                <w:rFonts w:ascii="Arial" w:hAnsi="Arial" w:cs="Arial" w:eastAsia="Arial" w:hint="default"/>
                <w:sz w:val="22"/>
                <w:szCs w:val="22"/>
              </w:rPr>
            </w:pPr>
            <w:r>
              <w:rPr>
                <w:rFonts w:ascii="Arial"/>
                <w:sz w:val="18"/>
              </w:rPr>
              <w:t>21</w:t>
            </w:r>
            <w:r>
              <w:rPr>
                <w:rFonts w:ascii="Arial"/>
                <w:sz w:val="22"/>
              </w:rPr>
              <w:t>*</w:t>
            </w:r>
          </w:p>
        </w:tc>
        <w:tc>
          <w:tcPr>
            <w:tcW w:w="15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52" w:lineRule="exact"/>
              <w:ind w:left="25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625962" cy="160020"/>
                  <wp:effectExtent l="0" t="0" r="0" b="0"/>
                  <wp:docPr id="43" name="image21.jpeg" descr=""/>
                  <wp:cNvGraphicFramePr>
                    <a:graphicFrameLocks noChangeAspect="1"/>
                  </wp:cNvGraphicFramePr>
                  <a:graphic>
                    <a:graphicData uri="http://schemas.openxmlformats.org/drawingml/2006/picture">
                      <pic:pic>
                        <pic:nvPicPr>
                          <pic:cNvPr id="44" name="image21.jpeg"/>
                          <pic:cNvPicPr/>
                        </pic:nvPicPr>
                        <pic:blipFill>
                          <a:blip r:embed="rId31" cstate="print"/>
                          <a:stretch>
                            <a:fillRect/>
                          </a:stretch>
                        </pic:blipFill>
                        <pic:spPr>
                          <a:xfrm>
                            <a:off x="0" y="0"/>
                            <a:ext cx="625962" cy="16002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13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8622352</w:t>
            </w:r>
          </w:p>
        </w:tc>
        <w:tc>
          <w:tcPr>
            <w:tcW w:w="10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20110914-20210913</w:t>
            </w:r>
          </w:p>
        </w:tc>
        <w:tc>
          <w:tcPr>
            <w:tcW w:w="192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3"/>
              <w:jc w:val="center"/>
              <w:rPr>
                <w:rFonts w:ascii="Arial" w:hAnsi="Arial" w:cs="Arial" w:eastAsia="Arial" w:hint="default"/>
                <w:sz w:val="22"/>
                <w:szCs w:val="22"/>
              </w:rPr>
            </w:pPr>
            <w:r>
              <w:rPr>
                <w:rFonts w:ascii="Arial"/>
                <w:sz w:val="18"/>
              </w:rPr>
              <w:t>22</w:t>
            </w:r>
            <w:r>
              <w:rPr>
                <w:rFonts w:ascii="Arial"/>
                <w:sz w:val="22"/>
              </w:rPr>
              <w:t>*</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52" w:lineRule="exact"/>
              <w:ind w:left="25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625962" cy="160020"/>
                  <wp:effectExtent l="0" t="0" r="0" b="0"/>
                  <wp:docPr id="45" name="image21.jpeg" descr=""/>
                  <wp:cNvGraphicFramePr>
                    <a:graphicFrameLocks noChangeAspect="1"/>
                  </wp:cNvGraphicFramePr>
                  <a:graphic>
                    <a:graphicData uri="http://schemas.openxmlformats.org/drawingml/2006/picture">
                      <pic:pic>
                        <pic:nvPicPr>
                          <pic:cNvPr id="46" name="image21.jpeg"/>
                          <pic:cNvPicPr/>
                        </pic:nvPicPr>
                        <pic:blipFill>
                          <a:blip r:embed="rId31" cstate="print"/>
                          <a:stretch>
                            <a:fillRect/>
                          </a:stretch>
                        </pic:blipFill>
                        <pic:spPr>
                          <a:xfrm>
                            <a:off x="0" y="0"/>
                            <a:ext cx="625962" cy="16002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8622454</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3</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20110914-20210913</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3"/>
              <w:jc w:val="center"/>
              <w:rPr>
                <w:rFonts w:ascii="Arial" w:hAnsi="Arial" w:cs="Arial" w:eastAsia="Arial" w:hint="default"/>
                <w:sz w:val="22"/>
                <w:szCs w:val="22"/>
              </w:rPr>
            </w:pPr>
            <w:r>
              <w:rPr>
                <w:rFonts w:ascii="Arial"/>
                <w:sz w:val="18"/>
              </w:rPr>
              <w:t>23</w:t>
            </w:r>
            <w:r>
              <w:rPr>
                <w:rFonts w:ascii="Arial"/>
                <w:sz w:val="22"/>
              </w:rPr>
              <w:t>*</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60" w:lineRule="exact"/>
              <w:ind w:left="2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635105" cy="228600"/>
                  <wp:effectExtent l="0" t="0" r="0" b="0"/>
                  <wp:docPr id="47" name="image22.jpeg" descr=""/>
                  <wp:cNvGraphicFramePr>
                    <a:graphicFrameLocks noChangeAspect="1"/>
                  </wp:cNvGraphicFramePr>
                  <a:graphic>
                    <a:graphicData uri="http://schemas.openxmlformats.org/drawingml/2006/picture">
                      <pic:pic>
                        <pic:nvPicPr>
                          <pic:cNvPr id="48" name="image22.jpeg"/>
                          <pic:cNvPicPr/>
                        </pic:nvPicPr>
                        <pic:blipFill>
                          <a:blip r:embed="rId32" cstate="print"/>
                          <a:stretch>
                            <a:fillRect/>
                          </a:stretch>
                        </pic:blipFill>
                        <pic:spPr>
                          <a:xfrm>
                            <a:off x="0" y="0"/>
                            <a:ext cx="635105" cy="228600"/>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before="7"/>
              <w:ind w:right="0"/>
              <w:jc w:val="left"/>
              <w:rPr>
                <w:rFonts w:ascii="Times New Roman" w:hAnsi="Times New Roman" w:cs="Times New Roman" w:eastAsia="Times New Roman" w:hint="default"/>
                <w:sz w:val="25"/>
                <w:szCs w:val="25"/>
              </w:rPr>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8626469</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1</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20110914-20210913</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3"/>
              <w:jc w:val="center"/>
              <w:rPr>
                <w:rFonts w:ascii="Arial" w:hAnsi="Arial" w:cs="Arial" w:eastAsia="Arial" w:hint="default"/>
                <w:sz w:val="22"/>
                <w:szCs w:val="22"/>
              </w:rPr>
            </w:pPr>
            <w:r>
              <w:rPr>
                <w:rFonts w:ascii="Arial"/>
                <w:sz w:val="18"/>
              </w:rPr>
              <w:t>24</w:t>
            </w:r>
            <w:r>
              <w:rPr>
                <w:rFonts w:ascii="Arial"/>
                <w:sz w:val="22"/>
              </w:rPr>
              <w:t>*</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60" w:lineRule="exact"/>
              <w:ind w:left="2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635105" cy="228600"/>
                  <wp:effectExtent l="0" t="0" r="0" b="0"/>
                  <wp:docPr id="49" name="image22.jpeg" descr=""/>
                  <wp:cNvGraphicFramePr>
                    <a:graphicFrameLocks noChangeAspect="1"/>
                  </wp:cNvGraphicFramePr>
                  <a:graphic>
                    <a:graphicData uri="http://schemas.openxmlformats.org/drawingml/2006/picture">
                      <pic:pic>
                        <pic:nvPicPr>
                          <pic:cNvPr id="50" name="image22.jpeg"/>
                          <pic:cNvPicPr/>
                        </pic:nvPicPr>
                        <pic:blipFill>
                          <a:blip r:embed="rId32" cstate="print"/>
                          <a:stretch>
                            <a:fillRect/>
                          </a:stretch>
                        </pic:blipFill>
                        <pic:spPr>
                          <a:xfrm>
                            <a:off x="0" y="0"/>
                            <a:ext cx="635105" cy="228600"/>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before="7"/>
              <w:ind w:right="0"/>
              <w:jc w:val="left"/>
              <w:rPr>
                <w:rFonts w:ascii="Times New Roman" w:hAnsi="Times New Roman" w:cs="Times New Roman" w:eastAsia="Times New Roman" w:hint="default"/>
                <w:sz w:val="25"/>
                <w:szCs w:val="25"/>
              </w:rPr>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8626489</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20110914-20210913</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1"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3"/>
              <w:jc w:val="center"/>
              <w:rPr>
                <w:rFonts w:ascii="Arial" w:hAnsi="Arial" w:cs="Arial" w:eastAsia="Arial" w:hint="default"/>
                <w:sz w:val="22"/>
                <w:szCs w:val="22"/>
              </w:rPr>
            </w:pPr>
            <w:r>
              <w:rPr>
                <w:rFonts w:ascii="Arial"/>
                <w:sz w:val="18"/>
              </w:rPr>
              <w:t>25</w:t>
            </w:r>
            <w:r>
              <w:rPr>
                <w:rFonts w:ascii="Arial"/>
                <w:sz w:val="22"/>
              </w:rPr>
              <w:t>*</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60" w:lineRule="exact"/>
              <w:ind w:left="2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635105" cy="228600"/>
                  <wp:effectExtent l="0" t="0" r="0" b="0"/>
                  <wp:docPr id="51" name="image22.jpeg" descr=""/>
                  <wp:cNvGraphicFramePr>
                    <a:graphicFrameLocks noChangeAspect="1"/>
                  </wp:cNvGraphicFramePr>
                  <a:graphic>
                    <a:graphicData uri="http://schemas.openxmlformats.org/drawingml/2006/picture">
                      <pic:pic>
                        <pic:nvPicPr>
                          <pic:cNvPr id="52" name="image22.jpeg"/>
                          <pic:cNvPicPr/>
                        </pic:nvPicPr>
                        <pic:blipFill>
                          <a:blip r:embed="rId32" cstate="print"/>
                          <a:stretch>
                            <a:fillRect/>
                          </a:stretch>
                        </pic:blipFill>
                        <pic:spPr>
                          <a:xfrm>
                            <a:off x="0" y="0"/>
                            <a:ext cx="635105" cy="228600"/>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before="8"/>
              <w:ind w:right="0"/>
              <w:jc w:val="left"/>
              <w:rPr>
                <w:rFonts w:ascii="Times New Roman" w:hAnsi="Times New Roman" w:cs="Times New Roman" w:eastAsia="Times New Roman" w:hint="default"/>
                <w:sz w:val="25"/>
                <w:szCs w:val="25"/>
              </w:rPr>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Arial" w:hAnsi="Arial" w:cs="Arial" w:eastAsia="Arial" w:hint="default"/>
                <w:sz w:val="18"/>
                <w:szCs w:val="18"/>
              </w:rPr>
            </w:pPr>
            <w:r>
              <w:rPr>
                <w:rFonts w:ascii="Arial"/>
                <w:sz w:val="18"/>
              </w:rPr>
              <w:t>8626524</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53" w:right="0"/>
              <w:jc w:val="left"/>
              <w:rPr>
                <w:rFonts w:ascii="Arial" w:hAnsi="Arial" w:cs="Arial" w:eastAsia="Arial" w:hint="default"/>
                <w:sz w:val="18"/>
                <w:szCs w:val="18"/>
              </w:rPr>
            </w:pPr>
            <w:r>
              <w:rPr>
                <w:rFonts w:ascii="Arial"/>
                <w:w w:val="99"/>
                <w:sz w:val="18"/>
              </w:rPr>
              <w:t>3</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Arial" w:hAnsi="Arial" w:cs="Arial" w:eastAsia="Arial" w:hint="default"/>
                <w:sz w:val="18"/>
                <w:szCs w:val="18"/>
              </w:rPr>
            </w:pPr>
            <w:r>
              <w:rPr>
                <w:rFonts w:ascii="Arial"/>
                <w:sz w:val="18"/>
              </w:rPr>
              <w:t>20110914-20210913</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0" w:hRule="exact"/>
        </w:trPr>
        <w:tc>
          <w:tcPr>
            <w:tcW w:w="8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3"/>
              <w:jc w:val="center"/>
              <w:rPr>
                <w:rFonts w:ascii="Arial" w:hAnsi="Arial" w:cs="Arial" w:eastAsia="Arial" w:hint="default"/>
                <w:sz w:val="22"/>
                <w:szCs w:val="22"/>
              </w:rPr>
            </w:pPr>
            <w:r>
              <w:rPr>
                <w:rFonts w:ascii="Arial"/>
                <w:sz w:val="18"/>
              </w:rPr>
              <w:t>26</w:t>
            </w:r>
            <w:r>
              <w:rPr>
                <w:rFonts w:ascii="Arial"/>
                <w:sz w:val="22"/>
              </w:rPr>
              <w:t>*</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0"/>
                <w:szCs w:val="10"/>
              </w:rPr>
            </w:pPr>
          </w:p>
          <w:p>
            <w:pPr>
              <w:pStyle w:val="TableParagraph"/>
              <w:spacing w:line="244" w:lineRule="exact"/>
              <w:ind w:left="26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615776" cy="155448"/>
                  <wp:effectExtent l="0" t="0" r="0" b="0"/>
                  <wp:docPr id="53" name="image23.jpeg" descr=""/>
                  <wp:cNvGraphicFramePr>
                    <a:graphicFrameLocks noChangeAspect="1"/>
                  </wp:cNvGraphicFramePr>
                  <a:graphic>
                    <a:graphicData uri="http://schemas.openxmlformats.org/drawingml/2006/picture">
                      <pic:pic>
                        <pic:nvPicPr>
                          <pic:cNvPr id="54" name="image23.jpeg"/>
                          <pic:cNvPicPr/>
                        </pic:nvPicPr>
                        <pic:blipFill>
                          <a:blip r:embed="rId33" cstate="print"/>
                          <a:stretch>
                            <a:fillRect/>
                          </a:stretch>
                        </pic:blipFill>
                        <pic:spPr>
                          <a:xfrm>
                            <a:off x="0" y="0"/>
                            <a:ext cx="615776" cy="155448"/>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8626545</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20110914-20210913</w:t>
            </w:r>
          </w:p>
        </w:tc>
        <w:tc>
          <w:tcPr>
            <w:tcW w:w="19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r>
        <w:trPr>
          <w:trHeight w:val="967" w:hRule="exact"/>
        </w:trPr>
        <w:tc>
          <w:tcPr>
            <w:tcW w:w="84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3"/>
              <w:jc w:val="center"/>
              <w:rPr>
                <w:rFonts w:ascii="Arial" w:hAnsi="Arial" w:cs="Arial" w:eastAsia="Arial" w:hint="default"/>
                <w:sz w:val="22"/>
                <w:szCs w:val="22"/>
              </w:rPr>
            </w:pPr>
            <w:r>
              <w:rPr>
                <w:rFonts w:ascii="Arial"/>
                <w:sz w:val="18"/>
              </w:rPr>
              <w:t>27</w:t>
            </w:r>
            <w:r>
              <w:rPr>
                <w:rFonts w:ascii="Arial"/>
                <w:sz w:val="22"/>
              </w:rPr>
              <w:t>*</w:t>
            </w:r>
          </w:p>
        </w:tc>
        <w:tc>
          <w:tcPr>
            <w:tcW w:w="15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38" w:lineRule="exact"/>
              <w:ind w:left="2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632441" cy="214884"/>
                  <wp:effectExtent l="0" t="0" r="0" b="0"/>
                  <wp:docPr id="55" name="image24.jpeg" descr=""/>
                  <wp:cNvGraphicFramePr>
                    <a:graphicFrameLocks noChangeAspect="1"/>
                  </wp:cNvGraphicFramePr>
                  <a:graphic>
                    <a:graphicData uri="http://schemas.openxmlformats.org/drawingml/2006/picture">
                      <pic:pic>
                        <pic:nvPicPr>
                          <pic:cNvPr id="56" name="image24.jpeg"/>
                          <pic:cNvPicPr/>
                        </pic:nvPicPr>
                        <pic:blipFill>
                          <a:blip r:embed="rId34" cstate="print"/>
                          <a:stretch>
                            <a:fillRect/>
                          </a:stretch>
                        </pic:blipFill>
                        <pic:spPr>
                          <a:xfrm>
                            <a:off x="0" y="0"/>
                            <a:ext cx="632441" cy="214884"/>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before="8"/>
              <w:ind w:right="0"/>
              <w:jc w:val="left"/>
              <w:rPr>
                <w:rFonts w:ascii="Times New Roman" w:hAnsi="Times New Roman" w:cs="Times New Roman" w:eastAsia="Times New Roman" w:hint="default"/>
                <w:sz w:val="26"/>
                <w:szCs w:val="26"/>
              </w:rPr>
            </w:pPr>
          </w:p>
        </w:tc>
        <w:tc>
          <w:tcPr>
            <w:tcW w:w="13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8626581</w:t>
            </w:r>
          </w:p>
        </w:tc>
        <w:tc>
          <w:tcPr>
            <w:tcW w:w="10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53" w:right="0"/>
              <w:jc w:val="left"/>
              <w:rPr>
                <w:rFonts w:ascii="Arial" w:hAnsi="Arial" w:cs="Arial" w:eastAsia="Arial" w:hint="default"/>
                <w:sz w:val="18"/>
                <w:szCs w:val="18"/>
              </w:rPr>
            </w:pPr>
            <w:r>
              <w:rPr>
                <w:rFonts w:ascii="Arial"/>
                <w:w w:val="99"/>
                <w:sz w:val="18"/>
              </w:rPr>
              <w:t>2</w:t>
            </w:r>
            <w:r>
              <w:rPr>
                <w:rFonts w:ascii="Arial"/>
                <w:sz w:val="18"/>
              </w:rPr>
            </w:r>
          </w:p>
        </w:tc>
        <w:tc>
          <w:tcPr>
            <w:tcW w:w="21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Arial" w:hAnsi="Arial" w:cs="Arial" w:eastAsia="Arial" w:hint="default"/>
                <w:sz w:val="18"/>
                <w:szCs w:val="18"/>
              </w:rPr>
            </w:pPr>
            <w:r>
              <w:rPr>
                <w:rFonts w:ascii="Arial"/>
                <w:sz w:val="18"/>
              </w:rPr>
              <w:t>20110914-20210913</w:t>
            </w:r>
          </w:p>
        </w:tc>
        <w:tc>
          <w:tcPr>
            <w:tcW w:w="19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02"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bl>
    <w:p>
      <w:pPr>
        <w:spacing w:before="89"/>
        <w:ind w:left="598" w:right="1287" w:firstLine="0"/>
        <w:jc w:val="left"/>
        <w:rPr>
          <w:rFonts w:ascii="宋体" w:hAnsi="宋体" w:cs="宋体" w:eastAsia="宋体" w:hint="default"/>
          <w:sz w:val="18"/>
          <w:szCs w:val="18"/>
        </w:rPr>
      </w:pPr>
      <w:r>
        <w:rPr>
          <w:rFonts w:ascii="宋体" w:hAnsi="宋体" w:cs="宋体" w:eastAsia="宋体" w:hint="default"/>
          <w:sz w:val="18"/>
          <w:szCs w:val="18"/>
        </w:rPr>
        <w:t>注：上表为已获得商标使用权</w:t>
      </w:r>
    </w:p>
    <w:p>
      <w:pPr>
        <w:spacing w:line="240" w:lineRule="auto" w:before="1"/>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862"/>
        <w:gridCol w:w="1995"/>
        <w:gridCol w:w="1536"/>
        <w:gridCol w:w="1301"/>
        <w:gridCol w:w="3164"/>
      </w:tblGrid>
      <w:tr>
        <w:trPr>
          <w:trHeight w:val="668" w:hRule="exact"/>
        </w:trPr>
        <w:tc>
          <w:tcPr>
            <w:tcW w:w="86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b/>
                <w:bCs/>
                <w:sz w:val="18"/>
                <w:szCs w:val="18"/>
              </w:rPr>
              <w:t>注册名称</w:t>
            </w:r>
            <w:r>
              <w:rPr>
                <w:rFonts w:ascii="宋体" w:hAnsi="宋体" w:cs="宋体" w:eastAsia="宋体" w:hint="default"/>
                <w:sz w:val="18"/>
                <w:szCs w:val="18"/>
              </w:rPr>
            </w:r>
          </w:p>
        </w:tc>
        <w:tc>
          <w:tcPr>
            <w:tcW w:w="15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注册申请号</w:t>
            </w:r>
            <w:r>
              <w:rPr>
                <w:rFonts w:ascii="宋体" w:hAnsi="宋体" w:cs="宋体" w:eastAsia="宋体" w:hint="default"/>
                <w:sz w:val="18"/>
                <w:szCs w:val="18"/>
              </w:rPr>
            </w:r>
          </w:p>
        </w:tc>
        <w:tc>
          <w:tcPr>
            <w:tcW w:w="13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注册类别</w:t>
            </w:r>
            <w:r>
              <w:rPr>
                <w:rFonts w:ascii="宋体" w:hAnsi="宋体" w:cs="宋体" w:eastAsia="宋体" w:hint="default"/>
                <w:sz w:val="18"/>
                <w:szCs w:val="18"/>
              </w:rPr>
            </w:r>
          </w:p>
        </w:tc>
        <w:tc>
          <w:tcPr>
            <w:tcW w:w="316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申请注册日</w:t>
            </w:r>
            <w:r>
              <w:rPr>
                <w:rFonts w:ascii="Arial" w:hAnsi="Arial" w:cs="Arial" w:eastAsia="Arial" w:hint="default"/>
                <w:b/>
                <w:bCs/>
                <w:sz w:val="18"/>
                <w:szCs w:val="18"/>
              </w:rPr>
              <w:t>/</w:t>
            </w:r>
            <w:r>
              <w:rPr>
                <w:rFonts w:ascii="宋体" w:hAnsi="宋体" w:cs="宋体" w:eastAsia="宋体" w:hint="default"/>
                <w:b/>
                <w:bCs/>
                <w:sz w:val="18"/>
                <w:szCs w:val="18"/>
              </w:rPr>
              <w:t>公告日</w:t>
            </w:r>
            <w:r>
              <w:rPr>
                <w:rFonts w:ascii="宋体" w:hAnsi="宋体" w:cs="宋体" w:eastAsia="宋体" w:hint="default"/>
                <w:sz w:val="18"/>
                <w:szCs w:val="18"/>
              </w:rPr>
            </w:r>
          </w:p>
        </w:tc>
      </w:tr>
      <w:tr>
        <w:trPr>
          <w:trHeight w:val="960" w:hRule="exact"/>
        </w:trPr>
        <w:tc>
          <w:tcPr>
            <w:tcW w:w="8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
              <w:jc w:val="center"/>
              <w:rPr>
                <w:rFonts w:ascii="Arial" w:hAnsi="Arial" w:cs="Arial" w:eastAsia="Arial" w:hint="default"/>
                <w:sz w:val="22"/>
                <w:szCs w:val="22"/>
              </w:rPr>
            </w:pPr>
            <w:r>
              <w:rPr>
                <w:rFonts w:ascii="Arial"/>
                <w:sz w:val="18"/>
              </w:rPr>
              <w:t>1</w:t>
            </w:r>
            <w:r>
              <w:rPr>
                <w:rFonts w:ascii="Arial"/>
                <w:sz w:val="22"/>
              </w:rPr>
              <w:t>*</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504" w:lineRule="exact"/>
              <w:ind w:left="278"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895986" cy="320039"/>
                  <wp:effectExtent l="0" t="0" r="0" b="0"/>
                  <wp:docPr id="57" name="image25.jpeg" descr=""/>
                  <wp:cNvGraphicFramePr>
                    <a:graphicFrameLocks noChangeAspect="1"/>
                  </wp:cNvGraphicFramePr>
                  <a:graphic>
                    <a:graphicData uri="http://schemas.openxmlformats.org/drawingml/2006/picture">
                      <pic:pic>
                        <pic:nvPicPr>
                          <pic:cNvPr id="58" name="image25.jpeg"/>
                          <pic:cNvPicPr/>
                        </pic:nvPicPr>
                        <pic:blipFill>
                          <a:blip r:embed="rId35" cstate="print"/>
                          <a:stretch>
                            <a:fillRect/>
                          </a:stretch>
                        </pic:blipFill>
                        <pic:spPr>
                          <a:xfrm>
                            <a:off x="0" y="0"/>
                            <a:ext cx="895986" cy="320039"/>
                          </a:xfrm>
                          <a:prstGeom prst="rect">
                            <a:avLst/>
                          </a:prstGeom>
                        </pic:spPr>
                      </pic:pic>
                    </a:graphicData>
                  </a:graphic>
                </wp:inline>
              </w:drawing>
            </w:r>
            <w:r>
              <w:rPr>
                <w:rFonts w:ascii="宋体" w:hAnsi="宋体" w:cs="宋体" w:eastAsia="宋体" w:hint="default"/>
                <w:position w:val="-9"/>
                <w:sz w:val="20"/>
                <w:szCs w:val="20"/>
              </w:rPr>
            </w:r>
          </w:p>
          <w:p>
            <w:pPr>
              <w:pStyle w:val="TableParagraph"/>
              <w:spacing w:line="240" w:lineRule="auto" w:before="2"/>
              <w:ind w:right="0"/>
              <w:jc w:val="left"/>
              <w:rPr>
                <w:rFonts w:ascii="宋体" w:hAnsi="宋体" w:cs="宋体" w:eastAsia="宋体" w:hint="default"/>
                <w:sz w:val="17"/>
                <w:szCs w:val="17"/>
              </w:rPr>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sz w:val="18"/>
              </w:rPr>
              <w:t>10121881</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31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 w:right="0"/>
              <w:jc w:val="center"/>
              <w:rPr>
                <w:rFonts w:ascii="Arial" w:hAnsi="Arial" w:cs="Arial" w:eastAsia="Arial" w:hint="default"/>
                <w:sz w:val="18"/>
                <w:szCs w:val="18"/>
              </w:rPr>
            </w:pPr>
            <w:r>
              <w:rPr>
                <w:rFonts w:ascii="Arial"/>
                <w:sz w:val="18"/>
              </w:rPr>
              <w:t>2011.10.28</w:t>
            </w:r>
          </w:p>
        </w:tc>
      </w:tr>
      <w:tr>
        <w:trPr>
          <w:trHeight w:val="960" w:hRule="exact"/>
        </w:trPr>
        <w:tc>
          <w:tcPr>
            <w:tcW w:w="8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
              <w:jc w:val="center"/>
              <w:rPr>
                <w:rFonts w:ascii="Arial" w:hAnsi="Arial" w:cs="Arial" w:eastAsia="Arial" w:hint="default"/>
                <w:sz w:val="22"/>
                <w:szCs w:val="22"/>
              </w:rPr>
            </w:pPr>
            <w:r>
              <w:rPr>
                <w:rFonts w:ascii="Arial"/>
                <w:sz w:val="18"/>
              </w:rPr>
              <w:t>2</w:t>
            </w:r>
            <w:r>
              <w:rPr>
                <w:rFonts w:ascii="Arial"/>
                <w:sz w:val="22"/>
              </w:rPr>
              <w:t>*</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499" w:lineRule="exact"/>
              <w:ind w:left="247" w:right="0"/>
              <w:jc w:val="left"/>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950199" cy="317373"/>
                  <wp:effectExtent l="0" t="0" r="0" b="0"/>
                  <wp:docPr id="59" name="image26.jpeg" descr=""/>
                  <wp:cNvGraphicFramePr>
                    <a:graphicFrameLocks noChangeAspect="1"/>
                  </wp:cNvGraphicFramePr>
                  <a:graphic>
                    <a:graphicData uri="http://schemas.openxmlformats.org/drawingml/2006/picture">
                      <pic:pic>
                        <pic:nvPicPr>
                          <pic:cNvPr id="60" name="image26.jpeg"/>
                          <pic:cNvPicPr/>
                        </pic:nvPicPr>
                        <pic:blipFill>
                          <a:blip r:embed="rId36" cstate="print"/>
                          <a:stretch>
                            <a:fillRect/>
                          </a:stretch>
                        </pic:blipFill>
                        <pic:spPr>
                          <a:xfrm>
                            <a:off x="0" y="0"/>
                            <a:ext cx="950199" cy="317373"/>
                          </a:xfrm>
                          <a:prstGeom prst="rect">
                            <a:avLst/>
                          </a:prstGeom>
                        </pic:spPr>
                      </pic:pic>
                    </a:graphicData>
                  </a:graphic>
                </wp:inline>
              </w:drawing>
            </w:r>
            <w:r>
              <w:rPr>
                <w:rFonts w:ascii="宋体" w:hAnsi="宋体" w:cs="宋体" w:eastAsia="宋体" w:hint="default"/>
                <w:position w:val="-9"/>
                <w:sz w:val="20"/>
                <w:szCs w:val="20"/>
              </w:rPr>
            </w:r>
          </w:p>
          <w:p>
            <w:pPr>
              <w:pStyle w:val="TableParagraph"/>
              <w:spacing w:line="240" w:lineRule="auto" w:before="2"/>
              <w:ind w:right="0"/>
              <w:jc w:val="left"/>
              <w:rPr>
                <w:rFonts w:ascii="宋体" w:hAnsi="宋体" w:cs="宋体" w:eastAsia="宋体" w:hint="default"/>
                <w:sz w:val="17"/>
                <w:szCs w:val="17"/>
              </w:rPr>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sz w:val="18"/>
              </w:rPr>
              <w:t>10121901</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31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 w:right="0"/>
              <w:jc w:val="center"/>
              <w:rPr>
                <w:rFonts w:ascii="Arial" w:hAnsi="Arial" w:cs="Arial" w:eastAsia="Arial" w:hint="default"/>
                <w:sz w:val="18"/>
                <w:szCs w:val="18"/>
              </w:rPr>
            </w:pPr>
            <w:r>
              <w:rPr>
                <w:rFonts w:ascii="Arial"/>
                <w:sz w:val="18"/>
              </w:rPr>
              <w:t>2011.10.28</w:t>
            </w:r>
          </w:p>
        </w:tc>
      </w:tr>
      <w:tr>
        <w:trPr>
          <w:trHeight w:val="960" w:hRule="exact"/>
        </w:trPr>
        <w:tc>
          <w:tcPr>
            <w:tcW w:w="8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
              <w:jc w:val="center"/>
              <w:rPr>
                <w:rFonts w:ascii="Arial" w:hAnsi="Arial" w:cs="Arial" w:eastAsia="Arial" w:hint="default"/>
                <w:sz w:val="22"/>
                <w:szCs w:val="22"/>
              </w:rPr>
            </w:pPr>
            <w:r>
              <w:rPr>
                <w:rFonts w:ascii="Arial"/>
                <w:sz w:val="18"/>
              </w:rPr>
              <w:t>3</w:t>
            </w:r>
            <w:r>
              <w:rPr>
                <w:rFonts w:ascii="Arial"/>
                <w:sz w:val="22"/>
              </w:rPr>
              <w:t>*</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7"/>
                <w:szCs w:val="7"/>
              </w:rPr>
            </w:pPr>
          </w:p>
          <w:p>
            <w:pPr>
              <w:pStyle w:val="TableParagraph"/>
              <w:spacing w:line="734" w:lineRule="exact"/>
              <w:ind w:left="434" w:right="0"/>
              <w:jc w:val="left"/>
              <w:rPr>
                <w:rFonts w:ascii="宋体" w:hAnsi="宋体" w:cs="宋体" w:eastAsia="宋体" w:hint="default"/>
                <w:sz w:val="20"/>
                <w:szCs w:val="20"/>
              </w:rPr>
            </w:pPr>
            <w:r>
              <w:rPr>
                <w:rFonts w:ascii="宋体" w:hAnsi="宋体" w:cs="宋体" w:eastAsia="宋体" w:hint="default"/>
                <w:position w:val="-14"/>
                <w:sz w:val="20"/>
                <w:szCs w:val="20"/>
              </w:rPr>
              <w:drawing>
                <wp:inline distT="0" distB="0" distL="0" distR="0">
                  <wp:extent cx="702355" cy="466344"/>
                  <wp:effectExtent l="0" t="0" r="0" b="0"/>
                  <wp:docPr id="61" name="image27.jpeg" descr=""/>
                  <wp:cNvGraphicFramePr>
                    <a:graphicFrameLocks noChangeAspect="1"/>
                  </wp:cNvGraphicFramePr>
                  <a:graphic>
                    <a:graphicData uri="http://schemas.openxmlformats.org/drawingml/2006/picture">
                      <pic:pic>
                        <pic:nvPicPr>
                          <pic:cNvPr id="62" name="image27.jpeg"/>
                          <pic:cNvPicPr/>
                        </pic:nvPicPr>
                        <pic:blipFill>
                          <a:blip r:embed="rId37" cstate="print"/>
                          <a:stretch>
                            <a:fillRect/>
                          </a:stretch>
                        </pic:blipFill>
                        <pic:spPr>
                          <a:xfrm>
                            <a:off x="0" y="0"/>
                            <a:ext cx="702355" cy="466344"/>
                          </a:xfrm>
                          <a:prstGeom prst="rect">
                            <a:avLst/>
                          </a:prstGeom>
                        </pic:spPr>
                      </pic:pic>
                    </a:graphicData>
                  </a:graphic>
                </wp:inline>
              </w:drawing>
            </w:r>
            <w:r>
              <w:rPr>
                <w:rFonts w:ascii="宋体" w:hAnsi="宋体" w:cs="宋体" w:eastAsia="宋体" w:hint="default"/>
                <w:position w:val="-14"/>
                <w:sz w:val="20"/>
                <w:szCs w:val="20"/>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sz w:val="18"/>
              </w:rPr>
              <w:t>10121920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w w:val="99"/>
                <w:sz w:val="18"/>
              </w:rPr>
              <w:t>1</w:t>
            </w:r>
            <w:r>
              <w:rPr>
                <w:rFonts w:ascii="Arial"/>
                <w:sz w:val="18"/>
              </w:rPr>
            </w:r>
          </w:p>
        </w:tc>
        <w:tc>
          <w:tcPr>
            <w:tcW w:w="31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 w:right="0"/>
              <w:jc w:val="center"/>
              <w:rPr>
                <w:rFonts w:ascii="Arial" w:hAnsi="Arial" w:cs="Arial" w:eastAsia="Arial" w:hint="default"/>
                <w:sz w:val="18"/>
                <w:szCs w:val="18"/>
              </w:rPr>
            </w:pPr>
            <w:r>
              <w:rPr>
                <w:rFonts w:ascii="Arial"/>
                <w:sz w:val="18"/>
              </w:rPr>
              <w:t>2011.10.28</w:t>
            </w:r>
          </w:p>
        </w:tc>
      </w:tr>
      <w:tr>
        <w:trPr>
          <w:trHeight w:val="965" w:hRule="exact"/>
        </w:trPr>
        <w:tc>
          <w:tcPr>
            <w:tcW w:w="86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3"/>
              <w:jc w:val="center"/>
              <w:rPr>
                <w:rFonts w:ascii="Arial" w:hAnsi="Arial" w:cs="Arial" w:eastAsia="Arial" w:hint="default"/>
                <w:sz w:val="22"/>
                <w:szCs w:val="22"/>
              </w:rPr>
            </w:pPr>
            <w:r>
              <w:rPr>
                <w:rFonts w:ascii="Arial"/>
                <w:sz w:val="18"/>
              </w:rPr>
              <w:t>4</w:t>
            </w:r>
            <w:r>
              <w:rPr>
                <w:rFonts w:ascii="Arial"/>
                <w:sz w:val="22"/>
              </w:rPr>
              <w:t>*</w:t>
            </w:r>
          </w:p>
        </w:tc>
        <w:tc>
          <w:tcPr>
            <w:tcW w:w="19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5"/>
                <w:szCs w:val="5"/>
              </w:rPr>
            </w:pPr>
          </w:p>
          <w:p>
            <w:pPr>
              <w:pStyle w:val="TableParagraph"/>
              <w:spacing w:line="784" w:lineRule="exact"/>
              <w:ind w:left="256" w:right="0"/>
              <w:jc w:val="left"/>
              <w:rPr>
                <w:rFonts w:ascii="宋体" w:hAnsi="宋体" w:cs="宋体" w:eastAsia="宋体" w:hint="default"/>
                <w:sz w:val="20"/>
                <w:szCs w:val="20"/>
              </w:rPr>
            </w:pPr>
            <w:r>
              <w:rPr>
                <w:rFonts w:ascii="宋体" w:hAnsi="宋体" w:cs="宋体" w:eastAsia="宋体" w:hint="default"/>
                <w:position w:val="-15"/>
                <w:sz w:val="20"/>
                <w:szCs w:val="20"/>
              </w:rPr>
              <w:drawing>
                <wp:inline distT="0" distB="0" distL="0" distR="0">
                  <wp:extent cx="924334" cy="498348"/>
                  <wp:effectExtent l="0" t="0" r="0" b="0"/>
                  <wp:docPr id="63" name="image28.jpeg" descr=""/>
                  <wp:cNvGraphicFramePr>
                    <a:graphicFrameLocks noChangeAspect="1"/>
                  </wp:cNvGraphicFramePr>
                  <a:graphic>
                    <a:graphicData uri="http://schemas.openxmlformats.org/drawingml/2006/picture">
                      <pic:pic>
                        <pic:nvPicPr>
                          <pic:cNvPr id="64" name="image28.jpeg"/>
                          <pic:cNvPicPr/>
                        </pic:nvPicPr>
                        <pic:blipFill>
                          <a:blip r:embed="rId38" cstate="print"/>
                          <a:stretch>
                            <a:fillRect/>
                          </a:stretch>
                        </pic:blipFill>
                        <pic:spPr>
                          <a:xfrm>
                            <a:off x="0" y="0"/>
                            <a:ext cx="924334" cy="498348"/>
                          </a:xfrm>
                          <a:prstGeom prst="rect">
                            <a:avLst/>
                          </a:prstGeom>
                        </pic:spPr>
                      </pic:pic>
                    </a:graphicData>
                  </a:graphic>
                </wp:inline>
              </w:drawing>
            </w:r>
            <w:r>
              <w:rPr>
                <w:rFonts w:ascii="宋体" w:hAnsi="宋体" w:cs="宋体" w:eastAsia="宋体" w:hint="default"/>
                <w:position w:val="-15"/>
                <w:sz w:val="20"/>
                <w:szCs w:val="20"/>
              </w:rPr>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sz w:val="18"/>
              </w:rPr>
              <w:t>10121933</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Arial" w:hAnsi="Arial" w:cs="Arial" w:eastAsia="Arial" w:hint="default"/>
                <w:sz w:val="18"/>
                <w:szCs w:val="18"/>
              </w:rPr>
            </w:pPr>
            <w:r>
              <w:rPr>
                <w:rFonts w:ascii="Arial"/>
                <w:w w:val="99"/>
                <w:sz w:val="18"/>
              </w:rPr>
              <w:t>1</w:t>
            </w:r>
            <w:r>
              <w:rPr>
                <w:rFonts w:ascii="Arial"/>
                <w:sz w:val="18"/>
              </w:rPr>
            </w:r>
          </w:p>
        </w:tc>
        <w:tc>
          <w:tcPr>
            <w:tcW w:w="31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 w:right="0"/>
              <w:jc w:val="center"/>
              <w:rPr>
                <w:rFonts w:ascii="Arial" w:hAnsi="Arial" w:cs="Arial" w:eastAsia="Arial" w:hint="default"/>
                <w:sz w:val="18"/>
                <w:szCs w:val="18"/>
              </w:rPr>
            </w:pPr>
            <w:r>
              <w:rPr>
                <w:rFonts w:ascii="Arial"/>
                <w:sz w:val="18"/>
              </w:rPr>
              <w:t>2011.10.28</w:t>
            </w:r>
          </w:p>
        </w:tc>
      </w:tr>
    </w:tbl>
    <w:p>
      <w:pPr>
        <w:spacing w:before="89"/>
        <w:ind w:left="598" w:right="1287" w:firstLine="0"/>
        <w:jc w:val="left"/>
        <w:rPr>
          <w:rFonts w:ascii="宋体" w:hAnsi="宋体" w:cs="宋体" w:eastAsia="宋体" w:hint="default"/>
          <w:sz w:val="18"/>
          <w:szCs w:val="18"/>
        </w:rPr>
      </w:pPr>
      <w:r>
        <w:rPr>
          <w:rFonts w:ascii="宋体" w:hAnsi="宋体" w:cs="宋体" w:eastAsia="宋体" w:hint="default"/>
          <w:sz w:val="18"/>
          <w:szCs w:val="18"/>
        </w:rPr>
        <w:t>注：上表为商标注册获得受理</w:t>
      </w:r>
    </w:p>
    <w:p>
      <w:pPr>
        <w:spacing w:line="240" w:lineRule="auto" w:before="4"/>
        <w:rPr>
          <w:rFonts w:ascii="宋体" w:hAnsi="宋体" w:cs="宋体" w:eastAsia="宋体" w:hint="default"/>
          <w:sz w:val="15"/>
          <w:szCs w:val="15"/>
        </w:rPr>
      </w:pPr>
    </w:p>
    <w:p>
      <w:pPr>
        <w:pStyle w:val="BodyText"/>
        <w:spacing w:line="369" w:lineRule="auto" w:before="0"/>
        <w:ind w:left="238" w:right="1460" w:firstLine="439"/>
        <w:jc w:val="left"/>
      </w:pPr>
      <w:r>
        <w:rPr>
          <w:spacing w:val="-3"/>
        </w:rPr>
        <w:t>（</w:t>
      </w:r>
      <w:r>
        <w:rPr>
          <w:rFonts w:ascii="Arial" w:hAnsi="Arial" w:cs="Arial" w:eastAsia="Arial" w:hint="default"/>
          <w:spacing w:val="-3"/>
        </w:rPr>
        <w:t>2</w:t>
      </w:r>
      <w:r>
        <w:rPr>
          <w:spacing w:val="-3"/>
        </w:rPr>
        <w:t>）截至报告期末，公司控股子公司浙江华晟化学制品有限公司 </w:t>
      </w:r>
      <w:r>
        <w:rPr>
          <w:rFonts w:ascii="Arial" w:hAnsi="Arial" w:cs="Arial" w:eastAsia="Arial" w:hint="default"/>
        </w:rPr>
        <w:t>1</w:t>
      </w:r>
      <w:r>
        <w:rPr>
          <w:rFonts w:ascii="Arial" w:hAnsi="Arial" w:cs="Arial" w:eastAsia="Arial" w:hint="default"/>
          <w:spacing w:val="-25"/>
        </w:rPr>
        <w:t> </w:t>
      </w:r>
      <w:r>
        <w:rPr>
          <w:spacing w:val="-4"/>
        </w:rPr>
        <w:t>项商标，具体情况</w:t>
      </w:r>
      <w:r>
        <w:rPr>
          <w:w w:val="100"/>
        </w:rPr>
        <w:t> </w:t>
      </w:r>
      <w:r>
        <w:rPr/>
        <w:t>如下：</w:t>
      </w:r>
    </w:p>
    <w:tbl>
      <w:tblPr>
        <w:tblW w:w="0" w:type="auto"/>
        <w:jc w:val="left"/>
        <w:tblInd w:w="115" w:type="dxa"/>
        <w:tblLayout w:type="fixed"/>
        <w:tblCellMar>
          <w:top w:w="0" w:type="dxa"/>
          <w:left w:w="0" w:type="dxa"/>
          <w:bottom w:w="0" w:type="dxa"/>
          <w:right w:w="0" w:type="dxa"/>
        </w:tblCellMar>
        <w:tblLook w:val="01E0"/>
      </w:tblPr>
      <w:tblGrid>
        <w:gridCol w:w="826"/>
        <w:gridCol w:w="1611"/>
        <w:gridCol w:w="1344"/>
        <w:gridCol w:w="1004"/>
        <w:gridCol w:w="2170"/>
        <w:gridCol w:w="1904"/>
      </w:tblGrid>
      <w:tr>
        <w:trPr>
          <w:trHeight w:val="674" w:hRule="exact"/>
        </w:trPr>
        <w:tc>
          <w:tcPr>
            <w:tcW w:w="826"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b/>
                <w:bCs/>
                <w:sz w:val="18"/>
                <w:szCs w:val="18"/>
              </w:rPr>
              <w:t>注册名称</w:t>
            </w:r>
            <w:r>
              <w:rPr>
                <w:rFonts w:ascii="宋体" w:hAnsi="宋体" w:cs="宋体" w:eastAsia="宋体" w:hint="default"/>
                <w:sz w:val="18"/>
                <w:szCs w:val="18"/>
              </w:rPr>
            </w: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b/>
                <w:bCs/>
                <w:sz w:val="18"/>
                <w:szCs w:val="18"/>
              </w:rPr>
              <w:t>注册申请号</w:t>
            </w:r>
            <w:r>
              <w:rPr>
                <w:rFonts w:ascii="宋体" w:hAnsi="宋体" w:cs="宋体" w:eastAsia="宋体" w:hint="default"/>
                <w:sz w:val="18"/>
                <w:szCs w:val="18"/>
              </w:rPr>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b/>
                <w:bCs/>
                <w:sz w:val="18"/>
                <w:szCs w:val="18"/>
              </w:rPr>
              <w:t>产品类别</w:t>
            </w:r>
            <w:r>
              <w:rPr>
                <w:rFonts w:ascii="宋体" w:hAnsi="宋体" w:cs="宋体" w:eastAsia="宋体" w:hint="default"/>
                <w:sz w:val="18"/>
                <w:szCs w:val="18"/>
              </w:rPr>
            </w:r>
          </w:p>
        </w:tc>
        <w:tc>
          <w:tcPr>
            <w:tcW w:w="21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b/>
                <w:bCs/>
                <w:sz w:val="18"/>
                <w:szCs w:val="18"/>
              </w:rPr>
              <w:t>有效期限</w:t>
            </w:r>
            <w:r>
              <w:rPr>
                <w:rFonts w:ascii="宋体" w:hAnsi="宋体" w:cs="宋体" w:eastAsia="宋体" w:hint="default"/>
                <w:sz w:val="18"/>
                <w:szCs w:val="18"/>
              </w:rPr>
            </w:r>
          </w:p>
        </w:tc>
        <w:tc>
          <w:tcPr>
            <w:tcW w:w="190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注册证明书核发机构</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77" w:top="1060" w:bottom="1160" w:left="1560" w:right="0"/>
        </w:sectPr>
      </w:pPr>
    </w:p>
    <w:p>
      <w:pPr>
        <w:spacing w:line="240" w:lineRule="auto" w:before="6"/>
        <w:rPr>
          <w:rFonts w:ascii="宋体" w:hAnsi="宋体" w:cs="宋体" w:eastAsia="宋体" w:hint="default"/>
          <w:sz w:val="28"/>
          <w:szCs w:val="28"/>
        </w:rPr>
      </w:pPr>
    </w:p>
    <w:tbl>
      <w:tblPr>
        <w:tblW w:w="0" w:type="auto"/>
        <w:jc w:val="left"/>
        <w:tblInd w:w="155" w:type="dxa"/>
        <w:tblLayout w:type="fixed"/>
        <w:tblCellMar>
          <w:top w:w="0" w:type="dxa"/>
          <w:left w:w="0" w:type="dxa"/>
          <w:bottom w:w="0" w:type="dxa"/>
          <w:right w:w="0" w:type="dxa"/>
        </w:tblCellMar>
        <w:tblLook w:val="01E0"/>
      </w:tblPr>
      <w:tblGrid>
        <w:gridCol w:w="826"/>
        <w:gridCol w:w="1611"/>
        <w:gridCol w:w="1344"/>
        <w:gridCol w:w="1004"/>
        <w:gridCol w:w="2170"/>
        <w:gridCol w:w="1904"/>
      </w:tblGrid>
      <w:tr>
        <w:trPr>
          <w:trHeight w:val="1589" w:hRule="exact"/>
        </w:trPr>
        <w:tc>
          <w:tcPr>
            <w:tcW w:w="826"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right="5"/>
              <w:jc w:val="center"/>
              <w:rPr>
                <w:rFonts w:ascii="Arial" w:hAnsi="Arial" w:cs="Arial" w:eastAsia="Arial" w:hint="default"/>
                <w:sz w:val="22"/>
                <w:szCs w:val="22"/>
              </w:rPr>
            </w:pPr>
            <w:r>
              <w:rPr>
                <w:rFonts w:ascii="Arial"/>
                <w:sz w:val="18"/>
              </w:rPr>
              <w:t>1</w:t>
            </w:r>
            <w:r>
              <w:rPr>
                <w:rFonts w:ascii="Arial"/>
                <w:sz w:val="22"/>
              </w:rPr>
              <w:t>*</w:t>
            </w:r>
          </w:p>
        </w:tc>
        <w:tc>
          <w:tcPr>
            <w:tcW w:w="16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6"/>
                <w:szCs w:val="6"/>
              </w:rPr>
            </w:pPr>
          </w:p>
          <w:p>
            <w:pPr>
              <w:pStyle w:val="TableParagraph"/>
              <w:spacing w:line="1381" w:lineRule="exact"/>
              <w:ind w:left="100" w:right="0"/>
              <w:jc w:val="left"/>
              <w:rPr>
                <w:rFonts w:ascii="宋体" w:hAnsi="宋体" w:cs="宋体" w:eastAsia="宋体" w:hint="default"/>
                <w:sz w:val="20"/>
                <w:szCs w:val="20"/>
              </w:rPr>
            </w:pPr>
            <w:r>
              <w:rPr>
                <w:rFonts w:ascii="宋体" w:hAnsi="宋体" w:cs="宋体" w:eastAsia="宋体" w:hint="default"/>
                <w:position w:val="-27"/>
                <w:sz w:val="20"/>
                <w:szCs w:val="20"/>
              </w:rPr>
              <w:drawing>
                <wp:inline distT="0" distB="0" distL="0" distR="0">
                  <wp:extent cx="878072" cy="877443"/>
                  <wp:effectExtent l="0" t="0" r="0" b="0"/>
                  <wp:docPr id="65" name="image29.jpeg" descr=""/>
                  <wp:cNvGraphicFramePr>
                    <a:graphicFrameLocks noChangeAspect="1"/>
                  </wp:cNvGraphicFramePr>
                  <a:graphic>
                    <a:graphicData uri="http://schemas.openxmlformats.org/drawingml/2006/picture">
                      <pic:pic>
                        <pic:nvPicPr>
                          <pic:cNvPr id="66" name="image29.jpeg"/>
                          <pic:cNvPicPr/>
                        </pic:nvPicPr>
                        <pic:blipFill>
                          <a:blip r:embed="rId39" cstate="print"/>
                          <a:stretch>
                            <a:fillRect/>
                          </a:stretch>
                        </pic:blipFill>
                        <pic:spPr>
                          <a:xfrm>
                            <a:off x="0" y="0"/>
                            <a:ext cx="878072" cy="877443"/>
                          </a:xfrm>
                          <a:prstGeom prst="rect">
                            <a:avLst/>
                          </a:prstGeom>
                        </pic:spPr>
                      </pic:pic>
                    </a:graphicData>
                  </a:graphic>
                </wp:inline>
              </w:drawing>
            </w:r>
            <w:r>
              <w:rPr>
                <w:rFonts w:ascii="宋体" w:hAnsi="宋体" w:cs="宋体" w:eastAsia="宋体" w:hint="default"/>
                <w:position w:val="-27"/>
                <w:sz w:val="20"/>
                <w:szCs w:val="20"/>
              </w:rPr>
            </w: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4" w:right="0"/>
              <w:jc w:val="left"/>
              <w:rPr>
                <w:rFonts w:ascii="Arial" w:hAnsi="Arial" w:cs="Arial" w:eastAsia="Arial" w:hint="default"/>
                <w:sz w:val="18"/>
                <w:szCs w:val="18"/>
              </w:rPr>
            </w:pPr>
            <w:r>
              <w:rPr>
                <w:rFonts w:ascii="Arial"/>
                <w:sz w:val="18"/>
              </w:rPr>
              <w:t>7917392</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
              <w:jc w:val="center"/>
              <w:rPr>
                <w:rFonts w:ascii="Arial" w:hAnsi="Arial" w:cs="Arial" w:eastAsia="Arial" w:hint="default"/>
                <w:sz w:val="18"/>
                <w:szCs w:val="18"/>
              </w:rPr>
            </w:pPr>
            <w:r>
              <w:rPr>
                <w:rFonts w:ascii="Arial"/>
                <w:w w:val="99"/>
                <w:sz w:val="18"/>
              </w:rPr>
              <w:t>1</w:t>
            </w:r>
            <w:r>
              <w:rPr>
                <w:rFonts w:ascii="Arial"/>
                <w:sz w:val="18"/>
              </w:rPr>
            </w:r>
          </w:p>
        </w:tc>
        <w:tc>
          <w:tcPr>
            <w:tcW w:w="21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7" w:right="0"/>
              <w:jc w:val="left"/>
              <w:rPr>
                <w:rFonts w:ascii="Arial" w:hAnsi="Arial" w:cs="Arial" w:eastAsia="Arial" w:hint="default"/>
                <w:sz w:val="18"/>
                <w:szCs w:val="18"/>
              </w:rPr>
            </w:pPr>
            <w:r>
              <w:rPr>
                <w:rFonts w:ascii="Arial"/>
                <w:sz w:val="18"/>
              </w:rPr>
              <w:t>20110507-20210506</w:t>
            </w:r>
          </w:p>
        </w:tc>
        <w:tc>
          <w:tcPr>
            <w:tcW w:w="190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95" w:right="0"/>
              <w:jc w:val="left"/>
              <w:rPr>
                <w:rFonts w:ascii="宋体" w:hAnsi="宋体" w:cs="宋体" w:eastAsia="宋体" w:hint="default"/>
                <w:sz w:val="18"/>
                <w:szCs w:val="18"/>
              </w:rPr>
            </w:pPr>
            <w:r>
              <w:rPr>
                <w:rFonts w:ascii="宋体" w:hAnsi="宋体" w:cs="宋体" w:eastAsia="宋体" w:hint="default"/>
                <w:sz w:val="18"/>
                <w:szCs w:val="18"/>
              </w:rPr>
              <w:t>国家商标局</w:t>
            </w:r>
          </w:p>
        </w:tc>
      </w:tr>
    </w:tbl>
    <w:p>
      <w:pPr>
        <w:pStyle w:val="BodyText"/>
        <w:spacing w:line="240" w:lineRule="auto" w:before="57"/>
        <w:ind w:left="717" w:right="0"/>
        <w:jc w:val="left"/>
      </w:pPr>
      <w:r>
        <w:rPr>
          <w:rFonts w:ascii="Arial" w:hAnsi="Arial" w:cs="Arial" w:eastAsia="Arial" w:hint="default"/>
        </w:rPr>
        <w:t>3</w:t>
      </w:r>
      <w:r>
        <w:rPr/>
        <w:t>）专利</w:t>
      </w:r>
    </w:p>
    <w:p>
      <w:pPr>
        <w:pStyle w:val="BodyText"/>
        <w:spacing w:line="240" w:lineRule="auto"/>
        <w:ind w:left="717" w:right="0"/>
        <w:jc w:val="left"/>
      </w:pPr>
      <w:r>
        <w:rPr>
          <w:spacing w:val="-3"/>
        </w:rPr>
        <w:t>截止报告期末，公司（含下属全资、控股子公司）总共拥有和申请专利 </w:t>
      </w:r>
      <w:r>
        <w:rPr>
          <w:rFonts w:ascii="Arial" w:hAnsi="Arial" w:cs="Arial" w:eastAsia="Arial" w:hint="default"/>
        </w:rPr>
        <w:t>35</w:t>
      </w:r>
      <w:r>
        <w:rPr>
          <w:rFonts w:ascii="Arial" w:hAnsi="Arial" w:cs="Arial" w:eastAsia="Arial" w:hint="default"/>
          <w:spacing w:val="-24"/>
        </w:rPr>
        <w:t> </w:t>
      </w:r>
      <w:r>
        <w:rPr>
          <w:spacing w:val="-4"/>
        </w:rPr>
        <w:t>项，其中已</w:t>
      </w:r>
    </w:p>
    <w:p>
      <w:pPr>
        <w:pStyle w:val="BodyText"/>
        <w:spacing w:line="240" w:lineRule="auto"/>
        <w:ind w:left="278" w:right="0"/>
        <w:jc w:val="left"/>
      </w:pPr>
      <w:r>
        <w:rPr/>
        <w:t>经获得专利</w:t>
      </w:r>
      <w:r>
        <w:rPr>
          <w:spacing w:val="-49"/>
        </w:rPr>
        <w:t> </w:t>
      </w:r>
      <w:r>
        <w:rPr>
          <w:rFonts w:ascii="Arial" w:hAnsi="Arial" w:cs="Arial" w:eastAsia="Arial" w:hint="default"/>
        </w:rPr>
        <w:t>10</w:t>
      </w:r>
      <w:r>
        <w:rPr>
          <w:rFonts w:ascii="Arial" w:hAnsi="Arial" w:cs="Arial" w:eastAsia="Arial" w:hint="default"/>
          <w:spacing w:val="-1"/>
        </w:rPr>
        <w:t> </w:t>
      </w:r>
      <w:r>
        <w:rPr>
          <w:spacing w:val="-4"/>
        </w:rPr>
        <w:t>项，正在申请专利</w:t>
      </w:r>
      <w:r>
        <w:rPr>
          <w:spacing w:val="-49"/>
        </w:rPr>
        <w:t> </w:t>
      </w:r>
      <w:r>
        <w:rPr>
          <w:rFonts w:ascii="Arial" w:hAnsi="Arial" w:cs="Arial" w:eastAsia="Arial" w:hint="default"/>
        </w:rPr>
        <w:t>25</w:t>
      </w:r>
      <w:r>
        <w:rPr>
          <w:rFonts w:ascii="Arial" w:hAnsi="Arial" w:cs="Arial" w:eastAsia="Arial" w:hint="default"/>
          <w:spacing w:val="-3"/>
        </w:rPr>
        <w:t> </w:t>
      </w:r>
      <w:r>
        <w:rPr>
          <w:spacing w:val="-8"/>
        </w:rPr>
        <w:t>项。</w:t>
      </w:r>
      <w:r>
        <w:rPr>
          <w:rFonts w:ascii="Arial" w:hAnsi="Arial" w:cs="Arial" w:eastAsia="Arial" w:hint="default"/>
          <w:spacing w:val="-8"/>
        </w:rPr>
        <w:t>2011</w:t>
      </w:r>
      <w:r>
        <w:rPr>
          <w:rFonts w:ascii="Arial" w:hAnsi="Arial" w:cs="Arial" w:eastAsia="Arial" w:hint="default"/>
          <w:spacing w:val="-1"/>
        </w:rPr>
        <w:t> </w:t>
      </w:r>
      <w:r>
        <w:rPr>
          <w:spacing w:val="-4"/>
        </w:rPr>
        <w:t>年，已获专利数量新增</w:t>
      </w:r>
      <w:r>
        <w:rPr>
          <w:spacing w:val="-49"/>
        </w:rPr>
        <w:t> </w:t>
      </w:r>
      <w:r>
        <w:rPr>
          <w:rFonts w:ascii="Arial" w:hAnsi="Arial" w:cs="Arial" w:eastAsia="Arial" w:hint="default"/>
        </w:rPr>
        <w:t>8</w:t>
      </w:r>
      <w:r>
        <w:rPr>
          <w:rFonts w:ascii="Arial" w:hAnsi="Arial" w:cs="Arial" w:eastAsia="Arial" w:hint="default"/>
          <w:spacing w:val="-3"/>
        </w:rPr>
        <w:t> </w:t>
      </w:r>
      <w:r>
        <w:rPr>
          <w:spacing w:val="-4"/>
        </w:rPr>
        <w:t>项，申请专利数量</w:t>
      </w:r>
    </w:p>
    <w:p>
      <w:pPr>
        <w:pStyle w:val="BodyText"/>
        <w:spacing w:line="240" w:lineRule="auto"/>
        <w:ind w:left="278" w:right="0"/>
        <w:jc w:val="left"/>
      </w:pPr>
      <w:r>
        <w:rPr>
          <w:w w:val="100"/>
        </w:rPr>
        <w:t>新增</w:t>
      </w:r>
      <w:r>
        <w:rPr>
          <w:spacing w:val="-55"/>
        </w:rPr>
        <w:t> </w:t>
      </w:r>
      <w:r>
        <w:rPr>
          <w:rFonts w:ascii="Arial" w:hAnsi="Arial" w:cs="Arial" w:eastAsia="Arial" w:hint="default"/>
          <w:spacing w:val="-1"/>
          <w:w w:val="100"/>
        </w:rPr>
        <w:t>1</w:t>
      </w:r>
      <w:r>
        <w:rPr>
          <w:rFonts w:ascii="Arial" w:hAnsi="Arial" w:cs="Arial" w:eastAsia="Arial" w:hint="default"/>
          <w:w w:val="100"/>
        </w:rPr>
        <w:t>5</w:t>
      </w:r>
      <w:r>
        <w:rPr>
          <w:rFonts w:ascii="Arial" w:hAnsi="Arial" w:cs="Arial" w:eastAsia="Arial" w:hint="default"/>
          <w:spacing w:val="-7"/>
        </w:rPr>
        <w:t> </w:t>
      </w:r>
      <w:r>
        <w:rPr>
          <w:w w:val="100"/>
        </w:rPr>
        <w:t>项</w:t>
      </w:r>
      <w:r>
        <w:rPr>
          <w:spacing w:val="-113"/>
          <w:w w:val="100"/>
        </w:rPr>
        <w:t>。</w:t>
      </w:r>
      <w:r>
        <w:rPr>
          <w:w w:val="100"/>
        </w:rPr>
        <w:t>（新</w:t>
      </w:r>
      <w:r>
        <w:rPr>
          <w:spacing w:val="-3"/>
          <w:w w:val="100"/>
        </w:rPr>
        <w:t>增</w:t>
      </w:r>
      <w:r>
        <w:rPr>
          <w:w w:val="100"/>
        </w:rPr>
        <w:t>项目</w:t>
      </w:r>
      <w:r>
        <w:rPr>
          <w:spacing w:val="-3"/>
          <w:w w:val="100"/>
        </w:rPr>
        <w:t>请</w:t>
      </w:r>
      <w:r>
        <w:rPr>
          <w:w w:val="100"/>
        </w:rPr>
        <w:t>详见</w:t>
      </w:r>
      <w:r>
        <w:rPr>
          <w:rFonts w:ascii="Arial" w:hAnsi="Arial" w:cs="Arial" w:eastAsia="Arial" w:hint="default"/>
          <w:w w:val="100"/>
        </w:rPr>
        <w:t>*</w:t>
      </w:r>
      <w:r>
        <w:rPr>
          <w:spacing w:val="-3"/>
          <w:w w:val="100"/>
        </w:rPr>
        <w:t>号</w:t>
      </w:r>
      <w:r>
        <w:rPr>
          <w:w w:val="100"/>
        </w:rPr>
        <w:t>标记）</w:t>
      </w:r>
    </w:p>
    <w:p>
      <w:pPr>
        <w:pStyle w:val="BodyText"/>
        <w:spacing w:line="240" w:lineRule="auto"/>
        <w:ind w:left="717" w:right="0"/>
        <w:jc w:val="left"/>
      </w:pPr>
      <w:r>
        <w:rPr/>
        <w:t>（</w:t>
      </w:r>
      <w:r>
        <w:rPr>
          <w:rFonts w:ascii="Arial" w:hAnsi="Arial" w:cs="Arial" w:eastAsia="Arial" w:hint="default"/>
        </w:rPr>
        <w:t>1</w:t>
      </w:r>
      <w:r>
        <w:rPr/>
        <w:t>）本公司已获得专利</w:t>
      </w:r>
      <w:r>
        <w:rPr>
          <w:spacing w:val="-57"/>
        </w:rPr>
        <w:t> </w:t>
      </w:r>
      <w:r>
        <w:rPr>
          <w:rFonts w:ascii="Arial" w:hAnsi="Arial" w:cs="Arial" w:eastAsia="Arial" w:hint="default"/>
        </w:rPr>
        <w:t>6</w:t>
      </w:r>
      <w:r>
        <w:rPr>
          <w:rFonts w:ascii="Arial" w:hAnsi="Arial" w:cs="Arial" w:eastAsia="Arial" w:hint="default"/>
          <w:spacing w:val="-7"/>
        </w:rPr>
        <w:t> </w:t>
      </w:r>
      <w:r>
        <w:rPr/>
        <w:t>项、</w:t>
      </w:r>
      <w:r>
        <w:rPr>
          <w:rFonts w:ascii="Arial" w:hAnsi="Arial" w:cs="Arial" w:eastAsia="Arial" w:hint="default"/>
        </w:rPr>
        <w:t>13</w:t>
      </w:r>
      <w:r>
        <w:rPr>
          <w:rFonts w:ascii="Arial" w:hAnsi="Arial" w:cs="Arial" w:eastAsia="Arial" w:hint="default"/>
          <w:spacing w:val="-7"/>
        </w:rPr>
        <w:t> </w:t>
      </w:r>
      <w:r>
        <w:rPr/>
        <w:t>项专利获得受理，具体情况如下：</w:t>
      </w:r>
    </w:p>
    <w:p>
      <w:pPr>
        <w:spacing w:line="240" w:lineRule="auto" w:before="5"/>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670"/>
        <w:gridCol w:w="2163"/>
        <w:gridCol w:w="1976"/>
        <w:gridCol w:w="2078"/>
        <w:gridCol w:w="1971"/>
      </w:tblGrid>
      <w:tr>
        <w:trPr>
          <w:trHeight w:val="490" w:hRule="exact"/>
        </w:trPr>
        <w:tc>
          <w:tcPr>
            <w:tcW w:w="67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序号</w:t>
            </w:r>
          </w:p>
        </w:tc>
        <w:tc>
          <w:tcPr>
            <w:tcW w:w="21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712" w:right="0"/>
              <w:jc w:val="left"/>
              <w:rPr>
                <w:rFonts w:ascii="宋体" w:hAnsi="宋体" w:cs="宋体" w:eastAsia="宋体" w:hint="default"/>
                <w:sz w:val="18"/>
                <w:szCs w:val="18"/>
              </w:rPr>
            </w:pPr>
            <w:r>
              <w:rPr>
                <w:rFonts w:ascii="宋体" w:hAnsi="宋体" w:cs="宋体" w:eastAsia="宋体" w:hint="default"/>
                <w:sz w:val="18"/>
                <w:szCs w:val="18"/>
              </w:rPr>
              <w:t>专利名称</w:t>
            </w:r>
          </w:p>
        </w:tc>
        <w:tc>
          <w:tcPr>
            <w:tcW w:w="19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专利类别</w:t>
            </w:r>
          </w:p>
        </w:tc>
        <w:tc>
          <w:tcPr>
            <w:tcW w:w="20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197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7"/>
              <w:ind w:left="7" w:right="0"/>
              <w:jc w:val="center"/>
              <w:rPr>
                <w:rFonts w:ascii="宋体" w:hAnsi="宋体" w:cs="宋体" w:eastAsia="宋体" w:hint="default"/>
                <w:sz w:val="18"/>
                <w:szCs w:val="18"/>
              </w:rPr>
            </w:pPr>
            <w:r>
              <w:rPr>
                <w:rFonts w:ascii="宋体" w:hAnsi="宋体" w:cs="宋体" w:eastAsia="宋体" w:hint="default"/>
                <w:sz w:val="18"/>
                <w:szCs w:val="18"/>
              </w:rPr>
              <w:t>授权公告日</w:t>
            </w:r>
          </w:p>
        </w:tc>
      </w:tr>
      <w:tr>
        <w:trPr>
          <w:trHeight w:val="953" w:hRule="exact"/>
        </w:trPr>
        <w:tc>
          <w:tcPr>
            <w:tcW w:w="6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
              <w:jc w:val="center"/>
              <w:rPr>
                <w:rFonts w:ascii="Arial" w:hAnsi="Arial" w:cs="Arial" w:eastAsia="Arial" w:hint="default"/>
                <w:sz w:val="18"/>
                <w:szCs w:val="18"/>
              </w:rPr>
            </w:pPr>
            <w:r>
              <w:rPr>
                <w:rFonts w:ascii="Arial"/>
                <w:w w:val="99"/>
                <w:sz w:val="18"/>
              </w:rPr>
              <w:t>1</w:t>
            </w:r>
            <w:r>
              <w:rPr>
                <w:rFonts w:ascii="Arial"/>
                <w:sz w:val="18"/>
              </w:rPr>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彩色物理发泡微胶囊和</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制备方法</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Arial" w:hAnsi="Arial" w:cs="Arial" w:eastAsia="Arial" w:hint="default"/>
                <w:sz w:val="18"/>
                <w:szCs w:val="18"/>
              </w:rPr>
            </w:pPr>
            <w:r>
              <w:rPr>
                <w:rFonts w:ascii="Arial"/>
                <w:sz w:val="18"/>
              </w:rPr>
              <w:t>ZL200410052920.4</w:t>
            </w:r>
          </w:p>
        </w:tc>
        <w:tc>
          <w:tcPr>
            <w:tcW w:w="19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center"/>
              <w:rPr>
                <w:rFonts w:ascii="Arial" w:hAnsi="Arial" w:cs="Arial" w:eastAsia="Arial" w:hint="default"/>
                <w:sz w:val="18"/>
                <w:szCs w:val="18"/>
              </w:rPr>
            </w:pPr>
            <w:r>
              <w:rPr>
                <w:rFonts w:ascii="Arial"/>
                <w:sz w:val="18"/>
              </w:rPr>
              <w:t>2006-4-26</w:t>
            </w:r>
          </w:p>
        </w:tc>
      </w:tr>
      <w:tr>
        <w:trPr>
          <w:trHeight w:val="638" w:hRule="exact"/>
        </w:trPr>
        <w:tc>
          <w:tcPr>
            <w:tcW w:w="6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center"/>
              <w:rPr>
                <w:rFonts w:ascii="Arial" w:hAnsi="Arial" w:cs="Arial" w:eastAsia="Arial" w:hint="default"/>
                <w:sz w:val="18"/>
                <w:szCs w:val="18"/>
              </w:rPr>
            </w:pPr>
            <w:r>
              <w:rPr>
                <w:rFonts w:ascii="Arial"/>
                <w:w w:val="99"/>
                <w:sz w:val="18"/>
              </w:rPr>
              <w:t>2</w:t>
            </w:r>
            <w:r>
              <w:rPr>
                <w:rFonts w:ascii="Arial"/>
                <w:sz w:val="18"/>
              </w:rPr>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532" w:right="173" w:hanging="360"/>
              <w:jc w:val="left"/>
              <w:rPr>
                <w:rFonts w:ascii="宋体" w:hAnsi="宋体" w:cs="宋体" w:eastAsia="宋体" w:hint="default"/>
                <w:sz w:val="18"/>
                <w:szCs w:val="18"/>
              </w:rPr>
            </w:pPr>
            <w:r>
              <w:rPr>
                <w:rFonts w:ascii="宋体" w:hAnsi="宋体" w:cs="宋体" w:eastAsia="宋体" w:hint="default"/>
                <w:sz w:val="18"/>
                <w:szCs w:val="18"/>
              </w:rPr>
              <w:t>耐溶剂型物理发泡微胶 囊的制备方法</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ZL200410052921.9</w:t>
            </w:r>
          </w:p>
        </w:tc>
        <w:tc>
          <w:tcPr>
            <w:tcW w:w="19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Arial" w:hAnsi="Arial" w:cs="Arial" w:eastAsia="Arial" w:hint="default"/>
                <w:sz w:val="18"/>
                <w:szCs w:val="18"/>
              </w:rPr>
            </w:pPr>
            <w:r>
              <w:rPr>
                <w:rFonts w:ascii="Arial"/>
                <w:sz w:val="18"/>
              </w:rPr>
              <w:t>2006-5-31</w:t>
            </w:r>
          </w:p>
        </w:tc>
      </w:tr>
      <w:tr>
        <w:trPr>
          <w:trHeight w:val="638" w:hRule="exact"/>
        </w:trPr>
        <w:tc>
          <w:tcPr>
            <w:tcW w:w="6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85"/>
              <w:ind w:right="3"/>
              <w:jc w:val="center"/>
              <w:rPr>
                <w:rFonts w:ascii="Arial" w:hAnsi="Arial" w:cs="Arial" w:eastAsia="Arial" w:hint="default"/>
                <w:sz w:val="22"/>
                <w:szCs w:val="22"/>
              </w:rPr>
            </w:pPr>
            <w:r>
              <w:rPr>
                <w:rFonts w:ascii="Arial"/>
                <w:sz w:val="18"/>
              </w:rPr>
              <w:t>3</w:t>
            </w:r>
            <w:r>
              <w:rPr>
                <w:rFonts w:ascii="Arial"/>
                <w:sz w:val="22"/>
              </w:rPr>
              <w:t>*</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623" w:right="173" w:hanging="452"/>
              <w:jc w:val="left"/>
              <w:rPr>
                <w:rFonts w:ascii="宋体" w:hAnsi="宋体" w:cs="宋体" w:eastAsia="宋体" w:hint="default"/>
                <w:sz w:val="18"/>
                <w:szCs w:val="18"/>
              </w:rPr>
            </w:pPr>
            <w:r>
              <w:rPr>
                <w:rFonts w:ascii="宋体" w:hAnsi="宋体" w:cs="宋体" w:eastAsia="宋体" w:hint="default"/>
                <w:sz w:val="18"/>
                <w:szCs w:val="18"/>
              </w:rPr>
              <w:t>超细纤维用高水洗牢度 分散黑染料</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ZL200710045322.8</w:t>
            </w:r>
          </w:p>
        </w:tc>
        <w:tc>
          <w:tcPr>
            <w:tcW w:w="19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center"/>
              <w:rPr>
                <w:rFonts w:ascii="Arial" w:hAnsi="Arial" w:cs="Arial" w:eastAsia="Arial" w:hint="default"/>
                <w:sz w:val="18"/>
                <w:szCs w:val="18"/>
              </w:rPr>
            </w:pPr>
            <w:r>
              <w:rPr>
                <w:rFonts w:ascii="Arial"/>
                <w:spacing w:val="-3"/>
                <w:sz w:val="18"/>
              </w:rPr>
              <w:t>2011-11-30</w:t>
            </w:r>
          </w:p>
        </w:tc>
      </w:tr>
      <w:tr>
        <w:trPr>
          <w:trHeight w:val="951" w:hRule="exact"/>
        </w:trPr>
        <w:tc>
          <w:tcPr>
            <w:tcW w:w="6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3"/>
              <w:jc w:val="center"/>
              <w:rPr>
                <w:rFonts w:ascii="Arial" w:hAnsi="Arial" w:cs="Arial" w:eastAsia="Arial" w:hint="default"/>
                <w:sz w:val="22"/>
                <w:szCs w:val="22"/>
              </w:rPr>
            </w:pPr>
            <w:r>
              <w:rPr>
                <w:rFonts w:ascii="Arial"/>
                <w:sz w:val="18"/>
              </w:rPr>
              <w:t>4</w:t>
            </w:r>
            <w:r>
              <w:rPr>
                <w:rFonts w:ascii="Arial"/>
                <w:sz w:val="22"/>
              </w:rPr>
              <w:t>*</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8"/>
              <w:ind w:left="100" w:right="99"/>
              <w:jc w:val="both"/>
              <w:rPr>
                <w:rFonts w:ascii="宋体" w:hAnsi="宋体" w:cs="宋体" w:eastAsia="宋体" w:hint="default"/>
                <w:sz w:val="18"/>
                <w:szCs w:val="18"/>
              </w:rPr>
            </w:pPr>
            <w:r>
              <w:rPr>
                <w:rFonts w:ascii="宋体" w:hAnsi="宋体" w:cs="宋体" w:eastAsia="宋体" w:hint="default"/>
                <w:spacing w:val="14"/>
                <w:sz w:val="18"/>
                <w:szCs w:val="18"/>
              </w:rPr>
              <w:t>纤维素纤维用耐液氨丝</w:t>
            </w:r>
            <w:r>
              <w:rPr>
                <w:rFonts w:ascii="宋体" w:hAnsi="宋体" w:cs="宋体" w:eastAsia="宋体" w:hint="default"/>
                <w:sz w:val="18"/>
                <w:szCs w:val="18"/>
              </w:rPr>
              <w:t> </w:t>
            </w:r>
            <w:r>
              <w:rPr>
                <w:rFonts w:ascii="宋体" w:hAnsi="宋体" w:cs="宋体" w:eastAsia="宋体" w:hint="default"/>
                <w:spacing w:val="14"/>
                <w:sz w:val="18"/>
                <w:szCs w:val="18"/>
              </w:rPr>
              <w:t>光和潮交链处理的活性</w:t>
            </w:r>
            <w:r>
              <w:rPr>
                <w:rFonts w:ascii="宋体" w:hAnsi="宋体" w:cs="宋体" w:eastAsia="宋体" w:hint="default"/>
                <w:sz w:val="18"/>
                <w:szCs w:val="18"/>
              </w:rPr>
              <w:t> 黑染料</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Arial" w:hAnsi="Arial" w:cs="Arial" w:eastAsia="Arial" w:hint="default"/>
                <w:sz w:val="18"/>
                <w:szCs w:val="18"/>
              </w:rPr>
            </w:pPr>
            <w:r>
              <w:rPr>
                <w:rFonts w:ascii="Arial"/>
                <w:sz w:val="18"/>
              </w:rPr>
              <w:t>ZL200710172789.9</w:t>
            </w:r>
          </w:p>
        </w:tc>
        <w:tc>
          <w:tcPr>
            <w:tcW w:w="19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center"/>
              <w:rPr>
                <w:rFonts w:ascii="Arial" w:hAnsi="Arial" w:cs="Arial" w:eastAsia="Arial" w:hint="default"/>
                <w:sz w:val="18"/>
                <w:szCs w:val="18"/>
              </w:rPr>
            </w:pPr>
            <w:r>
              <w:rPr>
                <w:rFonts w:ascii="Arial"/>
                <w:sz w:val="18"/>
              </w:rPr>
              <w:t>2011-8-24</w:t>
            </w:r>
          </w:p>
        </w:tc>
      </w:tr>
      <w:tr>
        <w:trPr>
          <w:trHeight w:val="953" w:hRule="exact"/>
        </w:trPr>
        <w:tc>
          <w:tcPr>
            <w:tcW w:w="6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3"/>
              <w:jc w:val="center"/>
              <w:rPr>
                <w:rFonts w:ascii="Arial" w:hAnsi="Arial" w:cs="Arial" w:eastAsia="Arial" w:hint="default"/>
                <w:sz w:val="22"/>
                <w:szCs w:val="22"/>
              </w:rPr>
            </w:pPr>
            <w:r>
              <w:rPr>
                <w:rFonts w:ascii="Arial"/>
                <w:sz w:val="18"/>
              </w:rPr>
              <w:t>5</w:t>
            </w:r>
            <w:r>
              <w:rPr>
                <w:rFonts w:ascii="Arial"/>
                <w:sz w:val="22"/>
              </w:rPr>
              <w:t>*</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0" w:right="98"/>
              <w:jc w:val="both"/>
              <w:rPr>
                <w:rFonts w:ascii="宋体" w:hAnsi="宋体" w:cs="宋体" w:eastAsia="宋体" w:hint="default"/>
                <w:sz w:val="18"/>
                <w:szCs w:val="18"/>
              </w:rPr>
            </w:pPr>
            <w:r>
              <w:rPr>
                <w:rFonts w:ascii="宋体" w:hAnsi="宋体" w:cs="宋体" w:eastAsia="宋体" w:hint="default"/>
                <w:spacing w:val="14"/>
                <w:sz w:val="18"/>
                <w:szCs w:val="18"/>
              </w:rPr>
              <w:t>纤维素纤维用耐液氨丝</w:t>
            </w:r>
            <w:r>
              <w:rPr>
                <w:rFonts w:ascii="宋体" w:hAnsi="宋体" w:cs="宋体" w:eastAsia="宋体" w:hint="default"/>
                <w:sz w:val="18"/>
                <w:szCs w:val="18"/>
              </w:rPr>
              <w:t> </w:t>
            </w:r>
            <w:r>
              <w:rPr>
                <w:rFonts w:ascii="宋体" w:hAnsi="宋体" w:cs="宋体" w:eastAsia="宋体" w:hint="default"/>
                <w:spacing w:val="14"/>
                <w:sz w:val="18"/>
                <w:szCs w:val="18"/>
              </w:rPr>
              <w:t>光和潮交链处理的活性</w:t>
            </w:r>
            <w:r>
              <w:rPr>
                <w:rFonts w:ascii="宋体" w:hAnsi="宋体" w:cs="宋体" w:eastAsia="宋体" w:hint="default"/>
                <w:sz w:val="18"/>
                <w:szCs w:val="18"/>
              </w:rPr>
              <w:t> 海军蓝染料</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Arial" w:hAnsi="Arial" w:cs="Arial" w:eastAsia="Arial" w:hint="default"/>
                <w:sz w:val="18"/>
                <w:szCs w:val="18"/>
              </w:rPr>
            </w:pPr>
            <w:r>
              <w:rPr>
                <w:rFonts w:ascii="Arial"/>
                <w:sz w:val="18"/>
              </w:rPr>
              <w:t>ZL200710172790.1</w:t>
            </w:r>
          </w:p>
        </w:tc>
        <w:tc>
          <w:tcPr>
            <w:tcW w:w="19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center"/>
              <w:rPr>
                <w:rFonts w:ascii="Arial" w:hAnsi="Arial" w:cs="Arial" w:eastAsia="Arial" w:hint="default"/>
                <w:sz w:val="18"/>
                <w:szCs w:val="18"/>
              </w:rPr>
            </w:pPr>
            <w:r>
              <w:rPr>
                <w:rFonts w:ascii="Arial"/>
                <w:sz w:val="18"/>
              </w:rPr>
              <w:t>2011-4-27</w:t>
            </w:r>
          </w:p>
        </w:tc>
      </w:tr>
      <w:tr>
        <w:trPr>
          <w:trHeight w:val="643" w:hRule="exact"/>
        </w:trPr>
        <w:tc>
          <w:tcPr>
            <w:tcW w:w="6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82"/>
              <w:ind w:right="3"/>
              <w:jc w:val="center"/>
              <w:rPr>
                <w:rFonts w:ascii="Arial" w:hAnsi="Arial" w:cs="Arial" w:eastAsia="Arial" w:hint="default"/>
                <w:sz w:val="22"/>
                <w:szCs w:val="22"/>
              </w:rPr>
            </w:pPr>
            <w:r>
              <w:rPr>
                <w:rFonts w:ascii="Arial"/>
                <w:sz w:val="18"/>
              </w:rPr>
              <w:t>6</w:t>
            </w:r>
            <w:r>
              <w:rPr>
                <w:rFonts w:ascii="Arial"/>
                <w:sz w:val="22"/>
              </w:rPr>
              <w:t>*</w:t>
            </w:r>
          </w:p>
        </w:tc>
        <w:tc>
          <w:tcPr>
            <w:tcW w:w="216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8"/>
              <w:ind w:left="100" w:right="99"/>
              <w:jc w:val="left"/>
              <w:rPr>
                <w:rFonts w:ascii="宋体" w:hAnsi="宋体" w:cs="宋体" w:eastAsia="宋体" w:hint="default"/>
                <w:sz w:val="18"/>
                <w:szCs w:val="18"/>
              </w:rPr>
            </w:pPr>
            <w:r>
              <w:rPr>
                <w:rFonts w:ascii="宋体" w:hAnsi="宋体" w:cs="宋体" w:eastAsia="宋体" w:hint="default"/>
                <w:spacing w:val="14"/>
                <w:sz w:val="18"/>
                <w:szCs w:val="18"/>
              </w:rPr>
              <w:t>纤维素纤维用耐后丝光</w:t>
            </w:r>
            <w:r>
              <w:rPr>
                <w:rFonts w:ascii="宋体" w:hAnsi="宋体" w:cs="宋体" w:eastAsia="宋体" w:hint="default"/>
                <w:sz w:val="18"/>
                <w:szCs w:val="18"/>
              </w:rPr>
              <w:t> 的活性黑染料</w:t>
            </w:r>
          </w:p>
        </w:tc>
        <w:tc>
          <w:tcPr>
            <w:tcW w:w="19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ZL200710172791.6</w:t>
            </w:r>
          </w:p>
        </w:tc>
        <w:tc>
          <w:tcPr>
            <w:tcW w:w="19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 w:right="0"/>
              <w:jc w:val="center"/>
              <w:rPr>
                <w:rFonts w:ascii="Arial" w:hAnsi="Arial" w:cs="Arial" w:eastAsia="Arial" w:hint="default"/>
                <w:sz w:val="18"/>
                <w:szCs w:val="18"/>
              </w:rPr>
            </w:pPr>
            <w:r>
              <w:rPr>
                <w:rFonts w:ascii="Arial"/>
                <w:sz w:val="18"/>
              </w:rPr>
              <w:t>2011-6-1</w:t>
            </w:r>
          </w:p>
        </w:tc>
      </w:tr>
    </w:tbl>
    <w:p>
      <w:pPr>
        <w:spacing w:before="89"/>
        <w:ind w:left="638" w:right="0" w:firstLine="0"/>
        <w:jc w:val="left"/>
        <w:rPr>
          <w:rFonts w:ascii="宋体" w:hAnsi="宋体" w:cs="宋体" w:eastAsia="宋体" w:hint="default"/>
          <w:sz w:val="18"/>
          <w:szCs w:val="18"/>
        </w:rPr>
      </w:pPr>
      <w:r>
        <w:rPr>
          <w:rFonts w:ascii="宋体" w:hAnsi="宋体" w:cs="宋体" w:eastAsia="宋体" w:hint="default"/>
          <w:sz w:val="18"/>
          <w:szCs w:val="18"/>
        </w:rPr>
        <w:t>注：上表为已获得专利使用权</w:t>
      </w:r>
    </w:p>
    <w:p>
      <w:pPr>
        <w:spacing w:line="240" w:lineRule="auto" w:before="1"/>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552"/>
        <w:gridCol w:w="2557"/>
        <w:gridCol w:w="1630"/>
        <w:gridCol w:w="1022"/>
        <w:gridCol w:w="1181"/>
        <w:gridCol w:w="1997"/>
      </w:tblGrid>
      <w:tr>
        <w:trPr>
          <w:trHeight w:val="648" w:hRule="exact"/>
        </w:trPr>
        <w:tc>
          <w:tcPr>
            <w:tcW w:w="552"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10"/>
              <w:ind w:left="170" w:right="177"/>
              <w:jc w:val="left"/>
              <w:rPr>
                <w:rFonts w:ascii="宋体" w:hAnsi="宋体" w:cs="宋体" w:eastAsia="宋体" w:hint="default"/>
                <w:sz w:val="18"/>
                <w:szCs w:val="18"/>
              </w:rPr>
            </w:pPr>
            <w:r>
              <w:rPr>
                <w:rFonts w:ascii="宋体" w:hAnsi="宋体" w:cs="宋体" w:eastAsia="宋体" w:hint="default"/>
                <w:sz w:val="18"/>
                <w:szCs w:val="18"/>
              </w:rPr>
              <w:t>序 号</w:t>
            </w:r>
          </w:p>
        </w:tc>
        <w:tc>
          <w:tcPr>
            <w:tcW w:w="25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6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专利</w:t>
            </w:r>
            <w:r>
              <w:rPr>
                <w:rFonts w:ascii="Arial" w:hAnsi="Arial" w:cs="Arial" w:eastAsia="Arial" w:hint="default"/>
                <w:sz w:val="18"/>
                <w:szCs w:val="18"/>
              </w:rPr>
              <w:t>/</w:t>
            </w:r>
            <w:r>
              <w:rPr>
                <w:rFonts w:ascii="宋体" w:hAnsi="宋体" w:cs="宋体" w:eastAsia="宋体" w:hint="default"/>
                <w:sz w:val="18"/>
                <w:szCs w:val="18"/>
              </w:rPr>
              <w:t>申请号</w:t>
            </w:r>
          </w:p>
        </w:tc>
        <w:tc>
          <w:tcPr>
            <w:tcW w:w="10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专利类别</w:t>
            </w:r>
          </w:p>
        </w:tc>
        <w:tc>
          <w:tcPr>
            <w:tcW w:w="11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199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状态</w:t>
            </w:r>
          </w:p>
        </w:tc>
      </w:tr>
      <w:tr>
        <w:trPr>
          <w:trHeight w:val="638"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Arial" w:hAnsi="Arial" w:cs="Arial" w:eastAsia="Arial" w:hint="default"/>
                <w:sz w:val="18"/>
                <w:szCs w:val="18"/>
              </w:rPr>
            </w:pPr>
            <w:r>
              <w:rPr>
                <w:rFonts w:ascii="Arial"/>
                <w:w w:val="99"/>
                <w:sz w:val="18"/>
              </w:rPr>
              <w:t>1</w:t>
            </w:r>
            <w:r>
              <w:rPr>
                <w:rFonts w:ascii="Arial"/>
                <w:sz w:val="18"/>
              </w:rPr>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98" w:right="101"/>
              <w:jc w:val="left"/>
              <w:rPr>
                <w:rFonts w:ascii="宋体" w:hAnsi="宋体" w:cs="宋体" w:eastAsia="宋体" w:hint="default"/>
                <w:sz w:val="18"/>
                <w:szCs w:val="18"/>
              </w:rPr>
            </w:pPr>
            <w:r>
              <w:rPr>
                <w:rFonts w:ascii="宋体" w:hAnsi="宋体" w:cs="宋体" w:eastAsia="宋体" w:hint="default"/>
                <w:sz w:val="18"/>
                <w:szCs w:val="18"/>
              </w:rPr>
              <w:t>涤氨面料用高水洗牢度分散黑 染料</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200710045321.3</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8"/>
              <w:jc w:val="right"/>
              <w:rPr>
                <w:rFonts w:ascii="Arial" w:hAnsi="Arial" w:cs="Arial" w:eastAsia="Arial" w:hint="default"/>
                <w:sz w:val="18"/>
                <w:szCs w:val="18"/>
              </w:rPr>
            </w:pPr>
            <w:r>
              <w:rPr>
                <w:rFonts w:ascii="Arial"/>
                <w:spacing w:val="-1"/>
                <w:sz w:val="18"/>
              </w:rPr>
              <w:t>2007-8-28</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授权公告，授权公告日</w:t>
            </w:r>
          </w:p>
          <w:p>
            <w:pPr>
              <w:pStyle w:val="TableParagraph"/>
              <w:spacing w:line="240" w:lineRule="auto" w:before="118"/>
              <w:ind w:left="9" w:right="0"/>
              <w:jc w:val="center"/>
              <w:rPr>
                <w:rFonts w:ascii="Arial" w:hAnsi="Arial" w:cs="Arial" w:eastAsia="Arial" w:hint="default"/>
                <w:sz w:val="18"/>
                <w:szCs w:val="18"/>
              </w:rPr>
            </w:pPr>
            <w:r>
              <w:rPr>
                <w:rFonts w:ascii="Arial"/>
                <w:sz w:val="18"/>
              </w:rPr>
              <w:t>2012-1-4</w:t>
            </w:r>
          </w:p>
        </w:tc>
      </w:tr>
      <w:tr>
        <w:trPr>
          <w:trHeight w:val="639"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Arial" w:hAnsi="Arial" w:cs="Arial" w:eastAsia="Arial" w:hint="default"/>
                <w:sz w:val="18"/>
                <w:szCs w:val="18"/>
              </w:rPr>
            </w:pPr>
            <w:r>
              <w:rPr>
                <w:rFonts w:ascii="Arial"/>
                <w:w w:val="99"/>
                <w:sz w:val="18"/>
              </w:rPr>
              <w:t>2</w:t>
            </w:r>
            <w:r>
              <w:rPr>
                <w:rFonts w:ascii="Arial"/>
                <w:sz w:val="18"/>
              </w:rPr>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98" w:right="101"/>
              <w:jc w:val="left"/>
              <w:rPr>
                <w:rFonts w:ascii="宋体" w:hAnsi="宋体" w:cs="宋体" w:eastAsia="宋体" w:hint="default"/>
                <w:sz w:val="18"/>
                <w:szCs w:val="18"/>
              </w:rPr>
            </w:pPr>
            <w:r>
              <w:rPr>
                <w:rFonts w:ascii="宋体" w:hAnsi="宋体" w:cs="宋体" w:eastAsia="宋体" w:hint="default"/>
                <w:sz w:val="18"/>
                <w:szCs w:val="18"/>
              </w:rPr>
              <w:t>纤维素纤维用耐后丝光的活性 藏青染料</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200710172780.8</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9"/>
              <w:jc w:val="right"/>
              <w:rPr>
                <w:rFonts w:ascii="Arial" w:hAnsi="Arial" w:cs="Arial" w:eastAsia="Arial" w:hint="default"/>
                <w:sz w:val="18"/>
                <w:szCs w:val="18"/>
              </w:rPr>
            </w:pPr>
            <w:r>
              <w:rPr>
                <w:rFonts w:ascii="Arial"/>
                <w:spacing w:val="-1"/>
                <w:sz w:val="18"/>
              </w:rPr>
              <w:t>2007-12-21</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8"/>
              <w:ind w:left="360" w:right="91" w:hanging="260"/>
              <w:jc w:val="left"/>
              <w:rPr>
                <w:rFonts w:ascii="宋体" w:hAnsi="宋体" w:cs="宋体" w:eastAsia="宋体" w:hint="default"/>
                <w:sz w:val="18"/>
                <w:szCs w:val="18"/>
              </w:rPr>
            </w:pPr>
            <w:r>
              <w:rPr>
                <w:rFonts w:ascii="宋体" w:hAnsi="宋体" w:cs="宋体" w:eastAsia="宋体" w:hint="default"/>
                <w:spacing w:val="-2"/>
                <w:sz w:val="18"/>
                <w:szCs w:val="18"/>
              </w:rPr>
              <w:t>经公布后，目前已进入</w:t>
            </w:r>
            <w:r>
              <w:rPr>
                <w:rFonts w:ascii="宋体" w:hAnsi="宋体" w:cs="宋体" w:eastAsia="宋体" w:hint="default"/>
                <w:sz w:val="18"/>
                <w:szCs w:val="18"/>
              </w:rPr>
              <w:t> 实质审查阶段。</w:t>
            </w:r>
          </w:p>
        </w:tc>
      </w:tr>
      <w:tr>
        <w:trPr>
          <w:trHeight w:val="641"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8" w:right="0"/>
              <w:jc w:val="left"/>
              <w:rPr>
                <w:rFonts w:ascii="Arial" w:hAnsi="Arial" w:cs="Arial" w:eastAsia="Arial" w:hint="default"/>
                <w:sz w:val="18"/>
                <w:szCs w:val="18"/>
              </w:rPr>
            </w:pPr>
            <w:r>
              <w:rPr>
                <w:rFonts w:ascii="Arial"/>
                <w:w w:val="99"/>
                <w:sz w:val="18"/>
              </w:rPr>
              <w:t>3</w:t>
            </w:r>
            <w:r>
              <w:rPr>
                <w:rFonts w:ascii="Arial"/>
                <w:sz w:val="18"/>
              </w:rPr>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98" w:right="101"/>
              <w:jc w:val="left"/>
              <w:rPr>
                <w:rFonts w:ascii="宋体" w:hAnsi="宋体" w:cs="宋体" w:eastAsia="宋体" w:hint="default"/>
                <w:sz w:val="18"/>
                <w:szCs w:val="18"/>
              </w:rPr>
            </w:pPr>
            <w:r>
              <w:rPr>
                <w:rFonts w:ascii="宋体" w:hAnsi="宋体" w:cs="宋体" w:eastAsia="宋体" w:hint="default"/>
                <w:sz w:val="18"/>
                <w:szCs w:val="18"/>
              </w:rPr>
              <w:t>聚酯海岛型超细纤维深棕色高 提深性和色牢度的分散染料</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200810037168.4</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9"/>
              <w:jc w:val="right"/>
              <w:rPr>
                <w:rFonts w:ascii="Arial" w:hAnsi="Arial" w:cs="Arial" w:eastAsia="Arial" w:hint="default"/>
                <w:sz w:val="18"/>
                <w:szCs w:val="18"/>
              </w:rPr>
            </w:pPr>
            <w:r>
              <w:rPr>
                <w:rFonts w:ascii="Arial"/>
                <w:spacing w:val="-1"/>
                <w:sz w:val="18"/>
              </w:rPr>
              <w:t>2008-5-9</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0"/>
              <w:ind w:left="360" w:right="92" w:hanging="260"/>
              <w:jc w:val="left"/>
              <w:rPr>
                <w:rFonts w:ascii="宋体" w:hAnsi="宋体" w:cs="宋体" w:eastAsia="宋体" w:hint="default"/>
                <w:sz w:val="18"/>
                <w:szCs w:val="18"/>
              </w:rPr>
            </w:pPr>
            <w:r>
              <w:rPr>
                <w:rFonts w:ascii="宋体" w:hAnsi="宋体" w:cs="宋体" w:eastAsia="宋体" w:hint="default"/>
                <w:spacing w:val="-2"/>
                <w:sz w:val="18"/>
                <w:szCs w:val="18"/>
              </w:rPr>
              <w:t>经公布后，目前已进入</w:t>
            </w:r>
            <w:r>
              <w:rPr>
                <w:rFonts w:ascii="宋体" w:hAnsi="宋体" w:cs="宋体" w:eastAsia="宋体" w:hint="default"/>
                <w:sz w:val="18"/>
                <w:szCs w:val="18"/>
              </w:rPr>
              <w:t> 实质审查阶段。</w:t>
            </w:r>
          </w:p>
        </w:tc>
      </w:tr>
      <w:tr>
        <w:trPr>
          <w:trHeight w:val="638"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Arial" w:hAnsi="Arial" w:cs="Arial" w:eastAsia="Arial" w:hint="default"/>
                <w:sz w:val="18"/>
                <w:szCs w:val="18"/>
              </w:rPr>
            </w:pPr>
            <w:r>
              <w:rPr>
                <w:rFonts w:ascii="Arial"/>
                <w:w w:val="99"/>
                <w:sz w:val="18"/>
              </w:rPr>
              <w:t>4</w:t>
            </w:r>
            <w:r>
              <w:rPr>
                <w:rFonts w:ascii="Arial"/>
                <w:sz w:val="18"/>
              </w:rPr>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98" w:right="101"/>
              <w:jc w:val="left"/>
              <w:rPr>
                <w:rFonts w:ascii="宋体" w:hAnsi="宋体" w:cs="宋体" w:eastAsia="宋体" w:hint="default"/>
                <w:sz w:val="18"/>
                <w:szCs w:val="18"/>
              </w:rPr>
            </w:pPr>
            <w:r>
              <w:rPr>
                <w:rFonts w:ascii="宋体" w:hAnsi="宋体" w:cs="宋体" w:eastAsia="宋体" w:hint="default"/>
                <w:sz w:val="18"/>
                <w:szCs w:val="18"/>
              </w:rPr>
              <w:t>聚酯海岛型超细纤维特黑色高 提深性和色牢度的分散染料</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200810037169.9</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9"/>
              <w:jc w:val="right"/>
              <w:rPr>
                <w:rFonts w:ascii="Arial" w:hAnsi="Arial" w:cs="Arial" w:eastAsia="Arial" w:hint="default"/>
                <w:sz w:val="18"/>
                <w:szCs w:val="18"/>
              </w:rPr>
            </w:pPr>
            <w:r>
              <w:rPr>
                <w:rFonts w:ascii="Arial"/>
                <w:spacing w:val="-1"/>
                <w:sz w:val="18"/>
              </w:rPr>
              <w:t>2008-5-9</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8"/>
              <w:ind w:left="360" w:right="92" w:hanging="260"/>
              <w:jc w:val="left"/>
              <w:rPr>
                <w:rFonts w:ascii="宋体" w:hAnsi="宋体" w:cs="宋体" w:eastAsia="宋体" w:hint="default"/>
                <w:sz w:val="18"/>
                <w:szCs w:val="18"/>
              </w:rPr>
            </w:pPr>
            <w:r>
              <w:rPr>
                <w:rFonts w:ascii="宋体" w:hAnsi="宋体" w:cs="宋体" w:eastAsia="宋体" w:hint="default"/>
                <w:spacing w:val="-2"/>
                <w:sz w:val="18"/>
                <w:szCs w:val="18"/>
              </w:rPr>
              <w:t>经公布后，目前已进入</w:t>
            </w:r>
            <w:r>
              <w:rPr>
                <w:rFonts w:ascii="宋体" w:hAnsi="宋体" w:cs="宋体" w:eastAsia="宋体" w:hint="default"/>
                <w:sz w:val="18"/>
                <w:szCs w:val="18"/>
              </w:rPr>
              <w:t> 实质审查阶段。</w:t>
            </w:r>
          </w:p>
        </w:tc>
      </w:tr>
      <w:tr>
        <w:trPr>
          <w:trHeight w:val="646" w:hRule="exact"/>
        </w:trPr>
        <w:tc>
          <w:tcPr>
            <w:tcW w:w="5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Arial" w:hAnsi="Arial" w:cs="Arial" w:eastAsia="Arial" w:hint="default"/>
                <w:sz w:val="18"/>
                <w:szCs w:val="18"/>
              </w:rPr>
            </w:pPr>
            <w:r>
              <w:rPr>
                <w:rFonts w:ascii="Arial"/>
                <w:w w:val="99"/>
                <w:sz w:val="18"/>
              </w:rPr>
              <w:t>5</w:t>
            </w:r>
            <w:r>
              <w:rPr>
                <w:rFonts w:ascii="Arial"/>
                <w:sz w:val="18"/>
              </w:rPr>
            </w:r>
          </w:p>
        </w:tc>
        <w:tc>
          <w:tcPr>
            <w:tcW w:w="25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用于记忆性纤维的分散黑染料</w:t>
            </w: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200810201122.1</w:t>
            </w:r>
          </w:p>
        </w:tc>
        <w:tc>
          <w:tcPr>
            <w:tcW w:w="10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9"/>
              <w:jc w:val="right"/>
              <w:rPr>
                <w:rFonts w:ascii="Arial" w:hAnsi="Arial" w:cs="Arial" w:eastAsia="Arial" w:hint="default"/>
                <w:sz w:val="18"/>
                <w:szCs w:val="18"/>
              </w:rPr>
            </w:pPr>
            <w:r>
              <w:rPr>
                <w:rFonts w:ascii="Arial"/>
                <w:spacing w:val="-1"/>
                <w:sz w:val="18"/>
              </w:rPr>
              <w:t>2008-10-14</w:t>
            </w:r>
          </w:p>
        </w:tc>
        <w:tc>
          <w:tcPr>
            <w:tcW w:w="1997"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8"/>
              <w:ind w:left="360" w:right="92" w:hanging="260"/>
              <w:jc w:val="left"/>
              <w:rPr>
                <w:rFonts w:ascii="宋体" w:hAnsi="宋体" w:cs="宋体" w:eastAsia="宋体" w:hint="default"/>
                <w:sz w:val="18"/>
                <w:szCs w:val="18"/>
              </w:rPr>
            </w:pPr>
            <w:r>
              <w:rPr>
                <w:rFonts w:ascii="宋体" w:hAnsi="宋体" w:cs="宋体" w:eastAsia="宋体" w:hint="default"/>
                <w:spacing w:val="-2"/>
                <w:sz w:val="18"/>
                <w:szCs w:val="18"/>
              </w:rPr>
              <w:t>经公布后，目前已进入</w:t>
            </w:r>
            <w:r>
              <w:rPr>
                <w:rFonts w:ascii="宋体" w:hAnsi="宋体" w:cs="宋体" w:eastAsia="宋体" w:hint="default"/>
                <w:sz w:val="18"/>
                <w:szCs w:val="18"/>
              </w:rPr>
              <w:t> 实质审查阶段。</w:t>
            </w:r>
          </w:p>
        </w:tc>
      </w:tr>
    </w:tbl>
    <w:p>
      <w:pPr>
        <w:spacing w:after="0" w:line="316" w:lineRule="auto"/>
        <w:jc w:val="left"/>
        <w:rPr>
          <w:rFonts w:ascii="宋体" w:hAnsi="宋体" w:cs="宋体" w:eastAsia="宋体" w:hint="default"/>
          <w:sz w:val="18"/>
          <w:szCs w:val="18"/>
        </w:rPr>
        <w:sectPr>
          <w:pgSz w:w="11910" w:h="16840"/>
          <w:pgMar w:header="877" w:footer="977" w:top="1060" w:bottom="1160" w:left="1520" w:right="0"/>
        </w:sectPr>
      </w:pPr>
    </w:p>
    <w:p>
      <w:pPr>
        <w:spacing w:line="240" w:lineRule="auto" w:before="6"/>
        <w:rPr>
          <w:rFonts w:ascii="宋体" w:hAnsi="宋体" w:cs="宋体" w:eastAsia="宋体" w:hint="default"/>
          <w:sz w:val="28"/>
          <w:szCs w:val="28"/>
        </w:rPr>
      </w:pPr>
    </w:p>
    <w:tbl>
      <w:tblPr>
        <w:tblW w:w="0" w:type="auto"/>
        <w:jc w:val="left"/>
        <w:tblInd w:w="154" w:type="dxa"/>
        <w:tblLayout w:type="fixed"/>
        <w:tblCellMar>
          <w:top w:w="0" w:type="dxa"/>
          <w:left w:w="0" w:type="dxa"/>
          <w:bottom w:w="0" w:type="dxa"/>
          <w:right w:w="0" w:type="dxa"/>
        </w:tblCellMar>
        <w:tblLook w:val="01E0"/>
      </w:tblPr>
      <w:tblGrid>
        <w:gridCol w:w="552"/>
        <w:gridCol w:w="2557"/>
        <w:gridCol w:w="1630"/>
        <w:gridCol w:w="1022"/>
        <w:gridCol w:w="1181"/>
        <w:gridCol w:w="1997"/>
      </w:tblGrid>
      <w:tr>
        <w:trPr>
          <w:trHeight w:val="958" w:hRule="exact"/>
        </w:trPr>
        <w:tc>
          <w:tcPr>
            <w:tcW w:w="55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9"/>
              <w:jc w:val="right"/>
              <w:rPr>
                <w:rFonts w:ascii="Arial" w:hAnsi="Arial" w:cs="Arial" w:eastAsia="Arial" w:hint="default"/>
                <w:sz w:val="18"/>
                <w:szCs w:val="18"/>
              </w:rPr>
            </w:pPr>
            <w:r>
              <w:rPr>
                <w:rFonts w:ascii="Arial"/>
                <w:w w:val="99"/>
                <w:sz w:val="18"/>
              </w:rPr>
              <w:t>6</w:t>
            </w:r>
            <w:r>
              <w:rPr>
                <w:rFonts w:ascii="Arial"/>
                <w:sz w:val="18"/>
              </w:rPr>
            </w:r>
          </w:p>
        </w:tc>
        <w:tc>
          <w:tcPr>
            <w:tcW w:w="2557"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98" w:right="101"/>
              <w:jc w:val="both"/>
              <w:rPr>
                <w:rFonts w:ascii="宋体" w:hAnsi="宋体" w:cs="宋体" w:eastAsia="宋体" w:hint="default"/>
                <w:sz w:val="18"/>
                <w:szCs w:val="18"/>
              </w:rPr>
            </w:pPr>
            <w:r>
              <w:rPr>
                <w:rFonts w:ascii="宋体" w:hAnsi="宋体" w:cs="宋体" w:eastAsia="宋体" w:hint="default"/>
                <w:sz w:val="18"/>
                <w:szCs w:val="18"/>
              </w:rPr>
              <w:t>一种单偶氮分散蓝染料和一种 双组份分散蓝染料及其制备方 法</w:t>
            </w:r>
          </w:p>
        </w:tc>
        <w:tc>
          <w:tcPr>
            <w:tcW w:w="16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Arial" w:hAnsi="Arial" w:cs="Arial" w:eastAsia="Arial" w:hint="default"/>
                <w:sz w:val="18"/>
                <w:szCs w:val="18"/>
              </w:rPr>
            </w:pPr>
            <w:r>
              <w:rPr>
                <w:rFonts w:ascii="Arial"/>
                <w:sz w:val="18"/>
              </w:rPr>
              <w:t>200910048417.4</w:t>
            </w:r>
          </w:p>
        </w:tc>
        <w:tc>
          <w:tcPr>
            <w:tcW w:w="10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8"/>
              <w:jc w:val="right"/>
              <w:rPr>
                <w:rFonts w:ascii="Arial" w:hAnsi="Arial" w:cs="Arial" w:eastAsia="Arial" w:hint="default"/>
                <w:sz w:val="18"/>
                <w:szCs w:val="18"/>
              </w:rPr>
            </w:pPr>
            <w:r>
              <w:rPr>
                <w:rFonts w:ascii="Arial"/>
                <w:spacing w:val="-1"/>
                <w:sz w:val="18"/>
              </w:rPr>
              <w:t>2009-3-27</w:t>
            </w:r>
          </w:p>
        </w:tc>
        <w:tc>
          <w:tcPr>
            <w:tcW w:w="199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60" w:right="92" w:hanging="260"/>
              <w:jc w:val="left"/>
              <w:rPr>
                <w:rFonts w:ascii="宋体" w:hAnsi="宋体" w:cs="宋体" w:eastAsia="宋体" w:hint="default"/>
                <w:sz w:val="18"/>
                <w:szCs w:val="18"/>
              </w:rPr>
            </w:pPr>
            <w:r>
              <w:rPr>
                <w:rFonts w:ascii="宋体" w:hAnsi="宋体" w:cs="宋体" w:eastAsia="宋体" w:hint="default"/>
                <w:spacing w:val="-2"/>
                <w:sz w:val="18"/>
                <w:szCs w:val="18"/>
              </w:rPr>
              <w:t>经公布后，目前已进入</w:t>
            </w:r>
            <w:r>
              <w:rPr>
                <w:rFonts w:ascii="宋体" w:hAnsi="宋体" w:cs="宋体" w:eastAsia="宋体" w:hint="default"/>
                <w:sz w:val="18"/>
                <w:szCs w:val="18"/>
              </w:rPr>
              <w:t> 实质审查阶段。</w:t>
            </w:r>
          </w:p>
        </w:tc>
      </w:tr>
      <w:tr>
        <w:trPr>
          <w:trHeight w:val="641"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9"/>
              <w:jc w:val="right"/>
              <w:rPr>
                <w:rFonts w:ascii="Arial" w:hAnsi="Arial" w:cs="Arial" w:eastAsia="Arial" w:hint="default"/>
                <w:sz w:val="18"/>
                <w:szCs w:val="18"/>
              </w:rPr>
            </w:pPr>
            <w:r>
              <w:rPr>
                <w:rFonts w:ascii="Arial"/>
                <w:w w:val="99"/>
                <w:sz w:val="18"/>
              </w:rPr>
              <w:t>7</w:t>
            </w:r>
            <w:r>
              <w:rPr>
                <w:rFonts w:ascii="Arial"/>
                <w:sz w:val="18"/>
              </w:rPr>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98" w:right="101"/>
              <w:jc w:val="left"/>
              <w:rPr>
                <w:rFonts w:ascii="宋体" w:hAnsi="宋体" w:cs="宋体" w:eastAsia="宋体" w:hint="default"/>
                <w:sz w:val="18"/>
                <w:szCs w:val="18"/>
              </w:rPr>
            </w:pPr>
            <w:r>
              <w:rPr>
                <w:rFonts w:ascii="宋体" w:hAnsi="宋体" w:cs="宋体" w:eastAsia="宋体" w:hint="default"/>
                <w:sz w:val="18"/>
                <w:szCs w:val="18"/>
              </w:rPr>
              <w:t>一种活性染料化合物及其制备 方法及一种活性染料产品</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200910201576.3</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9"/>
              <w:jc w:val="right"/>
              <w:rPr>
                <w:rFonts w:ascii="Arial" w:hAnsi="Arial" w:cs="Arial" w:eastAsia="Arial" w:hint="default"/>
                <w:sz w:val="18"/>
                <w:szCs w:val="18"/>
              </w:rPr>
            </w:pPr>
            <w:r>
              <w:rPr>
                <w:rFonts w:ascii="Arial"/>
                <w:spacing w:val="-1"/>
                <w:sz w:val="18"/>
              </w:rPr>
              <w:t>2009-12-22</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0"/>
              <w:ind w:left="360" w:right="92" w:hanging="260"/>
              <w:jc w:val="left"/>
              <w:rPr>
                <w:rFonts w:ascii="宋体" w:hAnsi="宋体" w:cs="宋体" w:eastAsia="宋体" w:hint="default"/>
                <w:sz w:val="18"/>
                <w:szCs w:val="18"/>
              </w:rPr>
            </w:pPr>
            <w:r>
              <w:rPr>
                <w:rFonts w:ascii="宋体" w:hAnsi="宋体" w:cs="宋体" w:eastAsia="宋体" w:hint="default"/>
                <w:spacing w:val="-2"/>
                <w:sz w:val="18"/>
                <w:szCs w:val="18"/>
              </w:rPr>
              <w:t>经公布后，目前已进入</w:t>
            </w:r>
            <w:r>
              <w:rPr>
                <w:rFonts w:ascii="宋体" w:hAnsi="宋体" w:cs="宋体" w:eastAsia="宋体" w:hint="default"/>
                <w:sz w:val="18"/>
                <w:szCs w:val="18"/>
              </w:rPr>
              <w:t> 实质审查阶段。</w:t>
            </w:r>
          </w:p>
        </w:tc>
      </w:tr>
      <w:tr>
        <w:trPr>
          <w:trHeight w:val="638"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9"/>
              <w:jc w:val="right"/>
              <w:rPr>
                <w:rFonts w:ascii="Arial" w:hAnsi="Arial" w:cs="Arial" w:eastAsia="Arial" w:hint="default"/>
                <w:sz w:val="18"/>
                <w:szCs w:val="18"/>
              </w:rPr>
            </w:pPr>
            <w:r>
              <w:rPr>
                <w:rFonts w:ascii="Arial"/>
                <w:w w:val="99"/>
                <w:sz w:val="18"/>
              </w:rPr>
              <w:t>8</w:t>
            </w:r>
            <w:r>
              <w:rPr>
                <w:rFonts w:ascii="Arial"/>
                <w:sz w:val="18"/>
              </w:rPr>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98" w:right="101"/>
              <w:jc w:val="left"/>
              <w:rPr>
                <w:rFonts w:ascii="宋体" w:hAnsi="宋体" w:cs="宋体" w:eastAsia="宋体" w:hint="default"/>
                <w:sz w:val="18"/>
                <w:szCs w:val="18"/>
              </w:rPr>
            </w:pPr>
            <w:r>
              <w:rPr>
                <w:rFonts w:ascii="宋体" w:hAnsi="宋体" w:cs="宋体" w:eastAsia="宋体" w:hint="default"/>
                <w:sz w:val="18"/>
                <w:szCs w:val="18"/>
              </w:rPr>
              <w:t>一种活性黄染料化合物、其制 备方法及含其的活性黄染料</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200910200783.7</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9"/>
              <w:jc w:val="right"/>
              <w:rPr>
                <w:rFonts w:ascii="Arial" w:hAnsi="Arial" w:cs="Arial" w:eastAsia="Arial" w:hint="default"/>
                <w:sz w:val="18"/>
                <w:szCs w:val="18"/>
              </w:rPr>
            </w:pPr>
            <w:r>
              <w:rPr>
                <w:rFonts w:ascii="Arial"/>
                <w:spacing w:val="-1"/>
                <w:sz w:val="18"/>
              </w:rPr>
              <w:t>2009-12-25</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8"/>
              <w:ind w:left="360" w:right="92" w:hanging="260"/>
              <w:jc w:val="left"/>
              <w:rPr>
                <w:rFonts w:ascii="宋体" w:hAnsi="宋体" w:cs="宋体" w:eastAsia="宋体" w:hint="default"/>
                <w:sz w:val="18"/>
                <w:szCs w:val="18"/>
              </w:rPr>
            </w:pPr>
            <w:r>
              <w:rPr>
                <w:rFonts w:ascii="宋体" w:hAnsi="宋体" w:cs="宋体" w:eastAsia="宋体" w:hint="default"/>
                <w:spacing w:val="-2"/>
                <w:sz w:val="18"/>
                <w:szCs w:val="18"/>
              </w:rPr>
              <w:t>经公布后，目前已进入</w:t>
            </w:r>
            <w:r>
              <w:rPr>
                <w:rFonts w:ascii="宋体" w:hAnsi="宋体" w:cs="宋体" w:eastAsia="宋体" w:hint="default"/>
                <w:sz w:val="18"/>
                <w:szCs w:val="18"/>
              </w:rPr>
              <w:t> 实质审查阶段。</w:t>
            </w:r>
          </w:p>
        </w:tc>
      </w:tr>
      <w:tr>
        <w:trPr>
          <w:trHeight w:val="638"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9"/>
              <w:jc w:val="right"/>
              <w:rPr>
                <w:rFonts w:ascii="Arial" w:hAnsi="Arial" w:cs="Arial" w:eastAsia="Arial" w:hint="default"/>
                <w:sz w:val="18"/>
                <w:szCs w:val="18"/>
              </w:rPr>
            </w:pPr>
            <w:r>
              <w:rPr>
                <w:rFonts w:ascii="Arial"/>
                <w:w w:val="99"/>
                <w:sz w:val="18"/>
              </w:rPr>
              <w:t>9</w:t>
            </w:r>
            <w:r>
              <w:rPr>
                <w:rFonts w:ascii="Arial"/>
                <w:sz w:val="18"/>
              </w:rPr>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98" w:right="101"/>
              <w:jc w:val="left"/>
              <w:rPr>
                <w:rFonts w:ascii="宋体" w:hAnsi="宋体" w:cs="宋体" w:eastAsia="宋体" w:hint="default"/>
                <w:sz w:val="18"/>
                <w:szCs w:val="18"/>
              </w:rPr>
            </w:pPr>
            <w:r>
              <w:rPr>
                <w:rFonts w:ascii="宋体" w:hAnsi="宋体" w:cs="宋体" w:eastAsia="宋体" w:hint="default"/>
                <w:sz w:val="18"/>
                <w:szCs w:val="18"/>
              </w:rPr>
              <w:t>一种红色活性染料化合物、其 制备方法及含其的染料</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201010108235.4</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9"/>
              <w:jc w:val="right"/>
              <w:rPr>
                <w:rFonts w:ascii="Arial" w:hAnsi="Arial" w:cs="Arial" w:eastAsia="Arial" w:hint="default"/>
                <w:sz w:val="18"/>
                <w:szCs w:val="18"/>
              </w:rPr>
            </w:pPr>
            <w:r>
              <w:rPr>
                <w:rFonts w:ascii="Arial"/>
                <w:spacing w:val="-1"/>
                <w:sz w:val="18"/>
              </w:rPr>
              <w:t>2010-2-9</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8"/>
              <w:ind w:left="360" w:right="91" w:hanging="260"/>
              <w:jc w:val="left"/>
              <w:rPr>
                <w:rFonts w:ascii="宋体" w:hAnsi="宋体" w:cs="宋体" w:eastAsia="宋体" w:hint="default"/>
                <w:sz w:val="18"/>
                <w:szCs w:val="18"/>
              </w:rPr>
            </w:pPr>
            <w:r>
              <w:rPr>
                <w:rFonts w:ascii="宋体" w:hAnsi="宋体" w:cs="宋体" w:eastAsia="宋体" w:hint="default"/>
                <w:spacing w:val="-2"/>
                <w:sz w:val="18"/>
                <w:szCs w:val="18"/>
              </w:rPr>
              <w:t>经公布后，目前已进入</w:t>
            </w:r>
            <w:r>
              <w:rPr>
                <w:rFonts w:ascii="宋体" w:hAnsi="宋体" w:cs="宋体" w:eastAsia="宋体" w:hint="default"/>
                <w:sz w:val="18"/>
                <w:szCs w:val="18"/>
              </w:rPr>
              <w:t> 实质审查阶段。</w:t>
            </w:r>
          </w:p>
        </w:tc>
      </w:tr>
      <w:tr>
        <w:trPr>
          <w:trHeight w:val="586"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66"/>
              <w:jc w:val="right"/>
              <w:rPr>
                <w:rFonts w:ascii="Arial" w:hAnsi="Arial" w:cs="Arial" w:eastAsia="Arial" w:hint="default"/>
                <w:sz w:val="18"/>
                <w:szCs w:val="18"/>
              </w:rPr>
            </w:pPr>
            <w:r>
              <w:rPr>
                <w:rFonts w:ascii="Arial"/>
                <w:w w:val="95"/>
                <w:sz w:val="18"/>
              </w:rPr>
              <w:t>10</w:t>
            </w:r>
            <w:r>
              <w:rPr>
                <w:rFonts w:ascii="Arial"/>
                <w:sz w:val="18"/>
              </w:rPr>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98" w:right="0"/>
              <w:jc w:val="left"/>
              <w:rPr>
                <w:rFonts w:ascii="宋体" w:hAnsi="宋体" w:cs="宋体" w:eastAsia="宋体" w:hint="default"/>
                <w:sz w:val="18"/>
                <w:szCs w:val="18"/>
              </w:rPr>
            </w:pPr>
            <w:r>
              <w:rPr>
                <w:rFonts w:ascii="宋体" w:hAnsi="宋体" w:cs="宋体" w:eastAsia="宋体" w:hint="default"/>
                <w:sz w:val="18"/>
                <w:szCs w:val="18"/>
              </w:rPr>
              <w:t>可聚合黄色偶氮染料</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z w:val="18"/>
              </w:rPr>
              <w:t>201110039936.1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32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9"/>
              <w:jc w:val="right"/>
              <w:rPr>
                <w:rFonts w:ascii="Arial" w:hAnsi="Arial" w:cs="Arial" w:eastAsia="Arial" w:hint="default"/>
                <w:sz w:val="18"/>
                <w:szCs w:val="18"/>
              </w:rPr>
            </w:pPr>
            <w:r>
              <w:rPr>
                <w:rFonts w:ascii="Arial"/>
                <w:spacing w:val="-1"/>
                <w:sz w:val="18"/>
              </w:rPr>
              <w:t>2011-2-1</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hAnsi="宋体" w:cs="宋体" w:eastAsia="宋体" w:hint="default"/>
                <w:sz w:val="18"/>
                <w:szCs w:val="18"/>
              </w:rPr>
              <w:t>专利申请已受理</w:t>
            </w:r>
          </w:p>
        </w:tc>
      </w:tr>
      <w:tr>
        <w:trPr>
          <w:trHeight w:val="951"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23"/>
              <w:jc w:val="right"/>
              <w:rPr>
                <w:rFonts w:ascii="Arial" w:hAnsi="Arial" w:cs="Arial" w:eastAsia="Arial" w:hint="default"/>
                <w:sz w:val="22"/>
                <w:szCs w:val="22"/>
              </w:rPr>
            </w:pPr>
            <w:r>
              <w:rPr>
                <w:rFonts w:ascii="Arial"/>
                <w:sz w:val="18"/>
              </w:rPr>
              <w:t>11</w:t>
            </w:r>
            <w:r>
              <w:rPr>
                <w:rFonts w:ascii="Arial"/>
                <w:sz w:val="22"/>
              </w:rPr>
              <w:t>*</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8"/>
              <w:ind w:left="98" w:right="99"/>
              <w:jc w:val="both"/>
              <w:rPr>
                <w:rFonts w:ascii="宋体" w:hAnsi="宋体" w:cs="宋体" w:eastAsia="宋体" w:hint="default"/>
                <w:sz w:val="18"/>
                <w:szCs w:val="18"/>
              </w:rPr>
            </w:pPr>
            <w:r>
              <w:rPr>
                <w:rFonts w:ascii="宋体" w:hAnsi="宋体" w:cs="宋体" w:eastAsia="宋体" w:hint="default"/>
                <w:sz w:val="18"/>
                <w:szCs w:val="18"/>
              </w:rPr>
              <w:t>一类</w:t>
            </w:r>
            <w:r>
              <w:rPr>
                <w:rFonts w:ascii="宋体" w:hAnsi="宋体" w:cs="宋体" w:eastAsia="宋体" w:hint="default"/>
                <w:spacing w:val="-43"/>
                <w:sz w:val="18"/>
                <w:szCs w:val="18"/>
              </w:rPr>
              <w:t> </w:t>
            </w:r>
            <w:r>
              <w:rPr>
                <w:rFonts w:ascii="Arial" w:hAnsi="Arial" w:cs="Arial" w:eastAsia="Arial" w:hint="default"/>
                <w:sz w:val="18"/>
                <w:szCs w:val="18"/>
              </w:rPr>
              <w:t>4,</w:t>
            </w:r>
            <w:r>
              <w:rPr>
                <w:rFonts w:ascii="Arial" w:hAnsi="Arial" w:cs="Arial" w:eastAsia="Arial" w:hint="default"/>
                <w:spacing w:val="-3"/>
                <w:sz w:val="18"/>
                <w:szCs w:val="18"/>
              </w:rPr>
              <w:t> </w:t>
            </w:r>
            <w:r>
              <w:rPr>
                <w:rFonts w:ascii="Arial" w:hAnsi="Arial" w:cs="Arial" w:eastAsia="Arial" w:hint="default"/>
                <w:spacing w:val="-6"/>
                <w:sz w:val="18"/>
                <w:szCs w:val="18"/>
              </w:rPr>
              <w:t>4</w:t>
            </w:r>
            <w:r>
              <w:rPr>
                <w:rFonts w:ascii="宋体" w:hAnsi="宋体" w:cs="宋体" w:eastAsia="宋体" w:hint="default"/>
                <w:spacing w:val="-6"/>
                <w:sz w:val="18"/>
                <w:szCs w:val="18"/>
              </w:rPr>
              <w:t>’</w:t>
            </w:r>
            <w:r>
              <w:rPr>
                <w:rFonts w:ascii="Arial" w:hAnsi="Arial" w:cs="Arial" w:eastAsia="Arial" w:hint="default"/>
                <w:spacing w:val="-6"/>
                <w:sz w:val="18"/>
                <w:szCs w:val="18"/>
              </w:rPr>
              <w:t>-</w:t>
            </w:r>
            <w:r>
              <w:rPr>
                <w:rFonts w:ascii="宋体" w:hAnsi="宋体" w:cs="宋体" w:eastAsia="宋体" w:hint="default"/>
                <w:spacing w:val="-6"/>
                <w:sz w:val="18"/>
                <w:szCs w:val="18"/>
              </w:rPr>
              <w:t>二氨基二苯乙烯</w:t>
            </w:r>
            <w:r>
              <w:rPr>
                <w:rFonts w:ascii="Arial" w:hAnsi="Arial" w:cs="Arial" w:eastAsia="Arial" w:hint="default"/>
                <w:spacing w:val="-6"/>
                <w:sz w:val="18"/>
                <w:szCs w:val="18"/>
              </w:rPr>
              <w:t>-2,</w:t>
            </w:r>
            <w:r>
              <w:rPr>
                <w:rFonts w:ascii="Arial" w:hAnsi="Arial" w:cs="Arial" w:eastAsia="Arial" w:hint="default"/>
                <w:w w:val="100"/>
                <w:sz w:val="18"/>
                <w:szCs w:val="18"/>
              </w:rPr>
              <w:t> </w:t>
            </w: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二磺酸衍生物、其制备方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法、中间体及应用</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Arial" w:hAnsi="Arial" w:cs="Arial" w:eastAsia="Arial" w:hint="default"/>
                <w:sz w:val="18"/>
                <w:szCs w:val="18"/>
              </w:rPr>
            </w:pPr>
            <w:r>
              <w:rPr>
                <w:rFonts w:ascii="Arial"/>
                <w:sz w:val="18"/>
              </w:rPr>
              <w:t>201110182826.0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8"/>
              <w:jc w:val="right"/>
              <w:rPr>
                <w:rFonts w:ascii="Arial" w:hAnsi="Arial" w:cs="Arial" w:eastAsia="Arial" w:hint="default"/>
                <w:sz w:val="18"/>
                <w:szCs w:val="18"/>
              </w:rPr>
            </w:pPr>
            <w:r>
              <w:rPr>
                <w:rFonts w:ascii="Arial"/>
                <w:spacing w:val="-1"/>
                <w:sz w:val="18"/>
              </w:rPr>
              <w:t>2011-6-30</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已过初审</w:t>
            </w:r>
          </w:p>
        </w:tc>
      </w:tr>
      <w:tr>
        <w:trPr>
          <w:trHeight w:val="586"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8"/>
              <w:ind w:right="123"/>
              <w:jc w:val="right"/>
              <w:rPr>
                <w:rFonts w:ascii="Arial" w:hAnsi="Arial" w:cs="Arial" w:eastAsia="Arial" w:hint="default"/>
                <w:sz w:val="22"/>
                <w:szCs w:val="22"/>
              </w:rPr>
            </w:pPr>
            <w:r>
              <w:rPr>
                <w:rFonts w:ascii="Arial"/>
                <w:sz w:val="18"/>
              </w:rPr>
              <w:t>12</w:t>
            </w:r>
            <w:r>
              <w:rPr>
                <w:rFonts w:ascii="Arial"/>
                <w:sz w:val="22"/>
              </w:rPr>
              <w:t>*</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98" w:right="0"/>
              <w:jc w:val="left"/>
              <w:rPr>
                <w:rFonts w:ascii="宋体" w:hAnsi="宋体" w:cs="宋体" w:eastAsia="宋体" w:hint="default"/>
                <w:sz w:val="18"/>
                <w:szCs w:val="18"/>
              </w:rPr>
            </w:pPr>
            <w:r>
              <w:rPr>
                <w:rFonts w:ascii="宋体" w:hAnsi="宋体" w:cs="宋体" w:eastAsia="宋体" w:hint="default"/>
                <w:sz w:val="18"/>
                <w:szCs w:val="18"/>
              </w:rPr>
              <w:t>一种活性黑染料及其制备方法</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z w:val="18"/>
              </w:rPr>
              <w:t>201110182835.X</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32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68"/>
              <w:jc w:val="right"/>
              <w:rPr>
                <w:rFonts w:ascii="Arial" w:hAnsi="Arial" w:cs="Arial" w:eastAsia="Arial" w:hint="default"/>
                <w:sz w:val="18"/>
                <w:szCs w:val="18"/>
              </w:rPr>
            </w:pPr>
            <w:r>
              <w:rPr>
                <w:rFonts w:ascii="Arial"/>
                <w:spacing w:val="-1"/>
                <w:sz w:val="18"/>
              </w:rPr>
              <w:t>2011-6-30</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7"/>
              <w:ind w:left="7" w:right="0"/>
              <w:jc w:val="center"/>
              <w:rPr>
                <w:rFonts w:ascii="宋体" w:hAnsi="宋体" w:cs="宋体" w:eastAsia="宋体" w:hint="default"/>
                <w:sz w:val="18"/>
                <w:szCs w:val="18"/>
              </w:rPr>
            </w:pPr>
            <w:r>
              <w:rPr>
                <w:rFonts w:ascii="宋体" w:hAnsi="宋体" w:cs="宋体" w:eastAsia="宋体" w:hint="default"/>
                <w:sz w:val="18"/>
                <w:szCs w:val="18"/>
              </w:rPr>
              <w:t>已过初审</w:t>
            </w:r>
          </w:p>
        </w:tc>
      </w:tr>
      <w:tr>
        <w:trPr>
          <w:trHeight w:val="646" w:hRule="exact"/>
        </w:trPr>
        <w:tc>
          <w:tcPr>
            <w:tcW w:w="5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85"/>
              <w:ind w:right="123"/>
              <w:jc w:val="right"/>
              <w:rPr>
                <w:rFonts w:ascii="Arial" w:hAnsi="Arial" w:cs="Arial" w:eastAsia="Arial" w:hint="default"/>
                <w:sz w:val="22"/>
                <w:szCs w:val="22"/>
              </w:rPr>
            </w:pPr>
            <w:r>
              <w:rPr>
                <w:rFonts w:ascii="Arial"/>
                <w:sz w:val="18"/>
              </w:rPr>
              <w:t>13</w:t>
            </w:r>
            <w:r>
              <w:rPr>
                <w:rFonts w:ascii="Arial"/>
                <w:sz w:val="22"/>
              </w:rPr>
              <w:t>*</w:t>
            </w:r>
          </w:p>
        </w:tc>
        <w:tc>
          <w:tcPr>
            <w:tcW w:w="255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8"/>
              <w:ind w:left="98" w:right="10"/>
              <w:jc w:val="left"/>
              <w:rPr>
                <w:rFonts w:ascii="宋体" w:hAnsi="宋体" w:cs="宋体" w:eastAsia="宋体" w:hint="default"/>
                <w:sz w:val="18"/>
                <w:szCs w:val="18"/>
              </w:rPr>
            </w:pPr>
            <w:r>
              <w:rPr>
                <w:rFonts w:ascii="宋体" w:hAnsi="宋体" w:cs="宋体" w:eastAsia="宋体" w:hint="default"/>
                <w:spacing w:val="-7"/>
                <w:sz w:val="18"/>
                <w:szCs w:val="18"/>
              </w:rPr>
              <w:t>一种偶氮化合物、其制备方法、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中间体及其应用</w:t>
            </w: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201110182915.5</w:t>
            </w:r>
          </w:p>
        </w:tc>
        <w:tc>
          <w:tcPr>
            <w:tcW w:w="10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8"/>
              <w:jc w:val="right"/>
              <w:rPr>
                <w:rFonts w:ascii="Arial" w:hAnsi="Arial" w:cs="Arial" w:eastAsia="Arial" w:hint="default"/>
                <w:sz w:val="18"/>
                <w:szCs w:val="18"/>
              </w:rPr>
            </w:pPr>
            <w:r>
              <w:rPr>
                <w:rFonts w:ascii="Arial"/>
                <w:spacing w:val="-1"/>
                <w:sz w:val="18"/>
              </w:rPr>
              <w:t>2011-6-30</w:t>
            </w:r>
          </w:p>
        </w:tc>
        <w:tc>
          <w:tcPr>
            <w:tcW w:w="19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已过初审</w:t>
            </w:r>
          </w:p>
        </w:tc>
      </w:tr>
    </w:tbl>
    <w:p>
      <w:pPr>
        <w:spacing w:before="89"/>
        <w:ind w:left="678" w:right="1349" w:firstLine="0"/>
        <w:jc w:val="left"/>
        <w:rPr>
          <w:rFonts w:ascii="宋体" w:hAnsi="宋体" w:cs="宋体" w:eastAsia="宋体" w:hint="default"/>
          <w:sz w:val="18"/>
          <w:szCs w:val="18"/>
        </w:rPr>
      </w:pPr>
      <w:r>
        <w:rPr>
          <w:rFonts w:ascii="宋体" w:hAnsi="宋体" w:cs="宋体" w:eastAsia="宋体" w:hint="default"/>
          <w:sz w:val="18"/>
          <w:szCs w:val="18"/>
        </w:rPr>
        <w:t>注：上表为发明专利注册申请已受理</w:t>
      </w:r>
    </w:p>
    <w:p>
      <w:pPr>
        <w:spacing w:line="240" w:lineRule="auto" w:before="4"/>
        <w:rPr>
          <w:rFonts w:ascii="宋体" w:hAnsi="宋体" w:cs="宋体" w:eastAsia="宋体" w:hint="default"/>
          <w:sz w:val="15"/>
          <w:szCs w:val="15"/>
        </w:rPr>
      </w:pPr>
    </w:p>
    <w:p>
      <w:pPr>
        <w:pStyle w:val="BodyText"/>
        <w:spacing w:line="369" w:lineRule="auto" w:before="0"/>
        <w:ind w:left="318" w:right="1349" w:firstLine="439"/>
        <w:jc w:val="left"/>
      </w:pPr>
      <w:r>
        <w:rPr>
          <w:spacing w:val="-4"/>
        </w:rPr>
        <w:t>（</w:t>
      </w:r>
      <w:r>
        <w:rPr>
          <w:rFonts w:ascii="Arial" w:hAnsi="Arial" w:cs="Arial" w:eastAsia="Arial" w:hint="default"/>
          <w:spacing w:val="-4"/>
        </w:rPr>
        <w:t>2</w:t>
      </w:r>
      <w:r>
        <w:rPr>
          <w:spacing w:val="-4"/>
        </w:rPr>
        <w:t>）公司控股子公司浙江华晟化学制品有限公司已获得专利 </w:t>
      </w:r>
      <w:r>
        <w:rPr>
          <w:rFonts w:ascii="Arial" w:hAnsi="Arial" w:cs="Arial" w:eastAsia="Arial" w:hint="default"/>
        </w:rPr>
        <w:t>4 </w:t>
      </w:r>
      <w:r>
        <w:rPr>
          <w:spacing w:val="-24"/>
        </w:rPr>
        <w:t>项，</w:t>
      </w:r>
      <w:r>
        <w:rPr>
          <w:rFonts w:ascii="Arial" w:hAnsi="Arial" w:cs="Arial" w:eastAsia="Arial" w:hint="default"/>
          <w:spacing w:val="-24"/>
        </w:rPr>
        <w:t>3</w:t>
      </w:r>
      <w:r>
        <w:rPr>
          <w:rFonts w:ascii="Arial" w:hAnsi="Arial" w:cs="Arial" w:eastAsia="Arial" w:hint="default"/>
          <w:spacing w:val="-35"/>
        </w:rPr>
        <w:t> </w:t>
      </w:r>
      <w:r>
        <w:rPr/>
        <w:t>项专利获得受理，</w:t>
      </w:r>
      <w:r>
        <w:rPr>
          <w:w w:val="100"/>
        </w:rPr>
        <w:t> </w:t>
      </w:r>
      <w:r>
        <w:rPr/>
        <w:t>具体情况如下：</w:t>
      </w:r>
    </w:p>
    <w:tbl>
      <w:tblPr>
        <w:tblW w:w="0" w:type="auto"/>
        <w:jc w:val="left"/>
        <w:tblInd w:w="111" w:type="dxa"/>
        <w:tblLayout w:type="fixed"/>
        <w:tblCellMar>
          <w:top w:w="0" w:type="dxa"/>
          <w:left w:w="0" w:type="dxa"/>
          <w:bottom w:w="0" w:type="dxa"/>
          <w:right w:w="0" w:type="dxa"/>
        </w:tblCellMar>
        <w:tblLook w:val="01E0"/>
      </w:tblPr>
      <w:tblGrid>
        <w:gridCol w:w="1750"/>
        <w:gridCol w:w="1921"/>
        <w:gridCol w:w="1755"/>
        <w:gridCol w:w="1849"/>
        <w:gridCol w:w="1752"/>
      </w:tblGrid>
      <w:tr>
        <w:trPr>
          <w:trHeight w:val="490" w:hRule="exact"/>
        </w:trPr>
        <w:tc>
          <w:tcPr>
            <w:tcW w:w="175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7"/>
              <w:ind w:right="12"/>
              <w:jc w:val="center"/>
              <w:rPr>
                <w:rFonts w:ascii="宋体" w:hAnsi="宋体" w:cs="宋体" w:eastAsia="宋体" w:hint="default"/>
                <w:sz w:val="18"/>
                <w:szCs w:val="18"/>
              </w:rPr>
            </w:pPr>
            <w:r>
              <w:rPr>
                <w:rFonts w:ascii="宋体" w:hAnsi="宋体" w:cs="宋体" w:eastAsia="宋体" w:hint="default"/>
                <w:sz w:val="18"/>
                <w:szCs w:val="18"/>
              </w:rPr>
              <w:t>序号</w:t>
            </w:r>
          </w:p>
        </w:tc>
        <w:tc>
          <w:tcPr>
            <w:tcW w:w="19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593" w:right="0"/>
              <w:jc w:val="left"/>
              <w:rPr>
                <w:rFonts w:ascii="宋体" w:hAnsi="宋体" w:cs="宋体" w:eastAsia="宋体" w:hint="default"/>
                <w:sz w:val="18"/>
                <w:szCs w:val="18"/>
              </w:rPr>
            </w:pPr>
            <w:r>
              <w:rPr>
                <w:rFonts w:ascii="宋体" w:hAnsi="宋体" w:cs="宋体" w:eastAsia="宋体" w:hint="default"/>
                <w:sz w:val="18"/>
                <w:szCs w:val="18"/>
              </w:rPr>
              <w:t>专利名称</w:t>
            </w:r>
          </w:p>
        </w:tc>
        <w:tc>
          <w:tcPr>
            <w:tcW w:w="17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专利类别</w:t>
            </w:r>
          </w:p>
        </w:tc>
        <w:tc>
          <w:tcPr>
            <w:tcW w:w="18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专利号</w:t>
            </w:r>
          </w:p>
        </w:tc>
        <w:tc>
          <w:tcPr>
            <w:tcW w:w="175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授权公告日</w:t>
            </w:r>
          </w:p>
        </w:tc>
      </w:tr>
      <w:tr>
        <w:trPr>
          <w:trHeight w:val="1418" w:hRule="exact"/>
        </w:trPr>
        <w:tc>
          <w:tcPr>
            <w:tcW w:w="17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8"/>
              <w:jc w:val="center"/>
              <w:rPr>
                <w:rFonts w:ascii="Arial" w:hAnsi="Arial" w:cs="Arial" w:eastAsia="Arial" w:hint="default"/>
                <w:sz w:val="22"/>
                <w:szCs w:val="22"/>
              </w:rPr>
            </w:pPr>
            <w:r>
              <w:rPr>
                <w:rFonts w:ascii="Arial"/>
                <w:sz w:val="18"/>
              </w:rPr>
              <w:t>1</w:t>
            </w:r>
            <w:r>
              <w:rPr>
                <w:rFonts w:ascii="Arial"/>
                <w:sz w:val="22"/>
              </w:rPr>
              <w:t>*</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87"/>
              <w:ind w:left="141" w:right="142"/>
              <w:jc w:val="center"/>
              <w:rPr>
                <w:rFonts w:ascii="宋体" w:hAnsi="宋体" w:cs="宋体" w:eastAsia="宋体" w:hint="default"/>
                <w:sz w:val="18"/>
                <w:szCs w:val="18"/>
              </w:rPr>
            </w:pPr>
            <w:r>
              <w:rPr>
                <w:rFonts w:ascii="宋体" w:hAnsi="宋体" w:cs="宋体" w:eastAsia="宋体" w:hint="default"/>
                <w:sz w:val="18"/>
                <w:szCs w:val="18"/>
              </w:rPr>
              <w:t>棉纺织分散染料转移 印花用表面改性剂及</w:t>
            </w:r>
          </w:p>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其预处理方法</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Arial" w:hAnsi="Arial" w:cs="Arial" w:eastAsia="Arial" w:hint="default"/>
                <w:sz w:val="18"/>
                <w:szCs w:val="18"/>
              </w:rPr>
            </w:pPr>
            <w:r>
              <w:rPr>
                <w:rFonts w:ascii="Arial"/>
                <w:sz w:val="18"/>
              </w:rPr>
              <w:t>ZL2007100489018</w:t>
            </w:r>
          </w:p>
        </w:tc>
        <w:tc>
          <w:tcPr>
            <w:tcW w:w="17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 w:right="0"/>
              <w:jc w:val="center"/>
              <w:rPr>
                <w:rFonts w:ascii="Arial" w:hAnsi="Arial" w:cs="Arial" w:eastAsia="Arial" w:hint="default"/>
                <w:sz w:val="18"/>
                <w:szCs w:val="18"/>
              </w:rPr>
            </w:pPr>
            <w:r>
              <w:rPr>
                <w:rFonts w:ascii="Arial"/>
                <w:sz w:val="18"/>
              </w:rPr>
              <w:t>2007-4-19</w:t>
            </w:r>
          </w:p>
        </w:tc>
      </w:tr>
      <w:tr>
        <w:trPr>
          <w:trHeight w:val="953" w:hRule="exact"/>
        </w:trPr>
        <w:tc>
          <w:tcPr>
            <w:tcW w:w="17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8"/>
              <w:jc w:val="center"/>
              <w:rPr>
                <w:rFonts w:ascii="Arial" w:hAnsi="Arial" w:cs="Arial" w:eastAsia="Arial" w:hint="default"/>
                <w:sz w:val="22"/>
                <w:szCs w:val="22"/>
              </w:rPr>
            </w:pPr>
            <w:r>
              <w:rPr>
                <w:rFonts w:ascii="Arial"/>
                <w:sz w:val="18"/>
              </w:rPr>
              <w:t>2</w:t>
            </w:r>
            <w:r>
              <w:rPr>
                <w:rFonts w:ascii="Arial"/>
                <w:sz w:val="22"/>
              </w:rPr>
              <w:t>*</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41" w:right="142"/>
              <w:jc w:val="center"/>
              <w:rPr>
                <w:rFonts w:ascii="宋体" w:hAnsi="宋体" w:cs="宋体" w:eastAsia="宋体" w:hint="default"/>
                <w:sz w:val="18"/>
                <w:szCs w:val="18"/>
              </w:rPr>
            </w:pPr>
            <w:r>
              <w:rPr>
                <w:rFonts w:ascii="宋体" w:hAnsi="宋体" w:cs="宋体" w:eastAsia="宋体" w:hint="default"/>
                <w:sz w:val="18"/>
                <w:szCs w:val="18"/>
              </w:rPr>
              <w:t>涤纶拔印增效剂和它 的生产方法以及加工 锡</w:t>
            </w:r>
            <w:r>
              <w:rPr>
                <w:rFonts w:ascii="Arial" w:hAnsi="Arial" w:cs="Arial" w:eastAsia="Arial" w:hint="default"/>
                <w:sz w:val="18"/>
                <w:szCs w:val="18"/>
              </w:rPr>
              <w:t>.</w:t>
            </w:r>
            <w:r>
              <w:rPr>
                <w:rFonts w:ascii="宋体" w:hAnsi="宋体" w:cs="宋体" w:eastAsia="宋体" w:hint="default"/>
                <w:sz w:val="18"/>
                <w:szCs w:val="18"/>
              </w:rPr>
              <w:t>拔印原浆</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Arial" w:hAnsi="Arial" w:cs="Arial" w:eastAsia="Arial" w:hint="default"/>
                <w:sz w:val="18"/>
                <w:szCs w:val="18"/>
              </w:rPr>
            </w:pPr>
            <w:r>
              <w:rPr>
                <w:rFonts w:ascii="Arial"/>
                <w:sz w:val="18"/>
              </w:rPr>
              <w:t>ZL2009100982080</w:t>
            </w:r>
          </w:p>
        </w:tc>
        <w:tc>
          <w:tcPr>
            <w:tcW w:w="17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Arial" w:hAnsi="Arial" w:cs="Arial" w:eastAsia="Arial" w:hint="default"/>
                <w:sz w:val="18"/>
                <w:szCs w:val="18"/>
              </w:rPr>
            </w:pPr>
            <w:r>
              <w:rPr>
                <w:rFonts w:ascii="Arial"/>
                <w:sz w:val="18"/>
              </w:rPr>
              <w:t>2011-1-5</w:t>
            </w:r>
          </w:p>
        </w:tc>
      </w:tr>
      <w:tr>
        <w:trPr>
          <w:trHeight w:val="950" w:hRule="exact"/>
        </w:trPr>
        <w:tc>
          <w:tcPr>
            <w:tcW w:w="17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8"/>
              <w:jc w:val="center"/>
              <w:rPr>
                <w:rFonts w:ascii="Arial" w:hAnsi="Arial" w:cs="Arial" w:eastAsia="Arial" w:hint="default"/>
                <w:sz w:val="22"/>
                <w:szCs w:val="22"/>
              </w:rPr>
            </w:pPr>
            <w:r>
              <w:rPr>
                <w:rFonts w:ascii="Arial"/>
                <w:sz w:val="18"/>
              </w:rPr>
              <w:t>3</w:t>
            </w:r>
            <w:r>
              <w:rPr>
                <w:rFonts w:ascii="Arial"/>
                <w:sz w:val="22"/>
              </w:rPr>
              <w:t>*</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141" w:right="142"/>
              <w:jc w:val="center"/>
              <w:rPr>
                <w:rFonts w:ascii="宋体" w:hAnsi="宋体" w:cs="宋体" w:eastAsia="宋体" w:hint="default"/>
                <w:sz w:val="18"/>
                <w:szCs w:val="18"/>
              </w:rPr>
            </w:pPr>
            <w:r>
              <w:rPr>
                <w:rFonts w:ascii="宋体" w:hAnsi="宋体" w:cs="宋体" w:eastAsia="宋体" w:hint="default"/>
                <w:sz w:val="18"/>
                <w:szCs w:val="18"/>
              </w:rPr>
              <w:t>纯棉以及混纺纤维练 染同浴增效剂及其制 备方法</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Arial" w:hAnsi="Arial" w:cs="Arial" w:eastAsia="Arial" w:hint="default"/>
                <w:sz w:val="18"/>
                <w:szCs w:val="18"/>
              </w:rPr>
            </w:pPr>
            <w:r>
              <w:rPr>
                <w:rFonts w:ascii="Arial"/>
                <w:sz w:val="18"/>
              </w:rPr>
              <w:t>ZL200910102389X</w:t>
            </w:r>
          </w:p>
        </w:tc>
        <w:tc>
          <w:tcPr>
            <w:tcW w:w="175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 w:right="0"/>
              <w:jc w:val="center"/>
              <w:rPr>
                <w:rFonts w:ascii="Arial" w:hAnsi="Arial" w:cs="Arial" w:eastAsia="Arial" w:hint="default"/>
                <w:sz w:val="18"/>
                <w:szCs w:val="18"/>
              </w:rPr>
            </w:pPr>
            <w:r>
              <w:rPr>
                <w:rFonts w:ascii="Arial"/>
                <w:sz w:val="18"/>
              </w:rPr>
              <w:t>2011-9-28</w:t>
            </w:r>
          </w:p>
        </w:tc>
      </w:tr>
      <w:tr>
        <w:trPr>
          <w:trHeight w:val="646" w:hRule="exact"/>
        </w:trPr>
        <w:tc>
          <w:tcPr>
            <w:tcW w:w="17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85"/>
              <w:ind w:right="8"/>
              <w:jc w:val="center"/>
              <w:rPr>
                <w:rFonts w:ascii="Arial" w:hAnsi="Arial" w:cs="Arial" w:eastAsia="Arial" w:hint="default"/>
                <w:sz w:val="22"/>
                <w:szCs w:val="22"/>
              </w:rPr>
            </w:pPr>
            <w:r>
              <w:rPr>
                <w:rFonts w:ascii="Arial"/>
                <w:sz w:val="18"/>
              </w:rPr>
              <w:t>4</w:t>
            </w:r>
            <w:r>
              <w:rPr>
                <w:rFonts w:ascii="Arial"/>
                <w:sz w:val="22"/>
              </w:rPr>
              <w:t>*</w:t>
            </w:r>
          </w:p>
        </w:tc>
        <w:tc>
          <w:tcPr>
            <w:tcW w:w="1921"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8"/>
              <w:ind w:left="100" w:right="103"/>
              <w:jc w:val="left"/>
              <w:rPr>
                <w:rFonts w:ascii="宋体" w:hAnsi="宋体" w:cs="宋体" w:eastAsia="宋体" w:hint="default"/>
                <w:sz w:val="18"/>
                <w:szCs w:val="18"/>
              </w:rPr>
            </w:pPr>
            <w:r>
              <w:rPr>
                <w:rFonts w:ascii="宋体" w:hAnsi="宋体" w:cs="宋体" w:eastAsia="宋体" w:hint="default"/>
                <w:spacing w:val="8"/>
                <w:sz w:val="18"/>
                <w:szCs w:val="18"/>
              </w:rPr>
              <w:t>无甲醛固色剂及其制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备方法</w:t>
            </w:r>
          </w:p>
        </w:tc>
        <w:tc>
          <w:tcPr>
            <w:tcW w:w="17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8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ZL2009101023902</w:t>
            </w:r>
          </w:p>
        </w:tc>
        <w:tc>
          <w:tcPr>
            <w:tcW w:w="175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 w:right="0"/>
              <w:jc w:val="center"/>
              <w:rPr>
                <w:rFonts w:ascii="Arial" w:hAnsi="Arial" w:cs="Arial" w:eastAsia="Arial" w:hint="default"/>
                <w:sz w:val="18"/>
                <w:szCs w:val="18"/>
              </w:rPr>
            </w:pPr>
            <w:r>
              <w:rPr>
                <w:rFonts w:ascii="Arial"/>
                <w:sz w:val="18"/>
              </w:rPr>
              <w:t>2011-9-28</w:t>
            </w:r>
          </w:p>
        </w:tc>
      </w:tr>
    </w:tbl>
    <w:p>
      <w:pPr>
        <w:spacing w:before="96"/>
        <w:ind w:left="678" w:right="1349" w:firstLine="0"/>
        <w:jc w:val="left"/>
        <w:rPr>
          <w:rFonts w:ascii="宋体" w:hAnsi="宋体" w:cs="宋体" w:eastAsia="宋体" w:hint="default"/>
          <w:sz w:val="18"/>
          <w:szCs w:val="18"/>
        </w:rPr>
      </w:pPr>
      <w:r>
        <w:rPr>
          <w:rFonts w:ascii="宋体" w:hAnsi="宋体" w:cs="宋体" w:eastAsia="宋体" w:hint="default"/>
          <w:sz w:val="18"/>
          <w:szCs w:val="18"/>
        </w:rPr>
        <w:t>注：上表为已获得专利使用权</w:t>
      </w:r>
    </w:p>
    <w:p>
      <w:pPr>
        <w:spacing w:line="240" w:lineRule="auto" w:before="1"/>
        <w:rPr>
          <w:rFonts w:ascii="宋体" w:hAnsi="宋体" w:cs="宋体" w:eastAsia="宋体" w:hint="default"/>
          <w:sz w:val="11"/>
          <w:szCs w:val="11"/>
        </w:rPr>
      </w:pPr>
    </w:p>
    <w:tbl>
      <w:tblPr>
        <w:tblW w:w="0" w:type="auto"/>
        <w:jc w:val="left"/>
        <w:tblInd w:w="154" w:type="dxa"/>
        <w:tblLayout w:type="fixed"/>
        <w:tblCellMar>
          <w:top w:w="0" w:type="dxa"/>
          <w:left w:w="0" w:type="dxa"/>
          <w:bottom w:w="0" w:type="dxa"/>
          <w:right w:w="0" w:type="dxa"/>
        </w:tblCellMar>
        <w:tblLook w:val="01E0"/>
      </w:tblPr>
      <w:tblGrid>
        <w:gridCol w:w="552"/>
        <w:gridCol w:w="2557"/>
        <w:gridCol w:w="1632"/>
        <w:gridCol w:w="1020"/>
        <w:gridCol w:w="1181"/>
        <w:gridCol w:w="1997"/>
      </w:tblGrid>
      <w:tr>
        <w:trPr>
          <w:trHeight w:val="646" w:hRule="exact"/>
        </w:trPr>
        <w:tc>
          <w:tcPr>
            <w:tcW w:w="552"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8"/>
              <w:ind w:left="170" w:right="177"/>
              <w:jc w:val="left"/>
              <w:rPr>
                <w:rFonts w:ascii="宋体" w:hAnsi="宋体" w:cs="宋体" w:eastAsia="宋体" w:hint="default"/>
                <w:sz w:val="18"/>
                <w:szCs w:val="18"/>
              </w:rPr>
            </w:pPr>
            <w:r>
              <w:rPr>
                <w:rFonts w:ascii="宋体" w:hAnsi="宋体" w:cs="宋体" w:eastAsia="宋体" w:hint="default"/>
                <w:sz w:val="18"/>
                <w:szCs w:val="18"/>
              </w:rPr>
              <w:t>序 号</w:t>
            </w:r>
          </w:p>
        </w:tc>
        <w:tc>
          <w:tcPr>
            <w:tcW w:w="25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6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专利</w:t>
            </w:r>
            <w:r>
              <w:rPr>
                <w:rFonts w:ascii="Arial" w:hAnsi="Arial" w:cs="Arial" w:eastAsia="Arial" w:hint="default"/>
                <w:sz w:val="18"/>
                <w:szCs w:val="18"/>
              </w:rPr>
              <w:t>/</w:t>
            </w:r>
            <w:r>
              <w:rPr>
                <w:rFonts w:ascii="宋体" w:hAnsi="宋体" w:cs="宋体" w:eastAsia="宋体" w:hint="default"/>
                <w:sz w:val="18"/>
                <w:szCs w:val="18"/>
              </w:rPr>
              <w:t>申请号</w:t>
            </w:r>
          </w:p>
        </w:tc>
        <w:tc>
          <w:tcPr>
            <w:tcW w:w="10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专利类别</w:t>
            </w:r>
          </w:p>
        </w:tc>
        <w:tc>
          <w:tcPr>
            <w:tcW w:w="11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申请日</w:t>
            </w:r>
          </w:p>
        </w:tc>
        <w:tc>
          <w:tcPr>
            <w:tcW w:w="199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状态</w:t>
            </w:r>
          </w:p>
        </w:tc>
      </w:tr>
      <w:tr>
        <w:trPr>
          <w:trHeight w:val="638"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85"/>
              <w:ind w:left="168" w:right="0"/>
              <w:jc w:val="left"/>
              <w:rPr>
                <w:rFonts w:ascii="Arial" w:hAnsi="Arial" w:cs="Arial" w:eastAsia="Arial" w:hint="default"/>
                <w:sz w:val="22"/>
                <w:szCs w:val="22"/>
              </w:rPr>
            </w:pPr>
            <w:r>
              <w:rPr>
                <w:rFonts w:ascii="Arial"/>
                <w:sz w:val="18"/>
              </w:rPr>
              <w:t>1</w:t>
            </w:r>
            <w:r>
              <w:rPr>
                <w:rFonts w:ascii="Arial"/>
                <w:sz w:val="22"/>
              </w:rPr>
              <w:t>*</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100" w:right="99"/>
              <w:jc w:val="left"/>
              <w:rPr>
                <w:rFonts w:ascii="宋体" w:hAnsi="宋体" w:cs="宋体" w:eastAsia="宋体" w:hint="default"/>
                <w:sz w:val="18"/>
                <w:szCs w:val="18"/>
              </w:rPr>
            </w:pPr>
            <w:r>
              <w:rPr>
                <w:rFonts w:ascii="宋体" w:hAnsi="宋体" w:cs="宋体" w:eastAsia="宋体" w:hint="default"/>
                <w:sz w:val="18"/>
                <w:szCs w:val="18"/>
              </w:rPr>
              <w:t>二甲基二烯丙基氯化铵单体的 制备方法</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Arial" w:hAnsi="Arial" w:cs="Arial" w:eastAsia="Arial" w:hint="default"/>
                <w:sz w:val="18"/>
                <w:szCs w:val="18"/>
              </w:rPr>
            </w:pPr>
            <w:r>
              <w:rPr>
                <w:rFonts w:ascii="Arial"/>
                <w:sz w:val="18"/>
              </w:rPr>
              <w:t>2010101949881</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Arial" w:hAnsi="Arial" w:cs="Arial" w:eastAsia="Arial" w:hint="default"/>
                <w:sz w:val="18"/>
                <w:szCs w:val="18"/>
              </w:rPr>
            </w:pPr>
            <w:r>
              <w:rPr>
                <w:rFonts w:ascii="Arial"/>
                <w:sz w:val="18"/>
              </w:rPr>
              <w:t>2010-6-7</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通过初审</w:t>
            </w:r>
          </w:p>
        </w:tc>
      </w:tr>
      <w:tr>
        <w:trPr>
          <w:trHeight w:val="593" w:hRule="exact"/>
        </w:trPr>
        <w:tc>
          <w:tcPr>
            <w:tcW w:w="5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58"/>
              <w:ind w:left="168" w:right="0"/>
              <w:jc w:val="left"/>
              <w:rPr>
                <w:rFonts w:ascii="Arial" w:hAnsi="Arial" w:cs="Arial" w:eastAsia="Arial" w:hint="default"/>
                <w:sz w:val="22"/>
                <w:szCs w:val="22"/>
              </w:rPr>
            </w:pPr>
            <w:r>
              <w:rPr>
                <w:rFonts w:ascii="Arial"/>
                <w:sz w:val="18"/>
              </w:rPr>
              <w:t>2</w:t>
            </w:r>
            <w:r>
              <w:rPr>
                <w:rFonts w:ascii="Arial"/>
                <w:sz w:val="22"/>
              </w:rPr>
              <w:t>*</w:t>
            </w:r>
          </w:p>
        </w:tc>
        <w:tc>
          <w:tcPr>
            <w:tcW w:w="25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一种改性自交联有机硅抗皱微</w:t>
            </w:r>
          </w:p>
        </w:tc>
        <w:tc>
          <w:tcPr>
            <w:tcW w:w="16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
              <w:jc w:val="center"/>
              <w:rPr>
                <w:rFonts w:ascii="Arial" w:hAnsi="Arial" w:cs="Arial" w:eastAsia="Arial" w:hint="default"/>
                <w:sz w:val="18"/>
                <w:szCs w:val="18"/>
              </w:rPr>
            </w:pPr>
            <w:r>
              <w:rPr>
                <w:rFonts w:ascii="Arial"/>
                <w:sz w:val="18"/>
              </w:rPr>
              <w:t>2010105509950</w:t>
            </w: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Arial" w:hAnsi="Arial" w:cs="Arial" w:eastAsia="Arial" w:hint="default"/>
                <w:sz w:val="18"/>
                <w:szCs w:val="18"/>
              </w:rPr>
            </w:pPr>
            <w:r>
              <w:rPr>
                <w:rFonts w:ascii="Arial"/>
                <w:sz w:val="18"/>
              </w:rPr>
              <w:t>2010-10-19</w:t>
            </w:r>
          </w:p>
        </w:tc>
        <w:tc>
          <w:tcPr>
            <w:tcW w:w="19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通过初审</w:t>
            </w:r>
          </w:p>
        </w:tc>
      </w:tr>
    </w:tbl>
    <w:p>
      <w:pPr>
        <w:spacing w:after="0" w:line="240" w:lineRule="auto"/>
        <w:jc w:val="center"/>
        <w:rPr>
          <w:rFonts w:ascii="宋体" w:hAnsi="宋体" w:cs="宋体" w:eastAsia="宋体" w:hint="default"/>
          <w:sz w:val="18"/>
          <w:szCs w:val="18"/>
        </w:rPr>
        <w:sectPr>
          <w:pgSz w:w="11910" w:h="16840"/>
          <w:pgMar w:header="877" w:footer="977" w:top="1060" w:bottom="1160" w:left="1480" w:right="0"/>
        </w:sectPr>
      </w:pPr>
    </w:p>
    <w:p>
      <w:pPr>
        <w:spacing w:line="240" w:lineRule="auto" w:before="6"/>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552"/>
        <w:gridCol w:w="2557"/>
        <w:gridCol w:w="1632"/>
        <w:gridCol w:w="1020"/>
        <w:gridCol w:w="1181"/>
        <w:gridCol w:w="1997"/>
      </w:tblGrid>
      <w:tr>
        <w:trPr>
          <w:trHeight w:val="593" w:hRule="exact"/>
        </w:trPr>
        <w:tc>
          <w:tcPr>
            <w:tcW w:w="552" w:type="dxa"/>
            <w:tcBorders>
              <w:top w:val="single" w:sz="12" w:space="0" w:color="000000"/>
              <w:left w:val="single" w:sz="12" w:space="0" w:color="000000"/>
              <w:bottom w:val="single" w:sz="6" w:space="0" w:color="000000"/>
              <w:right w:val="single" w:sz="6" w:space="0" w:color="000000"/>
            </w:tcBorders>
          </w:tcPr>
          <w:p>
            <w:pPr/>
          </w:p>
        </w:tc>
        <w:tc>
          <w:tcPr>
            <w:tcW w:w="25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乳液免烫整理剂的制备方法</w:t>
            </w:r>
          </w:p>
        </w:tc>
        <w:tc>
          <w:tcPr>
            <w:tcW w:w="1632" w:type="dxa"/>
            <w:tcBorders>
              <w:top w:val="single" w:sz="12" w:space="0" w:color="000000"/>
              <w:left w:val="single" w:sz="6" w:space="0" w:color="000000"/>
              <w:bottom w:val="single" w:sz="6" w:space="0" w:color="000000"/>
              <w:right w:val="single" w:sz="6" w:space="0" w:color="000000"/>
            </w:tcBorders>
          </w:tcPr>
          <w:p>
            <w:pPr/>
          </w:p>
        </w:tc>
        <w:tc>
          <w:tcPr>
            <w:tcW w:w="1020" w:type="dxa"/>
            <w:tcBorders>
              <w:top w:val="single" w:sz="12" w:space="0" w:color="000000"/>
              <w:left w:val="single" w:sz="6" w:space="0" w:color="000000"/>
              <w:bottom w:val="single" w:sz="6" w:space="0" w:color="000000"/>
              <w:right w:val="single" w:sz="6" w:space="0" w:color="000000"/>
            </w:tcBorders>
          </w:tcPr>
          <w:p>
            <w:pPr/>
          </w:p>
        </w:tc>
        <w:tc>
          <w:tcPr>
            <w:tcW w:w="1181" w:type="dxa"/>
            <w:tcBorders>
              <w:top w:val="single" w:sz="12" w:space="0" w:color="000000"/>
              <w:left w:val="single" w:sz="6" w:space="0" w:color="000000"/>
              <w:bottom w:val="single" w:sz="6" w:space="0" w:color="000000"/>
              <w:right w:val="single" w:sz="6" w:space="0" w:color="000000"/>
            </w:tcBorders>
          </w:tcPr>
          <w:p>
            <w:pPr/>
          </w:p>
        </w:tc>
        <w:tc>
          <w:tcPr>
            <w:tcW w:w="1997" w:type="dxa"/>
            <w:tcBorders>
              <w:top w:val="single" w:sz="12" w:space="0" w:color="000000"/>
              <w:left w:val="single" w:sz="6" w:space="0" w:color="000000"/>
              <w:bottom w:val="single" w:sz="6" w:space="0" w:color="000000"/>
              <w:right w:val="single" w:sz="12" w:space="0" w:color="000000"/>
            </w:tcBorders>
          </w:tcPr>
          <w:p>
            <w:pPr/>
          </w:p>
        </w:tc>
      </w:tr>
      <w:tr>
        <w:trPr>
          <w:trHeight w:val="590" w:hRule="exact"/>
        </w:trPr>
        <w:tc>
          <w:tcPr>
            <w:tcW w:w="5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58"/>
              <w:ind w:left="168" w:right="0"/>
              <w:jc w:val="left"/>
              <w:rPr>
                <w:rFonts w:ascii="Arial" w:hAnsi="Arial" w:cs="Arial" w:eastAsia="Arial" w:hint="default"/>
                <w:sz w:val="22"/>
                <w:szCs w:val="22"/>
              </w:rPr>
            </w:pPr>
            <w:r>
              <w:rPr>
                <w:rFonts w:ascii="Arial"/>
                <w:sz w:val="18"/>
              </w:rPr>
              <w:t>3</w:t>
            </w:r>
            <w:r>
              <w:rPr>
                <w:rFonts w:ascii="Arial"/>
                <w:sz w:val="22"/>
              </w:rPr>
              <w:t>*</w:t>
            </w:r>
          </w:p>
        </w:tc>
        <w:tc>
          <w:tcPr>
            <w:tcW w:w="25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一种低温皂洗粉及其制备方法</w:t>
            </w:r>
          </w:p>
        </w:tc>
        <w:tc>
          <w:tcPr>
            <w:tcW w:w="16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56" w:right="0"/>
              <w:jc w:val="left"/>
              <w:rPr>
                <w:rFonts w:ascii="Arial" w:hAnsi="Arial" w:cs="Arial" w:eastAsia="Arial" w:hint="default"/>
                <w:sz w:val="18"/>
                <w:szCs w:val="18"/>
              </w:rPr>
            </w:pPr>
            <w:r>
              <w:rPr>
                <w:rFonts w:ascii="Arial"/>
                <w:sz w:val="18"/>
              </w:rPr>
              <w:t>2011103149014</w:t>
            </w: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7"/>
              <w:ind w:left="321"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22" w:right="0"/>
              <w:jc w:val="left"/>
              <w:rPr>
                <w:rFonts w:ascii="Arial" w:hAnsi="Arial" w:cs="Arial" w:eastAsia="Arial" w:hint="default"/>
                <w:sz w:val="18"/>
                <w:szCs w:val="18"/>
              </w:rPr>
            </w:pPr>
            <w:r>
              <w:rPr>
                <w:rFonts w:ascii="Arial"/>
                <w:sz w:val="18"/>
              </w:rPr>
              <w:t>2011-10-18</w:t>
            </w:r>
          </w:p>
        </w:tc>
        <w:tc>
          <w:tcPr>
            <w:tcW w:w="19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7"/>
              <w:ind w:left="629" w:right="0"/>
              <w:jc w:val="left"/>
              <w:rPr>
                <w:rFonts w:ascii="宋体" w:hAnsi="宋体" w:cs="宋体" w:eastAsia="宋体" w:hint="default"/>
                <w:sz w:val="18"/>
                <w:szCs w:val="18"/>
              </w:rPr>
            </w:pPr>
            <w:r>
              <w:rPr>
                <w:rFonts w:ascii="宋体" w:hAnsi="宋体" w:cs="宋体" w:eastAsia="宋体" w:hint="default"/>
                <w:sz w:val="18"/>
                <w:szCs w:val="18"/>
              </w:rPr>
              <w:t>通过初审</w:t>
            </w:r>
          </w:p>
        </w:tc>
      </w:tr>
    </w:tbl>
    <w:p>
      <w:pPr>
        <w:spacing w:before="89"/>
        <w:ind w:left="638" w:right="0" w:firstLine="0"/>
        <w:jc w:val="left"/>
        <w:rPr>
          <w:rFonts w:ascii="宋体" w:hAnsi="宋体" w:cs="宋体" w:eastAsia="宋体" w:hint="default"/>
          <w:sz w:val="18"/>
          <w:szCs w:val="18"/>
        </w:rPr>
      </w:pPr>
      <w:r>
        <w:rPr>
          <w:rFonts w:ascii="宋体" w:hAnsi="宋体" w:cs="宋体" w:eastAsia="宋体" w:hint="default"/>
          <w:sz w:val="18"/>
          <w:szCs w:val="18"/>
        </w:rPr>
        <w:t>注：上表为发明专利注册申请已受理</w:t>
      </w:r>
    </w:p>
    <w:p>
      <w:pPr>
        <w:spacing w:line="240" w:lineRule="auto" w:before="4"/>
        <w:rPr>
          <w:rFonts w:ascii="宋体" w:hAnsi="宋体" w:cs="宋体" w:eastAsia="宋体" w:hint="default"/>
          <w:sz w:val="15"/>
          <w:szCs w:val="15"/>
        </w:rPr>
      </w:pPr>
    </w:p>
    <w:p>
      <w:pPr>
        <w:pStyle w:val="BodyText"/>
        <w:spacing w:line="369" w:lineRule="auto" w:before="0"/>
        <w:ind w:left="278" w:right="1458" w:firstLine="439"/>
        <w:jc w:val="left"/>
      </w:pPr>
      <w:r>
        <w:rPr>
          <w:spacing w:val="-3"/>
        </w:rPr>
        <w:t>（</w:t>
      </w:r>
      <w:r>
        <w:rPr>
          <w:rFonts w:ascii="Arial" w:hAnsi="Arial" w:cs="Arial" w:eastAsia="Arial" w:hint="default"/>
          <w:spacing w:val="-3"/>
        </w:rPr>
        <w:t>3</w:t>
      </w:r>
      <w:r>
        <w:rPr>
          <w:spacing w:val="-3"/>
        </w:rPr>
        <w:t>）公司全资子公司东营安诺其纺织材料有限公司尚有 </w:t>
      </w:r>
      <w:r>
        <w:rPr>
          <w:rFonts w:ascii="Arial" w:hAnsi="Arial" w:cs="Arial" w:eastAsia="Arial" w:hint="default"/>
        </w:rPr>
        <w:t>8</w:t>
      </w:r>
      <w:r>
        <w:rPr>
          <w:rFonts w:ascii="Arial" w:hAnsi="Arial" w:cs="Arial" w:eastAsia="Arial" w:hint="default"/>
          <w:spacing w:val="-19"/>
        </w:rPr>
        <w:t> </w:t>
      </w:r>
      <w:r>
        <w:rPr>
          <w:spacing w:val="-4"/>
        </w:rPr>
        <w:t>项专利获得受理，具体情况</w:t>
      </w:r>
      <w:r>
        <w:rPr>
          <w:w w:val="100"/>
        </w:rPr>
        <w:t> </w:t>
      </w:r>
      <w:r>
        <w:rPr/>
        <w:t>如下：</w:t>
      </w:r>
    </w:p>
    <w:tbl>
      <w:tblPr>
        <w:tblW w:w="0" w:type="auto"/>
        <w:jc w:val="left"/>
        <w:tblInd w:w="114" w:type="dxa"/>
        <w:tblLayout w:type="fixed"/>
        <w:tblCellMar>
          <w:top w:w="0" w:type="dxa"/>
          <w:left w:w="0" w:type="dxa"/>
          <w:bottom w:w="0" w:type="dxa"/>
          <w:right w:w="0" w:type="dxa"/>
        </w:tblCellMar>
        <w:tblLook w:val="01E0"/>
      </w:tblPr>
      <w:tblGrid>
        <w:gridCol w:w="552"/>
        <w:gridCol w:w="2557"/>
        <w:gridCol w:w="1630"/>
        <w:gridCol w:w="1022"/>
        <w:gridCol w:w="1181"/>
        <w:gridCol w:w="1997"/>
      </w:tblGrid>
      <w:tr>
        <w:trPr>
          <w:trHeight w:val="648" w:hRule="exact"/>
        </w:trPr>
        <w:tc>
          <w:tcPr>
            <w:tcW w:w="552"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10"/>
              <w:ind w:left="170" w:right="177"/>
              <w:jc w:val="left"/>
              <w:rPr>
                <w:rFonts w:ascii="宋体" w:hAnsi="宋体" w:cs="宋体" w:eastAsia="宋体" w:hint="default"/>
                <w:sz w:val="18"/>
                <w:szCs w:val="18"/>
              </w:rPr>
            </w:pPr>
            <w:r>
              <w:rPr>
                <w:rFonts w:ascii="宋体" w:hAnsi="宋体" w:cs="宋体" w:eastAsia="宋体" w:hint="default"/>
                <w:sz w:val="18"/>
                <w:szCs w:val="18"/>
              </w:rPr>
              <w:t>序 号</w:t>
            </w:r>
          </w:p>
        </w:tc>
        <w:tc>
          <w:tcPr>
            <w:tcW w:w="25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6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专利</w:t>
            </w:r>
            <w:r>
              <w:rPr>
                <w:rFonts w:ascii="Arial" w:hAnsi="Arial" w:cs="Arial" w:eastAsia="Arial" w:hint="default"/>
                <w:sz w:val="18"/>
                <w:szCs w:val="18"/>
              </w:rPr>
              <w:t>/</w:t>
            </w:r>
            <w:r>
              <w:rPr>
                <w:rFonts w:ascii="宋体" w:hAnsi="宋体" w:cs="宋体" w:eastAsia="宋体" w:hint="default"/>
                <w:sz w:val="18"/>
                <w:szCs w:val="18"/>
              </w:rPr>
              <w:t>申请号</w:t>
            </w:r>
          </w:p>
        </w:tc>
        <w:tc>
          <w:tcPr>
            <w:tcW w:w="10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专利类别</w:t>
            </w:r>
          </w:p>
        </w:tc>
        <w:tc>
          <w:tcPr>
            <w:tcW w:w="11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申请日</w:t>
            </w:r>
          </w:p>
        </w:tc>
        <w:tc>
          <w:tcPr>
            <w:tcW w:w="199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状态</w:t>
            </w:r>
          </w:p>
        </w:tc>
      </w:tr>
      <w:tr>
        <w:trPr>
          <w:trHeight w:val="639"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85"/>
              <w:ind w:left="168" w:right="0"/>
              <w:jc w:val="left"/>
              <w:rPr>
                <w:rFonts w:ascii="Arial" w:hAnsi="Arial" w:cs="Arial" w:eastAsia="Arial" w:hint="default"/>
                <w:sz w:val="22"/>
                <w:szCs w:val="22"/>
              </w:rPr>
            </w:pPr>
            <w:r>
              <w:rPr>
                <w:rFonts w:ascii="Arial"/>
                <w:sz w:val="18"/>
              </w:rPr>
              <w:t>1</w:t>
            </w:r>
            <w:r>
              <w:rPr>
                <w:rFonts w:ascii="Arial"/>
                <w:sz w:val="22"/>
              </w:rPr>
              <w:t>*</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98" w:right="101"/>
              <w:jc w:val="left"/>
              <w:rPr>
                <w:rFonts w:ascii="宋体" w:hAnsi="宋体" w:cs="宋体" w:eastAsia="宋体" w:hint="default"/>
                <w:sz w:val="18"/>
                <w:szCs w:val="18"/>
              </w:rPr>
            </w:pPr>
            <w:r>
              <w:rPr>
                <w:rFonts w:ascii="宋体" w:hAnsi="宋体" w:cs="宋体" w:eastAsia="宋体" w:hint="default"/>
                <w:sz w:val="18"/>
                <w:szCs w:val="18"/>
              </w:rPr>
              <w:t>一种偶氮染料组合物及其制备 方法、使用方法</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201110359680.2</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sz w:val="18"/>
              </w:rPr>
              <w:t>2011-11-15</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通过初审</w:t>
            </w:r>
          </w:p>
        </w:tc>
      </w:tr>
      <w:tr>
        <w:trPr>
          <w:trHeight w:val="638"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85"/>
              <w:ind w:left="168" w:right="0"/>
              <w:jc w:val="left"/>
              <w:rPr>
                <w:rFonts w:ascii="Arial" w:hAnsi="Arial" w:cs="Arial" w:eastAsia="Arial" w:hint="default"/>
                <w:sz w:val="22"/>
                <w:szCs w:val="22"/>
              </w:rPr>
            </w:pPr>
            <w:r>
              <w:rPr>
                <w:rFonts w:ascii="Arial"/>
                <w:sz w:val="18"/>
              </w:rPr>
              <w:t>2</w:t>
            </w:r>
            <w:r>
              <w:rPr>
                <w:rFonts w:ascii="Arial"/>
                <w:sz w:val="22"/>
              </w:rPr>
              <w:t>*</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98" w:right="101"/>
              <w:jc w:val="left"/>
              <w:rPr>
                <w:rFonts w:ascii="宋体" w:hAnsi="宋体" w:cs="宋体" w:eastAsia="宋体" w:hint="default"/>
                <w:sz w:val="18"/>
                <w:szCs w:val="18"/>
              </w:rPr>
            </w:pPr>
            <w:r>
              <w:rPr>
                <w:rFonts w:ascii="宋体" w:hAnsi="宋体" w:cs="宋体" w:eastAsia="宋体" w:hint="default"/>
                <w:sz w:val="18"/>
                <w:szCs w:val="18"/>
              </w:rPr>
              <w:t>双组分单偶氮类分散蓝染料组 合物</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201110359756.1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sz w:val="18"/>
              </w:rPr>
              <w:t>2011-11-15</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通过初审</w:t>
            </w:r>
          </w:p>
        </w:tc>
      </w:tr>
      <w:tr>
        <w:trPr>
          <w:trHeight w:val="586"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8"/>
              <w:ind w:left="168" w:right="0"/>
              <w:jc w:val="left"/>
              <w:rPr>
                <w:rFonts w:ascii="Arial" w:hAnsi="Arial" w:cs="Arial" w:eastAsia="Arial" w:hint="default"/>
                <w:sz w:val="22"/>
                <w:szCs w:val="22"/>
              </w:rPr>
            </w:pPr>
            <w:r>
              <w:rPr>
                <w:rFonts w:ascii="Arial"/>
                <w:sz w:val="18"/>
              </w:rPr>
              <w:t>3</w:t>
            </w:r>
            <w:r>
              <w:rPr>
                <w:rFonts w:ascii="Arial"/>
                <w:sz w:val="22"/>
              </w:rPr>
              <w:t>*</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98" w:right="0"/>
              <w:jc w:val="left"/>
              <w:rPr>
                <w:rFonts w:ascii="宋体" w:hAnsi="宋体" w:cs="宋体" w:eastAsia="宋体" w:hint="default"/>
                <w:sz w:val="18"/>
                <w:szCs w:val="18"/>
              </w:rPr>
            </w:pPr>
            <w:r>
              <w:rPr>
                <w:rFonts w:ascii="宋体" w:hAnsi="宋体" w:cs="宋体" w:eastAsia="宋体" w:hint="default"/>
                <w:sz w:val="18"/>
                <w:szCs w:val="18"/>
              </w:rPr>
              <w:t>活性炭过滤器</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z w:val="18"/>
              </w:rPr>
              <w:t>201120449227.6</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Arial" w:hAnsi="Arial" w:cs="Arial" w:eastAsia="Arial" w:hint="default"/>
                <w:sz w:val="18"/>
                <w:szCs w:val="18"/>
              </w:rPr>
            </w:pPr>
            <w:r>
              <w:rPr>
                <w:rFonts w:ascii="Arial"/>
                <w:sz w:val="18"/>
              </w:rPr>
              <w:t>2011-11-15</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7"/>
              <w:ind w:left="7" w:right="0"/>
              <w:jc w:val="center"/>
              <w:rPr>
                <w:rFonts w:ascii="宋体" w:hAnsi="宋体" w:cs="宋体" w:eastAsia="宋体" w:hint="default"/>
                <w:sz w:val="18"/>
                <w:szCs w:val="18"/>
              </w:rPr>
            </w:pPr>
            <w:r>
              <w:rPr>
                <w:rFonts w:ascii="宋体" w:hAnsi="宋体" w:cs="宋体" w:eastAsia="宋体" w:hint="default"/>
                <w:sz w:val="18"/>
                <w:szCs w:val="18"/>
              </w:rPr>
              <w:t>通过初审</w:t>
            </w:r>
          </w:p>
        </w:tc>
      </w:tr>
      <w:tr>
        <w:trPr>
          <w:trHeight w:val="586"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8"/>
              <w:ind w:left="168" w:right="0"/>
              <w:jc w:val="left"/>
              <w:rPr>
                <w:rFonts w:ascii="Arial" w:hAnsi="Arial" w:cs="Arial" w:eastAsia="Arial" w:hint="default"/>
                <w:sz w:val="22"/>
                <w:szCs w:val="22"/>
              </w:rPr>
            </w:pPr>
            <w:r>
              <w:rPr>
                <w:rFonts w:ascii="Arial"/>
                <w:sz w:val="18"/>
              </w:rPr>
              <w:t>4</w:t>
            </w:r>
            <w:r>
              <w:rPr>
                <w:rFonts w:ascii="Arial"/>
                <w:sz w:val="22"/>
              </w:rPr>
              <w:t>*</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98" w:right="0"/>
              <w:jc w:val="left"/>
              <w:rPr>
                <w:rFonts w:ascii="宋体" w:hAnsi="宋体" w:cs="宋体" w:eastAsia="宋体" w:hint="default"/>
                <w:sz w:val="18"/>
                <w:szCs w:val="18"/>
              </w:rPr>
            </w:pPr>
            <w:r>
              <w:rPr>
                <w:rFonts w:ascii="宋体" w:hAnsi="宋体" w:cs="宋体" w:eastAsia="宋体" w:hint="default"/>
                <w:sz w:val="18"/>
                <w:szCs w:val="18"/>
              </w:rPr>
              <w:t>可加入气态反应物的反应釜</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z w:val="18"/>
              </w:rPr>
              <w:t>201120449226.1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Arial" w:hAnsi="Arial" w:cs="Arial" w:eastAsia="Arial" w:hint="default"/>
                <w:sz w:val="18"/>
                <w:szCs w:val="18"/>
              </w:rPr>
            </w:pPr>
            <w:r>
              <w:rPr>
                <w:rFonts w:ascii="Arial"/>
                <w:sz w:val="18"/>
              </w:rPr>
              <w:t>2011-11-15</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7"/>
              <w:ind w:left="7" w:right="0"/>
              <w:jc w:val="center"/>
              <w:rPr>
                <w:rFonts w:ascii="宋体" w:hAnsi="宋体" w:cs="宋体" w:eastAsia="宋体" w:hint="default"/>
                <w:sz w:val="18"/>
                <w:szCs w:val="18"/>
              </w:rPr>
            </w:pPr>
            <w:r>
              <w:rPr>
                <w:rFonts w:ascii="宋体" w:hAnsi="宋体" w:cs="宋体" w:eastAsia="宋体" w:hint="default"/>
                <w:sz w:val="18"/>
                <w:szCs w:val="18"/>
              </w:rPr>
              <w:t>通过初审</w:t>
            </w:r>
          </w:p>
        </w:tc>
      </w:tr>
      <w:tr>
        <w:trPr>
          <w:trHeight w:val="583"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8"/>
              <w:ind w:left="168" w:right="0"/>
              <w:jc w:val="left"/>
              <w:rPr>
                <w:rFonts w:ascii="Arial" w:hAnsi="Arial" w:cs="Arial" w:eastAsia="Arial" w:hint="default"/>
                <w:sz w:val="22"/>
                <w:szCs w:val="22"/>
              </w:rPr>
            </w:pPr>
            <w:r>
              <w:rPr>
                <w:rFonts w:ascii="Arial"/>
                <w:sz w:val="18"/>
              </w:rPr>
              <w:t>5</w:t>
            </w:r>
            <w:r>
              <w:rPr>
                <w:rFonts w:ascii="Arial"/>
                <w:sz w:val="22"/>
              </w:rPr>
              <w:t>*</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98" w:right="0"/>
              <w:jc w:val="left"/>
              <w:rPr>
                <w:rFonts w:ascii="宋体" w:hAnsi="宋体" w:cs="宋体" w:eastAsia="宋体" w:hint="default"/>
                <w:sz w:val="18"/>
                <w:szCs w:val="18"/>
              </w:rPr>
            </w:pPr>
            <w:r>
              <w:rPr>
                <w:rFonts w:ascii="宋体" w:hAnsi="宋体" w:cs="宋体" w:eastAsia="宋体" w:hint="default"/>
                <w:sz w:val="18"/>
                <w:szCs w:val="18"/>
              </w:rPr>
              <w:t>自动搅拌式反应釜</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z w:val="18"/>
              </w:rPr>
              <w:t>201120449220.4</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Arial" w:hAnsi="Arial" w:cs="Arial" w:eastAsia="Arial" w:hint="default"/>
                <w:sz w:val="18"/>
                <w:szCs w:val="18"/>
              </w:rPr>
            </w:pPr>
            <w:r>
              <w:rPr>
                <w:rFonts w:ascii="Arial"/>
                <w:sz w:val="18"/>
              </w:rPr>
              <w:t>2011-11-15</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7"/>
              <w:ind w:left="7" w:right="0"/>
              <w:jc w:val="center"/>
              <w:rPr>
                <w:rFonts w:ascii="宋体" w:hAnsi="宋体" w:cs="宋体" w:eastAsia="宋体" w:hint="default"/>
                <w:sz w:val="18"/>
                <w:szCs w:val="18"/>
              </w:rPr>
            </w:pPr>
            <w:r>
              <w:rPr>
                <w:rFonts w:ascii="宋体" w:hAnsi="宋体" w:cs="宋体" w:eastAsia="宋体" w:hint="default"/>
                <w:sz w:val="18"/>
                <w:szCs w:val="18"/>
              </w:rPr>
              <w:t>通过初审</w:t>
            </w:r>
          </w:p>
        </w:tc>
      </w:tr>
      <w:tr>
        <w:trPr>
          <w:trHeight w:val="586"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8"/>
              <w:ind w:left="168" w:right="0"/>
              <w:jc w:val="left"/>
              <w:rPr>
                <w:rFonts w:ascii="Arial" w:hAnsi="Arial" w:cs="Arial" w:eastAsia="Arial" w:hint="default"/>
                <w:sz w:val="22"/>
                <w:szCs w:val="22"/>
              </w:rPr>
            </w:pPr>
            <w:r>
              <w:rPr>
                <w:rFonts w:ascii="Arial"/>
                <w:sz w:val="18"/>
              </w:rPr>
              <w:t>6</w:t>
            </w:r>
            <w:r>
              <w:rPr>
                <w:rFonts w:ascii="Arial"/>
                <w:sz w:val="22"/>
              </w:rPr>
              <w:t>*</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98" w:right="0"/>
              <w:jc w:val="left"/>
              <w:rPr>
                <w:rFonts w:ascii="宋体" w:hAnsi="宋体" w:cs="宋体" w:eastAsia="宋体" w:hint="default"/>
                <w:sz w:val="18"/>
                <w:szCs w:val="18"/>
              </w:rPr>
            </w:pPr>
            <w:r>
              <w:rPr>
                <w:rFonts w:ascii="宋体" w:hAnsi="宋体" w:cs="宋体" w:eastAsia="宋体" w:hint="default"/>
                <w:sz w:val="18"/>
                <w:szCs w:val="18"/>
              </w:rPr>
              <w:t>便携式酸度计</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z w:val="18"/>
              </w:rPr>
              <w:t>201120449229.5</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Arial" w:hAnsi="Arial" w:cs="Arial" w:eastAsia="Arial" w:hint="default"/>
                <w:sz w:val="18"/>
                <w:szCs w:val="18"/>
              </w:rPr>
            </w:pPr>
            <w:r>
              <w:rPr>
                <w:rFonts w:ascii="Arial"/>
                <w:sz w:val="18"/>
              </w:rPr>
              <w:t>2011-11-15</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7"/>
              <w:ind w:left="7" w:right="0"/>
              <w:jc w:val="center"/>
              <w:rPr>
                <w:rFonts w:ascii="宋体" w:hAnsi="宋体" w:cs="宋体" w:eastAsia="宋体" w:hint="default"/>
                <w:sz w:val="18"/>
                <w:szCs w:val="18"/>
              </w:rPr>
            </w:pPr>
            <w:r>
              <w:rPr>
                <w:rFonts w:ascii="宋体" w:hAnsi="宋体" w:cs="宋体" w:eastAsia="宋体" w:hint="default"/>
                <w:sz w:val="18"/>
                <w:szCs w:val="18"/>
              </w:rPr>
              <w:t>通过初审</w:t>
            </w:r>
          </w:p>
        </w:tc>
      </w:tr>
      <w:tr>
        <w:trPr>
          <w:trHeight w:val="586" w:hRule="exact"/>
        </w:trPr>
        <w:tc>
          <w:tcPr>
            <w:tcW w:w="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8"/>
              <w:ind w:left="168" w:right="0"/>
              <w:jc w:val="left"/>
              <w:rPr>
                <w:rFonts w:ascii="Arial" w:hAnsi="Arial" w:cs="Arial" w:eastAsia="Arial" w:hint="default"/>
                <w:sz w:val="22"/>
                <w:szCs w:val="22"/>
              </w:rPr>
            </w:pPr>
            <w:r>
              <w:rPr>
                <w:rFonts w:ascii="Arial"/>
                <w:sz w:val="18"/>
              </w:rPr>
              <w:t>7</w:t>
            </w:r>
            <w:r>
              <w:rPr>
                <w:rFonts w:ascii="Arial"/>
                <w:sz w:val="22"/>
              </w:rPr>
              <w:t>*</w:t>
            </w:r>
          </w:p>
        </w:tc>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98" w:right="0"/>
              <w:jc w:val="left"/>
              <w:rPr>
                <w:rFonts w:ascii="宋体" w:hAnsi="宋体" w:cs="宋体" w:eastAsia="宋体" w:hint="default"/>
                <w:sz w:val="18"/>
                <w:szCs w:val="18"/>
              </w:rPr>
            </w:pPr>
            <w:r>
              <w:rPr>
                <w:rFonts w:ascii="宋体" w:hAnsi="宋体" w:cs="宋体" w:eastAsia="宋体" w:hint="default"/>
                <w:sz w:val="18"/>
                <w:szCs w:val="18"/>
              </w:rPr>
              <w:t>电磁流量计</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z w:val="18"/>
              </w:rPr>
              <w:t>201120449228.0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Arial" w:hAnsi="Arial" w:cs="Arial" w:eastAsia="Arial" w:hint="default"/>
                <w:sz w:val="18"/>
                <w:szCs w:val="18"/>
              </w:rPr>
            </w:pPr>
            <w:r>
              <w:rPr>
                <w:rFonts w:ascii="Arial"/>
                <w:sz w:val="18"/>
              </w:rPr>
              <w:t>2011-11-15</w:t>
            </w:r>
          </w:p>
        </w:tc>
        <w:tc>
          <w:tcPr>
            <w:tcW w:w="19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7"/>
              <w:ind w:left="7" w:right="0"/>
              <w:jc w:val="center"/>
              <w:rPr>
                <w:rFonts w:ascii="宋体" w:hAnsi="宋体" w:cs="宋体" w:eastAsia="宋体" w:hint="default"/>
                <w:sz w:val="18"/>
                <w:szCs w:val="18"/>
              </w:rPr>
            </w:pPr>
            <w:r>
              <w:rPr>
                <w:rFonts w:ascii="宋体" w:hAnsi="宋体" w:cs="宋体" w:eastAsia="宋体" w:hint="default"/>
                <w:sz w:val="18"/>
                <w:szCs w:val="18"/>
              </w:rPr>
              <w:t>通过初审</w:t>
            </w:r>
          </w:p>
        </w:tc>
      </w:tr>
      <w:tr>
        <w:trPr>
          <w:trHeight w:val="590" w:hRule="exact"/>
        </w:trPr>
        <w:tc>
          <w:tcPr>
            <w:tcW w:w="5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58"/>
              <w:ind w:left="168" w:right="0"/>
              <w:jc w:val="left"/>
              <w:rPr>
                <w:rFonts w:ascii="Arial" w:hAnsi="Arial" w:cs="Arial" w:eastAsia="Arial" w:hint="default"/>
                <w:sz w:val="22"/>
                <w:szCs w:val="22"/>
              </w:rPr>
            </w:pPr>
            <w:r>
              <w:rPr>
                <w:rFonts w:ascii="Arial"/>
                <w:sz w:val="18"/>
              </w:rPr>
              <w:t>8</w:t>
            </w:r>
            <w:r>
              <w:rPr>
                <w:rFonts w:ascii="Arial"/>
                <w:sz w:val="22"/>
              </w:rPr>
              <w:t>*</w:t>
            </w:r>
          </w:p>
        </w:tc>
        <w:tc>
          <w:tcPr>
            <w:tcW w:w="25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7"/>
              <w:ind w:left="98" w:right="0"/>
              <w:jc w:val="left"/>
              <w:rPr>
                <w:rFonts w:ascii="宋体" w:hAnsi="宋体" w:cs="宋体" w:eastAsia="宋体" w:hint="default"/>
                <w:sz w:val="18"/>
                <w:szCs w:val="18"/>
              </w:rPr>
            </w:pPr>
            <w:r>
              <w:rPr>
                <w:rFonts w:ascii="宋体" w:hAnsi="宋体" w:cs="宋体" w:eastAsia="宋体" w:hint="default"/>
                <w:sz w:val="18"/>
                <w:szCs w:val="18"/>
              </w:rPr>
              <w:t>反应釜筒式搅拌器</w:t>
            </w: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z w:val="18"/>
              </w:rPr>
              <w:t>201120449216.8</w:t>
            </w:r>
          </w:p>
        </w:tc>
        <w:tc>
          <w:tcPr>
            <w:tcW w:w="10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Arial" w:hAnsi="Arial" w:cs="Arial" w:eastAsia="Arial" w:hint="default"/>
                <w:sz w:val="18"/>
                <w:szCs w:val="18"/>
              </w:rPr>
            </w:pPr>
            <w:r>
              <w:rPr>
                <w:rFonts w:ascii="Arial"/>
                <w:sz w:val="18"/>
              </w:rPr>
              <w:t>2011-11-15</w:t>
            </w:r>
          </w:p>
        </w:tc>
        <w:tc>
          <w:tcPr>
            <w:tcW w:w="19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7"/>
              <w:ind w:left="7" w:right="0"/>
              <w:jc w:val="center"/>
              <w:rPr>
                <w:rFonts w:ascii="宋体" w:hAnsi="宋体" w:cs="宋体" w:eastAsia="宋体" w:hint="default"/>
                <w:sz w:val="18"/>
                <w:szCs w:val="18"/>
              </w:rPr>
            </w:pPr>
            <w:r>
              <w:rPr>
                <w:rFonts w:ascii="宋体" w:hAnsi="宋体" w:cs="宋体" w:eastAsia="宋体" w:hint="default"/>
                <w:sz w:val="18"/>
                <w:szCs w:val="18"/>
              </w:rPr>
              <w:t>通过初审</w:t>
            </w:r>
          </w:p>
        </w:tc>
      </w:tr>
    </w:tbl>
    <w:p>
      <w:pPr>
        <w:pStyle w:val="BodyText"/>
        <w:spacing w:line="369" w:lineRule="auto" w:before="63"/>
        <w:ind w:left="278" w:right="1459" w:firstLine="439"/>
        <w:jc w:val="left"/>
      </w:pPr>
      <w:r>
        <w:rPr>
          <w:spacing w:val="-3"/>
        </w:rPr>
        <w:t>（</w:t>
      </w:r>
      <w:r>
        <w:rPr>
          <w:rFonts w:ascii="Arial" w:hAnsi="Arial" w:cs="Arial" w:eastAsia="Arial" w:hint="default"/>
          <w:spacing w:val="-3"/>
        </w:rPr>
        <w:t>4</w:t>
      </w:r>
      <w:r>
        <w:rPr>
          <w:spacing w:val="-3"/>
        </w:rPr>
        <w:t>）公司全资子公司烟台安诺其纺织材料有限公司尚有 </w:t>
      </w:r>
      <w:r>
        <w:rPr>
          <w:rFonts w:ascii="Arial" w:hAnsi="Arial" w:cs="Arial" w:eastAsia="Arial" w:hint="default"/>
        </w:rPr>
        <w:t>1</w:t>
      </w:r>
      <w:r>
        <w:rPr>
          <w:rFonts w:ascii="Arial" w:hAnsi="Arial" w:cs="Arial" w:eastAsia="Arial" w:hint="default"/>
          <w:spacing w:val="-20"/>
        </w:rPr>
        <w:t> </w:t>
      </w:r>
      <w:r>
        <w:rPr>
          <w:spacing w:val="-4"/>
        </w:rPr>
        <w:t>项专利获得受理，具体情况</w:t>
      </w:r>
      <w:r>
        <w:rPr>
          <w:w w:val="100"/>
        </w:rPr>
        <w:t> </w:t>
      </w:r>
      <w:r>
        <w:rPr/>
        <w:t>如下：</w:t>
      </w:r>
    </w:p>
    <w:tbl>
      <w:tblPr>
        <w:tblW w:w="0" w:type="auto"/>
        <w:jc w:val="left"/>
        <w:tblInd w:w="114" w:type="dxa"/>
        <w:tblLayout w:type="fixed"/>
        <w:tblCellMar>
          <w:top w:w="0" w:type="dxa"/>
          <w:left w:w="0" w:type="dxa"/>
          <w:bottom w:w="0" w:type="dxa"/>
          <w:right w:w="0" w:type="dxa"/>
        </w:tblCellMar>
        <w:tblLook w:val="01E0"/>
      </w:tblPr>
      <w:tblGrid>
        <w:gridCol w:w="552"/>
        <w:gridCol w:w="2557"/>
        <w:gridCol w:w="1632"/>
        <w:gridCol w:w="1020"/>
        <w:gridCol w:w="1181"/>
        <w:gridCol w:w="1997"/>
      </w:tblGrid>
      <w:tr>
        <w:trPr>
          <w:trHeight w:val="648" w:hRule="exact"/>
        </w:trPr>
        <w:tc>
          <w:tcPr>
            <w:tcW w:w="552"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10"/>
              <w:ind w:left="170" w:right="177"/>
              <w:jc w:val="left"/>
              <w:rPr>
                <w:rFonts w:ascii="宋体" w:hAnsi="宋体" w:cs="宋体" w:eastAsia="宋体" w:hint="default"/>
                <w:sz w:val="18"/>
                <w:szCs w:val="18"/>
              </w:rPr>
            </w:pPr>
            <w:r>
              <w:rPr>
                <w:rFonts w:ascii="宋体" w:hAnsi="宋体" w:cs="宋体" w:eastAsia="宋体" w:hint="default"/>
                <w:sz w:val="18"/>
                <w:szCs w:val="18"/>
              </w:rPr>
              <w:t>序 号</w:t>
            </w:r>
          </w:p>
        </w:tc>
        <w:tc>
          <w:tcPr>
            <w:tcW w:w="25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6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专利</w:t>
            </w:r>
            <w:r>
              <w:rPr>
                <w:rFonts w:ascii="Arial" w:hAnsi="Arial" w:cs="Arial" w:eastAsia="Arial" w:hint="default"/>
                <w:sz w:val="18"/>
                <w:szCs w:val="18"/>
              </w:rPr>
              <w:t>/</w:t>
            </w:r>
            <w:r>
              <w:rPr>
                <w:rFonts w:ascii="宋体" w:hAnsi="宋体" w:cs="宋体" w:eastAsia="宋体" w:hint="default"/>
                <w:sz w:val="18"/>
                <w:szCs w:val="18"/>
              </w:rPr>
              <w:t>申请号</w:t>
            </w:r>
          </w:p>
        </w:tc>
        <w:tc>
          <w:tcPr>
            <w:tcW w:w="10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专利类别</w:t>
            </w:r>
          </w:p>
        </w:tc>
        <w:tc>
          <w:tcPr>
            <w:tcW w:w="11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申请日</w:t>
            </w:r>
          </w:p>
        </w:tc>
        <w:tc>
          <w:tcPr>
            <w:tcW w:w="199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状态</w:t>
            </w:r>
          </w:p>
        </w:tc>
      </w:tr>
      <w:tr>
        <w:trPr>
          <w:trHeight w:val="643" w:hRule="exact"/>
        </w:trPr>
        <w:tc>
          <w:tcPr>
            <w:tcW w:w="5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85"/>
              <w:ind w:left="168" w:right="0"/>
              <w:jc w:val="left"/>
              <w:rPr>
                <w:rFonts w:ascii="Arial" w:hAnsi="Arial" w:cs="Arial" w:eastAsia="Arial" w:hint="default"/>
                <w:sz w:val="22"/>
                <w:szCs w:val="22"/>
              </w:rPr>
            </w:pPr>
            <w:r>
              <w:rPr>
                <w:rFonts w:ascii="Arial"/>
                <w:sz w:val="18"/>
              </w:rPr>
              <w:t>1</w:t>
            </w:r>
            <w:r>
              <w:rPr>
                <w:rFonts w:ascii="Arial"/>
                <w:sz w:val="22"/>
              </w:rPr>
              <w:t>*</w:t>
            </w:r>
          </w:p>
        </w:tc>
        <w:tc>
          <w:tcPr>
            <w:tcW w:w="2557"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8"/>
              <w:ind w:left="100" w:right="99"/>
              <w:jc w:val="left"/>
              <w:rPr>
                <w:rFonts w:ascii="宋体" w:hAnsi="宋体" w:cs="宋体" w:eastAsia="宋体" w:hint="default"/>
                <w:sz w:val="18"/>
                <w:szCs w:val="18"/>
              </w:rPr>
            </w:pPr>
            <w:r>
              <w:rPr>
                <w:rFonts w:ascii="宋体" w:hAnsi="宋体" w:cs="宋体" w:eastAsia="宋体" w:hint="default"/>
                <w:sz w:val="18"/>
                <w:szCs w:val="18"/>
              </w:rPr>
              <w:t>染料组合物、染料、其制备方 法及该染料的原料组合物</w:t>
            </w:r>
          </w:p>
        </w:tc>
        <w:tc>
          <w:tcPr>
            <w:tcW w:w="16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Arial" w:hAnsi="Arial" w:cs="Arial" w:eastAsia="Arial" w:hint="default"/>
                <w:sz w:val="18"/>
                <w:szCs w:val="18"/>
              </w:rPr>
            </w:pPr>
            <w:r>
              <w:rPr>
                <w:rFonts w:ascii="Arial"/>
                <w:sz w:val="18"/>
              </w:rPr>
              <w:t>2011104302011</w:t>
            </w:r>
          </w:p>
        </w:tc>
        <w:tc>
          <w:tcPr>
            <w:tcW w:w="10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Arial" w:hAnsi="Arial" w:cs="Arial" w:eastAsia="Arial" w:hint="default"/>
                <w:sz w:val="18"/>
                <w:szCs w:val="18"/>
              </w:rPr>
            </w:pPr>
            <w:r>
              <w:rPr>
                <w:rFonts w:ascii="Arial"/>
                <w:sz w:val="18"/>
              </w:rPr>
              <w:t>2011-12-20</w:t>
            </w:r>
          </w:p>
        </w:tc>
        <w:tc>
          <w:tcPr>
            <w:tcW w:w="19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提交实审</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spacing w:line="240" w:lineRule="auto"/>
        <w:ind w:left="839" w:right="0"/>
        <w:jc w:val="left"/>
        <w:rPr>
          <w:b w:val="0"/>
          <w:bCs w:val="0"/>
        </w:rPr>
      </w:pPr>
      <w:r>
        <w:rPr>
          <w:rFonts w:ascii="Arial" w:hAnsi="Arial" w:cs="Arial" w:eastAsia="Arial" w:hint="default"/>
        </w:rPr>
        <w:t>5</w:t>
      </w:r>
      <w:r>
        <w:rPr/>
        <w:t>、公司核心竞争力</w:t>
      </w:r>
      <w:r>
        <w:rPr>
          <w:b w:val="0"/>
          <w:bCs w:val="0"/>
        </w:rPr>
      </w:r>
    </w:p>
    <w:p>
      <w:pPr>
        <w:pStyle w:val="BodyText"/>
        <w:spacing w:line="379" w:lineRule="auto" w:before="207"/>
        <w:ind w:left="278" w:right="1461" w:firstLine="419"/>
        <w:jc w:val="both"/>
      </w:pPr>
      <w:r>
        <w:rPr>
          <w:rFonts w:ascii="Arial" w:hAnsi="Arial" w:cs="Arial" w:eastAsia="Arial" w:hint="default"/>
        </w:rPr>
        <w:t>2011</w:t>
      </w:r>
      <w:r>
        <w:rPr/>
        <w:t>年度公司的核心竞争力没有发生重大变化，公司定位于面向新型纺织面料和特色</w:t>
      </w:r>
      <w:r>
        <w:rPr>
          <w:w w:val="100"/>
        </w:rPr>
        <w:t> </w:t>
      </w:r>
      <w:r>
        <w:rPr/>
        <w:t>化染色需求的全套染整解决方案供应商，在细分染料市场上继续保持明显的竞争优势。公</w:t>
      </w:r>
      <w:r>
        <w:rPr>
          <w:spacing w:val="-48"/>
        </w:rPr>
        <w:t> </w:t>
      </w:r>
      <w:r>
        <w:rPr>
          <w:spacing w:val="-48"/>
        </w:rPr>
      </w:r>
      <w:r>
        <w:rPr/>
        <w:t>司主要的核心竞争力体现在如下几个方面：</w:t>
      </w:r>
    </w:p>
    <w:p>
      <w:pPr>
        <w:pStyle w:val="BodyText"/>
        <w:spacing w:line="412" w:lineRule="auto" w:before="163"/>
        <w:ind w:left="770" w:right="0"/>
        <w:jc w:val="left"/>
      </w:pPr>
      <w:r>
        <w:rPr/>
        <w:t>（</w:t>
      </w:r>
      <w:r>
        <w:rPr>
          <w:rFonts w:ascii="Arial" w:hAnsi="Arial" w:cs="Arial" w:eastAsia="Arial" w:hint="default"/>
        </w:rPr>
        <w:t>1</w:t>
      </w:r>
      <w:r>
        <w:rPr/>
        <w:t>）应用服务优势</w:t>
      </w:r>
      <w:r>
        <w:rPr>
          <w:w w:val="100"/>
        </w:rPr>
        <w:t> </w:t>
      </w:r>
      <w:r>
        <w:rPr>
          <w:spacing w:val="-1"/>
        </w:rPr>
        <w:t>作为公司全套染整解决方案供应商业务模式的核心环节，公司自成立期初就极为重视</w:t>
      </w:r>
    </w:p>
    <w:p>
      <w:pPr>
        <w:spacing w:after="0" w:line="412" w:lineRule="auto"/>
        <w:jc w:val="left"/>
        <w:sectPr>
          <w:pgSz w:w="11910" w:h="16840"/>
          <w:pgMar w:header="877" w:footer="977" w:top="1060" w:bottom="1160" w:left="15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398" w:lineRule="auto" w:before="32"/>
        <w:ind w:right="1460"/>
        <w:jc w:val="both"/>
      </w:pPr>
      <w:r>
        <w:rPr/>
        <w:t>为印染客户提供周到快捷的售前售后服务，并将其视为公司生存和发展的基石。经过十多</w:t>
      </w:r>
      <w:r>
        <w:rPr>
          <w:spacing w:val="-47"/>
        </w:rPr>
        <w:t> </w:t>
      </w:r>
      <w:r>
        <w:rPr>
          <w:spacing w:val="-47"/>
        </w:rPr>
      </w:r>
      <w:r>
        <w:rPr/>
        <w:t>年的不断积累和发展，公司在为印染客户提供及时完善的技术支持和服务方面持续走在行</w:t>
      </w:r>
      <w:r>
        <w:rPr>
          <w:spacing w:val="-47"/>
        </w:rPr>
        <w:t> </w:t>
      </w:r>
      <w:r>
        <w:rPr>
          <w:spacing w:val="-47"/>
        </w:rPr>
      </w:r>
      <w:r>
        <w:rPr/>
        <w:t>业前列。</w:t>
      </w:r>
    </w:p>
    <w:p>
      <w:pPr>
        <w:pStyle w:val="BodyText"/>
        <w:spacing w:line="400" w:lineRule="auto" w:before="90"/>
        <w:ind w:right="1463" w:firstLine="491"/>
        <w:jc w:val="both"/>
      </w:pPr>
      <w:r>
        <w:rPr>
          <w:spacing w:val="-1"/>
        </w:rPr>
        <w:t>我国纺织行业正经历快速的产业结构升级和发展，居民对纺织品服装的消费水平也不</w:t>
      </w:r>
      <w:r>
        <w:rPr>
          <w:w w:val="100"/>
        </w:rPr>
        <w:t> </w:t>
      </w:r>
      <w:r>
        <w:rPr/>
        <w:t>断提高，各种新型纺织面料和特色化染色需求层出不穷。面对下游行业面料和服装企业不</w:t>
      </w:r>
      <w:r>
        <w:rPr>
          <w:spacing w:val="-51"/>
        </w:rPr>
        <w:t> </w:t>
      </w:r>
      <w:r>
        <w:rPr>
          <w:spacing w:val="-51"/>
        </w:rPr>
      </w:r>
      <w:r>
        <w:rPr/>
        <w:t>断变化和提高的染色需求，我国的印染企业急需染料企业给予及时的技术支持和服务。而</w:t>
      </w:r>
      <w:r>
        <w:rPr>
          <w:spacing w:val="-51"/>
        </w:rPr>
        <w:t> </w:t>
      </w:r>
      <w:r>
        <w:rPr>
          <w:spacing w:val="-51"/>
        </w:rPr>
      </w:r>
      <w:r>
        <w:rPr/>
        <w:t>目前国内的大部分染料企业以规模生产为竞争法宝，产品定位于常规染料市场，只提供染</w:t>
      </w:r>
      <w:r>
        <w:rPr>
          <w:spacing w:val="-51"/>
        </w:rPr>
        <w:t> </w:t>
      </w:r>
      <w:r>
        <w:rPr>
          <w:spacing w:val="-51"/>
        </w:rPr>
      </w:r>
      <w:r>
        <w:rPr/>
        <w:t>料染色指标质量投诉方面的技术服务，远远不能满足印染企业的现实需求。另一方面，由</w:t>
      </w:r>
      <w:r>
        <w:rPr>
          <w:spacing w:val="-51"/>
        </w:rPr>
        <w:t> </w:t>
      </w:r>
      <w:r>
        <w:rPr>
          <w:spacing w:val="-51"/>
        </w:rPr>
      </w:r>
      <w:r>
        <w:rPr/>
        <w:t>于染料和印染分属化工和纺织两个不同的行业，对染料的应用技术研究需要跨领域的复合</w:t>
      </w:r>
      <w:r>
        <w:rPr>
          <w:spacing w:val="-51"/>
        </w:rPr>
        <w:t> </w:t>
      </w:r>
      <w:r>
        <w:rPr>
          <w:spacing w:val="-51"/>
        </w:rPr>
      </w:r>
      <w:r>
        <w:rPr/>
        <w:t>型技术人才和大量的实验研究分析，这是一个长期积累的过程，国内大部分染料生产企业</w:t>
      </w:r>
      <w:r>
        <w:rPr>
          <w:spacing w:val="-51"/>
        </w:rPr>
        <w:t> </w:t>
      </w:r>
      <w:r>
        <w:rPr>
          <w:spacing w:val="-51"/>
        </w:rPr>
      </w:r>
      <w:r>
        <w:rPr/>
        <w:t>很难在短期内真正为客户提供有效的技术支持和服务。跨国染料公司虽然十分重视染料的</w:t>
      </w:r>
      <w:r>
        <w:rPr>
          <w:spacing w:val="-51"/>
        </w:rPr>
        <w:t> </w:t>
      </w:r>
      <w:r>
        <w:rPr>
          <w:spacing w:val="-51"/>
        </w:rPr>
      </w:r>
      <w:r>
        <w:rPr/>
        <w:t>应用技术服务，而且其具有很强的研发实力，但是他们多层级的管理体制限制了其为客户</w:t>
      </w:r>
      <w:r>
        <w:rPr>
          <w:spacing w:val="-51"/>
        </w:rPr>
        <w:t> </w:t>
      </w:r>
      <w:r>
        <w:rPr>
          <w:spacing w:val="-51"/>
        </w:rPr>
      </w:r>
      <w:r>
        <w:rPr/>
        <w:t>提供灵活快捷的技术服务的能力。公司正是以此为切入点来塑造自身的业务模式和经营理</w:t>
      </w:r>
      <w:r>
        <w:rPr>
          <w:spacing w:val="-51"/>
        </w:rPr>
        <w:t> </w:t>
      </w:r>
      <w:r>
        <w:rPr>
          <w:spacing w:val="-51"/>
        </w:rPr>
      </w:r>
      <w:r>
        <w:rPr/>
        <w:t>念，一切为了满足客户需求，为客户提供最好的技术服务。</w:t>
      </w:r>
    </w:p>
    <w:p>
      <w:pPr>
        <w:pStyle w:val="BodyText"/>
        <w:spacing w:line="398" w:lineRule="auto" w:before="85"/>
        <w:ind w:right="1464" w:firstLine="491"/>
        <w:jc w:val="both"/>
      </w:pPr>
      <w:r>
        <w:rPr>
          <w:spacing w:val="-1"/>
        </w:rPr>
        <w:t>公司通过多年与跨国染料公司在应用技术服务领域展开的竞争逐步走向成熟，培养起</w:t>
      </w:r>
      <w:r>
        <w:rPr>
          <w:w w:val="100"/>
        </w:rPr>
        <w:t> </w:t>
      </w:r>
      <w:r>
        <w:rPr/>
        <w:t>一支精通染料和印染两个领域的复合型技术服务队伍，积累了丰富的染料应用技术经验，</w:t>
      </w:r>
      <w:r>
        <w:rPr>
          <w:spacing w:val="-51"/>
        </w:rPr>
        <w:t> </w:t>
      </w:r>
      <w:r>
        <w:rPr>
          <w:spacing w:val="-51"/>
        </w:rPr>
      </w:r>
      <w:r>
        <w:rPr/>
        <w:t>建立并持续完善一整套染料应用技术的数据库，建立了一套能快速反应的技术服务管理机</w:t>
      </w:r>
      <w:r>
        <w:rPr>
          <w:spacing w:val="-51"/>
        </w:rPr>
        <w:t> </w:t>
      </w:r>
      <w:r>
        <w:rPr>
          <w:spacing w:val="-51"/>
        </w:rPr>
      </w:r>
      <w:r>
        <w:rPr/>
        <w:t>制，为公司建立和保持在染料技术服务领域的核心竞争优势奠定了坚实基础。</w:t>
      </w:r>
    </w:p>
    <w:p>
      <w:pPr>
        <w:pStyle w:val="BodyText"/>
        <w:spacing w:line="412" w:lineRule="auto" w:before="87"/>
        <w:ind w:left="630" w:right="0"/>
        <w:jc w:val="left"/>
      </w:pPr>
      <w:r>
        <w:rPr/>
        <w:t>（</w:t>
      </w:r>
      <w:r>
        <w:rPr>
          <w:rFonts w:ascii="Arial" w:hAnsi="Arial" w:cs="Arial" w:eastAsia="Arial" w:hint="default"/>
        </w:rPr>
        <w:t>2</w:t>
      </w:r>
      <w:r>
        <w:rPr/>
        <w:t>）产品定位优势</w:t>
      </w:r>
      <w:r>
        <w:rPr>
          <w:w w:val="100"/>
        </w:rPr>
        <w:t> </w:t>
      </w:r>
      <w:r>
        <w:rPr>
          <w:spacing w:val="-1"/>
        </w:rPr>
        <w:t>公司产品定位清晰，针对新型纺织面料和个性化染色需求的中高端染料市场，与国内</w:t>
      </w:r>
    </w:p>
    <w:p>
      <w:pPr>
        <w:pStyle w:val="BodyText"/>
        <w:spacing w:line="434" w:lineRule="auto" w:before="31"/>
        <w:ind w:left="630" w:right="0" w:hanging="492"/>
        <w:jc w:val="left"/>
      </w:pPr>
      <w:r>
        <w:rPr/>
        <w:t>大型染料制造企业在常规染料领域形成差异竞争。</w:t>
      </w:r>
      <w:r>
        <w:rPr>
          <w:w w:val="100"/>
        </w:rPr>
        <w:t> </w:t>
      </w:r>
      <w:r>
        <w:rPr>
          <w:spacing w:val="-1"/>
        </w:rPr>
        <w:t>在国内染料相关细分市场，公司产品都是国内企业中领先进入者，虽然面临跨国染料</w:t>
      </w:r>
    </w:p>
    <w:p>
      <w:pPr>
        <w:pStyle w:val="BodyText"/>
        <w:spacing w:line="391" w:lineRule="auto" w:before="14"/>
        <w:ind w:right="0"/>
        <w:jc w:val="left"/>
      </w:pPr>
      <w:r>
        <w:rPr>
          <w:spacing w:val="-3"/>
        </w:rPr>
        <w:t>公司同类产品的竞争，但公司凭借其优秀的产品品质和完善快捷技术服务能迅速打开市场。</w:t>
      </w:r>
      <w:r>
        <w:rPr>
          <w:spacing w:val="-45"/>
        </w:rPr>
        <w:t> </w:t>
      </w:r>
      <w:r>
        <w:rPr>
          <w:spacing w:val="-45"/>
        </w:rPr>
      </w:r>
      <w:r>
        <w:rPr/>
        <w:t>公司的涤纶超细纤维专用分散染料</w:t>
      </w:r>
      <w:r>
        <w:rPr>
          <w:rFonts w:ascii="Arial" w:hAnsi="Arial" w:cs="Arial" w:eastAsia="Arial" w:hint="default"/>
        </w:rPr>
        <w:t>2003</w:t>
      </w:r>
      <w:r>
        <w:rPr/>
        <w:t>年领先国内同行进入市场，与原德司达等跨国公司</w:t>
      </w:r>
      <w:r>
        <w:rPr>
          <w:spacing w:val="-104"/>
        </w:rPr>
        <w:t> </w:t>
      </w:r>
      <w:r>
        <w:rPr>
          <w:spacing w:val="-104"/>
        </w:rPr>
      </w:r>
      <w:r>
        <w:rPr/>
        <w:t>的同类产品抗衡，随着公司后续改进产品的不断推出和为客户提供更加及时周到的服务，</w:t>
      </w:r>
      <w:r>
        <w:rPr>
          <w:spacing w:val="-51"/>
        </w:rPr>
        <w:t> </w:t>
      </w:r>
      <w:r>
        <w:rPr>
          <w:spacing w:val="-51"/>
        </w:rPr>
      </w:r>
      <w:r>
        <w:rPr/>
        <w:t>目前已取代原德司达成为该细分市场的领跑者；在针对具有高水洗牢度要求的高端运动面</w:t>
      </w:r>
      <w:r>
        <w:rPr>
          <w:spacing w:val="-51"/>
        </w:rPr>
        <w:t> </w:t>
      </w:r>
      <w:r>
        <w:rPr>
          <w:spacing w:val="-51"/>
        </w:rPr>
      </w:r>
      <w:r>
        <w:rPr/>
        <w:t>料的染料细分市场，公司于</w:t>
      </w:r>
      <w:r>
        <w:rPr>
          <w:rFonts w:ascii="Arial" w:hAnsi="Arial" w:cs="Arial" w:eastAsia="Arial" w:hint="default"/>
        </w:rPr>
        <w:t>2006</w:t>
      </w:r>
      <w:r>
        <w:rPr/>
        <w:t>年推出了专用染料产品，抓住了国内外各品牌运动服装厂</w:t>
      </w:r>
      <w:r>
        <w:rPr>
          <w:spacing w:val="-104"/>
        </w:rPr>
        <w:t> </w:t>
      </w:r>
      <w:r>
        <w:rPr>
          <w:spacing w:val="-104"/>
        </w:rPr>
      </w:r>
      <w:r>
        <w:rPr/>
        <w:t>商大发展的时机，产品销量大幅增长，迅速成为该细分市场的重要竞争者；</w:t>
      </w:r>
      <w:r>
        <w:rPr>
          <w:rFonts w:ascii="Arial" w:hAnsi="Arial" w:cs="Arial" w:eastAsia="Arial" w:hint="default"/>
        </w:rPr>
        <w:t>2007</w:t>
      </w:r>
      <w:r>
        <w:rPr/>
        <w:t>年，公司</w:t>
      </w:r>
    </w:p>
    <w:p>
      <w:pPr>
        <w:spacing w:after="0" w:line="391" w:lineRule="auto"/>
        <w:jc w:val="left"/>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386" w:lineRule="auto" w:before="32"/>
        <w:ind w:right="1462"/>
        <w:jc w:val="both"/>
      </w:pPr>
      <w:r>
        <w:rPr/>
        <w:t>在行业内率先推出了针对记忆性纤维面料的</w:t>
      </w:r>
      <w:r>
        <w:rPr>
          <w:rFonts w:ascii="Arial" w:hAnsi="Arial" w:cs="Arial" w:eastAsia="Arial" w:hint="default"/>
        </w:rPr>
        <w:t>PTT</w:t>
      </w:r>
      <w:r>
        <w:rPr/>
        <w:t>专用分散染料，该种面料拥有广阔的市场</w:t>
      </w:r>
      <w:r>
        <w:rPr>
          <w:spacing w:val="-30"/>
        </w:rPr>
        <w:t> </w:t>
      </w:r>
      <w:r>
        <w:rPr>
          <w:spacing w:val="-30"/>
        </w:rPr>
      </w:r>
      <w:r>
        <w:rPr/>
        <w:t>前景，公司专用产品的率先推出为公司赢得了有利的竞争地位；针对全社会环保意识的不</w:t>
      </w:r>
      <w:r>
        <w:rPr>
          <w:spacing w:val="-51"/>
        </w:rPr>
        <w:t> </w:t>
      </w:r>
      <w:r>
        <w:rPr>
          <w:spacing w:val="-51"/>
        </w:rPr>
      </w:r>
      <w:r>
        <w:rPr/>
        <w:t>断增强，公司很早意识到节能减排型的染料产品将在今后市场中占有绝对的竞争优势，经</w:t>
      </w:r>
      <w:r>
        <w:rPr>
          <w:spacing w:val="-51"/>
        </w:rPr>
        <w:t> </w:t>
      </w:r>
      <w:r>
        <w:rPr>
          <w:spacing w:val="-51"/>
        </w:rPr>
      </w:r>
      <w:r>
        <w:rPr>
          <w:spacing w:val="-3"/>
        </w:rPr>
        <w:t>过几年的研发公司在国内外同行中率先推出了</w:t>
      </w:r>
      <w:r>
        <w:rPr>
          <w:rFonts w:ascii="Arial" w:hAnsi="Arial" w:cs="Arial" w:eastAsia="Arial" w:hint="default"/>
          <w:spacing w:val="-3"/>
        </w:rPr>
        <w:t>L</w:t>
      </w:r>
      <w:r>
        <w:rPr>
          <w:spacing w:val="-3"/>
        </w:rPr>
        <w:t>性低温活性染料产品，可以较常规活性染料</w:t>
      </w:r>
      <w:r>
        <w:rPr>
          <w:spacing w:val="-58"/>
        </w:rPr>
        <w:t> </w:t>
      </w:r>
      <w:r>
        <w:rPr>
          <w:spacing w:val="-58"/>
        </w:rPr>
      </w:r>
      <w:r>
        <w:rPr/>
        <w:t>降低</w:t>
      </w:r>
      <w:r>
        <w:rPr>
          <w:rFonts w:ascii="Arial" w:hAnsi="Arial" w:cs="Arial" w:eastAsia="Arial" w:hint="default"/>
        </w:rPr>
        <w:t>30%</w:t>
      </w:r>
      <w:r>
        <w:rPr/>
        <w:t>的蒸汽消耗和减少</w:t>
      </w:r>
      <w:r>
        <w:rPr>
          <w:rFonts w:ascii="Arial" w:hAnsi="Arial" w:cs="Arial" w:eastAsia="Arial" w:hint="default"/>
        </w:rPr>
        <w:t>30%</w:t>
      </w:r>
      <w:r>
        <w:rPr/>
        <w:t>的污水排放，节能减排效益显著，推出后销量快速增长，</w:t>
      </w:r>
      <w:r>
        <w:rPr>
          <w:spacing w:val="-59"/>
        </w:rPr>
        <w:t> </w:t>
      </w:r>
      <w:r>
        <w:rPr>
          <w:spacing w:val="-59"/>
        </w:rPr>
      </w:r>
      <w:r>
        <w:rPr/>
        <w:t>市场前景十分广阔。</w:t>
      </w:r>
    </w:p>
    <w:p>
      <w:pPr>
        <w:pStyle w:val="BodyText"/>
        <w:spacing w:line="398" w:lineRule="auto" w:before="101"/>
        <w:ind w:right="1461" w:firstLine="491"/>
        <w:jc w:val="both"/>
      </w:pPr>
      <w:r>
        <w:rPr>
          <w:spacing w:val="-1"/>
        </w:rPr>
        <w:t>目前，公司正在针对高日晒、高水洗牢度要求的纺织面料、醋酸纤维面料、多纤维混</w:t>
      </w:r>
      <w:r>
        <w:rPr>
          <w:w w:val="100"/>
        </w:rPr>
        <w:t> </w:t>
      </w:r>
      <w:r>
        <w:rPr/>
        <w:t>纺面料、尼龙海岛超纤革面料开发专用的节能减排型染料，这些面料市场前景广阔，公司</w:t>
      </w:r>
      <w:r>
        <w:rPr>
          <w:spacing w:val="-49"/>
        </w:rPr>
        <w:t> </w:t>
      </w:r>
      <w:r>
        <w:rPr>
          <w:spacing w:val="-49"/>
        </w:rPr>
      </w:r>
      <w:r>
        <w:rPr/>
        <w:t>及时推出专用染料产品将不断巩固和加强在高端染料领域的竞争优势。</w:t>
      </w:r>
    </w:p>
    <w:p>
      <w:pPr>
        <w:pStyle w:val="BodyText"/>
        <w:spacing w:line="412" w:lineRule="auto" w:before="85"/>
        <w:ind w:left="630" w:right="1361"/>
        <w:jc w:val="left"/>
      </w:pPr>
      <w:r>
        <w:rPr/>
        <w:t>（</w:t>
      </w:r>
      <w:r>
        <w:rPr>
          <w:rFonts w:ascii="Arial" w:hAnsi="Arial" w:cs="Arial" w:eastAsia="Arial" w:hint="default"/>
        </w:rPr>
        <w:t>3</w:t>
      </w:r>
      <w:r>
        <w:rPr/>
        <w:t>）技术优势</w:t>
      </w:r>
      <w:r>
        <w:rPr>
          <w:w w:val="100"/>
        </w:rPr>
        <w:t> </w:t>
      </w:r>
      <w:r>
        <w:rPr>
          <w:spacing w:val="-1"/>
        </w:rPr>
        <w:t>公司自创业初期就十分重视新型染料及其应用技术的研究和开发，坚持以市场需求为</w:t>
      </w:r>
    </w:p>
    <w:p>
      <w:pPr>
        <w:pStyle w:val="BodyText"/>
        <w:spacing w:line="398" w:lineRule="auto" w:before="33"/>
        <w:ind w:right="1460"/>
        <w:jc w:val="both"/>
      </w:pPr>
      <w:r>
        <w:rPr/>
        <w:t>导向，以满足客户需求和解决客户难题为己任，以自主创新和技术进步提升产品竞争力和</w:t>
      </w:r>
      <w:r>
        <w:rPr>
          <w:spacing w:val="-51"/>
        </w:rPr>
        <w:t> </w:t>
      </w:r>
      <w:r>
        <w:rPr>
          <w:spacing w:val="-51"/>
        </w:rPr>
      </w:r>
      <w:r>
        <w:rPr/>
        <w:t>技术服务能力，通过与专业高校和国内外业内知名企业建立技术合作关系，不断优化产品</w:t>
      </w:r>
      <w:r>
        <w:rPr>
          <w:spacing w:val="-50"/>
        </w:rPr>
        <w:t> </w:t>
      </w:r>
      <w:r>
        <w:rPr>
          <w:spacing w:val="-50"/>
        </w:rPr>
      </w:r>
      <w:r>
        <w:rPr/>
        <w:t>结构和性能，开发出应用于新型纺织面料以及特色化需求纺织面料的系列染料产品及配套</w:t>
      </w:r>
      <w:r>
        <w:rPr>
          <w:spacing w:val="-47"/>
        </w:rPr>
        <w:t> </w:t>
      </w:r>
      <w:r>
        <w:rPr>
          <w:spacing w:val="-47"/>
        </w:rPr>
      </w:r>
      <w:r>
        <w:rPr/>
        <w:t>的染整工艺。</w:t>
      </w:r>
    </w:p>
    <w:p>
      <w:pPr>
        <w:pStyle w:val="BodyText"/>
        <w:spacing w:line="398" w:lineRule="auto" w:before="90"/>
        <w:ind w:right="1466" w:firstLine="491"/>
        <w:jc w:val="both"/>
      </w:pPr>
      <w:r>
        <w:rPr>
          <w:spacing w:val="-1"/>
        </w:rPr>
        <w:t>公司的业务定位于全套染整解决方案供应商，其技术优势主要通过产品和应用两个方</w:t>
      </w:r>
      <w:r>
        <w:rPr>
          <w:w w:val="100"/>
        </w:rPr>
        <w:t> </w:t>
      </w:r>
      <w:r>
        <w:rPr/>
        <w:t>面来体现：</w:t>
      </w:r>
    </w:p>
    <w:p>
      <w:pPr>
        <w:pStyle w:val="BodyText"/>
        <w:spacing w:line="396" w:lineRule="auto" w:before="87"/>
        <w:ind w:right="1460" w:firstLine="491"/>
        <w:jc w:val="both"/>
      </w:pPr>
      <w:r>
        <w:rPr>
          <w:spacing w:val="-1"/>
        </w:rPr>
        <w:t>①在产品方面，公司定位于新型的纺织面料和特色化染色需求的面料的中高端染料市</w:t>
      </w:r>
      <w:r>
        <w:rPr>
          <w:w w:val="100"/>
        </w:rPr>
        <w:t> </w:t>
      </w:r>
      <w:r>
        <w:rPr/>
        <w:t>场，针对性的开发染料产品来达到其较高的染色性能要求和满足其个性化需求，在染色的</w:t>
      </w:r>
      <w:r>
        <w:rPr>
          <w:spacing w:val="-51"/>
        </w:rPr>
        <w:t> </w:t>
      </w:r>
      <w:r>
        <w:rPr>
          <w:spacing w:val="-51"/>
        </w:rPr>
      </w:r>
      <w:r>
        <w:rPr/>
        <w:t>稳定性和各项色牢度指标上达到或超过国内、国际同类产品先进水平。目前，公司已开发</w:t>
      </w:r>
      <w:r>
        <w:rPr>
          <w:spacing w:val="-51"/>
        </w:rPr>
        <w:t> </w:t>
      </w:r>
      <w:r>
        <w:rPr>
          <w:spacing w:val="-51"/>
        </w:rPr>
      </w:r>
      <w:r>
        <w:rPr>
          <w:spacing w:val="-11"/>
          <w:w w:val="100"/>
        </w:rPr>
        <w:t>出多种特色化染料产品系列，并申请了</w:t>
      </w:r>
      <w:r>
        <w:rPr>
          <w:rFonts w:ascii="Arial" w:hAnsi="Arial" w:cs="Arial" w:eastAsia="Arial" w:hint="default"/>
          <w:spacing w:val="-11"/>
          <w:w w:val="100"/>
        </w:rPr>
        <w:t>35</w:t>
      </w:r>
      <w:r>
        <w:rPr>
          <w:spacing w:val="-11"/>
          <w:w w:val="100"/>
        </w:rPr>
        <w:t>件专利，公司“涤纶超细纤维专用分散染料”、“涤</w:t>
      </w:r>
      <w:r>
        <w:rPr>
          <w:spacing w:val="-96"/>
          <w:w w:val="100"/>
        </w:rPr>
        <w:t> </w:t>
      </w:r>
      <w:r>
        <w:rPr>
          <w:spacing w:val="-96"/>
          <w:w w:val="100"/>
        </w:rPr>
      </w:r>
      <w:r>
        <w:rPr>
          <w:spacing w:val="-11"/>
          <w:w w:val="100"/>
        </w:rPr>
        <w:t>氨面料高水洗分散染料”、“记忆纤维面料专用分散染料”、“纤维素纤维低温活性染料”等</w:t>
      </w:r>
      <w:r>
        <w:rPr>
          <w:spacing w:val="-74"/>
          <w:w w:val="100"/>
        </w:rPr>
        <w:t> </w:t>
      </w:r>
      <w:r>
        <w:rPr>
          <w:spacing w:val="-74"/>
          <w:w w:val="100"/>
        </w:rPr>
      </w:r>
      <w:r>
        <w:rPr/>
        <w:t>系列的</w:t>
      </w:r>
      <w:r>
        <w:rPr>
          <w:rFonts w:ascii="Arial" w:hAnsi="Arial" w:cs="Arial" w:eastAsia="Arial" w:hint="default"/>
        </w:rPr>
        <w:t>6</w:t>
      </w:r>
      <w:r>
        <w:rPr/>
        <w:t>个产品被认定为上海市高新技术成果转化项目；</w:t>
      </w:r>
    </w:p>
    <w:p>
      <w:pPr>
        <w:pStyle w:val="BodyText"/>
        <w:spacing w:line="400" w:lineRule="auto" w:before="60"/>
        <w:ind w:right="1464" w:firstLine="491"/>
        <w:jc w:val="both"/>
      </w:pPr>
      <w:r>
        <w:rPr>
          <w:spacing w:val="-1"/>
        </w:rPr>
        <w:t>②在染料应用技术方面，由于纺织面料的印染是一个复杂的过程，好的印染效果除了</w:t>
      </w:r>
      <w:r>
        <w:rPr>
          <w:w w:val="100"/>
        </w:rPr>
        <w:t> </w:t>
      </w:r>
      <w:r>
        <w:rPr/>
        <w:t>需要好的染料产品，配套的染整工艺必不可少。公司通过多年的实验和实践，针对其主要</w:t>
      </w:r>
      <w:r>
        <w:rPr>
          <w:spacing w:val="-51"/>
        </w:rPr>
        <w:t> </w:t>
      </w:r>
      <w:r>
        <w:rPr>
          <w:spacing w:val="-51"/>
        </w:rPr>
      </w:r>
      <w:r>
        <w:rPr/>
        <w:t>的产品系列，通过不断的实验研究寻求其最适合的染整工艺，更通过为印染客户提供技术</w:t>
      </w:r>
      <w:r>
        <w:rPr>
          <w:spacing w:val="-51"/>
        </w:rPr>
        <w:t> </w:t>
      </w:r>
      <w:r>
        <w:rPr>
          <w:spacing w:val="-51"/>
        </w:rPr>
      </w:r>
      <w:r>
        <w:rPr/>
        <w:t>支持和服务的过程不断提高应用技术水平。公司的主要染料应用技术均处于成熟阶段，能</w:t>
      </w:r>
      <w:r>
        <w:rPr>
          <w:spacing w:val="-51"/>
        </w:rPr>
        <w:t> </w:t>
      </w:r>
      <w:r>
        <w:rPr>
          <w:spacing w:val="-51"/>
        </w:rPr>
      </w:r>
      <w:r>
        <w:rPr/>
        <w:t>够根据客户的需求，结合公司各类产品的不同特性，迅速找到合适的产品并研发出配套的</w:t>
      </w:r>
    </w:p>
    <w:p>
      <w:pPr>
        <w:spacing w:after="0" w:line="400" w:lineRule="auto"/>
        <w:jc w:val="both"/>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32"/>
        <w:ind w:right="0"/>
        <w:jc w:val="both"/>
      </w:pPr>
      <w:r>
        <w:rPr/>
        <w:t>印染工艺，为客户提供从产品到印染技术服务的全套解决方案。</w:t>
      </w:r>
    </w:p>
    <w:p>
      <w:pPr>
        <w:spacing w:line="240" w:lineRule="auto" w:before="10"/>
        <w:rPr>
          <w:rFonts w:ascii="宋体" w:hAnsi="宋体" w:cs="宋体" w:eastAsia="宋体" w:hint="default"/>
          <w:sz w:val="17"/>
          <w:szCs w:val="17"/>
        </w:rPr>
      </w:pPr>
    </w:p>
    <w:p>
      <w:pPr>
        <w:pStyle w:val="BodyText"/>
        <w:spacing w:line="355" w:lineRule="auto" w:before="0"/>
        <w:ind w:left="618" w:right="1361" w:firstLine="12"/>
        <w:jc w:val="left"/>
      </w:pPr>
      <w:r>
        <w:rPr/>
        <w:t>（</w:t>
      </w:r>
      <w:r>
        <w:rPr>
          <w:rFonts w:ascii="Arial" w:hAnsi="Arial" w:cs="Arial" w:eastAsia="Arial" w:hint="default"/>
        </w:rPr>
        <w:t>4</w:t>
      </w:r>
      <w:r>
        <w:rPr/>
        <w:t>）环保优势</w:t>
      </w:r>
      <w:r>
        <w:rPr>
          <w:w w:val="100"/>
        </w:rPr>
        <w:t> </w:t>
      </w:r>
      <w:r>
        <w:rPr>
          <w:spacing w:val="-1"/>
        </w:rPr>
        <w:t>节能环保是染料行业今后的发展方向，公司在与跨国染料企业的不断竞争与交流中较</w:t>
      </w:r>
    </w:p>
    <w:p>
      <w:pPr>
        <w:pStyle w:val="BodyText"/>
        <w:spacing w:line="381" w:lineRule="auto" w:before="74"/>
        <w:ind w:right="1445"/>
        <w:jc w:val="both"/>
      </w:pPr>
      <w:r>
        <w:rPr/>
        <w:t>早的意识到能够提供更加节能环保的产品将在今后的市场竞争中处于更加有利的地位。目</w:t>
      </w:r>
      <w:r>
        <w:rPr>
          <w:spacing w:val="-50"/>
        </w:rPr>
        <w:t> </w:t>
      </w:r>
      <w:r>
        <w:rPr>
          <w:spacing w:val="-50"/>
        </w:rPr>
      </w:r>
      <w:r>
        <w:rPr/>
        <w:t>前国内大部分的染料企业都比较注重对染料生产过程中的节能减排工艺和技术的研究，公</w:t>
      </w:r>
      <w:r>
        <w:rPr>
          <w:spacing w:val="-51"/>
        </w:rPr>
        <w:t> </w:t>
      </w:r>
      <w:r>
        <w:rPr>
          <w:spacing w:val="-51"/>
        </w:rPr>
      </w:r>
      <w:r>
        <w:rPr/>
        <w:t>司则更加注重产品在应用过程中的节能减排性能。由于印染过程中的水电消耗量和废水排</w:t>
      </w:r>
      <w:r>
        <w:rPr>
          <w:spacing w:val="-51"/>
        </w:rPr>
        <w:t> </w:t>
      </w:r>
      <w:r>
        <w:rPr>
          <w:spacing w:val="-51"/>
        </w:rPr>
      </w:r>
      <w:r>
        <w:rPr/>
        <w:t>放量大大高于染料生产过程的水电消耗量和废水排放量，公司通过给下游客户提供产品及</w:t>
      </w:r>
      <w:r>
        <w:rPr>
          <w:spacing w:val="-51"/>
        </w:rPr>
        <w:t> </w:t>
      </w:r>
      <w:r>
        <w:rPr>
          <w:spacing w:val="-51"/>
        </w:rPr>
      </w:r>
      <w:r>
        <w:rPr/>
        <w:t>服务能够提高染料印染过程中的首次上染成功率、染料附着性能、降低染色温度，从而能</w:t>
      </w:r>
      <w:r>
        <w:rPr>
          <w:spacing w:val="-51"/>
        </w:rPr>
        <w:t> </w:t>
      </w:r>
      <w:r>
        <w:rPr>
          <w:spacing w:val="-51"/>
        </w:rPr>
      </w:r>
      <w:r>
        <w:rPr>
          <w:spacing w:val="-4"/>
        </w:rPr>
        <w:t>够减少印染客户的废水排放，降低其水、电、气等能源消耗。公司的</w:t>
      </w:r>
      <w:r>
        <w:rPr>
          <w:spacing w:val="-37"/>
        </w:rPr>
        <w:t> </w:t>
      </w:r>
      <w:r>
        <w:rPr>
          <w:rFonts w:ascii="Arial" w:hAnsi="Arial" w:cs="Arial" w:eastAsia="Arial" w:hint="default"/>
        </w:rPr>
        <w:t>PUD</w:t>
      </w:r>
      <w:r>
        <w:rPr>
          <w:rFonts w:ascii="Arial" w:hAnsi="Arial" w:cs="Arial" w:eastAsia="Arial" w:hint="default"/>
          <w:spacing w:val="7"/>
        </w:rPr>
        <w:t> </w:t>
      </w:r>
      <w:r>
        <w:rPr/>
        <w:t>型高水洗牢度分</w:t>
      </w:r>
      <w:r>
        <w:rPr>
          <w:spacing w:val="-101"/>
        </w:rPr>
        <w:t> </w:t>
      </w:r>
      <w:r>
        <w:rPr>
          <w:spacing w:val="-101"/>
        </w:rPr>
      </w:r>
      <w:r>
        <w:rPr/>
        <w:t>散染料产品可以较一般的染料减少一次还原清洗过程，从而减少</w:t>
      </w:r>
      <w:r>
        <w:rPr>
          <w:spacing w:val="-53"/>
        </w:rPr>
        <w:t> </w:t>
      </w:r>
      <w:r>
        <w:rPr>
          <w:rFonts w:ascii="Arial" w:hAnsi="Arial" w:cs="Arial" w:eastAsia="Arial" w:hint="default"/>
        </w:rPr>
        <w:t>20%</w:t>
      </w:r>
      <w:r>
        <w:rPr/>
        <w:t>左右的用水量和废水</w:t>
      </w:r>
      <w:r>
        <w:rPr>
          <w:w w:val="100"/>
        </w:rPr>
        <w:t> </w:t>
      </w:r>
      <w:r>
        <w:rPr/>
        <w:t>排放，减排效果突出；公司自主开发的</w:t>
      </w:r>
      <w:r>
        <w:rPr>
          <w:spacing w:val="-66"/>
        </w:rPr>
        <w:t> </w:t>
      </w:r>
      <w:r>
        <w:rPr>
          <w:rFonts w:ascii="Arial" w:hAnsi="Arial" w:cs="Arial" w:eastAsia="Arial" w:hint="default"/>
        </w:rPr>
        <w:t>L</w:t>
      </w:r>
      <w:r>
        <w:rPr>
          <w:rFonts w:ascii="Arial" w:hAnsi="Arial" w:cs="Arial" w:eastAsia="Arial" w:hint="default"/>
          <w:spacing w:val="-17"/>
        </w:rPr>
        <w:t> </w:t>
      </w:r>
      <w:r>
        <w:rPr/>
        <w:t>型活性染料可以实现</w:t>
      </w:r>
      <w:r>
        <w:rPr>
          <w:spacing w:val="-66"/>
        </w:rPr>
        <w:t> </w:t>
      </w:r>
      <w:r>
        <w:rPr>
          <w:rFonts w:ascii="Arial" w:hAnsi="Arial" w:cs="Arial" w:eastAsia="Arial" w:hint="default"/>
        </w:rPr>
        <w:t>40</w:t>
      </w:r>
      <w:r>
        <w:rPr/>
        <w:t>℃低温上染和固色，较常</w:t>
      </w:r>
      <w:r>
        <w:rPr>
          <w:w w:val="100"/>
        </w:rPr>
        <w:t> </w:t>
      </w:r>
      <w:r>
        <w:rPr>
          <w:spacing w:val="-3"/>
        </w:rPr>
        <w:t>规的中温（</w:t>
      </w:r>
      <w:r>
        <w:rPr>
          <w:rFonts w:ascii="Arial" w:hAnsi="Arial" w:cs="Arial" w:eastAsia="Arial" w:hint="default"/>
          <w:spacing w:val="-3"/>
        </w:rPr>
        <w:t>60</w:t>
      </w:r>
      <w:r>
        <w:rPr>
          <w:spacing w:val="-3"/>
        </w:rPr>
        <w:t>℃）染色工艺减少大量的能耗，染色后只需</w:t>
      </w:r>
      <w:r>
        <w:rPr>
          <w:spacing w:val="-39"/>
        </w:rPr>
        <w:t> </w:t>
      </w:r>
      <w:r>
        <w:rPr>
          <w:rFonts w:ascii="Arial" w:hAnsi="Arial" w:cs="Arial" w:eastAsia="Arial" w:hint="default"/>
        </w:rPr>
        <w:t>85</w:t>
      </w:r>
      <w:r>
        <w:rPr/>
        <w:t>℃皂洗就可以达到普通活性染</w:t>
      </w:r>
      <w:r>
        <w:rPr>
          <w:spacing w:val="-101"/>
        </w:rPr>
        <w:t> </w:t>
      </w:r>
      <w:r>
        <w:rPr>
          <w:spacing w:val="-101"/>
        </w:rPr>
      </w:r>
      <w:r>
        <w:rPr/>
        <w:t>料</w:t>
      </w:r>
      <w:r>
        <w:rPr>
          <w:spacing w:val="-61"/>
        </w:rPr>
        <w:t> </w:t>
      </w:r>
      <w:r>
        <w:rPr>
          <w:rFonts w:ascii="Arial" w:hAnsi="Arial" w:cs="Arial" w:eastAsia="Arial" w:hint="default"/>
        </w:rPr>
        <w:t>95</w:t>
      </w:r>
      <w:r>
        <w:rPr/>
        <w:t>℃皂洗的牢度，这样为印染客户节约了大量的能源。该产品同时采用新的染色工艺，</w:t>
      </w:r>
      <w:r>
        <w:rPr>
          <w:w w:val="100"/>
        </w:rPr>
        <w:t> </w:t>
      </w:r>
      <w:r>
        <w:rPr/>
        <w:t>降低了碱的用量，降低了污水的处理难度，该项目产品获得青浦区循环经济专项资金的资</w:t>
      </w:r>
      <w:r>
        <w:rPr>
          <w:spacing w:val="-49"/>
        </w:rPr>
        <w:t> </w:t>
      </w:r>
      <w:r>
        <w:rPr>
          <w:spacing w:val="-49"/>
        </w:rPr>
      </w:r>
      <w:r>
        <w:rPr>
          <w:spacing w:val="-6"/>
          <w:w w:val="100"/>
        </w:rPr>
        <w:t>助。公司被国家环保部门推选为“环境保护优秀企业”。</w:t>
      </w:r>
    </w:p>
    <w:p>
      <w:pPr>
        <w:pStyle w:val="BodyText"/>
        <w:spacing w:line="357" w:lineRule="auto" w:before="161"/>
        <w:ind w:left="577" w:right="1361" w:firstLine="52"/>
        <w:jc w:val="left"/>
      </w:pPr>
      <w:r>
        <w:rPr/>
        <w:t>（</w:t>
      </w:r>
      <w:r>
        <w:rPr>
          <w:rFonts w:ascii="Arial" w:hAnsi="Arial" w:cs="Arial" w:eastAsia="Arial" w:hint="default"/>
        </w:rPr>
        <w:t>5</w:t>
      </w:r>
      <w:r>
        <w:rPr/>
        <w:t>）品牌优势</w:t>
      </w:r>
      <w:r>
        <w:rPr>
          <w:w w:val="100"/>
        </w:rPr>
        <w:t> </w:t>
      </w:r>
      <w:r>
        <w:rPr/>
        <w:t>公司作为新型纺织面料全套染整解决方案供应商，通过自主研发，先后推出多种新型</w:t>
      </w:r>
    </w:p>
    <w:p>
      <w:pPr>
        <w:pStyle w:val="BodyText"/>
        <w:spacing w:line="384" w:lineRule="auto" w:before="72"/>
        <w:ind w:right="1460"/>
        <w:jc w:val="both"/>
      </w:pPr>
      <w:r>
        <w:rPr/>
        <w:t>纺织面料专用染料和提供相关应用技术，公司品牌在国内树立起良好的声誉，在行业内具</w:t>
      </w:r>
      <w:r>
        <w:rPr>
          <w:spacing w:val="-49"/>
        </w:rPr>
        <w:t> </w:t>
      </w:r>
      <w:r>
        <w:rPr>
          <w:spacing w:val="-49"/>
        </w:rPr>
      </w:r>
      <w:r>
        <w:rPr/>
        <w:t>有广泛的市场影响力。公司秉承“品质创造价值”的理念，一直致力于品牌建设，不断通</w:t>
      </w:r>
      <w:r>
        <w:rPr>
          <w:spacing w:val="-49"/>
        </w:rPr>
        <w:t> </w:t>
      </w:r>
      <w:r>
        <w:rPr>
          <w:spacing w:val="-49"/>
        </w:rPr>
      </w:r>
      <w:r>
        <w:rPr/>
        <w:t>过产品质量、服务和诚信来打造自己的品牌。公司在新型纺织面料和个性化需求染色领域</w:t>
      </w:r>
      <w:r>
        <w:rPr>
          <w:spacing w:val="-51"/>
        </w:rPr>
        <w:t> </w:t>
      </w:r>
      <w:r>
        <w:rPr>
          <w:spacing w:val="-51"/>
        </w:rPr>
      </w:r>
      <w:r>
        <w:rPr>
          <w:spacing w:val="2"/>
        </w:rPr>
        <w:t>具有强大的竞争优势，公司产品的终端用户包括李宁、安踏、雅戈尔、波司登、</w:t>
      </w:r>
      <w:r>
        <w:rPr>
          <w:rFonts w:ascii="Arial" w:hAnsi="Arial" w:cs="Arial" w:eastAsia="Arial" w:hint="default"/>
          <w:spacing w:val="2"/>
        </w:rPr>
        <w:t>NIKE</w:t>
      </w:r>
      <w:r>
        <w:rPr>
          <w:spacing w:val="2"/>
        </w:rPr>
        <w:t>、</w:t>
      </w:r>
      <w:r>
        <w:rPr>
          <w:spacing w:val="-8"/>
        </w:rPr>
        <w:t> </w:t>
      </w:r>
      <w:r>
        <w:rPr>
          <w:rFonts w:ascii="Arial" w:hAnsi="Arial" w:cs="Arial" w:eastAsia="Arial" w:hint="default"/>
          <w:spacing w:val="-3"/>
        </w:rPr>
        <w:t>ADIDAS</w:t>
      </w:r>
      <w:r>
        <w:rPr>
          <w:spacing w:val="-3"/>
        </w:rPr>
        <w:t>、</w:t>
      </w:r>
      <w:r>
        <w:rPr>
          <w:rFonts w:ascii="Arial" w:hAnsi="Arial" w:cs="Arial" w:eastAsia="Arial" w:hint="default"/>
          <w:spacing w:val="-3"/>
        </w:rPr>
        <w:t>IKEA</w:t>
      </w:r>
      <w:r>
        <w:rPr>
          <w:spacing w:val="-3"/>
        </w:rPr>
        <w:t>、</w:t>
      </w:r>
      <w:r>
        <w:rPr>
          <w:rFonts w:ascii="Arial" w:hAnsi="Arial" w:cs="Arial" w:eastAsia="Arial" w:hint="default"/>
          <w:spacing w:val="-3"/>
        </w:rPr>
        <w:t>H&amp;M</w:t>
      </w:r>
      <w:r>
        <w:rPr>
          <w:rFonts w:ascii="Arial" w:hAnsi="Arial" w:cs="Arial" w:eastAsia="Arial" w:hint="default"/>
          <w:spacing w:val="-9"/>
        </w:rPr>
        <w:t> </w:t>
      </w:r>
      <w:r>
        <w:rPr/>
        <w:t>等众多国内、国外服装和家纺知名品牌。公司在近十多年的经营发</w:t>
      </w:r>
      <w:r>
        <w:rPr>
          <w:w w:val="100"/>
        </w:rPr>
        <w:t> </w:t>
      </w:r>
      <w:r>
        <w:rPr/>
        <w:t>展过程中获得上海市著名商标、名牌产品、高新技术产业自主创新品牌等品牌荣誉，被认</w:t>
      </w:r>
      <w:r>
        <w:rPr>
          <w:spacing w:val="-51"/>
        </w:rPr>
        <w:t> </w:t>
      </w:r>
      <w:r>
        <w:rPr>
          <w:spacing w:val="-51"/>
        </w:rPr>
      </w:r>
      <w:r>
        <w:rPr/>
        <w:t>定为高新技术企业、上海市科技小巨人培育企业、青浦区五十强民营企业，拥有青浦区高</w:t>
      </w:r>
      <w:r>
        <w:rPr>
          <w:spacing w:val="-51"/>
        </w:rPr>
        <w:t> </w:t>
      </w:r>
      <w:r>
        <w:rPr>
          <w:spacing w:val="-51"/>
        </w:rPr>
      </w:r>
      <w:r>
        <w:rPr/>
        <w:t>新技术研发中心等，被行业评为中国创业企业百强、国家纺织染化料产品开发基地企业、</w:t>
      </w:r>
      <w:r>
        <w:rPr>
          <w:spacing w:val="-49"/>
        </w:rPr>
        <w:t> </w:t>
      </w:r>
      <w:r>
        <w:rPr>
          <w:spacing w:val="-49"/>
        </w:rPr>
      </w:r>
      <w:r>
        <w:rPr/>
        <w:t>纺织行业产品开发贡献奖、纺织服装企业竞争力</w:t>
      </w:r>
      <w:r>
        <w:rPr>
          <w:spacing w:val="-45"/>
        </w:rPr>
        <w:t> </w:t>
      </w:r>
      <w:r>
        <w:rPr>
          <w:rFonts w:ascii="Arial" w:hAnsi="Arial" w:cs="Arial" w:eastAsia="Arial" w:hint="default"/>
        </w:rPr>
        <w:t>500</w:t>
      </w:r>
      <w:r>
        <w:rPr>
          <w:rFonts w:ascii="Arial" w:hAnsi="Arial" w:cs="Arial" w:eastAsia="Arial" w:hint="default"/>
          <w:spacing w:val="2"/>
        </w:rPr>
        <w:t> </w:t>
      </w:r>
      <w:r>
        <w:rPr/>
        <w:t>强等，提高了公司的品牌知名度，为</w:t>
      </w:r>
      <w:r>
        <w:rPr>
          <w:w w:val="100"/>
        </w:rPr>
        <w:t> </w:t>
      </w:r>
      <w:r>
        <w:rPr/>
        <w:t>公司赢得了巨大的市场声誉，加强了公司的竞争优势。</w:t>
      </w:r>
    </w:p>
    <w:p>
      <w:pPr>
        <w:pStyle w:val="Heading3"/>
        <w:spacing w:line="240" w:lineRule="auto" w:before="79"/>
        <w:ind w:left="699" w:right="3236"/>
        <w:jc w:val="left"/>
        <w:rPr>
          <w:b w:val="0"/>
          <w:bCs w:val="0"/>
        </w:rPr>
      </w:pPr>
      <w:r>
        <w:rPr>
          <w:rFonts w:ascii="Arial" w:hAnsi="Arial" w:cs="Arial" w:eastAsia="Arial" w:hint="default"/>
        </w:rPr>
        <w:t>6</w:t>
      </w:r>
      <w:r>
        <w:rPr/>
        <w:t>、公司研发情况</w:t>
      </w:r>
      <w:r>
        <w:rPr>
          <w:b w:val="0"/>
          <w:bCs w:val="0"/>
        </w:rPr>
      </w:r>
    </w:p>
    <w:p>
      <w:pPr>
        <w:pStyle w:val="BodyText"/>
        <w:spacing w:line="240" w:lineRule="auto" w:before="207"/>
        <w:ind w:left="577" w:right="3236"/>
        <w:jc w:val="left"/>
      </w:pPr>
      <w:r>
        <w:rPr>
          <w:rFonts w:ascii="Arial" w:hAnsi="Arial" w:cs="Arial" w:eastAsia="Arial" w:hint="default"/>
        </w:rPr>
        <w:t>1</w:t>
      </w:r>
      <w:r>
        <w:rPr/>
        <w:t>）核心技术团队情况</w:t>
      </w:r>
    </w:p>
    <w:p>
      <w:pPr>
        <w:spacing w:after="0" w:line="240" w:lineRule="auto"/>
        <w:jc w:val="left"/>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BodyText"/>
        <w:spacing w:line="381" w:lineRule="auto" w:before="166"/>
        <w:ind w:left="238" w:right="1461" w:firstLine="439"/>
        <w:jc w:val="both"/>
      </w:pPr>
      <w:r>
        <w:rPr/>
        <w:t>公司拥有较强的技术研发团队。技术团队的人员数量和技术成果在国内同行业中处于</w:t>
      </w:r>
      <w:r>
        <w:rPr>
          <w:w w:val="100"/>
        </w:rPr>
        <w:t> </w:t>
      </w:r>
      <w:r>
        <w:rPr/>
        <w:t>领先地位。臧少玉、缪融、赵敏、汤晓飞等</w:t>
      </w:r>
      <w:r>
        <w:rPr>
          <w:rFonts w:ascii="Arial" w:hAnsi="Arial" w:cs="Arial" w:eastAsia="Arial" w:hint="default"/>
        </w:rPr>
        <w:t>10</w:t>
      </w:r>
      <w:r>
        <w:rPr/>
        <w:t>名核心人员属于染整行业及新材料领域的专</w:t>
      </w:r>
      <w:r>
        <w:rPr>
          <w:spacing w:val="-75"/>
        </w:rPr>
        <w:t> </w:t>
      </w:r>
      <w:r>
        <w:rPr>
          <w:spacing w:val="-75"/>
        </w:rPr>
      </w:r>
      <w:r>
        <w:rPr/>
        <w:t>家，属于公司的核心技术人员。同时公司拥有延元起，李诗杰等多位中韩知名的染料研发</w:t>
      </w:r>
      <w:r>
        <w:rPr>
          <w:spacing w:val="-49"/>
        </w:rPr>
        <w:t> </w:t>
      </w:r>
      <w:r>
        <w:rPr>
          <w:spacing w:val="-49"/>
        </w:rPr>
      </w:r>
      <w:r>
        <w:rPr/>
        <w:t>生产制造专家。由李诗杰院长领导的安诺其染料研究院根据公司研发战略计划积极有效的</w:t>
      </w:r>
      <w:r>
        <w:rPr>
          <w:spacing w:val="-49"/>
        </w:rPr>
        <w:t> </w:t>
      </w:r>
      <w:r>
        <w:rPr>
          <w:spacing w:val="-49"/>
        </w:rPr>
      </w:r>
      <w:r>
        <w:rPr/>
        <w:t>开展研发工作。公司拥有技术开发人员</w:t>
      </w:r>
      <w:r>
        <w:rPr>
          <w:rFonts w:ascii="Arial" w:hAnsi="Arial" w:cs="Arial" w:eastAsia="Arial" w:hint="default"/>
        </w:rPr>
        <w:t>64</w:t>
      </w:r>
      <w:r>
        <w:rPr/>
        <w:t>名，形成了较强的技术团队，占公司人员总数的</w:t>
      </w:r>
      <w:r>
        <w:rPr>
          <w:spacing w:val="-75"/>
        </w:rPr>
        <w:t> </w:t>
      </w:r>
      <w:r>
        <w:rPr>
          <w:spacing w:val="-75"/>
        </w:rPr>
      </w:r>
      <w:r>
        <w:rPr>
          <w:rFonts w:ascii="Arial" w:hAnsi="Arial" w:cs="Arial" w:eastAsia="Arial" w:hint="default"/>
        </w:rPr>
        <w:t>13.65%</w:t>
      </w:r>
      <w:r>
        <w:rPr/>
        <w:t>。</w:t>
      </w:r>
    </w:p>
    <w:p>
      <w:pPr>
        <w:pStyle w:val="BodyText"/>
        <w:spacing w:line="240" w:lineRule="auto" w:before="19"/>
        <w:ind w:left="677" w:right="1287"/>
        <w:jc w:val="left"/>
      </w:pPr>
      <w:r>
        <w:rPr>
          <w:rFonts w:ascii="Arial" w:hAnsi="Arial" w:cs="Arial" w:eastAsia="Arial" w:hint="default"/>
        </w:rPr>
        <w:t>2</w:t>
      </w:r>
      <w:r>
        <w:rPr/>
        <w:t>）公司研发费用投入</w:t>
      </w:r>
    </w:p>
    <w:p>
      <w:pPr>
        <w:spacing w:line="240" w:lineRule="auto" w:before="5"/>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570"/>
        <w:gridCol w:w="2144"/>
        <w:gridCol w:w="2144"/>
      </w:tblGrid>
      <w:tr>
        <w:trPr>
          <w:trHeight w:val="521" w:hRule="exact"/>
        </w:trPr>
        <w:tc>
          <w:tcPr>
            <w:tcW w:w="457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1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14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517" w:hRule="exact"/>
        </w:trPr>
        <w:tc>
          <w:tcPr>
            <w:tcW w:w="4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1"/>
              <w:jc w:val="center"/>
              <w:rPr>
                <w:rFonts w:ascii="Arial" w:hAnsi="Arial" w:cs="Arial" w:eastAsia="Arial" w:hint="default"/>
                <w:sz w:val="18"/>
                <w:szCs w:val="18"/>
              </w:rPr>
            </w:pPr>
            <w:r>
              <w:rPr>
                <w:rFonts w:ascii="Arial"/>
                <w:sz w:val="18"/>
              </w:rPr>
              <w:t>8,174,594.95</w:t>
            </w:r>
          </w:p>
        </w:tc>
        <w:tc>
          <w:tcPr>
            <w:tcW w:w="2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left="5" w:right="0"/>
              <w:jc w:val="center"/>
              <w:rPr>
                <w:rFonts w:ascii="Arial" w:hAnsi="Arial" w:cs="Arial" w:eastAsia="Arial" w:hint="default"/>
                <w:sz w:val="18"/>
                <w:szCs w:val="18"/>
              </w:rPr>
            </w:pPr>
            <w:r>
              <w:rPr>
                <w:rFonts w:ascii="Arial"/>
                <w:sz w:val="18"/>
              </w:rPr>
              <w:t>12,386,963.77</w:t>
            </w:r>
          </w:p>
        </w:tc>
      </w:tr>
      <w:tr>
        <w:trPr>
          <w:trHeight w:val="514" w:hRule="exact"/>
        </w:trPr>
        <w:tc>
          <w:tcPr>
            <w:tcW w:w="45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233,813,656.33</w:t>
            </w:r>
          </w:p>
        </w:tc>
        <w:tc>
          <w:tcPr>
            <w:tcW w:w="2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left="8" w:right="0"/>
              <w:jc w:val="center"/>
              <w:rPr>
                <w:rFonts w:ascii="Arial" w:hAnsi="Arial" w:cs="Arial" w:eastAsia="Arial" w:hint="default"/>
                <w:sz w:val="18"/>
                <w:szCs w:val="18"/>
              </w:rPr>
            </w:pPr>
            <w:r>
              <w:rPr>
                <w:rFonts w:ascii="Arial"/>
                <w:sz w:val="18"/>
              </w:rPr>
              <w:t>187,685,492.14</w:t>
            </w:r>
          </w:p>
        </w:tc>
      </w:tr>
      <w:tr>
        <w:trPr>
          <w:trHeight w:val="518" w:hRule="exact"/>
        </w:trPr>
        <w:tc>
          <w:tcPr>
            <w:tcW w:w="45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1"/>
              <w:ind w:right="8"/>
              <w:jc w:val="center"/>
              <w:rPr>
                <w:rFonts w:ascii="宋体" w:hAnsi="宋体" w:cs="宋体" w:eastAsia="宋体" w:hint="default"/>
                <w:sz w:val="18"/>
                <w:szCs w:val="18"/>
              </w:rPr>
            </w:pPr>
            <w:r>
              <w:rPr>
                <w:rFonts w:ascii="宋体" w:hAnsi="宋体" w:cs="宋体" w:eastAsia="宋体" w:hint="default"/>
                <w:sz w:val="18"/>
                <w:szCs w:val="18"/>
              </w:rPr>
              <w:t>占营业收入比重</w:t>
            </w:r>
          </w:p>
        </w:tc>
        <w:tc>
          <w:tcPr>
            <w:tcW w:w="21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sz w:val="18"/>
              </w:rPr>
              <w:t>3.50%</w:t>
            </w:r>
          </w:p>
        </w:tc>
        <w:tc>
          <w:tcPr>
            <w:tcW w:w="214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3"/>
              <w:ind w:left="8" w:right="0"/>
              <w:jc w:val="center"/>
              <w:rPr>
                <w:rFonts w:ascii="Arial" w:hAnsi="Arial" w:cs="Arial" w:eastAsia="Arial" w:hint="default"/>
                <w:sz w:val="18"/>
                <w:szCs w:val="18"/>
              </w:rPr>
            </w:pPr>
            <w:r>
              <w:rPr>
                <w:rFonts w:ascii="Arial"/>
                <w:sz w:val="18"/>
              </w:rPr>
              <w:t>6.60%</w:t>
            </w:r>
          </w:p>
        </w:tc>
      </w:tr>
    </w:tbl>
    <w:p>
      <w:pPr>
        <w:pStyle w:val="BodyText"/>
        <w:spacing w:line="369" w:lineRule="auto" w:before="57"/>
        <w:ind w:left="238" w:right="1287" w:firstLine="439"/>
        <w:jc w:val="left"/>
      </w:pPr>
      <w:r>
        <w:rPr>
          <w:spacing w:val="-4"/>
        </w:rPr>
        <w:t>报告期内，研发费用较去年同期下降</w:t>
      </w:r>
      <w:r>
        <w:rPr>
          <w:spacing w:val="-18"/>
        </w:rPr>
        <w:t> </w:t>
      </w:r>
      <w:r>
        <w:rPr>
          <w:rFonts w:ascii="Arial" w:hAnsi="Arial" w:cs="Arial" w:eastAsia="Arial" w:hint="default"/>
          <w:spacing w:val="-3"/>
        </w:rPr>
        <w:t>34.01%</w:t>
      </w:r>
      <w:r>
        <w:rPr>
          <w:spacing w:val="-3"/>
        </w:rPr>
        <w:t>，研发费用占营业收入的比例较上年度降</w:t>
      </w:r>
      <w:r>
        <w:rPr>
          <w:w w:val="100"/>
        </w:rPr>
        <w:t> </w:t>
      </w:r>
      <w:r>
        <w:rPr/>
        <w:t>低</w:t>
      </w:r>
      <w:r>
        <w:rPr>
          <w:spacing w:val="-56"/>
        </w:rPr>
        <w:t> </w:t>
      </w:r>
      <w:r>
        <w:rPr>
          <w:rFonts w:ascii="Arial" w:hAnsi="Arial" w:cs="Arial" w:eastAsia="Arial" w:hint="default"/>
        </w:rPr>
        <w:t>3.10%</w:t>
      </w:r>
      <w:r>
        <w:rPr/>
        <w:t>。主要是</w:t>
      </w:r>
      <w:r>
        <w:rPr>
          <w:spacing w:val="-56"/>
        </w:rPr>
        <w:t> </w:t>
      </w:r>
      <w:r>
        <w:rPr>
          <w:rFonts w:ascii="Arial" w:hAnsi="Arial" w:cs="Arial" w:eastAsia="Arial" w:hint="default"/>
        </w:rPr>
        <w:t>2010</w:t>
      </w:r>
      <w:r>
        <w:rPr>
          <w:rFonts w:ascii="Arial" w:hAnsi="Arial" w:cs="Arial" w:eastAsia="Arial" w:hint="default"/>
          <w:spacing w:val="-10"/>
        </w:rPr>
        <w:t> </w:t>
      </w:r>
      <w:r>
        <w:rPr/>
        <w:t>年研发项目启动前期投入较大。</w:t>
      </w:r>
    </w:p>
    <w:p>
      <w:pPr>
        <w:pStyle w:val="Heading3"/>
        <w:spacing w:line="240" w:lineRule="auto" w:before="62"/>
        <w:ind w:left="720" w:right="1287"/>
        <w:jc w:val="left"/>
        <w:rPr>
          <w:b w:val="0"/>
          <w:bCs w:val="0"/>
        </w:rPr>
      </w:pPr>
      <w:r>
        <w:rPr>
          <w:rFonts w:ascii="Arial" w:hAnsi="Arial" w:cs="Arial" w:eastAsia="Arial" w:hint="default"/>
        </w:rPr>
        <w:t>7</w:t>
      </w:r>
      <w:r>
        <w:rPr/>
        <w:t>、主要控股子公司的经营情况及业绩</w:t>
      </w:r>
      <w:r>
        <w:rPr>
          <w:b w:val="0"/>
          <w:bCs w:val="0"/>
        </w:rPr>
      </w:r>
    </w:p>
    <w:p>
      <w:pPr>
        <w:pStyle w:val="BodyText"/>
        <w:spacing w:line="369" w:lineRule="auto" w:before="207"/>
        <w:ind w:left="677" w:right="1287"/>
        <w:jc w:val="left"/>
      </w:pPr>
      <w:r>
        <w:rPr/>
        <w:t>（</w:t>
      </w:r>
      <w:r>
        <w:rPr>
          <w:rFonts w:ascii="Arial" w:hAnsi="Arial" w:cs="Arial" w:eastAsia="Arial" w:hint="default"/>
        </w:rPr>
        <w:t>1</w:t>
      </w:r>
      <w:r>
        <w:rPr/>
        <w:t>）烟台安诺其纺织材料有限公司</w:t>
      </w:r>
      <w:r>
        <w:rPr>
          <w:w w:val="100"/>
        </w:rPr>
        <w:t> </w:t>
      </w:r>
      <w:r>
        <w:rPr/>
        <w:t>烟台安诺其纺织材料有限公司（烟台安诺其）为本公司之全资子公司，公司经营项目</w:t>
      </w:r>
    </w:p>
    <w:p>
      <w:pPr>
        <w:pStyle w:val="BodyText"/>
        <w:spacing w:line="391" w:lineRule="auto" w:before="61"/>
        <w:ind w:left="238" w:right="1456"/>
        <w:jc w:val="left"/>
      </w:pPr>
      <w:r>
        <w:rPr>
          <w:spacing w:val="-5"/>
          <w:w w:val="100"/>
        </w:rPr>
        <w:t>为：从事纺织品用高级染料、助剂及相关产品的生产和技术服务（不含危险化学品），并销</w:t>
      </w:r>
      <w:r>
        <w:rPr>
          <w:spacing w:val="-108"/>
          <w:w w:val="100"/>
        </w:rPr>
        <w:t> </w:t>
      </w:r>
      <w:r>
        <w:rPr>
          <w:spacing w:val="-108"/>
          <w:w w:val="100"/>
        </w:rPr>
      </w:r>
      <w:r>
        <w:rPr/>
        <w:t>售公司上述所列自产产品。</w:t>
      </w:r>
    </w:p>
    <w:p>
      <w:pPr>
        <w:pStyle w:val="BodyText"/>
        <w:spacing w:line="369" w:lineRule="auto" w:before="41"/>
        <w:ind w:left="238" w:right="1287" w:firstLine="439"/>
        <w:jc w:val="left"/>
      </w:pPr>
      <w:r>
        <w:rPr/>
        <w:t>公司成立于 </w:t>
      </w:r>
      <w:r>
        <w:rPr>
          <w:rFonts w:ascii="Arial" w:hAnsi="Arial" w:cs="Arial" w:eastAsia="Arial" w:hint="default"/>
        </w:rPr>
        <w:t>2006 </w:t>
      </w:r>
      <w:r>
        <w:rPr/>
        <w:t>年 </w:t>
      </w:r>
      <w:r>
        <w:rPr>
          <w:rFonts w:ascii="Arial" w:hAnsi="Arial" w:cs="Arial" w:eastAsia="Arial" w:hint="default"/>
        </w:rPr>
        <w:t>8 </w:t>
      </w:r>
      <w:r>
        <w:rPr/>
        <w:t>月 </w:t>
      </w:r>
      <w:r>
        <w:rPr>
          <w:rFonts w:ascii="Arial" w:hAnsi="Arial" w:cs="Arial" w:eastAsia="Arial" w:hint="default"/>
        </w:rPr>
        <w:t>2 </w:t>
      </w:r>
      <w:r>
        <w:rPr/>
        <w:t>日，注册资本及实收资本均为 </w:t>
      </w:r>
      <w:r>
        <w:rPr>
          <w:rFonts w:ascii="Arial" w:hAnsi="Arial" w:cs="Arial" w:eastAsia="Arial" w:hint="default"/>
        </w:rPr>
        <w:t>12,030.50</w:t>
      </w:r>
      <w:r>
        <w:rPr>
          <w:rFonts w:ascii="Arial" w:hAnsi="Arial" w:cs="Arial" w:eastAsia="Arial" w:hint="default"/>
          <w:spacing w:val="15"/>
        </w:rPr>
        <w:t> </w:t>
      </w:r>
      <w:r>
        <w:rPr/>
        <w:t>万元，住所及</w:t>
      </w:r>
      <w:r>
        <w:rPr>
          <w:w w:val="100"/>
        </w:rPr>
        <w:t> </w:t>
      </w:r>
      <w:r>
        <w:rPr/>
        <w:t>主要生产经营地为山东省蓬莱经济开发区</w:t>
      </w:r>
      <w:r>
        <w:rPr>
          <w:spacing w:val="-2"/>
        </w:rPr>
        <w:t> </w:t>
      </w:r>
      <w:r>
        <w:rPr/>
        <w:t>。</w:t>
      </w:r>
    </w:p>
    <w:p>
      <w:pPr>
        <w:pStyle w:val="BodyText"/>
        <w:spacing w:line="240" w:lineRule="auto" w:before="61"/>
        <w:ind w:left="677" w:right="1287"/>
        <w:jc w:val="left"/>
      </w:pPr>
      <w:r>
        <w:rPr/>
        <w:t>经上海众华沪银会计师事务所有限公司审计，烟台安诺其截止</w:t>
      </w:r>
      <w:r>
        <w:rPr>
          <w:spacing w:val="-41"/>
        </w:rPr>
        <w:t> </w:t>
      </w:r>
      <w:r>
        <w:rPr>
          <w:rFonts w:ascii="Arial" w:hAnsi="Arial" w:cs="Arial" w:eastAsia="Arial" w:hint="default"/>
          <w:spacing w:val="-5"/>
        </w:rPr>
        <w:t>2011</w:t>
      </w:r>
      <w:r>
        <w:rPr>
          <w:rFonts w:ascii="Arial" w:hAnsi="Arial" w:cs="Arial" w:eastAsia="Arial" w:hint="default"/>
          <w:spacing w:val="7"/>
        </w:rPr>
        <w:t> </w:t>
      </w:r>
      <w:r>
        <w:rPr/>
        <w:t>年</w:t>
      </w:r>
      <w:r>
        <w:rPr>
          <w:spacing w:val="-41"/>
        </w:rPr>
        <w:t> </w:t>
      </w:r>
      <w:r>
        <w:rPr>
          <w:rFonts w:ascii="Arial" w:hAnsi="Arial" w:cs="Arial" w:eastAsia="Arial" w:hint="default"/>
        </w:rPr>
        <w:t>12</w:t>
      </w:r>
      <w:r>
        <w:rPr>
          <w:rFonts w:ascii="Arial" w:hAnsi="Arial" w:cs="Arial" w:eastAsia="Arial" w:hint="default"/>
          <w:spacing w:val="4"/>
        </w:rPr>
        <w:t> </w:t>
      </w:r>
      <w:r>
        <w:rPr/>
        <w:t>月</w:t>
      </w:r>
      <w:r>
        <w:rPr>
          <w:spacing w:val="-42"/>
        </w:rPr>
        <w:t> </w:t>
      </w:r>
      <w:r>
        <w:rPr>
          <w:rFonts w:ascii="Arial" w:hAnsi="Arial" w:cs="Arial" w:eastAsia="Arial" w:hint="default"/>
        </w:rPr>
        <w:t>31</w:t>
      </w:r>
      <w:r>
        <w:rPr>
          <w:rFonts w:ascii="Arial" w:hAnsi="Arial" w:cs="Arial" w:eastAsia="Arial" w:hint="default"/>
          <w:spacing w:val="7"/>
        </w:rPr>
        <w:t> </w:t>
      </w:r>
      <w:r>
        <w:rPr/>
        <w:t>日，</w:t>
      </w:r>
    </w:p>
    <w:p>
      <w:pPr>
        <w:pStyle w:val="BodyText"/>
        <w:spacing w:line="240" w:lineRule="auto"/>
        <w:ind w:left="238" w:right="1287"/>
        <w:jc w:val="left"/>
      </w:pPr>
      <w:r>
        <w:rPr/>
        <w:t>资产总额</w:t>
      </w:r>
      <w:r>
        <w:rPr>
          <w:spacing w:val="-53"/>
        </w:rPr>
        <w:t> </w:t>
      </w:r>
      <w:r>
        <w:rPr>
          <w:rFonts w:ascii="Arial" w:hAnsi="Arial" w:cs="Arial" w:eastAsia="Arial" w:hint="default"/>
        </w:rPr>
        <w:t>14,606</w:t>
      </w:r>
      <w:r>
        <w:rPr>
          <w:rFonts w:ascii="Arial" w:hAnsi="Arial" w:cs="Arial" w:eastAsia="Arial" w:hint="default"/>
          <w:spacing w:val="52"/>
        </w:rPr>
        <w:t> </w:t>
      </w:r>
      <w:r>
        <w:rPr>
          <w:spacing w:val="-5"/>
        </w:rPr>
        <w:t>万元，净资产</w:t>
      </w:r>
      <w:r>
        <w:rPr>
          <w:spacing w:val="-53"/>
        </w:rPr>
        <w:t> </w:t>
      </w:r>
      <w:r>
        <w:rPr>
          <w:rFonts w:ascii="Arial" w:hAnsi="Arial" w:cs="Arial" w:eastAsia="Arial" w:hint="default"/>
        </w:rPr>
        <w:t>12,720</w:t>
      </w:r>
      <w:r>
        <w:rPr>
          <w:rFonts w:ascii="Arial" w:hAnsi="Arial" w:cs="Arial" w:eastAsia="Arial" w:hint="default"/>
          <w:spacing w:val="52"/>
        </w:rPr>
        <w:t> </w:t>
      </w:r>
      <w:r>
        <w:rPr>
          <w:spacing w:val="-4"/>
        </w:rPr>
        <w:t>万元，营业收入</w:t>
      </w:r>
      <w:r>
        <w:rPr>
          <w:spacing w:val="-53"/>
        </w:rPr>
        <w:t> </w:t>
      </w:r>
      <w:r>
        <w:rPr>
          <w:rFonts w:ascii="Arial" w:hAnsi="Arial" w:cs="Arial" w:eastAsia="Arial" w:hint="default"/>
        </w:rPr>
        <w:t>5,462</w:t>
      </w:r>
      <w:r>
        <w:rPr>
          <w:rFonts w:ascii="Arial" w:hAnsi="Arial" w:cs="Arial" w:eastAsia="Arial" w:hint="default"/>
          <w:spacing w:val="52"/>
        </w:rPr>
        <w:t> </w:t>
      </w:r>
      <w:r>
        <w:rPr>
          <w:spacing w:val="-5"/>
        </w:rPr>
        <w:t>万元，营业利润</w:t>
      </w:r>
      <w:r>
        <w:rPr>
          <w:spacing w:val="-53"/>
        </w:rPr>
        <w:t> </w:t>
      </w:r>
      <w:r>
        <w:rPr>
          <w:rFonts w:ascii="Arial" w:hAnsi="Arial" w:cs="Arial" w:eastAsia="Arial" w:hint="default"/>
        </w:rPr>
        <w:t>356</w:t>
      </w:r>
      <w:r>
        <w:rPr>
          <w:rFonts w:ascii="Arial" w:hAnsi="Arial" w:cs="Arial" w:eastAsia="Arial" w:hint="default"/>
          <w:spacing w:val="-5"/>
        </w:rPr>
        <w:t> </w:t>
      </w:r>
      <w:r>
        <w:rPr/>
        <w:t>万元，</w:t>
      </w:r>
    </w:p>
    <w:p>
      <w:pPr>
        <w:pStyle w:val="BodyText"/>
        <w:spacing w:line="240" w:lineRule="auto"/>
        <w:ind w:left="238" w:right="1287"/>
        <w:jc w:val="left"/>
      </w:pPr>
      <w:r>
        <w:rPr/>
        <w:t>净利润 </w:t>
      </w:r>
      <w:r>
        <w:rPr>
          <w:rFonts w:ascii="Arial" w:hAnsi="Arial" w:cs="Arial" w:eastAsia="Arial" w:hint="default"/>
        </w:rPr>
        <w:t>198</w:t>
      </w:r>
      <w:r>
        <w:rPr>
          <w:rFonts w:ascii="Arial" w:hAnsi="Arial" w:cs="Arial" w:eastAsia="Arial" w:hint="default"/>
          <w:spacing w:val="-5"/>
        </w:rPr>
        <w:t> </w:t>
      </w:r>
      <w:r>
        <w:rPr/>
        <w:t>万元。</w:t>
      </w:r>
    </w:p>
    <w:p>
      <w:pPr>
        <w:pStyle w:val="BodyText"/>
        <w:spacing w:line="240" w:lineRule="auto" w:before="165"/>
        <w:ind w:left="787" w:right="1287"/>
        <w:jc w:val="left"/>
      </w:pPr>
      <w:r>
        <w:rPr/>
        <w:t>净利润同比减少</w:t>
      </w:r>
      <w:r>
        <w:rPr>
          <w:spacing w:val="-56"/>
        </w:rPr>
        <w:t> </w:t>
      </w:r>
      <w:r>
        <w:rPr>
          <w:rFonts w:ascii="Arial" w:hAnsi="Arial" w:cs="Arial" w:eastAsia="Arial" w:hint="default"/>
        </w:rPr>
        <w:t>38.13%</w:t>
      </w:r>
      <w:r>
        <w:rPr/>
        <w:t>，主要是：</w:t>
      </w:r>
    </w:p>
    <w:p>
      <w:pPr>
        <w:pStyle w:val="BodyText"/>
        <w:spacing w:line="240" w:lineRule="auto"/>
        <w:ind w:left="787" w:right="1287"/>
        <w:jc w:val="left"/>
      </w:pPr>
      <w:r>
        <w:rPr>
          <w:rFonts w:ascii="Arial" w:hAnsi="Arial" w:cs="Arial" w:eastAsia="Arial" w:hint="default"/>
          <w:spacing w:val="-5"/>
        </w:rPr>
        <w:t>2011 </w:t>
      </w:r>
      <w:r>
        <w:rPr>
          <w:rFonts w:ascii="Arial" w:hAnsi="Arial" w:cs="Arial" w:eastAsia="Arial" w:hint="default"/>
          <w:spacing w:val="21"/>
        </w:rPr>
        <w:t> </w:t>
      </w:r>
      <w:r>
        <w:rPr/>
        <w:t>年烟台公司，由中外合资企业变更为内资企业，追溯补缴二免三减半所得税款</w:t>
      </w:r>
    </w:p>
    <w:p>
      <w:pPr>
        <w:pStyle w:val="BodyText"/>
        <w:spacing w:line="240" w:lineRule="auto"/>
        <w:ind w:left="238" w:right="1287"/>
        <w:jc w:val="left"/>
      </w:pPr>
      <w:r>
        <w:rPr>
          <w:rFonts w:ascii="Arial" w:hAnsi="Arial" w:cs="Arial" w:eastAsia="Arial" w:hint="default"/>
        </w:rPr>
        <w:t>63</w:t>
      </w:r>
      <w:r>
        <w:rPr>
          <w:rFonts w:ascii="Arial" w:hAnsi="Arial" w:cs="Arial" w:eastAsia="Arial" w:hint="default"/>
          <w:spacing w:val="-5"/>
        </w:rPr>
        <w:t> </w:t>
      </w:r>
      <w:r>
        <w:rPr/>
        <w:t>万元。</w:t>
      </w:r>
    </w:p>
    <w:p>
      <w:pPr>
        <w:pStyle w:val="BodyText"/>
        <w:spacing w:line="369" w:lineRule="auto"/>
        <w:ind w:left="677" w:right="1287"/>
        <w:jc w:val="left"/>
      </w:pPr>
      <w:r>
        <w:rPr/>
        <w:t>（</w:t>
      </w:r>
      <w:r>
        <w:rPr>
          <w:rFonts w:ascii="Arial" w:hAnsi="Arial" w:cs="Arial" w:eastAsia="Arial" w:hint="default"/>
        </w:rPr>
        <w:t>2</w:t>
      </w:r>
      <w:r>
        <w:rPr/>
        <w:t>）东营安诺其纺织材料有限公司</w:t>
      </w:r>
      <w:r>
        <w:rPr>
          <w:w w:val="100"/>
        </w:rPr>
        <w:t> </w:t>
      </w:r>
      <w:r>
        <w:rPr>
          <w:spacing w:val="-3"/>
        </w:rPr>
        <w:t>东营安诺其纺织材料有限公司（东营安诺其）为本公司之全资子公司，主要从事业务：</w:t>
      </w:r>
    </w:p>
    <w:p>
      <w:pPr>
        <w:pStyle w:val="BodyText"/>
        <w:spacing w:line="240" w:lineRule="auto" w:before="61"/>
        <w:ind w:left="238" w:right="1287"/>
        <w:jc w:val="left"/>
      </w:pPr>
      <w:r>
        <w:rPr>
          <w:w w:val="100"/>
        </w:rPr>
        <w:t>一般经</w:t>
      </w:r>
      <w:r>
        <w:rPr>
          <w:spacing w:val="-3"/>
          <w:w w:val="100"/>
        </w:rPr>
        <w:t>营</w:t>
      </w:r>
      <w:r>
        <w:rPr>
          <w:w w:val="100"/>
        </w:rPr>
        <w:t>项目</w:t>
      </w:r>
      <w:r>
        <w:rPr>
          <w:spacing w:val="-12"/>
          <w:w w:val="100"/>
        </w:rPr>
        <w:t>：</w:t>
      </w:r>
      <w:r>
        <w:rPr>
          <w:w w:val="100"/>
        </w:rPr>
        <w:t>化工</w:t>
      </w:r>
      <w:r>
        <w:rPr>
          <w:spacing w:val="-3"/>
          <w:w w:val="100"/>
        </w:rPr>
        <w:t>染料</w:t>
      </w:r>
      <w:r>
        <w:rPr>
          <w:spacing w:val="-10"/>
          <w:w w:val="100"/>
        </w:rPr>
        <w:t>、</w:t>
      </w:r>
      <w:r>
        <w:rPr>
          <w:w w:val="100"/>
        </w:rPr>
        <w:t>滤</w:t>
      </w:r>
      <w:r>
        <w:rPr>
          <w:spacing w:val="-3"/>
          <w:w w:val="100"/>
        </w:rPr>
        <w:t>饼</w:t>
      </w:r>
      <w:r>
        <w:rPr>
          <w:spacing w:val="-10"/>
          <w:w w:val="100"/>
        </w:rPr>
        <w:t>、</w:t>
      </w:r>
      <w:r>
        <w:rPr>
          <w:w w:val="100"/>
        </w:rPr>
        <w:t>中</w:t>
      </w:r>
      <w:r>
        <w:rPr>
          <w:spacing w:val="-3"/>
          <w:w w:val="100"/>
        </w:rPr>
        <w:t>间</w:t>
      </w:r>
      <w:r>
        <w:rPr>
          <w:w w:val="100"/>
        </w:rPr>
        <w:t>体及</w:t>
      </w:r>
      <w:r>
        <w:rPr>
          <w:spacing w:val="-3"/>
          <w:w w:val="100"/>
        </w:rPr>
        <w:t>助</w:t>
      </w:r>
      <w:r>
        <w:rPr>
          <w:w w:val="100"/>
        </w:rPr>
        <w:t>剂</w:t>
      </w:r>
      <w:r>
        <w:rPr>
          <w:spacing w:val="-3"/>
          <w:w w:val="100"/>
        </w:rPr>
        <w:t>产</w:t>
      </w:r>
      <w:r>
        <w:rPr>
          <w:w w:val="100"/>
        </w:rPr>
        <w:t>品的生</w:t>
      </w:r>
      <w:r>
        <w:rPr>
          <w:spacing w:val="-3"/>
          <w:w w:val="100"/>
        </w:rPr>
        <w:t>产</w:t>
      </w:r>
      <w:r>
        <w:rPr>
          <w:w w:val="100"/>
        </w:rPr>
        <w:t>销售</w:t>
      </w:r>
      <w:r>
        <w:rPr>
          <w:spacing w:val="-12"/>
          <w:w w:val="100"/>
        </w:rPr>
        <w:t>；</w:t>
      </w:r>
      <w:r>
        <w:rPr>
          <w:w w:val="100"/>
        </w:rPr>
        <w:t>商品</w:t>
      </w:r>
      <w:r>
        <w:rPr>
          <w:spacing w:val="-3"/>
          <w:w w:val="100"/>
        </w:rPr>
        <w:t>进出</w:t>
      </w:r>
      <w:r>
        <w:rPr>
          <w:w w:val="100"/>
        </w:rPr>
        <w:t>口</w:t>
      </w:r>
      <w:r>
        <w:rPr>
          <w:spacing w:val="-120"/>
          <w:w w:val="100"/>
        </w:rPr>
        <w:t>。</w:t>
      </w:r>
      <w:r>
        <w:rPr>
          <w:w w:val="100"/>
        </w:rPr>
        <w:t>（</w:t>
      </w:r>
      <w:r>
        <w:rPr>
          <w:spacing w:val="-3"/>
          <w:w w:val="100"/>
        </w:rPr>
        <w:t>以</w:t>
      </w:r>
      <w:r>
        <w:rPr>
          <w:w w:val="100"/>
        </w:rPr>
        <w:t>上经营</w:t>
      </w:r>
    </w:p>
    <w:p>
      <w:pPr>
        <w:spacing w:after="0" w:line="240" w:lineRule="auto"/>
        <w:jc w:val="left"/>
        <w:sectPr>
          <w:pgSz w:w="11910" w:h="16840"/>
          <w:pgMar w:header="877" w:footer="977" w:top="1060" w:bottom="1160" w:left="1560" w:right="0"/>
        </w:sectPr>
      </w:pPr>
    </w:p>
    <w:p>
      <w:pPr>
        <w:spacing w:line="240" w:lineRule="auto" w:before="0"/>
        <w:rPr>
          <w:rFonts w:ascii="宋体" w:hAnsi="宋体" w:cs="宋体" w:eastAsia="宋体" w:hint="default"/>
          <w:sz w:val="20"/>
          <w:szCs w:val="20"/>
        </w:rPr>
      </w:pPr>
    </w:p>
    <w:p>
      <w:pPr>
        <w:pStyle w:val="BodyText"/>
        <w:spacing w:line="240" w:lineRule="auto" w:before="166"/>
        <w:ind w:right="0"/>
        <w:jc w:val="both"/>
      </w:pPr>
      <w:r>
        <w:rPr>
          <w:w w:val="100"/>
        </w:rPr>
        <w:t>业务不</w:t>
      </w:r>
      <w:r>
        <w:rPr>
          <w:spacing w:val="-3"/>
          <w:w w:val="100"/>
        </w:rPr>
        <w:t>含</w:t>
      </w:r>
      <w:r>
        <w:rPr>
          <w:w w:val="100"/>
        </w:rPr>
        <w:t>危险</w:t>
      </w:r>
      <w:r>
        <w:rPr>
          <w:spacing w:val="-3"/>
          <w:w w:val="100"/>
        </w:rPr>
        <w:t>品</w:t>
      </w:r>
      <w:r>
        <w:rPr>
          <w:w w:val="100"/>
        </w:rPr>
        <w:t>，涉</w:t>
      </w:r>
      <w:r>
        <w:rPr>
          <w:spacing w:val="-3"/>
          <w:w w:val="100"/>
        </w:rPr>
        <w:t>及法</w:t>
      </w:r>
      <w:r>
        <w:rPr>
          <w:w w:val="100"/>
        </w:rPr>
        <w:t>律法规</w:t>
      </w:r>
      <w:r>
        <w:rPr>
          <w:spacing w:val="-3"/>
          <w:w w:val="100"/>
        </w:rPr>
        <w:t>规</w:t>
      </w:r>
      <w:r>
        <w:rPr>
          <w:w w:val="100"/>
        </w:rPr>
        <w:t>定需</w:t>
      </w:r>
      <w:r>
        <w:rPr>
          <w:spacing w:val="-3"/>
          <w:w w:val="100"/>
        </w:rPr>
        <w:t>报</w:t>
      </w:r>
      <w:r>
        <w:rPr>
          <w:w w:val="100"/>
        </w:rPr>
        <w:t>批的</w:t>
      </w:r>
      <w:r>
        <w:rPr>
          <w:spacing w:val="-3"/>
          <w:w w:val="100"/>
        </w:rPr>
        <w:t>，凭</w:t>
      </w:r>
      <w:r>
        <w:rPr>
          <w:w w:val="100"/>
        </w:rPr>
        <w:t>批准证</w:t>
      </w:r>
      <w:r>
        <w:rPr>
          <w:spacing w:val="-3"/>
          <w:w w:val="100"/>
        </w:rPr>
        <w:t>书</w:t>
      </w:r>
      <w:r>
        <w:rPr>
          <w:w w:val="100"/>
        </w:rPr>
        <w:t>经营</w:t>
      </w:r>
      <w:r>
        <w:rPr>
          <w:spacing w:val="-111"/>
          <w:w w:val="100"/>
        </w:rPr>
        <w:t>）</w:t>
      </w:r>
      <w:r>
        <w:rPr>
          <w:w w:val="100"/>
        </w:rPr>
        <w:t>。</w:t>
      </w:r>
    </w:p>
    <w:p>
      <w:pPr>
        <w:pStyle w:val="BodyText"/>
        <w:spacing w:line="369" w:lineRule="auto" w:before="180"/>
        <w:ind w:right="0" w:firstLine="439"/>
        <w:jc w:val="left"/>
      </w:pPr>
      <w:r>
        <w:rPr/>
        <w:t>该公司成立于 </w:t>
      </w:r>
      <w:r>
        <w:rPr>
          <w:rFonts w:ascii="Arial" w:hAnsi="Arial" w:cs="Arial" w:eastAsia="Arial" w:hint="default"/>
        </w:rPr>
        <w:t>2008 </w:t>
      </w:r>
      <w:r>
        <w:rPr/>
        <w:t>年 </w:t>
      </w:r>
      <w:r>
        <w:rPr>
          <w:rFonts w:ascii="Arial" w:hAnsi="Arial" w:cs="Arial" w:eastAsia="Arial" w:hint="default"/>
        </w:rPr>
        <w:t>8 </w:t>
      </w:r>
      <w:r>
        <w:rPr/>
        <w:t>月 </w:t>
      </w:r>
      <w:r>
        <w:rPr>
          <w:rFonts w:ascii="Arial" w:hAnsi="Arial" w:cs="Arial" w:eastAsia="Arial" w:hint="default"/>
        </w:rPr>
        <w:t>3 </w:t>
      </w:r>
      <w:r>
        <w:rPr/>
        <w:t>日，注册资本及实收资本均为 </w:t>
      </w:r>
      <w:r>
        <w:rPr>
          <w:rFonts w:ascii="Arial" w:hAnsi="Arial" w:cs="Arial" w:eastAsia="Arial" w:hint="default"/>
        </w:rPr>
        <w:t>16,453.98</w:t>
      </w:r>
      <w:r>
        <w:rPr>
          <w:rFonts w:ascii="Arial" w:hAnsi="Arial" w:cs="Arial" w:eastAsia="Arial" w:hint="default"/>
          <w:spacing w:val="14"/>
        </w:rPr>
        <w:t> </w:t>
      </w:r>
      <w:r>
        <w:rPr/>
        <w:t>万元，住所</w:t>
      </w:r>
      <w:r>
        <w:rPr>
          <w:w w:val="100"/>
        </w:rPr>
        <w:t> </w:t>
      </w:r>
      <w:r>
        <w:rPr/>
        <w:t>及主要生产经营地为东营市河口经济园区河二路北侧</w:t>
      </w:r>
      <w:r>
        <w:rPr>
          <w:spacing w:val="-4"/>
        </w:rPr>
        <w:t> </w:t>
      </w:r>
      <w:r>
        <w:rPr/>
        <w:t>。</w:t>
      </w:r>
    </w:p>
    <w:p>
      <w:pPr>
        <w:pStyle w:val="BodyText"/>
        <w:spacing w:line="240" w:lineRule="auto" w:before="61"/>
        <w:ind w:left="577" w:right="0"/>
        <w:jc w:val="left"/>
      </w:pPr>
      <w:r>
        <w:rPr/>
        <w:t>经上海众华沪银会计师事务所有限公司审计，东营安诺其截止</w:t>
      </w:r>
      <w:r>
        <w:rPr>
          <w:spacing w:val="-41"/>
        </w:rPr>
        <w:t> </w:t>
      </w:r>
      <w:r>
        <w:rPr>
          <w:rFonts w:ascii="Arial" w:hAnsi="Arial" w:cs="Arial" w:eastAsia="Arial" w:hint="default"/>
          <w:spacing w:val="-5"/>
        </w:rPr>
        <w:t>2011</w:t>
      </w:r>
      <w:r>
        <w:rPr>
          <w:rFonts w:ascii="Arial" w:hAnsi="Arial" w:cs="Arial" w:eastAsia="Arial" w:hint="default"/>
          <w:spacing w:val="7"/>
        </w:rPr>
        <w:t> </w:t>
      </w:r>
      <w:r>
        <w:rPr/>
        <w:t>年</w:t>
      </w:r>
      <w:r>
        <w:rPr>
          <w:spacing w:val="-41"/>
        </w:rPr>
        <w:t> </w:t>
      </w:r>
      <w:r>
        <w:rPr>
          <w:rFonts w:ascii="Arial" w:hAnsi="Arial" w:cs="Arial" w:eastAsia="Arial" w:hint="default"/>
        </w:rPr>
        <w:t>12</w:t>
      </w:r>
      <w:r>
        <w:rPr>
          <w:rFonts w:ascii="Arial" w:hAnsi="Arial" w:cs="Arial" w:eastAsia="Arial" w:hint="default"/>
          <w:spacing w:val="4"/>
        </w:rPr>
        <w:t> </w:t>
      </w:r>
      <w:r>
        <w:rPr/>
        <w:t>月</w:t>
      </w:r>
      <w:r>
        <w:rPr>
          <w:spacing w:val="-42"/>
        </w:rPr>
        <w:t> </w:t>
      </w:r>
      <w:r>
        <w:rPr>
          <w:rFonts w:ascii="Arial" w:hAnsi="Arial" w:cs="Arial" w:eastAsia="Arial" w:hint="default"/>
        </w:rPr>
        <w:t>31</w:t>
      </w:r>
      <w:r>
        <w:rPr>
          <w:rFonts w:ascii="Arial" w:hAnsi="Arial" w:cs="Arial" w:eastAsia="Arial" w:hint="default"/>
          <w:spacing w:val="7"/>
        </w:rPr>
        <w:t> </w:t>
      </w:r>
      <w:r>
        <w:rPr/>
        <w:t>日，</w:t>
      </w:r>
    </w:p>
    <w:p>
      <w:pPr>
        <w:pStyle w:val="BodyText"/>
        <w:spacing w:line="240" w:lineRule="auto"/>
        <w:ind w:right="0"/>
        <w:jc w:val="both"/>
      </w:pPr>
      <w:r>
        <w:rPr/>
        <w:t>资产总额 </w:t>
      </w:r>
      <w:r>
        <w:rPr>
          <w:rFonts w:ascii="Arial" w:hAnsi="Arial" w:cs="Arial" w:eastAsia="Arial" w:hint="default"/>
        </w:rPr>
        <w:t>22,028 </w:t>
      </w:r>
      <w:r>
        <w:rPr>
          <w:spacing w:val="-8"/>
        </w:rPr>
        <w:t>万元，净资产 </w:t>
      </w:r>
      <w:r>
        <w:rPr>
          <w:rFonts w:ascii="Arial" w:hAnsi="Arial" w:cs="Arial" w:eastAsia="Arial" w:hint="default"/>
        </w:rPr>
        <w:t>17,246 </w:t>
      </w:r>
      <w:r>
        <w:rPr>
          <w:spacing w:val="-7"/>
        </w:rPr>
        <w:t>万元，营业收入 </w:t>
      </w:r>
      <w:r>
        <w:rPr>
          <w:rFonts w:ascii="Arial" w:hAnsi="Arial" w:cs="Arial" w:eastAsia="Arial" w:hint="default"/>
        </w:rPr>
        <w:t>8,859 </w:t>
      </w:r>
      <w:r>
        <w:rPr>
          <w:spacing w:val="-7"/>
        </w:rPr>
        <w:t>万元，营业利润 </w:t>
      </w:r>
      <w:r>
        <w:rPr>
          <w:rFonts w:ascii="Arial" w:hAnsi="Arial" w:cs="Arial" w:eastAsia="Arial" w:hint="default"/>
        </w:rPr>
        <w:t>547</w:t>
      </w:r>
      <w:r>
        <w:rPr>
          <w:rFonts w:ascii="Arial" w:hAnsi="Arial" w:cs="Arial" w:eastAsia="Arial" w:hint="default"/>
          <w:spacing w:val="18"/>
        </w:rPr>
        <w:t> </w:t>
      </w:r>
      <w:r>
        <w:rPr/>
        <w:t>万元，</w:t>
      </w:r>
    </w:p>
    <w:p>
      <w:pPr>
        <w:pStyle w:val="BodyText"/>
        <w:spacing w:line="240" w:lineRule="auto"/>
        <w:ind w:right="0"/>
        <w:jc w:val="both"/>
      </w:pPr>
      <w:r>
        <w:rPr/>
        <w:t>净利润 </w:t>
      </w:r>
      <w:r>
        <w:rPr>
          <w:rFonts w:ascii="Arial" w:hAnsi="Arial" w:cs="Arial" w:eastAsia="Arial" w:hint="default"/>
        </w:rPr>
        <w:t>540</w:t>
      </w:r>
      <w:r>
        <w:rPr>
          <w:rFonts w:ascii="Arial" w:hAnsi="Arial" w:cs="Arial" w:eastAsia="Arial" w:hint="default"/>
          <w:spacing w:val="-5"/>
        </w:rPr>
        <w:t> </w:t>
      </w:r>
      <w:r>
        <w:rPr/>
        <w:t>万元。</w:t>
      </w:r>
    </w:p>
    <w:p>
      <w:pPr>
        <w:pStyle w:val="BodyText"/>
        <w:spacing w:line="369" w:lineRule="auto"/>
        <w:ind w:left="577" w:right="0"/>
        <w:jc w:val="left"/>
      </w:pPr>
      <w:r>
        <w:rPr/>
        <w:t>净利润同比增长</w:t>
      </w:r>
      <w:r>
        <w:rPr>
          <w:spacing w:val="-55"/>
        </w:rPr>
        <w:t> </w:t>
      </w:r>
      <w:r>
        <w:rPr>
          <w:rFonts w:ascii="Arial" w:hAnsi="Arial" w:cs="Arial" w:eastAsia="Arial" w:hint="default"/>
        </w:rPr>
        <w:t>294.26%</w:t>
      </w:r>
      <w:r>
        <w:rPr/>
        <w:t>，主要是：</w:t>
      </w:r>
      <w:r>
        <w:rPr>
          <w:w w:val="100"/>
        </w:rPr>
        <w:t> </w:t>
      </w:r>
      <w:r>
        <w:rPr/>
        <w:t>东营募集资金项目逐步建设生产，产品逐步投放市场销售，本年营业收入比上年增长</w:t>
      </w:r>
    </w:p>
    <w:p>
      <w:pPr>
        <w:pStyle w:val="BodyText"/>
        <w:spacing w:line="240" w:lineRule="auto" w:before="62"/>
        <w:ind w:right="0"/>
        <w:jc w:val="both"/>
      </w:pPr>
      <w:r>
        <w:rPr>
          <w:rFonts w:ascii="Arial" w:hAnsi="Arial" w:cs="Arial" w:eastAsia="Arial" w:hint="default"/>
        </w:rPr>
        <w:t>5,401 </w:t>
      </w:r>
      <w:r>
        <w:rPr/>
        <w:t>万元，增幅</w:t>
      </w:r>
      <w:r>
        <w:rPr>
          <w:spacing w:val="-63"/>
        </w:rPr>
        <w:t> </w:t>
      </w:r>
      <w:r>
        <w:rPr>
          <w:rFonts w:ascii="Arial" w:hAnsi="Arial" w:cs="Arial" w:eastAsia="Arial" w:hint="default"/>
        </w:rPr>
        <w:t>156.19%</w:t>
      </w:r>
      <w:r>
        <w:rPr/>
        <w:t>。</w:t>
      </w:r>
    </w:p>
    <w:p>
      <w:pPr>
        <w:pStyle w:val="BodyText"/>
        <w:spacing w:line="369" w:lineRule="auto"/>
        <w:ind w:left="577" w:right="1460"/>
        <w:jc w:val="left"/>
      </w:pPr>
      <w:r>
        <w:rPr/>
        <w:t>（</w:t>
      </w:r>
      <w:r>
        <w:rPr>
          <w:rFonts w:ascii="Arial" w:hAnsi="Arial" w:cs="Arial" w:eastAsia="Arial" w:hint="default"/>
        </w:rPr>
        <w:t>3</w:t>
      </w:r>
      <w:r>
        <w:rPr/>
        <w:t>）浙江华晟化学制品有限公司</w:t>
      </w:r>
      <w:r>
        <w:rPr>
          <w:spacing w:val="-108"/>
        </w:rPr>
        <w:t> </w:t>
      </w:r>
      <w:r>
        <w:rPr>
          <w:spacing w:val="-108"/>
        </w:rPr>
      </w:r>
      <w:r>
        <w:rPr/>
        <w:t>浙江华晟化学制品有限公司（浙江华晟）为本公司于</w:t>
      </w:r>
      <w:r>
        <w:rPr>
          <w:spacing w:val="-51"/>
        </w:rPr>
        <w:t> </w:t>
      </w:r>
      <w:r>
        <w:rPr>
          <w:rFonts w:ascii="Arial" w:hAnsi="Arial" w:cs="Arial" w:eastAsia="Arial" w:hint="default"/>
          <w:spacing w:val="-5"/>
        </w:rPr>
        <w:t>2011</w:t>
      </w:r>
      <w:r>
        <w:rPr>
          <w:rFonts w:ascii="Arial" w:hAnsi="Arial" w:cs="Arial" w:eastAsia="Arial" w:hint="default"/>
          <w:spacing w:val="-3"/>
        </w:rPr>
        <w:t> </w:t>
      </w:r>
      <w:r>
        <w:rPr/>
        <w:t>年</w:t>
      </w:r>
      <w:r>
        <w:rPr>
          <w:spacing w:val="-51"/>
        </w:rPr>
        <w:t> </w:t>
      </w:r>
      <w:r>
        <w:rPr>
          <w:rFonts w:ascii="Arial" w:hAnsi="Arial" w:cs="Arial" w:eastAsia="Arial" w:hint="default"/>
        </w:rPr>
        <w:t>10</w:t>
      </w:r>
      <w:r>
        <w:rPr>
          <w:rFonts w:ascii="Arial" w:hAnsi="Arial" w:cs="Arial" w:eastAsia="Arial" w:hint="default"/>
          <w:spacing w:val="-5"/>
        </w:rPr>
        <w:t> </w:t>
      </w:r>
      <w:r>
        <w:rPr/>
        <w:t>月</w:t>
      </w:r>
      <w:r>
        <w:rPr>
          <w:spacing w:val="-51"/>
        </w:rPr>
        <w:t> </w:t>
      </w:r>
      <w:r>
        <w:rPr>
          <w:rFonts w:ascii="Arial" w:hAnsi="Arial" w:cs="Arial" w:eastAsia="Arial" w:hint="default"/>
        </w:rPr>
        <w:t>24</w:t>
      </w:r>
      <w:r>
        <w:rPr>
          <w:rFonts w:ascii="Arial" w:hAnsi="Arial" w:cs="Arial" w:eastAsia="Arial" w:hint="default"/>
          <w:spacing w:val="-2"/>
        </w:rPr>
        <w:t> </w:t>
      </w:r>
      <w:r>
        <w:rPr/>
        <w:t>日收购</w:t>
      </w:r>
      <w:r>
        <w:rPr>
          <w:spacing w:val="-51"/>
        </w:rPr>
        <w:t> </w:t>
      </w:r>
      <w:r>
        <w:rPr>
          <w:rFonts w:ascii="Arial" w:hAnsi="Arial" w:cs="Arial" w:eastAsia="Arial" w:hint="default"/>
        </w:rPr>
        <w:t>90%</w:t>
      </w:r>
      <w:r>
        <w:rPr/>
        <w:t>股</w:t>
      </w:r>
    </w:p>
    <w:p>
      <w:pPr>
        <w:pStyle w:val="BodyText"/>
        <w:spacing w:line="391" w:lineRule="auto" w:before="31"/>
        <w:ind w:right="1462"/>
        <w:jc w:val="both"/>
      </w:pPr>
      <w:r>
        <w:rPr/>
        <w:t>权之控股子公司，公司经营项目为：从事印染添加剂、平滑剂、织造助剂的生产销售（除</w:t>
      </w:r>
      <w:r>
        <w:rPr>
          <w:spacing w:val="-50"/>
        </w:rPr>
        <w:t> </w:t>
      </w:r>
      <w:r>
        <w:rPr>
          <w:spacing w:val="-50"/>
        </w:rPr>
      </w:r>
      <w:r>
        <w:rPr>
          <w:spacing w:val="-5"/>
          <w:w w:val="100"/>
        </w:rPr>
        <w:t>化学危险品及易制毒化学品）；货物进出口、技术进出口。（上述经营范围不含国家法律法</w:t>
      </w:r>
      <w:r>
        <w:rPr>
          <w:spacing w:val="-104"/>
          <w:w w:val="100"/>
        </w:rPr>
        <w:t> </w:t>
      </w:r>
      <w:r>
        <w:rPr>
          <w:spacing w:val="-104"/>
          <w:w w:val="100"/>
        </w:rPr>
      </w:r>
      <w:r>
        <w:rPr>
          <w:spacing w:val="-7"/>
          <w:w w:val="100"/>
        </w:rPr>
        <w:t>规规定禁止、限制和许可经营的项目）。</w:t>
      </w:r>
    </w:p>
    <w:p>
      <w:pPr>
        <w:pStyle w:val="BodyText"/>
        <w:spacing w:line="240" w:lineRule="auto" w:before="41"/>
        <w:ind w:left="577" w:right="0"/>
        <w:jc w:val="left"/>
      </w:pPr>
      <w:r>
        <w:rPr/>
        <w:t>该公司成立于 </w:t>
      </w:r>
      <w:r>
        <w:rPr>
          <w:rFonts w:ascii="Arial" w:hAnsi="Arial" w:cs="Arial" w:eastAsia="Arial" w:hint="default"/>
        </w:rPr>
        <w:t>2001 </w:t>
      </w:r>
      <w:r>
        <w:rPr/>
        <w:t>年 </w:t>
      </w:r>
      <w:r>
        <w:rPr>
          <w:rFonts w:ascii="Arial" w:hAnsi="Arial" w:cs="Arial" w:eastAsia="Arial" w:hint="default"/>
        </w:rPr>
        <w:t>7 </w:t>
      </w:r>
      <w:r>
        <w:rPr/>
        <w:t>月 </w:t>
      </w:r>
      <w:r>
        <w:rPr>
          <w:rFonts w:ascii="Arial" w:hAnsi="Arial" w:cs="Arial" w:eastAsia="Arial" w:hint="default"/>
        </w:rPr>
        <w:t>25 </w:t>
      </w:r>
      <w:r>
        <w:rPr>
          <w:spacing w:val="-4"/>
        </w:rPr>
        <w:t>日，注册资本及实收资本均为 </w:t>
      </w:r>
      <w:r>
        <w:rPr>
          <w:rFonts w:ascii="Arial" w:hAnsi="Arial" w:cs="Arial" w:eastAsia="Arial" w:hint="default"/>
        </w:rPr>
        <w:t>500</w:t>
      </w:r>
      <w:r>
        <w:rPr>
          <w:rFonts w:ascii="Arial" w:hAnsi="Arial" w:cs="Arial" w:eastAsia="Arial" w:hint="default"/>
          <w:spacing w:val="-1"/>
        </w:rPr>
        <w:t> </w:t>
      </w:r>
      <w:r>
        <w:rPr>
          <w:spacing w:val="-5"/>
        </w:rPr>
        <w:t>万元，住所及主要</w:t>
      </w:r>
    </w:p>
    <w:p>
      <w:pPr>
        <w:pStyle w:val="BodyText"/>
        <w:spacing w:line="240" w:lineRule="auto"/>
        <w:ind w:right="0"/>
        <w:jc w:val="both"/>
      </w:pPr>
      <w:r>
        <w:rPr/>
        <w:t>生产经营地为桐乡市屠甸镇鹏飞路</w:t>
      </w:r>
      <w:r>
        <w:rPr>
          <w:spacing w:val="-53"/>
        </w:rPr>
        <w:t> </w:t>
      </w:r>
      <w:r>
        <w:rPr>
          <w:rFonts w:ascii="Arial" w:hAnsi="Arial" w:cs="Arial" w:eastAsia="Arial" w:hint="default"/>
        </w:rPr>
        <w:t>137</w:t>
      </w:r>
      <w:r>
        <w:rPr>
          <w:rFonts w:ascii="Arial" w:hAnsi="Arial" w:cs="Arial" w:eastAsia="Arial" w:hint="default"/>
          <w:spacing w:val="-6"/>
        </w:rPr>
        <w:t> </w:t>
      </w:r>
      <w:r>
        <w:rPr/>
        <w:t>号</w:t>
      </w:r>
      <w:r>
        <w:rPr>
          <w:spacing w:val="1"/>
        </w:rPr>
        <w:t> </w:t>
      </w:r>
      <w:r>
        <w:rPr>
          <w:spacing w:val="-4"/>
        </w:rPr>
        <w:t>。浙江华晟化学制品有限公司已于</w:t>
      </w:r>
      <w:r>
        <w:rPr>
          <w:spacing w:val="-52"/>
        </w:rPr>
        <w:t> </w:t>
      </w:r>
      <w:r>
        <w:rPr>
          <w:rFonts w:ascii="Arial" w:hAnsi="Arial" w:cs="Arial" w:eastAsia="Arial" w:hint="default"/>
        </w:rPr>
        <w:t>2012</w:t>
      </w:r>
      <w:r>
        <w:rPr>
          <w:rFonts w:ascii="Arial" w:hAnsi="Arial" w:cs="Arial" w:eastAsia="Arial" w:hint="default"/>
          <w:spacing w:val="-6"/>
        </w:rPr>
        <w:t> </w:t>
      </w:r>
      <w:r>
        <w:rPr/>
        <w:t>年</w:t>
      </w:r>
      <w:r>
        <w:rPr>
          <w:spacing w:val="-53"/>
        </w:rPr>
        <w:t> </w:t>
      </w:r>
      <w:r>
        <w:rPr>
          <w:rFonts w:ascii="Arial" w:hAnsi="Arial" w:cs="Arial" w:eastAsia="Arial" w:hint="default"/>
        </w:rPr>
        <w:t>3</w:t>
      </w:r>
      <w:r>
        <w:rPr>
          <w:rFonts w:ascii="Arial" w:hAnsi="Arial" w:cs="Arial" w:eastAsia="Arial" w:hint="default"/>
          <w:spacing w:val="-6"/>
        </w:rPr>
        <w:t> </w:t>
      </w:r>
      <w:r>
        <w:rPr/>
        <w:t>月</w:t>
      </w:r>
    </w:p>
    <w:p>
      <w:pPr>
        <w:pStyle w:val="BodyText"/>
        <w:spacing w:line="369" w:lineRule="auto" w:before="165"/>
        <w:ind w:right="1460"/>
        <w:jc w:val="left"/>
      </w:pPr>
      <w:r>
        <w:rPr>
          <w:rFonts w:ascii="Arial" w:hAnsi="Arial" w:cs="Arial" w:eastAsia="Arial" w:hint="default"/>
          <w:spacing w:val="-1"/>
          <w:w w:val="100"/>
        </w:rPr>
        <w:t>30</w:t>
      </w:r>
      <w:r>
        <w:rPr>
          <w:rFonts w:ascii="Arial" w:hAnsi="Arial" w:cs="Arial" w:eastAsia="Arial" w:hint="default"/>
          <w:spacing w:val="2"/>
          <w:w w:val="100"/>
        </w:rPr>
        <w:t> </w:t>
      </w:r>
      <w:r>
        <w:rPr>
          <w:spacing w:val="-7"/>
          <w:w w:val="100"/>
        </w:rPr>
        <w:t>日完成名称及注册资本变更，现更名为“浙江安诺其助剂有限公司”，注册资本</w:t>
      </w:r>
      <w:r>
        <w:rPr>
          <w:spacing w:val="-43"/>
          <w:w w:val="100"/>
        </w:rPr>
        <w:t> </w:t>
      </w:r>
      <w:r>
        <w:rPr>
          <w:rFonts w:ascii="Arial" w:hAnsi="Arial" w:cs="Arial" w:eastAsia="Arial" w:hint="default"/>
          <w:spacing w:val="-1"/>
          <w:w w:val="100"/>
        </w:rPr>
        <w:t>2000</w:t>
      </w:r>
      <w:r>
        <w:rPr>
          <w:rFonts w:ascii="Arial" w:hAnsi="Arial" w:cs="Arial" w:eastAsia="Arial" w:hint="default"/>
          <w:spacing w:val="2"/>
          <w:w w:val="100"/>
        </w:rPr>
        <w:t> </w:t>
      </w:r>
      <w:r>
        <w:rPr>
          <w:w w:val="100"/>
        </w:rPr>
        <w:t>万</w:t>
      </w:r>
      <w:r>
        <w:rPr>
          <w:spacing w:val="-108"/>
          <w:w w:val="100"/>
        </w:rPr>
        <w:t> </w:t>
      </w:r>
      <w:r>
        <w:rPr/>
        <w:t>元。</w:t>
      </w:r>
    </w:p>
    <w:p>
      <w:pPr>
        <w:pStyle w:val="BodyText"/>
        <w:spacing w:line="240" w:lineRule="auto" w:before="61"/>
        <w:ind w:left="577" w:right="0"/>
        <w:jc w:val="left"/>
      </w:pPr>
      <w:r>
        <w:rPr/>
        <w:t>经上海众华沪银会计师事务所有限公司审计，浙江华晟截止</w:t>
      </w:r>
      <w:r>
        <w:rPr>
          <w:spacing w:val="-41"/>
        </w:rPr>
        <w:t> </w:t>
      </w:r>
      <w:r>
        <w:rPr>
          <w:rFonts w:ascii="Arial" w:hAnsi="Arial" w:cs="Arial" w:eastAsia="Arial" w:hint="default"/>
          <w:spacing w:val="-5"/>
        </w:rPr>
        <w:t>2011</w:t>
      </w:r>
      <w:r>
        <w:rPr>
          <w:rFonts w:ascii="Arial" w:hAnsi="Arial" w:cs="Arial" w:eastAsia="Arial" w:hint="default"/>
          <w:spacing w:val="5"/>
        </w:rPr>
        <w:t> </w:t>
      </w:r>
      <w:r>
        <w:rPr/>
        <w:t>年</w:t>
      </w:r>
      <w:r>
        <w:rPr>
          <w:spacing w:val="-40"/>
        </w:rPr>
        <w:t> </w:t>
      </w:r>
      <w:r>
        <w:rPr>
          <w:rFonts w:ascii="Arial" w:hAnsi="Arial" w:cs="Arial" w:eastAsia="Arial" w:hint="default"/>
        </w:rPr>
        <w:t>12</w:t>
      </w:r>
      <w:r>
        <w:rPr>
          <w:rFonts w:ascii="Arial" w:hAnsi="Arial" w:cs="Arial" w:eastAsia="Arial" w:hint="default"/>
          <w:spacing w:val="8"/>
        </w:rPr>
        <w:t> </w:t>
      </w:r>
      <w:r>
        <w:rPr/>
        <w:t>月</w:t>
      </w:r>
      <w:r>
        <w:rPr>
          <w:spacing w:val="-43"/>
        </w:rPr>
        <w:t> </w:t>
      </w:r>
      <w:r>
        <w:rPr>
          <w:rFonts w:ascii="Arial" w:hAnsi="Arial" w:cs="Arial" w:eastAsia="Arial" w:hint="default"/>
        </w:rPr>
        <w:t>31</w:t>
      </w:r>
      <w:r>
        <w:rPr>
          <w:rFonts w:ascii="Arial" w:hAnsi="Arial" w:cs="Arial" w:eastAsia="Arial" w:hint="default"/>
          <w:spacing w:val="8"/>
        </w:rPr>
        <w:t> </w:t>
      </w:r>
      <w:r>
        <w:rPr/>
        <w:t>日，资</w:t>
      </w:r>
    </w:p>
    <w:p>
      <w:pPr>
        <w:pStyle w:val="BodyText"/>
        <w:spacing w:line="240" w:lineRule="auto"/>
        <w:ind w:right="0"/>
        <w:jc w:val="both"/>
      </w:pPr>
      <w:r>
        <w:rPr/>
        <w:t>产总额</w:t>
      </w:r>
      <w:r>
        <w:rPr>
          <w:spacing w:val="-50"/>
        </w:rPr>
        <w:t> </w:t>
      </w:r>
      <w:r>
        <w:rPr>
          <w:rFonts w:ascii="Arial" w:hAnsi="Arial" w:cs="Arial" w:eastAsia="Arial" w:hint="default"/>
        </w:rPr>
        <w:t>4,822</w:t>
      </w:r>
      <w:r>
        <w:rPr>
          <w:rFonts w:ascii="Arial" w:hAnsi="Arial" w:cs="Arial" w:eastAsia="Arial" w:hint="default"/>
          <w:spacing w:val="50"/>
        </w:rPr>
        <w:t> </w:t>
      </w:r>
      <w:r>
        <w:rPr/>
        <w:t>万元，净资产</w:t>
      </w:r>
      <w:r>
        <w:rPr>
          <w:spacing w:val="2"/>
        </w:rPr>
        <w:t> </w:t>
      </w:r>
      <w:r>
        <w:rPr>
          <w:rFonts w:ascii="Arial" w:hAnsi="Arial" w:cs="Arial" w:eastAsia="Arial" w:hint="default"/>
        </w:rPr>
        <w:t>2,756</w:t>
      </w:r>
      <w:r>
        <w:rPr>
          <w:rFonts w:ascii="Arial" w:hAnsi="Arial" w:cs="Arial" w:eastAsia="Arial" w:hint="default"/>
          <w:spacing w:val="-1"/>
        </w:rPr>
        <w:t> </w:t>
      </w:r>
      <w:r>
        <w:rPr>
          <w:spacing w:val="-4"/>
        </w:rPr>
        <w:t>万元，</w:t>
      </w:r>
      <w:r>
        <w:rPr>
          <w:rFonts w:ascii="Arial" w:hAnsi="Arial" w:cs="Arial" w:eastAsia="Arial" w:hint="default"/>
          <w:spacing w:val="-4"/>
        </w:rPr>
        <w:t>2011</w:t>
      </w:r>
      <w:r>
        <w:rPr>
          <w:rFonts w:ascii="Arial" w:hAnsi="Arial" w:cs="Arial" w:eastAsia="Arial" w:hint="default"/>
          <w:spacing w:val="-3"/>
        </w:rPr>
        <w:t> </w:t>
      </w:r>
      <w:r>
        <w:rPr/>
        <w:t>年</w:t>
      </w:r>
      <w:r>
        <w:rPr>
          <w:spacing w:val="-49"/>
        </w:rPr>
        <w:t> </w:t>
      </w:r>
      <w:r>
        <w:rPr>
          <w:rFonts w:ascii="Arial" w:hAnsi="Arial" w:cs="Arial" w:eastAsia="Arial" w:hint="default"/>
        </w:rPr>
        <w:t>10</w:t>
      </w:r>
      <w:r>
        <w:rPr>
          <w:rFonts w:ascii="Arial" w:hAnsi="Arial" w:cs="Arial" w:eastAsia="Arial" w:hint="default"/>
          <w:spacing w:val="-1"/>
        </w:rPr>
        <w:t> </w:t>
      </w:r>
      <w:r>
        <w:rPr/>
        <w:t>月</w:t>
      </w:r>
      <w:r>
        <w:rPr>
          <w:spacing w:val="-49"/>
        </w:rPr>
        <w:t> </w:t>
      </w:r>
      <w:r>
        <w:rPr>
          <w:rFonts w:ascii="Arial" w:hAnsi="Arial" w:cs="Arial" w:eastAsia="Arial" w:hint="default"/>
        </w:rPr>
        <w:t>31</w:t>
      </w:r>
      <w:r>
        <w:rPr>
          <w:rFonts w:ascii="Arial" w:hAnsi="Arial" w:cs="Arial" w:eastAsia="Arial" w:hint="default"/>
          <w:spacing w:val="-3"/>
        </w:rPr>
        <w:t> </w:t>
      </w:r>
      <w:r>
        <w:rPr/>
        <w:t>日至</w:t>
      </w:r>
      <w:r>
        <w:rPr>
          <w:spacing w:val="-49"/>
        </w:rPr>
        <w:t> </w:t>
      </w:r>
      <w:r>
        <w:rPr>
          <w:rFonts w:ascii="Arial" w:hAnsi="Arial" w:cs="Arial" w:eastAsia="Arial" w:hint="default"/>
          <w:spacing w:val="-5"/>
        </w:rPr>
        <w:t>2011</w:t>
      </w:r>
      <w:r>
        <w:rPr>
          <w:rFonts w:ascii="Arial" w:hAnsi="Arial" w:cs="Arial" w:eastAsia="Arial" w:hint="default"/>
          <w:spacing w:val="-3"/>
        </w:rPr>
        <w:t> </w:t>
      </w:r>
      <w:r>
        <w:rPr/>
        <w:t>年</w:t>
      </w:r>
      <w:r>
        <w:rPr>
          <w:spacing w:val="-49"/>
        </w:rPr>
        <w:t> </w:t>
      </w:r>
      <w:r>
        <w:rPr>
          <w:rFonts w:ascii="Arial" w:hAnsi="Arial" w:cs="Arial" w:eastAsia="Arial" w:hint="default"/>
        </w:rPr>
        <w:t>12</w:t>
      </w:r>
      <w:r>
        <w:rPr>
          <w:rFonts w:ascii="Arial" w:hAnsi="Arial" w:cs="Arial" w:eastAsia="Arial" w:hint="default"/>
          <w:spacing w:val="-1"/>
        </w:rPr>
        <w:t> </w:t>
      </w:r>
      <w:r>
        <w:rPr/>
        <w:t>月</w:t>
      </w:r>
      <w:r>
        <w:rPr>
          <w:spacing w:val="-49"/>
        </w:rPr>
        <w:t> </w:t>
      </w:r>
      <w:r>
        <w:rPr>
          <w:rFonts w:ascii="Arial" w:hAnsi="Arial" w:cs="Arial" w:eastAsia="Arial" w:hint="default"/>
        </w:rPr>
        <w:t>31</w:t>
      </w:r>
      <w:r>
        <w:rPr>
          <w:rFonts w:ascii="Arial" w:hAnsi="Arial" w:cs="Arial" w:eastAsia="Arial" w:hint="default"/>
          <w:spacing w:val="-3"/>
        </w:rPr>
        <w:t> </w:t>
      </w:r>
      <w:r>
        <w:rPr/>
        <w:t>日合并</w:t>
      </w:r>
    </w:p>
    <w:p>
      <w:pPr>
        <w:pStyle w:val="BodyText"/>
        <w:spacing w:line="240" w:lineRule="auto"/>
        <w:ind w:right="0"/>
        <w:jc w:val="both"/>
      </w:pPr>
      <w:r>
        <w:rPr/>
        <w:t>营业收入 </w:t>
      </w:r>
      <w:r>
        <w:rPr>
          <w:rFonts w:ascii="Arial" w:hAnsi="Arial" w:cs="Arial" w:eastAsia="Arial" w:hint="default"/>
        </w:rPr>
        <w:t>957 </w:t>
      </w:r>
      <w:r>
        <w:rPr/>
        <w:t>万元，营业利润 </w:t>
      </w:r>
      <w:r>
        <w:rPr>
          <w:rFonts w:ascii="Arial" w:hAnsi="Arial" w:cs="Arial" w:eastAsia="Arial" w:hint="default"/>
        </w:rPr>
        <w:t>61 </w:t>
      </w:r>
      <w:r>
        <w:rPr/>
        <w:t>万元，净利润 </w:t>
      </w:r>
      <w:r>
        <w:rPr>
          <w:rFonts w:ascii="Arial" w:hAnsi="Arial" w:cs="Arial" w:eastAsia="Arial" w:hint="default"/>
        </w:rPr>
        <w:t>57</w:t>
      </w:r>
      <w:r>
        <w:rPr>
          <w:rFonts w:ascii="Arial" w:hAnsi="Arial" w:cs="Arial" w:eastAsia="Arial" w:hint="default"/>
          <w:spacing w:val="-20"/>
        </w:rPr>
        <w:t> </w:t>
      </w:r>
      <w:r>
        <w:rPr/>
        <w:t>万元。</w:t>
      </w:r>
    </w:p>
    <w:p>
      <w:pPr>
        <w:spacing w:before="196"/>
        <w:ind w:left="498" w:right="3236" w:firstLine="0"/>
        <w:jc w:val="left"/>
        <w:rPr>
          <w:rFonts w:ascii="宋体" w:hAnsi="宋体" w:cs="宋体" w:eastAsia="宋体" w:hint="default"/>
          <w:sz w:val="18"/>
          <w:szCs w:val="18"/>
        </w:rPr>
      </w:pPr>
      <w:r>
        <w:rPr>
          <w:rFonts w:ascii="宋体" w:hAnsi="宋体" w:cs="宋体" w:eastAsia="宋体" w:hint="default"/>
          <w:sz w:val="18"/>
          <w:szCs w:val="18"/>
        </w:rPr>
        <w:t>注：</w:t>
      </w:r>
    </w:p>
    <w:p>
      <w:pPr>
        <w:spacing w:line="240" w:lineRule="auto" w:before="8"/>
        <w:rPr>
          <w:rFonts w:ascii="宋体" w:hAnsi="宋体" w:cs="宋体" w:eastAsia="宋体" w:hint="default"/>
          <w:sz w:val="17"/>
          <w:szCs w:val="17"/>
        </w:rPr>
      </w:pPr>
    </w:p>
    <w:p>
      <w:pPr>
        <w:pStyle w:val="Heading3"/>
        <w:spacing w:line="240" w:lineRule="auto" w:before="0"/>
        <w:ind w:right="0"/>
        <w:jc w:val="both"/>
        <w:rPr>
          <w:b w:val="0"/>
          <w:bCs w:val="0"/>
        </w:rPr>
      </w:pPr>
      <w:r>
        <w:rPr/>
        <w:t>二、对公司未来发展的展望</w:t>
      </w:r>
      <w:r>
        <w:rPr>
          <w:b w:val="0"/>
          <w:bCs w:val="0"/>
        </w:rPr>
      </w:r>
    </w:p>
    <w:p>
      <w:pPr>
        <w:spacing w:line="240" w:lineRule="auto" w:before="10"/>
        <w:rPr>
          <w:rFonts w:ascii="宋体" w:hAnsi="宋体" w:cs="宋体" w:eastAsia="宋体" w:hint="default"/>
          <w:b/>
          <w:bCs/>
          <w:sz w:val="19"/>
          <w:szCs w:val="19"/>
        </w:rPr>
      </w:pPr>
    </w:p>
    <w:p>
      <w:pPr>
        <w:pStyle w:val="Heading3"/>
        <w:spacing w:line="240" w:lineRule="auto" w:before="0"/>
        <w:ind w:right="0"/>
        <w:jc w:val="both"/>
        <w:rPr>
          <w:b w:val="0"/>
          <w:bCs w:val="0"/>
        </w:rPr>
      </w:pPr>
      <w:r>
        <w:rPr/>
        <w:t>（一）公司所处行业的发展趋势</w:t>
      </w:r>
      <w:r>
        <w:rPr>
          <w:b w:val="0"/>
          <w:bCs w:val="0"/>
        </w:rPr>
      </w:r>
    </w:p>
    <w:p>
      <w:pPr>
        <w:pStyle w:val="BodyText"/>
        <w:spacing w:line="391" w:lineRule="auto" w:before="227"/>
        <w:ind w:right="1464" w:firstLine="419"/>
        <w:jc w:val="both"/>
      </w:pPr>
      <w:r>
        <w:rPr/>
        <w:t>染料行业是化工行业的重要分支之一，染料工业所生产的各类染料、有机颜料等广泛</w:t>
      </w:r>
      <w:r>
        <w:rPr>
          <w:w w:val="100"/>
        </w:rPr>
        <w:t> </w:t>
      </w:r>
      <w:r>
        <w:rPr/>
        <w:t>应用于纺织、食品、皮革、轻工产品、涂料、油墨等各个领域。公司主要染料产品为新型</w:t>
      </w:r>
      <w:r>
        <w:rPr>
          <w:spacing w:val="-51"/>
        </w:rPr>
        <w:t> </w:t>
      </w:r>
      <w:r>
        <w:rPr>
          <w:spacing w:val="-51"/>
        </w:rPr>
      </w:r>
      <w:r>
        <w:rPr/>
        <w:t>安全环保染料，属于功能精细化学品，是我国重点支持的高新技术领域。染料最大的应用</w:t>
      </w:r>
      <w:r>
        <w:rPr>
          <w:spacing w:val="-51"/>
        </w:rPr>
        <w:t> </w:t>
      </w:r>
      <w:r>
        <w:rPr>
          <w:spacing w:val="-51"/>
        </w:rPr>
      </w:r>
      <w:r>
        <w:rPr/>
        <w:t>领域是纺织印染行业，染料行业的发展与纺织印染行业的景气度直接相关。我国纺织印染</w:t>
      </w:r>
      <w:r>
        <w:rPr>
          <w:spacing w:val="-51"/>
        </w:rPr>
        <w:t> </w:t>
      </w:r>
      <w:r>
        <w:rPr>
          <w:spacing w:val="-51"/>
        </w:rPr>
      </w:r>
      <w:r>
        <w:rPr/>
        <w:t>行业对外依存度较高，受国际市场需求波动影响较大。</w:t>
      </w:r>
    </w:p>
    <w:p>
      <w:pPr>
        <w:spacing w:after="0" w:line="391" w:lineRule="auto"/>
        <w:jc w:val="both"/>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BodyText"/>
        <w:spacing w:line="379" w:lineRule="auto" w:before="166"/>
        <w:ind w:right="1463" w:firstLine="419"/>
        <w:jc w:val="both"/>
      </w:pPr>
      <w:r>
        <w:rPr>
          <w:spacing w:val="-9"/>
          <w:w w:val="100"/>
        </w:rPr>
        <w:t>国家通过制定《纺织工业</w:t>
      </w:r>
      <w:r>
        <w:rPr>
          <w:rFonts w:ascii="Arial" w:hAnsi="Arial" w:cs="Arial" w:eastAsia="Arial" w:hint="default"/>
          <w:spacing w:val="-9"/>
          <w:w w:val="100"/>
        </w:rPr>
        <w:t>“</w:t>
      </w:r>
      <w:r>
        <w:rPr>
          <w:spacing w:val="-9"/>
          <w:w w:val="100"/>
        </w:rPr>
        <w:t>十二五</w:t>
      </w:r>
      <w:r>
        <w:rPr>
          <w:rFonts w:ascii="Arial" w:hAnsi="Arial" w:cs="Arial" w:eastAsia="Arial" w:hint="default"/>
          <w:spacing w:val="-9"/>
          <w:w w:val="100"/>
        </w:rPr>
        <w:t>”</w:t>
      </w:r>
      <w:r>
        <w:rPr>
          <w:spacing w:val="-9"/>
          <w:w w:val="100"/>
        </w:rPr>
        <w:t>科技进步纲要》、《纺织工业调整和振兴规划》等有关</w:t>
      </w:r>
      <w:r>
        <w:rPr>
          <w:w w:val="100"/>
        </w:rPr>
        <w:t> </w:t>
      </w:r>
      <w:r>
        <w:rPr/>
        <w:t>扶持政策有力推动了我国与纺织行业配套的染料工业的发展，特别促进我国环保型、高档</w:t>
      </w:r>
      <w:r>
        <w:rPr>
          <w:spacing w:val="-51"/>
        </w:rPr>
        <w:t> </w:t>
      </w:r>
      <w:r>
        <w:rPr>
          <w:spacing w:val="-51"/>
        </w:rPr>
      </w:r>
      <w:r>
        <w:rPr/>
        <w:t>次、特色化染料产品的研究开发和推广运用。未来几年，染料行业的发展趋势如下：</w:t>
      </w:r>
    </w:p>
    <w:p>
      <w:pPr>
        <w:pStyle w:val="Heading3"/>
        <w:spacing w:line="240" w:lineRule="auto" w:before="83"/>
        <w:ind w:left="699" w:right="3236"/>
        <w:jc w:val="left"/>
        <w:rPr>
          <w:b w:val="0"/>
          <w:bCs w:val="0"/>
        </w:rPr>
      </w:pPr>
      <w:r>
        <w:rPr>
          <w:rFonts w:ascii="Arial" w:hAnsi="Arial" w:cs="Arial" w:eastAsia="Arial" w:hint="default"/>
        </w:rPr>
        <w:t>1</w:t>
      </w:r>
      <w:r>
        <w:rPr/>
        <w:t>、加快企业转型、调整产品结构</w:t>
      </w:r>
      <w:r>
        <w:rPr>
          <w:b w:val="0"/>
          <w:bCs w:val="0"/>
        </w:rPr>
      </w:r>
    </w:p>
    <w:p>
      <w:pPr>
        <w:pStyle w:val="BodyText"/>
        <w:spacing w:line="386" w:lineRule="auto" w:before="207"/>
        <w:ind w:right="0" w:firstLine="419"/>
        <w:jc w:val="left"/>
      </w:pPr>
      <w:r>
        <w:rPr/>
        <w:t>目前，我国染料生产存在技术水平低、产能过剩、产品同质化、缺少高科技新品种支</w:t>
      </w:r>
      <w:r>
        <w:rPr>
          <w:w w:val="100"/>
        </w:rPr>
        <w:t> </w:t>
      </w:r>
      <w:r>
        <w:rPr/>
        <w:t>撑的状态。所以加快企业转型、调整产品结构势在必行。从</w:t>
      </w:r>
      <w:r>
        <w:rPr>
          <w:rFonts w:ascii="Arial" w:hAnsi="Arial" w:cs="Arial" w:eastAsia="Arial" w:hint="default"/>
        </w:rPr>
        <w:t>2011</w:t>
      </w:r>
      <w:r>
        <w:rPr/>
        <w:t>年全行业生产走势看，在</w:t>
      </w:r>
      <w:r>
        <w:rPr>
          <w:spacing w:val="-99"/>
        </w:rPr>
        <w:t> </w:t>
      </w:r>
      <w:r>
        <w:rPr/>
        <w:t>今后很长一段时间内染颜料、印染助剂的国内外市场需求不容乐观。特别是受国内市场棉</w:t>
      </w:r>
      <w:r>
        <w:rPr>
          <w:spacing w:val="-51"/>
        </w:rPr>
        <w:t> </w:t>
      </w:r>
      <w:r>
        <w:rPr>
          <w:spacing w:val="-51"/>
        </w:rPr>
      </w:r>
      <w:r>
        <w:rPr>
          <w:spacing w:val="-3"/>
        </w:rPr>
        <w:t>花价格波动较大、印染行业订单不稳等方面的影响，棉印染用染料的市场不确定因素加大，</w:t>
      </w:r>
      <w:r>
        <w:rPr>
          <w:spacing w:val="-47"/>
        </w:rPr>
        <w:t> </w:t>
      </w:r>
      <w:r>
        <w:rPr>
          <w:spacing w:val="-47"/>
        </w:rPr>
      </w:r>
      <w:r>
        <w:rPr/>
        <w:t>染料的生产、进出口都将受到很大影响。具体品种中，活性染料、硫化染料等品种市场竞</w:t>
      </w:r>
      <w:r>
        <w:rPr>
          <w:spacing w:val="-51"/>
        </w:rPr>
        <w:t> </w:t>
      </w:r>
      <w:r>
        <w:rPr>
          <w:spacing w:val="-51"/>
        </w:rPr>
      </w:r>
      <w:r>
        <w:rPr/>
        <w:t>争局面仍将继续。</w:t>
      </w:r>
    </w:p>
    <w:p>
      <w:pPr>
        <w:pStyle w:val="Heading3"/>
        <w:spacing w:line="240" w:lineRule="auto" w:before="76"/>
        <w:ind w:left="699" w:right="3236"/>
        <w:jc w:val="left"/>
        <w:rPr>
          <w:b w:val="0"/>
          <w:bCs w:val="0"/>
        </w:rPr>
      </w:pPr>
      <w:r>
        <w:rPr>
          <w:rFonts w:ascii="Arial" w:hAnsi="Arial" w:cs="Arial" w:eastAsia="Arial" w:hint="default"/>
        </w:rPr>
        <w:t>2</w:t>
      </w:r>
      <w:r>
        <w:rPr/>
        <w:t>、发展循环经济、推进节能减排工作</w:t>
      </w:r>
      <w:r>
        <w:rPr>
          <w:b w:val="0"/>
          <w:bCs w:val="0"/>
        </w:rPr>
      </w:r>
    </w:p>
    <w:p>
      <w:pPr>
        <w:pStyle w:val="BodyText"/>
        <w:spacing w:line="386" w:lineRule="auto" w:before="207"/>
        <w:ind w:right="1462" w:firstLine="419"/>
        <w:jc w:val="both"/>
      </w:pPr>
      <w:r>
        <w:rPr>
          <w:rFonts w:ascii="Arial" w:hAnsi="Arial" w:cs="Arial" w:eastAsia="Arial" w:hint="default"/>
        </w:rPr>
        <w:t>2011</w:t>
      </w:r>
      <w:r>
        <w:rPr/>
        <w:t>年，国家工业和信息化部发布的染颜料中间体加氢还原等清洁生产制备技术、染</w:t>
      </w:r>
      <w:r>
        <w:rPr>
          <w:w w:val="100"/>
        </w:rPr>
        <w:t> </w:t>
      </w:r>
      <w:r>
        <w:rPr/>
        <w:t>料膜过滤及原浆干燥清洁生产制备技术、有机溶剂替代水介质清洁生产制备技术、低浓酸</w:t>
      </w:r>
      <w:r>
        <w:rPr>
          <w:spacing w:val="-51"/>
        </w:rPr>
        <w:t> </w:t>
      </w:r>
      <w:r>
        <w:rPr>
          <w:spacing w:val="-51"/>
        </w:rPr>
      </w:r>
      <w:r>
        <w:rPr/>
        <w:t>含盐废水循环利用技术等染料行业清洁生产技术在行业推广取得实效。循环经济是一种以</w:t>
      </w:r>
      <w:r>
        <w:rPr>
          <w:spacing w:val="-50"/>
        </w:rPr>
        <w:t> </w:t>
      </w:r>
      <w:r>
        <w:rPr>
          <w:spacing w:val="-50"/>
        </w:rPr>
      </w:r>
      <w:r>
        <w:rPr/>
        <w:t>资源的高效利用和循环利用为核心，以“减量化、再利用、资源化”为原则，以低消耗、</w:t>
      </w:r>
      <w:r>
        <w:rPr>
          <w:spacing w:val="-51"/>
        </w:rPr>
        <w:t> </w:t>
      </w:r>
      <w:r>
        <w:rPr>
          <w:spacing w:val="-51"/>
        </w:rPr>
      </w:r>
      <w:r>
        <w:rPr/>
        <w:t>低排放、高效率为基本特征的新型经济增长模式。在当前困难时期，发展循环经济、推进</w:t>
      </w:r>
      <w:r>
        <w:rPr>
          <w:spacing w:val="-51"/>
        </w:rPr>
        <w:t> </w:t>
      </w:r>
      <w:r>
        <w:rPr>
          <w:spacing w:val="-51"/>
        </w:rPr>
      </w:r>
      <w:r>
        <w:rPr/>
        <w:t>节能减排工作对企业挖潜、降低成本、提高竞争力有重要意义。</w:t>
      </w:r>
    </w:p>
    <w:p>
      <w:pPr>
        <w:pStyle w:val="Heading3"/>
        <w:spacing w:line="240" w:lineRule="auto" w:before="76"/>
        <w:ind w:left="699" w:right="3236"/>
        <w:jc w:val="left"/>
        <w:rPr>
          <w:b w:val="0"/>
          <w:bCs w:val="0"/>
        </w:rPr>
      </w:pPr>
      <w:r>
        <w:rPr>
          <w:rFonts w:ascii="Arial" w:hAnsi="Arial" w:cs="Arial" w:eastAsia="Arial" w:hint="default"/>
        </w:rPr>
        <w:t>3</w:t>
      </w:r>
      <w:r>
        <w:rPr/>
        <w:t>、行业向高端化、国际化发展</w:t>
      </w:r>
      <w:r>
        <w:rPr>
          <w:b w:val="0"/>
          <w:bCs w:val="0"/>
        </w:rPr>
      </w:r>
    </w:p>
    <w:p>
      <w:pPr>
        <w:pStyle w:val="BodyText"/>
        <w:spacing w:line="391" w:lineRule="auto" w:before="207"/>
        <w:ind w:right="1464" w:firstLine="419"/>
        <w:jc w:val="both"/>
      </w:pPr>
      <w:r>
        <w:rPr/>
        <w:t>“十二五”期间，要关注国家在发展规划方面的政策导向、把握未来发展机遇。努力</w:t>
      </w:r>
      <w:r>
        <w:rPr>
          <w:w w:val="100"/>
        </w:rPr>
        <w:t> </w:t>
      </w:r>
      <w:r>
        <w:rPr/>
        <w:t>推进行业“走出去”发展战略。在行业高端化、国际化发展方面取得实质性进展。从未来</w:t>
      </w:r>
      <w:r>
        <w:rPr>
          <w:spacing w:val="-51"/>
        </w:rPr>
        <w:t> </w:t>
      </w:r>
      <w:r>
        <w:rPr>
          <w:spacing w:val="-51"/>
        </w:rPr>
      </w:r>
      <w:r>
        <w:rPr/>
        <w:t>全球发展看，企业要想赢得市场，必然是走向高端，走向国际化，才能赢得话语权。</w:t>
      </w:r>
    </w:p>
    <w:p>
      <w:pPr>
        <w:pStyle w:val="Heading3"/>
        <w:spacing w:line="240" w:lineRule="auto" w:before="72"/>
        <w:ind w:left="699" w:right="3236"/>
        <w:jc w:val="left"/>
        <w:rPr>
          <w:b w:val="0"/>
          <w:bCs w:val="0"/>
        </w:rPr>
      </w:pPr>
      <w:r>
        <w:rPr>
          <w:rFonts w:ascii="Arial" w:hAnsi="Arial" w:cs="Arial" w:eastAsia="Arial" w:hint="default"/>
        </w:rPr>
        <w:t>4</w:t>
      </w:r>
      <w:r>
        <w:rPr/>
        <w:t>、加强原创性技术创新和新产品研发</w:t>
      </w:r>
      <w:r>
        <w:rPr>
          <w:b w:val="0"/>
          <w:bCs w:val="0"/>
        </w:rPr>
      </w:r>
    </w:p>
    <w:p>
      <w:pPr>
        <w:pStyle w:val="BodyText"/>
        <w:spacing w:line="391" w:lineRule="auto" w:before="207"/>
        <w:ind w:right="1464" w:firstLine="419"/>
        <w:jc w:val="both"/>
      </w:pPr>
      <w:r>
        <w:rPr/>
        <w:t>未来染颜料及助剂发展方向将高度重视创新和开发工作，依靠自主创新增强企业核心</w:t>
      </w:r>
      <w:r>
        <w:rPr>
          <w:w w:val="100"/>
        </w:rPr>
        <w:t> </w:t>
      </w:r>
      <w:r>
        <w:rPr/>
        <w:t>竞争力。染料行业的创新主要在两个方面一是功能性创新，主要集中在结构、性能的上的</w:t>
      </w:r>
      <w:r>
        <w:rPr>
          <w:spacing w:val="-51"/>
        </w:rPr>
        <w:t> </w:t>
      </w:r>
      <w:r>
        <w:rPr>
          <w:spacing w:val="-51"/>
        </w:rPr>
      </w:r>
      <w:r>
        <w:rPr/>
        <w:t>改进和提高，注重物质本身的研究和改进；二是工艺技术性创新，包括清洁工艺及综合利</w:t>
      </w:r>
      <w:r>
        <w:rPr>
          <w:spacing w:val="-51"/>
        </w:rPr>
        <w:t> </w:t>
      </w:r>
      <w:r>
        <w:rPr>
          <w:spacing w:val="-51"/>
        </w:rPr>
      </w:r>
      <w:r>
        <w:rPr/>
        <w:t>用，注重的是过程的研究和改进。两者相互支撑，没有主次之分。技术创新和新产品研发</w:t>
      </w:r>
      <w:r>
        <w:rPr>
          <w:spacing w:val="-51"/>
        </w:rPr>
        <w:t> </w:t>
      </w:r>
      <w:r>
        <w:rPr>
          <w:spacing w:val="-51"/>
        </w:rPr>
      </w:r>
      <w:r>
        <w:rPr/>
        <w:t>是我国染料成为强国重要途径。</w:t>
      </w:r>
    </w:p>
    <w:p>
      <w:pPr>
        <w:pStyle w:val="Heading3"/>
        <w:spacing w:line="240" w:lineRule="auto" w:before="72"/>
        <w:ind w:right="3236"/>
        <w:jc w:val="left"/>
        <w:rPr>
          <w:b w:val="0"/>
          <w:bCs w:val="0"/>
        </w:rPr>
      </w:pPr>
      <w:r>
        <w:rPr/>
        <w:t>（二）公司面临的市场格局分析</w:t>
      </w:r>
      <w:r>
        <w:rPr>
          <w:b w:val="0"/>
          <w:bCs w:val="0"/>
        </w:rPr>
      </w:r>
    </w:p>
    <w:p>
      <w:pPr>
        <w:spacing w:after="0" w:line="240" w:lineRule="auto"/>
        <w:jc w:val="left"/>
        <w:sectPr>
          <w:pgSz w:w="11910" w:h="16840"/>
          <w:pgMar w:header="877" w:footer="977" w:top="1060" w:bottom="1160" w:left="166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Heading3"/>
        <w:spacing w:line="240" w:lineRule="auto"/>
        <w:ind w:left="699" w:right="3236"/>
        <w:jc w:val="left"/>
        <w:rPr>
          <w:b w:val="0"/>
          <w:bCs w:val="0"/>
        </w:rPr>
      </w:pPr>
      <w:r>
        <w:rPr>
          <w:rFonts w:ascii="Arial" w:hAnsi="Arial" w:cs="Arial" w:eastAsia="Arial" w:hint="default"/>
        </w:rPr>
        <w:t>1</w:t>
      </w:r>
      <w:r>
        <w:rPr/>
        <w:t>、产业集中度不断提高</w:t>
      </w:r>
      <w:r>
        <w:rPr>
          <w:b w:val="0"/>
          <w:bCs w:val="0"/>
        </w:rPr>
      </w:r>
    </w:p>
    <w:p>
      <w:pPr>
        <w:pStyle w:val="BodyText"/>
        <w:spacing w:line="384" w:lineRule="auto" w:before="207"/>
        <w:ind w:right="1361" w:firstLine="439"/>
        <w:jc w:val="left"/>
      </w:pPr>
      <w:r>
        <w:rPr/>
        <w:t>经过近十年市场竞争的不断淘汰和整合，中国染料生产的集中度在不断提高。中国主</w:t>
      </w:r>
      <w:r>
        <w:rPr>
          <w:w w:val="100"/>
        </w:rPr>
        <w:t> </w:t>
      </w:r>
      <w:r>
        <w:rPr>
          <w:spacing w:val="-3"/>
        </w:rPr>
        <w:t>要的染料生产基地，已从原来的吉林、湖北、天津等地，转移到目前的浙江、江苏、上海，</w:t>
      </w:r>
      <w:r>
        <w:rPr>
          <w:spacing w:val="-47"/>
        </w:rPr>
        <w:t> </w:t>
      </w:r>
      <w:r>
        <w:rPr>
          <w:spacing w:val="-47"/>
        </w:rPr>
      </w:r>
      <w:r>
        <w:rPr/>
        <w:t>这</w:t>
      </w:r>
      <w:r>
        <w:rPr>
          <w:rFonts w:ascii="Arial" w:hAnsi="Arial" w:cs="Arial" w:eastAsia="Arial" w:hint="default"/>
        </w:rPr>
        <w:t>3 </w:t>
      </w:r>
      <w:r>
        <w:rPr/>
        <w:t>个省的染料年产量已达到全国产量的</w:t>
      </w:r>
      <w:r>
        <w:rPr>
          <w:rFonts w:ascii="Arial" w:hAnsi="Arial" w:cs="Arial" w:eastAsia="Arial" w:hint="default"/>
        </w:rPr>
        <w:t>80%</w:t>
      </w:r>
      <w:r>
        <w:rPr/>
        <w:t>以上，浙江、江苏两省的染料年出口量接近</w:t>
      </w:r>
      <w:r>
        <w:rPr>
          <w:spacing w:val="-78"/>
        </w:rPr>
        <w:t> </w:t>
      </w:r>
      <w:r>
        <w:rPr>
          <w:spacing w:val="-78"/>
        </w:rPr>
      </w:r>
      <w:r>
        <w:rPr/>
        <w:t>全国的</w:t>
      </w:r>
      <w:r>
        <w:rPr>
          <w:rFonts w:ascii="Arial" w:hAnsi="Arial" w:cs="Arial" w:eastAsia="Arial" w:hint="default"/>
        </w:rPr>
        <w:t>60%</w:t>
      </w:r>
      <w:r>
        <w:rPr/>
        <w:t>。分散染料的生产主要集中在浙江龙盛、闰土股份和杭州吉华</w:t>
      </w:r>
      <w:r>
        <w:rPr>
          <w:rFonts w:ascii="Arial" w:hAnsi="Arial" w:cs="Arial" w:eastAsia="Arial" w:hint="default"/>
        </w:rPr>
        <w:t>3 </w:t>
      </w:r>
      <w:r>
        <w:rPr/>
        <w:t>家企业中；活</w:t>
      </w:r>
      <w:r>
        <w:rPr>
          <w:spacing w:val="-77"/>
        </w:rPr>
        <w:t> </w:t>
      </w:r>
      <w:r>
        <w:rPr>
          <w:spacing w:val="-77"/>
        </w:rPr>
      </w:r>
      <w:r>
        <w:rPr/>
        <w:t>性染料、酸性染料的生产也正在由分散走向集中，最终将形成与分散染料类似的几家企业</w:t>
      </w:r>
      <w:r>
        <w:rPr>
          <w:spacing w:val="-51"/>
        </w:rPr>
        <w:t> </w:t>
      </w:r>
      <w:r>
        <w:rPr>
          <w:spacing w:val="-51"/>
        </w:rPr>
      </w:r>
      <w:r>
        <w:rPr/>
        <w:t>垄断市场的竞争格局。尽管目前中国染料行业企业的产业化集中度已经有了很大提高，但</w:t>
      </w:r>
      <w:r>
        <w:rPr>
          <w:spacing w:val="-51"/>
        </w:rPr>
        <w:t> </w:t>
      </w:r>
      <w:r>
        <w:rPr>
          <w:spacing w:val="-51"/>
        </w:rPr>
      </w:r>
      <w:r>
        <w:rPr/>
        <w:t>仍然只是简单的堆积，还没有形成分工合作、优势互补，更没有发挥出整体效能，其产品</w:t>
      </w:r>
      <w:r>
        <w:rPr>
          <w:spacing w:val="-51"/>
        </w:rPr>
        <w:t> </w:t>
      </w:r>
      <w:r>
        <w:rPr>
          <w:spacing w:val="-51"/>
        </w:rPr>
      </w:r>
      <w:r>
        <w:rPr/>
        <w:t>仍主要集中在中低端，而高端市场基本为国外厂家占领。</w:t>
      </w:r>
    </w:p>
    <w:p>
      <w:pPr>
        <w:pStyle w:val="Heading3"/>
        <w:spacing w:line="240" w:lineRule="auto" w:before="79"/>
        <w:ind w:left="699" w:right="3236"/>
        <w:jc w:val="left"/>
        <w:rPr>
          <w:b w:val="0"/>
          <w:bCs w:val="0"/>
        </w:rPr>
      </w:pPr>
      <w:r>
        <w:rPr>
          <w:rFonts w:ascii="Arial" w:hAnsi="Arial" w:cs="Arial" w:eastAsia="Arial" w:hint="default"/>
        </w:rPr>
        <w:t>2</w:t>
      </w:r>
      <w:r>
        <w:rPr/>
        <w:t>、常规染料产品领域竞争激烈</w:t>
      </w:r>
      <w:r>
        <w:rPr>
          <w:b w:val="0"/>
          <w:bCs w:val="0"/>
        </w:rPr>
      </w:r>
    </w:p>
    <w:p>
      <w:pPr>
        <w:pStyle w:val="BodyText"/>
        <w:spacing w:line="391" w:lineRule="auto" w:before="207"/>
        <w:ind w:right="0" w:firstLine="439"/>
        <w:jc w:val="left"/>
      </w:pPr>
      <w:r>
        <w:rPr>
          <w:spacing w:val="-3"/>
        </w:rPr>
        <w:t>中国染料行业经过十多年的快速发展，目前在常规产品领域的市场竞争已经十分激烈，</w:t>
      </w:r>
      <w:r>
        <w:rPr>
          <w:w w:val="100"/>
        </w:rPr>
        <w:t> </w:t>
      </w:r>
      <w:r>
        <w:rPr/>
        <w:t>国内几个大型企业凭借其规模优势占据市场主导地位，向上游染料原料领域大规模扩张，</w:t>
      </w:r>
      <w:r>
        <w:rPr>
          <w:spacing w:val="-51"/>
        </w:rPr>
        <w:t> </w:t>
      </w:r>
      <w:r>
        <w:rPr>
          <w:spacing w:val="-51"/>
        </w:rPr>
      </w:r>
      <w:r>
        <w:rPr/>
        <w:t>在降低生产成本的同时争取更多的定价权，在常规产品领域的竞争优势明显。国内大批中</w:t>
      </w:r>
      <w:r>
        <w:rPr>
          <w:spacing w:val="-51"/>
        </w:rPr>
        <w:t> </w:t>
      </w:r>
      <w:r>
        <w:rPr>
          <w:spacing w:val="-51"/>
        </w:rPr>
      </w:r>
      <w:r>
        <w:rPr/>
        <w:t>小染料生产企业则由于产品结构雷同，品种单一无法获得竞争优势，主要依靠压低价格获</w:t>
      </w:r>
      <w:r>
        <w:rPr>
          <w:spacing w:val="-51"/>
        </w:rPr>
        <w:t> </w:t>
      </w:r>
      <w:r>
        <w:rPr>
          <w:spacing w:val="-51"/>
        </w:rPr>
      </w:r>
      <w:r>
        <w:rPr/>
        <w:t>取一定的市场份额，导致这部分市场竞争无序，产品质量也无法保证。</w:t>
      </w:r>
    </w:p>
    <w:p>
      <w:pPr>
        <w:pStyle w:val="Heading3"/>
        <w:spacing w:line="240" w:lineRule="auto" w:before="72"/>
        <w:ind w:left="699" w:right="0"/>
        <w:jc w:val="left"/>
        <w:rPr>
          <w:b w:val="0"/>
          <w:bCs w:val="0"/>
        </w:rPr>
      </w:pPr>
      <w:r>
        <w:rPr>
          <w:rFonts w:ascii="Arial" w:hAnsi="Arial" w:cs="Arial" w:eastAsia="Arial" w:hint="default"/>
        </w:rPr>
        <w:t>3</w:t>
      </w:r>
      <w:r>
        <w:rPr/>
        <w:t>、高端和特色化产品领域直接面对国际巨头的竞争</w:t>
      </w:r>
      <w:r>
        <w:rPr>
          <w:b w:val="0"/>
          <w:bCs w:val="0"/>
        </w:rPr>
      </w:r>
    </w:p>
    <w:p>
      <w:pPr>
        <w:pStyle w:val="BodyText"/>
        <w:spacing w:line="391" w:lineRule="auto" w:before="207"/>
        <w:ind w:right="1462" w:firstLine="439"/>
        <w:jc w:val="both"/>
      </w:pPr>
      <w:r>
        <w:rPr/>
        <w:t>但近两年来，跨国染料巨头由于种种原因经营陷入困境，特别是金融危机对他们造成</w:t>
      </w:r>
      <w:r>
        <w:rPr>
          <w:w w:val="100"/>
        </w:rPr>
        <w:t> </w:t>
      </w:r>
      <w:r>
        <w:rPr/>
        <w:t>巨大冲击，在华业务也受到非常大的影响。与此同时跨国公司在新产品技术研发和应用服</w:t>
      </w:r>
      <w:r>
        <w:rPr>
          <w:spacing w:val="-50"/>
        </w:rPr>
        <w:t> </w:t>
      </w:r>
      <w:r>
        <w:rPr>
          <w:spacing w:val="-50"/>
        </w:rPr>
      </w:r>
      <w:r>
        <w:rPr/>
        <w:t>务方面的优势地位正被国内染料公司逐步打破。近年来，中国涌现出一批创新型的染料企</w:t>
      </w:r>
      <w:r>
        <w:rPr>
          <w:spacing w:val="-51"/>
        </w:rPr>
        <w:t> </w:t>
      </w:r>
      <w:r>
        <w:rPr>
          <w:spacing w:val="-51"/>
        </w:rPr>
      </w:r>
      <w:r>
        <w:rPr/>
        <w:t>业，在国内高端和特色化染料领域对跨国公司的主导地位形成了有力的挑战。</w:t>
      </w:r>
    </w:p>
    <w:p>
      <w:pPr>
        <w:pStyle w:val="Heading3"/>
        <w:spacing w:line="240" w:lineRule="auto" w:before="72"/>
        <w:ind w:right="3236"/>
        <w:jc w:val="left"/>
        <w:rPr>
          <w:b w:val="0"/>
          <w:bCs w:val="0"/>
        </w:rPr>
      </w:pPr>
      <w:r>
        <w:rPr/>
        <w:t>（三）公司未来发展可能遇到的风险因素和应对措施</w:t>
      </w:r>
      <w:r>
        <w:rPr>
          <w:b w:val="0"/>
          <w:bCs w:val="0"/>
        </w:rPr>
      </w:r>
    </w:p>
    <w:p>
      <w:pPr>
        <w:spacing w:line="240" w:lineRule="auto" w:before="6"/>
        <w:rPr>
          <w:rFonts w:ascii="宋体" w:hAnsi="宋体" w:cs="宋体" w:eastAsia="宋体" w:hint="default"/>
          <w:b/>
          <w:bCs/>
          <w:sz w:val="20"/>
          <w:szCs w:val="20"/>
        </w:rPr>
      </w:pPr>
    </w:p>
    <w:p>
      <w:pPr>
        <w:pStyle w:val="BodyText"/>
        <w:spacing w:line="384" w:lineRule="auto" w:before="0"/>
        <w:ind w:right="1461" w:firstLine="419"/>
        <w:jc w:val="both"/>
      </w:pPr>
      <w:r>
        <w:rPr>
          <w:spacing w:val="-2"/>
        </w:rPr>
        <w:t>依据</w:t>
      </w:r>
      <w:r>
        <w:rPr>
          <w:rFonts w:ascii="Arial" w:hAnsi="Arial" w:cs="Arial" w:eastAsia="Arial" w:hint="default"/>
          <w:spacing w:val="-2"/>
        </w:rPr>
        <w:t>2011</w:t>
      </w:r>
      <w:r>
        <w:rPr>
          <w:spacing w:val="-2"/>
        </w:rPr>
        <w:t>年统计数据分析预测，</w:t>
      </w:r>
      <w:r>
        <w:rPr>
          <w:rFonts w:ascii="Arial" w:hAnsi="Arial" w:cs="Arial" w:eastAsia="Arial" w:hint="default"/>
          <w:spacing w:val="-2"/>
        </w:rPr>
        <w:t>2012</w:t>
      </w:r>
      <w:r>
        <w:rPr>
          <w:spacing w:val="-2"/>
        </w:rPr>
        <w:t>年染料经济运行环境不容乐观。工资上调、原辅</w:t>
      </w:r>
      <w:r>
        <w:rPr>
          <w:w w:val="100"/>
        </w:rPr>
        <w:t> </w:t>
      </w:r>
      <w:r>
        <w:rPr/>
        <w:t>材料价格上涨、贷款利率提高等生产要素价格上涨因素影响，再加上内需拉动不大，投资</w:t>
      </w:r>
      <w:r>
        <w:rPr>
          <w:spacing w:val="-51"/>
        </w:rPr>
        <w:t> </w:t>
      </w:r>
      <w:r>
        <w:rPr>
          <w:spacing w:val="-51"/>
        </w:rPr>
      </w:r>
      <w:r>
        <w:rPr/>
        <w:t>面缩小，人民币汇率调整等外部环境压力，造成低档产品的利润空间越来越低，出口增长</w:t>
      </w:r>
      <w:r>
        <w:rPr>
          <w:spacing w:val="-49"/>
        </w:rPr>
        <w:t> </w:t>
      </w:r>
      <w:r>
        <w:rPr>
          <w:spacing w:val="-49"/>
        </w:rPr>
      </w:r>
      <w:r>
        <w:rPr/>
        <w:t>速度明显降低。其中，中小企业的激烈竞争和生存压力比</w:t>
      </w:r>
      <w:r>
        <w:rPr>
          <w:rFonts w:ascii="Arial" w:hAnsi="Arial" w:cs="Arial" w:eastAsia="Arial" w:hint="default"/>
        </w:rPr>
        <w:t>2011</w:t>
      </w:r>
      <w:r>
        <w:rPr/>
        <w:t>年更加突显。</w:t>
      </w:r>
    </w:p>
    <w:p>
      <w:pPr>
        <w:pStyle w:val="BodyText"/>
        <w:spacing w:line="391" w:lineRule="auto" w:before="55"/>
        <w:ind w:right="1464" w:firstLine="419"/>
        <w:jc w:val="both"/>
      </w:pPr>
      <w:r>
        <w:rPr/>
        <w:t>为应对上述风险，今年我们重点开展以下工作：加速募投项目的建设，以规模化生产</w:t>
      </w:r>
      <w:r>
        <w:rPr>
          <w:w w:val="100"/>
        </w:rPr>
        <w:t> </w:t>
      </w:r>
      <w:r>
        <w:rPr/>
        <w:t>逐步取代外包生产模式，降低生产成本；加大研发投入，积极研发环保节能型染料，进一</w:t>
      </w:r>
      <w:r>
        <w:rPr>
          <w:spacing w:val="-51"/>
        </w:rPr>
        <w:t> </w:t>
      </w:r>
      <w:r>
        <w:rPr>
          <w:spacing w:val="-51"/>
        </w:rPr>
      </w:r>
      <w:r>
        <w:rPr/>
        <w:t>步提升核心技术的创新能力，进一步开拓高端染料市场；加强助剂销售网络及研发团队的</w:t>
      </w:r>
    </w:p>
    <w:p>
      <w:pPr>
        <w:spacing w:after="0" w:line="391" w:lineRule="auto"/>
        <w:jc w:val="both"/>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BodyText"/>
        <w:spacing w:line="240" w:lineRule="auto" w:before="166"/>
        <w:ind w:right="0"/>
        <w:jc w:val="left"/>
      </w:pPr>
      <w:r>
        <w:rPr/>
        <w:t>整合，加强管理和人才团队建设，积极开拓助剂市场，争取为公司带来新的利润增长点。</w:t>
      </w:r>
    </w:p>
    <w:p>
      <w:pPr>
        <w:spacing w:line="240" w:lineRule="auto" w:before="3"/>
        <w:rPr>
          <w:rFonts w:ascii="宋体" w:hAnsi="宋体" w:cs="宋体" w:eastAsia="宋体" w:hint="default"/>
          <w:sz w:val="19"/>
          <w:szCs w:val="19"/>
        </w:rPr>
      </w:pPr>
    </w:p>
    <w:p>
      <w:pPr>
        <w:pStyle w:val="Heading3"/>
        <w:spacing w:line="240" w:lineRule="auto" w:before="0"/>
        <w:ind w:right="3236"/>
        <w:jc w:val="left"/>
        <w:rPr>
          <w:b w:val="0"/>
          <w:bCs w:val="0"/>
        </w:rPr>
      </w:pPr>
      <w:r>
        <w:rPr/>
        <w:t>（四）管理层所关注的公司发展机遇和挑战</w:t>
      </w:r>
      <w:r>
        <w:rPr>
          <w:b w:val="0"/>
          <w:bCs w:val="0"/>
        </w:rPr>
      </w:r>
    </w:p>
    <w:p>
      <w:pPr>
        <w:pStyle w:val="BodyText"/>
        <w:spacing w:line="369" w:lineRule="auto" w:before="227"/>
        <w:ind w:left="577" w:right="1361"/>
        <w:jc w:val="left"/>
      </w:pPr>
      <w:r>
        <w:rPr>
          <w:rFonts w:ascii="Arial" w:hAnsi="Arial" w:cs="Arial" w:eastAsia="Arial" w:hint="default"/>
        </w:rPr>
        <w:t>1</w:t>
      </w:r>
      <w:r>
        <w:rPr/>
        <w:t>、机遇</w:t>
      </w:r>
      <w:r>
        <w:rPr>
          <w:w w:val="100"/>
        </w:rPr>
        <w:t> </w:t>
      </w:r>
      <w:r>
        <w:rPr/>
        <w:t>国家通过制定《纺织工业“十二五”发展规划》、《纺织工业调整和振兴规划》等有</w:t>
      </w:r>
    </w:p>
    <w:p>
      <w:pPr>
        <w:pStyle w:val="BodyText"/>
        <w:spacing w:line="391" w:lineRule="auto" w:before="61"/>
        <w:ind w:right="0"/>
        <w:jc w:val="left"/>
      </w:pPr>
      <w:r>
        <w:rPr/>
        <w:t>关扶持政策，有力推动了我国与纺织行业配套的染料工业的发展，特别促进我国环保型、</w:t>
      </w:r>
      <w:r>
        <w:rPr>
          <w:spacing w:val="-51"/>
        </w:rPr>
        <w:t> </w:t>
      </w:r>
      <w:r>
        <w:rPr>
          <w:spacing w:val="-51"/>
        </w:rPr>
      </w:r>
      <w:r>
        <w:rPr/>
        <w:t>高档次、特色化染料产品的研究开发和推广运用。高端产品的需求将不断加大。</w:t>
      </w:r>
    </w:p>
    <w:p>
      <w:pPr>
        <w:pStyle w:val="BodyText"/>
        <w:spacing w:line="391" w:lineRule="auto" w:before="41"/>
        <w:ind w:right="1464" w:firstLine="439"/>
        <w:jc w:val="both"/>
      </w:pPr>
      <w:r>
        <w:rPr/>
        <w:t>国际金融危机后的全球产业调整，国内染料行业也加速洗牌，通过淘汰落后产能和整</w:t>
      </w:r>
      <w:r>
        <w:rPr>
          <w:w w:val="100"/>
        </w:rPr>
        <w:t> </w:t>
      </w:r>
      <w:r>
        <w:rPr/>
        <w:t>合，产业集中度不断提高。有利于淘汰低端产品，理清行业内的无序竞争，兼并重组的机</w:t>
      </w:r>
      <w:r>
        <w:rPr>
          <w:spacing w:val="-51"/>
        </w:rPr>
        <w:t> </w:t>
      </w:r>
      <w:r>
        <w:rPr>
          <w:spacing w:val="-51"/>
        </w:rPr>
      </w:r>
      <w:r>
        <w:rPr/>
        <w:t>会开始显现，有利于企业做大做强。</w:t>
      </w:r>
    </w:p>
    <w:p>
      <w:pPr>
        <w:pStyle w:val="BodyText"/>
        <w:spacing w:line="369" w:lineRule="auto" w:before="41"/>
        <w:ind w:left="577" w:right="1361"/>
        <w:jc w:val="left"/>
      </w:pPr>
      <w:r>
        <w:rPr>
          <w:rFonts w:ascii="Arial" w:hAnsi="Arial" w:cs="Arial" w:eastAsia="Arial" w:hint="default"/>
        </w:rPr>
        <w:t>2</w:t>
      </w:r>
      <w:r>
        <w:rPr/>
        <w:t>、挑战</w:t>
      </w:r>
      <w:r>
        <w:rPr>
          <w:w w:val="100"/>
        </w:rPr>
        <w:t> </w:t>
      </w:r>
      <w:r>
        <w:rPr/>
        <w:t>受内外需市场的不确定性、复杂性及通货膨胀压力下的需求疲软等因素影响，行业将</w:t>
      </w:r>
    </w:p>
    <w:p>
      <w:pPr>
        <w:pStyle w:val="BodyText"/>
        <w:spacing w:line="369" w:lineRule="auto" w:before="61"/>
        <w:ind w:right="1361"/>
        <w:jc w:val="left"/>
      </w:pPr>
      <w:r>
        <w:rPr>
          <w:spacing w:val="-1"/>
        </w:rPr>
        <w:t>面临严峻的考验。染料企业遇到的困难尤其大，中小企业的激烈竞争和生存压力比</w:t>
      </w:r>
      <w:r>
        <w:rPr>
          <w:rFonts w:ascii="Arial" w:hAnsi="Arial" w:cs="Arial" w:eastAsia="Arial" w:hint="default"/>
          <w:spacing w:val="-1"/>
        </w:rPr>
        <w:t>2011</w:t>
      </w:r>
      <w:r>
        <w:rPr>
          <w:spacing w:val="-1"/>
        </w:rPr>
        <w:t>年</w:t>
      </w:r>
      <w:r>
        <w:rPr>
          <w:spacing w:val="-59"/>
        </w:rPr>
        <w:t> </w:t>
      </w:r>
      <w:r>
        <w:rPr/>
        <w:t>更加突显。</w:t>
      </w:r>
    </w:p>
    <w:p>
      <w:pPr>
        <w:pStyle w:val="BodyText"/>
        <w:spacing w:line="391" w:lineRule="auto" w:before="61"/>
        <w:ind w:right="1466" w:firstLine="439"/>
        <w:jc w:val="both"/>
      </w:pPr>
      <w:r>
        <w:rPr/>
        <w:t>公司所属染料行业是环境污染较严重的行业，随着国家环保要求的日趋严格，环保治</w:t>
      </w:r>
      <w:r>
        <w:rPr>
          <w:w w:val="100"/>
        </w:rPr>
        <w:t> </w:t>
      </w:r>
      <w:r>
        <w:rPr/>
        <w:t>理成本将进一步提高，从而导致公司增加环保治理方面的支出，影响公司的盈利水平。</w:t>
      </w:r>
    </w:p>
    <w:p>
      <w:pPr>
        <w:pStyle w:val="Heading3"/>
        <w:spacing w:line="240" w:lineRule="auto" w:before="72"/>
        <w:ind w:right="3236"/>
        <w:jc w:val="left"/>
        <w:rPr>
          <w:b w:val="0"/>
          <w:bCs w:val="0"/>
        </w:rPr>
      </w:pPr>
      <w:r>
        <w:rPr/>
        <w:t>（五）公司未来发展战略规划及</w:t>
      </w:r>
      <w:r>
        <w:rPr>
          <w:rFonts w:ascii="Arial" w:hAnsi="Arial" w:cs="Arial" w:eastAsia="Arial" w:hint="default"/>
        </w:rPr>
        <w:t>2012</w:t>
      </w:r>
      <w:r>
        <w:rPr/>
        <w:t>年经营计划</w:t>
      </w:r>
      <w:r>
        <w:rPr>
          <w:b w:val="0"/>
          <w:bCs w:val="0"/>
        </w:rPr>
      </w:r>
    </w:p>
    <w:p>
      <w:pPr>
        <w:pStyle w:val="BodyText"/>
        <w:spacing w:line="386" w:lineRule="auto" w:before="207"/>
        <w:ind w:right="1361" w:firstLine="439"/>
        <w:jc w:val="left"/>
      </w:pPr>
      <w:r>
        <w:rPr>
          <w:spacing w:val="-3"/>
        </w:rPr>
        <w:t>公司坚持以市场为导向，以创新为动力，以品牌经营为核心，凭借公司所具有的技术、</w:t>
      </w:r>
      <w:r>
        <w:rPr>
          <w:w w:val="100"/>
        </w:rPr>
        <w:t> </w:t>
      </w:r>
      <w:r>
        <w:rPr>
          <w:spacing w:val="-4"/>
        </w:rPr>
        <w:t>服务、营销和人才优势，秉承</w:t>
      </w:r>
      <w:r>
        <w:rPr>
          <w:rFonts w:ascii="Arial" w:hAnsi="Arial" w:cs="Arial" w:eastAsia="Arial" w:hint="default"/>
          <w:spacing w:val="-4"/>
        </w:rPr>
        <w:t>“</w:t>
      </w:r>
      <w:r>
        <w:rPr>
          <w:spacing w:val="-4"/>
        </w:rPr>
        <w:t>品质创造价值</w:t>
      </w:r>
      <w:r>
        <w:rPr>
          <w:rFonts w:ascii="Arial" w:hAnsi="Arial" w:cs="Arial" w:eastAsia="Arial" w:hint="default"/>
          <w:spacing w:val="-4"/>
        </w:rPr>
        <w:t>”</w:t>
      </w:r>
      <w:r>
        <w:rPr>
          <w:spacing w:val="-4"/>
        </w:rPr>
        <w:t>的经营理念，巩固在国内高端、特色化染料市</w:t>
      </w:r>
      <w:r>
        <w:rPr>
          <w:spacing w:val="-42"/>
        </w:rPr>
        <w:t> </w:t>
      </w:r>
      <w:r>
        <w:rPr>
          <w:spacing w:val="-42"/>
        </w:rPr>
      </w:r>
      <w:r>
        <w:rPr/>
        <w:t>场的竞争优势，同时积极开拓在活性染料、纺织助剂领域内的业务，通过收购重组等方式</w:t>
      </w:r>
      <w:r>
        <w:rPr>
          <w:spacing w:val="-48"/>
        </w:rPr>
        <w:t> </w:t>
      </w:r>
      <w:r>
        <w:rPr>
          <w:spacing w:val="-48"/>
        </w:rPr>
      </w:r>
      <w:r>
        <w:rPr/>
        <w:t>进一步完善产业链，将公司建设成为技术领先、质量领先、管理领先、规模领先、效益领</w:t>
      </w:r>
      <w:r>
        <w:rPr>
          <w:spacing w:val="-49"/>
        </w:rPr>
        <w:t> </w:t>
      </w:r>
      <w:r>
        <w:rPr>
          <w:spacing w:val="-49"/>
        </w:rPr>
      </w:r>
      <w:r>
        <w:rPr/>
        <w:t>先，具有高成长性、可持续发展的创新型企业，将公司打造成在中国染料行业最具竞争力</w:t>
      </w:r>
      <w:r>
        <w:rPr>
          <w:spacing w:val="-51"/>
        </w:rPr>
        <w:t> </w:t>
      </w:r>
      <w:r>
        <w:rPr>
          <w:spacing w:val="-51"/>
        </w:rPr>
      </w:r>
      <w:r>
        <w:rPr/>
        <w:t>和品牌影响力的综合染整解决方案供应商。依据公司五年发展战略，公司将在以下几个方</w:t>
      </w:r>
      <w:r>
        <w:rPr>
          <w:spacing w:val="-49"/>
        </w:rPr>
        <w:t> </w:t>
      </w:r>
      <w:r>
        <w:rPr>
          <w:spacing w:val="-49"/>
        </w:rPr>
      </w:r>
      <w:r>
        <w:rPr/>
        <w:t>面做好</w:t>
      </w:r>
      <w:r>
        <w:rPr>
          <w:spacing w:val="-55"/>
        </w:rPr>
        <w:t> </w:t>
      </w:r>
      <w:r>
        <w:rPr>
          <w:rFonts w:ascii="Arial" w:hAnsi="Arial" w:cs="Arial" w:eastAsia="Arial" w:hint="default"/>
        </w:rPr>
        <w:t>2012</w:t>
      </w:r>
      <w:r>
        <w:rPr>
          <w:rFonts w:ascii="Arial" w:hAnsi="Arial" w:cs="Arial" w:eastAsia="Arial" w:hint="default"/>
          <w:spacing w:val="-9"/>
        </w:rPr>
        <w:t> </w:t>
      </w:r>
      <w:r>
        <w:rPr/>
        <w:t>年工作：</w:t>
      </w:r>
    </w:p>
    <w:p>
      <w:pPr>
        <w:pStyle w:val="Heading3"/>
        <w:spacing w:line="240" w:lineRule="auto" w:before="46"/>
        <w:ind w:left="699" w:right="3236"/>
        <w:jc w:val="left"/>
        <w:rPr>
          <w:b w:val="0"/>
          <w:bCs w:val="0"/>
        </w:rPr>
      </w:pPr>
      <w:r>
        <w:rPr>
          <w:rFonts w:ascii="Arial" w:hAnsi="Arial" w:cs="Arial" w:eastAsia="Arial" w:hint="default"/>
        </w:rPr>
        <w:t>1</w:t>
      </w:r>
      <w:r>
        <w:rPr/>
        <w:t>、市场营销方面</w:t>
      </w:r>
      <w:r>
        <w:rPr>
          <w:b w:val="0"/>
          <w:bCs w:val="0"/>
        </w:rPr>
      </w:r>
    </w:p>
    <w:p>
      <w:pPr>
        <w:pStyle w:val="BodyText"/>
        <w:spacing w:line="384" w:lineRule="auto" w:before="207"/>
        <w:ind w:right="1460" w:firstLine="439"/>
        <w:jc w:val="both"/>
      </w:pPr>
      <w:r>
        <w:rPr>
          <w:rFonts w:ascii="Arial" w:hAnsi="Arial" w:cs="Arial" w:eastAsia="Arial" w:hint="default"/>
        </w:rPr>
        <w:t>2012</w:t>
      </w:r>
      <w:r>
        <w:rPr>
          <w:rFonts w:ascii="Arial" w:hAnsi="Arial" w:cs="Arial" w:eastAsia="Arial" w:hint="default"/>
          <w:spacing w:val="29"/>
        </w:rPr>
        <w:t> </w:t>
      </w:r>
      <w:r>
        <w:rPr>
          <w:spacing w:val="-3"/>
        </w:rPr>
        <w:t>年，公司将继续巩固和提高公司差异化产品市场信誉度，同时不断扩大产品的市</w:t>
      </w:r>
      <w:r>
        <w:rPr>
          <w:w w:val="100"/>
        </w:rPr>
        <w:t> </w:t>
      </w:r>
      <w:r>
        <w:rPr/>
        <w:t>场占有率。继续强化“直销”的销售模式，同时促进经销商合作模式，同时加强国外销售</w:t>
      </w:r>
      <w:r>
        <w:rPr>
          <w:spacing w:val="-50"/>
        </w:rPr>
        <w:t> </w:t>
      </w:r>
      <w:r>
        <w:rPr>
          <w:spacing w:val="-50"/>
        </w:rPr>
      </w:r>
      <w:r>
        <w:rPr/>
        <w:t>力度，通过参加外贸展览会等形式，开拓国外市场。公司将继续加强对应收账款的管控，</w:t>
      </w:r>
      <w:r>
        <w:rPr>
          <w:spacing w:val="-51"/>
        </w:rPr>
        <w:t> </w:t>
      </w:r>
      <w:r>
        <w:rPr>
          <w:spacing w:val="-51"/>
        </w:rPr>
      </w:r>
      <w:r>
        <w:rPr/>
        <w:t>加大销售回款力度。公司仍将加大新进销售人员的技术培训工作，建立一支完善的“技术</w:t>
      </w:r>
    </w:p>
    <w:p>
      <w:pPr>
        <w:spacing w:after="0" w:line="384" w:lineRule="auto"/>
        <w:jc w:val="both"/>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BodyText"/>
        <w:spacing w:line="240" w:lineRule="auto" w:before="166"/>
        <w:ind w:right="0"/>
        <w:jc w:val="both"/>
      </w:pPr>
      <w:r>
        <w:rPr/>
        <w:t>型销售”团队。</w:t>
      </w:r>
    </w:p>
    <w:p>
      <w:pPr>
        <w:spacing w:line="240" w:lineRule="auto" w:before="2"/>
        <w:rPr>
          <w:rFonts w:ascii="宋体" w:hAnsi="宋体" w:cs="宋体" w:eastAsia="宋体" w:hint="default"/>
          <w:sz w:val="16"/>
          <w:szCs w:val="16"/>
        </w:rPr>
      </w:pPr>
    </w:p>
    <w:p>
      <w:pPr>
        <w:pStyle w:val="Heading3"/>
        <w:spacing w:line="240" w:lineRule="auto" w:before="0"/>
        <w:ind w:left="699" w:right="3236"/>
        <w:jc w:val="left"/>
        <w:rPr>
          <w:b w:val="0"/>
          <w:bCs w:val="0"/>
        </w:rPr>
      </w:pPr>
      <w:r>
        <w:rPr>
          <w:rFonts w:ascii="Arial" w:hAnsi="Arial" w:cs="Arial" w:eastAsia="Arial" w:hint="default"/>
        </w:rPr>
        <w:t>2</w:t>
      </w:r>
      <w:r>
        <w:rPr/>
        <w:t>、产品研发、工艺改造和技术服务支持</w:t>
      </w:r>
      <w:r>
        <w:rPr>
          <w:b w:val="0"/>
          <w:bCs w:val="0"/>
        </w:rPr>
      </w:r>
    </w:p>
    <w:p>
      <w:pPr>
        <w:pStyle w:val="BodyText"/>
        <w:spacing w:line="384" w:lineRule="auto" w:before="207"/>
        <w:ind w:right="0" w:firstLine="439"/>
        <w:jc w:val="left"/>
      </w:pPr>
      <w:r>
        <w:rPr/>
        <w:t>公司将紧贴市场，抓住染料工业的绿色化、高端化、品牌化的发展趋势，结合公司研</w:t>
      </w:r>
      <w:r>
        <w:rPr>
          <w:w w:val="100"/>
        </w:rPr>
        <w:t> </w:t>
      </w:r>
      <w:r>
        <w:rPr>
          <w:spacing w:val="-3"/>
        </w:rPr>
        <w:t>发、技术应用及品牌优势，注重染料及助剂的精细化研究和商品化研究，提升产品附加值；</w:t>
      </w:r>
      <w:r>
        <w:rPr>
          <w:spacing w:val="-48"/>
        </w:rPr>
        <w:t> </w:t>
      </w:r>
      <w:r>
        <w:rPr>
          <w:spacing w:val="-48"/>
        </w:rPr>
      </w:r>
      <w:r>
        <w:rPr/>
        <w:t>深化应用技术研究，开展节能减排技术和装备的研究，实行差异化技术服务；重视基础理</w:t>
      </w:r>
      <w:r>
        <w:rPr>
          <w:spacing w:val="-51"/>
        </w:rPr>
        <w:t> </w:t>
      </w:r>
      <w:r>
        <w:rPr>
          <w:spacing w:val="-51"/>
        </w:rPr>
      </w:r>
      <w:r>
        <w:rPr/>
        <w:t>论研究，培养科技创新人才，继续做好产学研结合等相关措施，全面提高产品质量。</w:t>
      </w:r>
      <w:r>
        <w:rPr>
          <w:rFonts w:ascii="Arial" w:hAnsi="Arial" w:cs="Arial" w:eastAsia="Arial" w:hint="default"/>
        </w:rPr>
        <w:t>2012</w:t>
      </w:r>
      <w:r>
        <w:rPr>
          <w:rFonts w:ascii="Arial" w:hAnsi="Arial" w:cs="Arial" w:eastAsia="Arial" w:hint="default"/>
          <w:spacing w:val="-51"/>
        </w:rPr>
        <w:t> </w:t>
      </w:r>
      <w:r>
        <w:rPr/>
        <w:t>年应用技术部将继续延续重大客户，重点支持的策略，加大技术服务支持力度。</w:t>
      </w:r>
    </w:p>
    <w:p>
      <w:pPr>
        <w:pStyle w:val="Heading3"/>
        <w:spacing w:line="240" w:lineRule="auto" w:before="79"/>
        <w:ind w:left="699" w:right="3236"/>
        <w:jc w:val="left"/>
        <w:rPr>
          <w:b w:val="0"/>
          <w:bCs w:val="0"/>
        </w:rPr>
      </w:pPr>
      <w:r>
        <w:rPr>
          <w:rFonts w:ascii="Arial" w:hAnsi="Arial" w:cs="Arial" w:eastAsia="Arial" w:hint="default"/>
        </w:rPr>
        <w:t>3</w:t>
      </w:r>
      <w:r>
        <w:rPr/>
        <w:t>、产品生产及募集资金项目建设方面</w:t>
      </w:r>
      <w:r>
        <w:rPr>
          <w:b w:val="0"/>
          <w:bCs w:val="0"/>
        </w:rPr>
      </w:r>
    </w:p>
    <w:p>
      <w:pPr>
        <w:pStyle w:val="BodyText"/>
        <w:spacing w:line="384" w:lineRule="auto" w:before="207"/>
        <w:ind w:right="1460" w:firstLine="439"/>
        <w:jc w:val="right"/>
      </w:pPr>
      <w:r>
        <w:rPr/>
        <w:t>在产品生产方面，在扩大生产规模的同时，工厂要狠抓产品质量，严格控制成本，始</w:t>
      </w:r>
      <w:r>
        <w:rPr>
          <w:w w:val="100"/>
        </w:rPr>
        <w:t> </w:t>
      </w:r>
      <w:r>
        <w:rPr/>
        <w:t>终树立安全第一的工作理念，保质保量完成生产任务。同时配合生产规模的扩大，公司销</w:t>
      </w:r>
      <w:r>
        <w:rPr>
          <w:spacing w:val="-64"/>
        </w:rPr>
        <w:t> </w:t>
      </w:r>
      <w:r>
        <w:rPr>
          <w:spacing w:val="-64"/>
        </w:rPr>
      </w:r>
      <w:r>
        <w:rPr>
          <w:spacing w:val="-1"/>
        </w:rPr>
        <w:t>售队伍将与工厂密切配合，加大国内外市场的开发力度，提高产品的国内外市场的比重。</w:t>
      </w:r>
      <w:r>
        <w:rPr>
          <w:w w:val="100"/>
        </w:rPr>
        <w:t> </w:t>
      </w:r>
      <w:r>
        <w:rPr>
          <w:spacing w:val="-3"/>
        </w:rPr>
        <w:t>在完成生产目标的同时，把成本与效率作为 </w:t>
      </w:r>
      <w:r>
        <w:rPr>
          <w:rFonts w:ascii="Arial" w:hAnsi="Arial" w:cs="Arial" w:eastAsia="Arial" w:hint="default"/>
        </w:rPr>
        <w:t>2012</w:t>
      </w:r>
      <w:r>
        <w:rPr>
          <w:rFonts w:ascii="Arial" w:hAnsi="Arial" w:cs="Arial" w:eastAsia="Arial" w:hint="default"/>
          <w:spacing w:val="-21"/>
        </w:rPr>
        <w:t> </w:t>
      </w:r>
      <w:r>
        <w:rPr>
          <w:spacing w:val="-5"/>
        </w:rPr>
        <w:t>年的重点工作，通过定岗定编、节约</w:t>
      </w:r>
      <w:r>
        <w:rPr>
          <w:w w:val="100"/>
        </w:rPr>
        <w:t> </w:t>
      </w:r>
      <w:r>
        <w:rPr/>
        <w:t>水电及耗材，注重循环利用、合理使用设备，提高效率等细节措施的执行到位，来全面节</w:t>
      </w:r>
    </w:p>
    <w:p>
      <w:pPr>
        <w:pStyle w:val="BodyText"/>
        <w:spacing w:line="240" w:lineRule="auto" w:before="48"/>
        <w:ind w:right="0"/>
        <w:jc w:val="both"/>
      </w:pPr>
      <w:r>
        <w:rPr/>
        <w:t>约各项成本。</w:t>
      </w:r>
    </w:p>
    <w:p>
      <w:pPr>
        <w:pStyle w:val="BodyText"/>
        <w:spacing w:line="240" w:lineRule="auto" w:before="180"/>
        <w:ind w:left="577" w:right="0"/>
        <w:jc w:val="left"/>
      </w:pPr>
      <w:r>
        <w:rPr>
          <w:spacing w:val="-3"/>
        </w:rPr>
        <w:t>在募集资金项目建设方面，公司将全力做好烟台安诺其年产 </w:t>
      </w:r>
      <w:r>
        <w:rPr>
          <w:rFonts w:ascii="Arial" w:hAnsi="Arial" w:cs="Arial" w:eastAsia="Arial" w:hint="default"/>
        </w:rPr>
        <w:t>6000</w:t>
      </w:r>
      <w:r>
        <w:rPr>
          <w:rFonts w:ascii="Arial" w:hAnsi="Arial" w:cs="Arial" w:eastAsia="Arial" w:hint="default"/>
          <w:spacing w:val="-21"/>
        </w:rPr>
        <w:t> </w:t>
      </w:r>
      <w:r>
        <w:rPr>
          <w:spacing w:val="-7"/>
        </w:rPr>
        <w:t>吨分散染料项目、东</w:t>
      </w:r>
    </w:p>
    <w:p>
      <w:pPr>
        <w:pStyle w:val="BodyText"/>
        <w:spacing w:line="386" w:lineRule="auto" w:before="165"/>
        <w:ind w:right="1462"/>
        <w:jc w:val="both"/>
      </w:pPr>
      <w:r>
        <w:rPr/>
        <w:t>营年产</w:t>
      </w:r>
      <w:r>
        <w:rPr>
          <w:spacing w:val="-54"/>
        </w:rPr>
        <w:t> </w:t>
      </w:r>
      <w:r>
        <w:rPr>
          <w:rFonts w:ascii="Arial" w:hAnsi="Arial" w:cs="Arial" w:eastAsia="Arial" w:hint="default"/>
        </w:rPr>
        <w:t>5500</w:t>
      </w:r>
      <w:r>
        <w:rPr>
          <w:rFonts w:ascii="Arial" w:hAnsi="Arial" w:cs="Arial" w:eastAsia="Arial" w:hint="default"/>
          <w:spacing w:val="-5"/>
        </w:rPr>
        <w:t> </w:t>
      </w:r>
      <w:r>
        <w:rPr/>
        <w:t>吨的分散滤饼项目以及东营安诺其年产染料滤饼</w:t>
      </w:r>
      <w:r>
        <w:rPr>
          <w:spacing w:val="-53"/>
        </w:rPr>
        <w:t> </w:t>
      </w:r>
      <w:r>
        <w:rPr>
          <w:rFonts w:ascii="Arial" w:hAnsi="Arial" w:cs="Arial" w:eastAsia="Arial" w:hint="default"/>
        </w:rPr>
        <w:t>1500</w:t>
      </w:r>
      <w:r>
        <w:rPr>
          <w:rFonts w:ascii="Arial" w:hAnsi="Arial" w:cs="Arial" w:eastAsia="Arial" w:hint="default"/>
          <w:spacing w:val="-5"/>
        </w:rPr>
        <w:t> </w:t>
      </w:r>
      <w:r>
        <w:rPr/>
        <w:t>吨及分散染料</w:t>
      </w:r>
      <w:r>
        <w:rPr>
          <w:spacing w:val="-53"/>
        </w:rPr>
        <w:t> </w:t>
      </w:r>
      <w:r>
        <w:rPr>
          <w:rFonts w:ascii="Arial" w:hAnsi="Arial" w:cs="Arial" w:eastAsia="Arial" w:hint="default"/>
        </w:rPr>
        <w:t>5000</w:t>
      </w:r>
      <w:r>
        <w:rPr>
          <w:rFonts w:ascii="Arial" w:hAnsi="Arial" w:cs="Arial" w:eastAsia="Arial" w:hint="default"/>
          <w:spacing w:val="-5"/>
        </w:rPr>
        <w:t> </w:t>
      </w:r>
      <w:r>
        <w:rPr/>
        <w:t>吨</w:t>
      </w:r>
      <w:r>
        <w:rPr>
          <w:w w:val="100"/>
        </w:rPr>
        <w:t> </w:t>
      </w:r>
      <w:r>
        <w:rPr/>
        <w:t>项目的超募资金投资项目的后续工程的建设工作，加快项目进度，使公司具备染料滤饼的</w:t>
      </w:r>
      <w:r>
        <w:rPr>
          <w:spacing w:val="-50"/>
        </w:rPr>
        <w:t> </w:t>
      </w:r>
      <w:r>
        <w:rPr>
          <w:spacing w:val="-50"/>
        </w:rPr>
      </w:r>
      <w:r>
        <w:rPr/>
        <w:t>供应能力，形成从滤饼到染料成品的完整产业链，以适应纺织行业不断推出的新型纺织材</w:t>
      </w:r>
      <w:r>
        <w:rPr>
          <w:spacing w:val="-51"/>
        </w:rPr>
        <w:t> </w:t>
      </w:r>
      <w:r>
        <w:rPr>
          <w:spacing w:val="-51"/>
        </w:rPr>
      </w:r>
      <w:r>
        <w:rPr/>
        <w:t>料的要求，满足各类行业环保要求和特殊需求，为客户提供更高标准的服务，从而进一步</w:t>
      </w:r>
      <w:r>
        <w:rPr>
          <w:spacing w:val="-51"/>
        </w:rPr>
        <w:t> </w:t>
      </w:r>
      <w:r>
        <w:rPr>
          <w:spacing w:val="-51"/>
        </w:rPr>
      </w:r>
      <w:r>
        <w:rPr/>
        <w:t>增强公司的整体竞争力。同时，与浙江华晟在经营风格、企业文化、管理方式、产品资源</w:t>
      </w:r>
      <w:r>
        <w:rPr>
          <w:spacing w:val="-51"/>
        </w:rPr>
        <w:t> </w:t>
      </w:r>
      <w:r>
        <w:rPr>
          <w:spacing w:val="-51"/>
        </w:rPr>
      </w:r>
      <w:r>
        <w:rPr/>
        <w:t>上进行最大程度上融合，拓展纺织助剂市场，扩大公司在纺织化学品领域的市场份额，给</w:t>
      </w:r>
      <w:r>
        <w:rPr>
          <w:spacing w:val="-50"/>
        </w:rPr>
        <w:t> </w:t>
      </w:r>
      <w:r>
        <w:rPr>
          <w:spacing w:val="-50"/>
        </w:rPr>
      </w:r>
      <w:r>
        <w:rPr/>
        <w:t>公司带来新的市场空间和利润增长点。</w:t>
      </w:r>
    </w:p>
    <w:p>
      <w:pPr>
        <w:pStyle w:val="Heading3"/>
        <w:spacing w:line="240" w:lineRule="auto" w:before="76"/>
        <w:ind w:left="699" w:right="3236"/>
        <w:jc w:val="left"/>
        <w:rPr>
          <w:b w:val="0"/>
          <w:bCs w:val="0"/>
        </w:rPr>
      </w:pPr>
      <w:r>
        <w:rPr>
          <w:rFonts w:ascii="Arial" w:hAnsi="Arial" w:cs="Arial" w:eastAsia="Arial" w:hint="default"/>
        </w:rPr>
        <w:t>4</w:t>
      </w:r>
      <w:r>
        <w:rPr/>
        <w:t>、并购及重组</w:t>
      </w:r>
      <w:r>
        <w:rPr>
          <w:b w:val="0"/>
          <w:bCs w:val="0"/>
        </w:rPr>
      </w:r>
    </w:p>
    <w:p>
      <w:pPr>
        <w:pStyle w:val="BodyText"/>
        <w:spacing w:line="384" w:lineRule="auto" w:before="207"/>
        <w:ind w:right="1464" w:firstLine="439"/>
        <w:jc w:val="both"/>
      </w:pPr>
      <w:r>
        <w:rPr>
          <w:rFonts w:ascii="Arial" w:hAnsi="Arial" w:cs="Arial" w:eastAsia="Arial" w:hint="default"/>
        </w:rPr>
        <w:t>2012</w:t>
      </w:r>
      <w:r>
        <w:rPr>
          <w:rFonts w:ascii="Arial" w:hAnsi="Arial" w:cs="Arial" w:eastAsia="Arial" w:hint="default"/>
          <w:spacing w:val="32"/>
        </w:rPr>
        <w:t> </w:t>
      </w:r>
      <w:r>
        <w:rPr>
          <w:spacing w:val="-3"/>
        </w:rPr>
        <w:t>年，将根据公司发展战略规划，继续通过收购重组等方式进一步完善产业链，将</w:t>
      </w:r>
      <w:r>
        <w:rPr>
          <w:w w:val="100"/>
        </w:rPr>
        <w:t> </w:t>
      </w:r>
      <w:r>
        <w:rPr/>
        <w:t>公司建设成为技术领先、质量领先、管理领先、规模领先、效益领先，具有高成长性、可</w:t>
      </w:r>
      <w:r>
        <w:rPr>
          <w:spacing w:val="-51"/>
        </w:rPr>
        <w:t> </w:t>
      </w:r>
      <w:r>
        <w:rPr>
          <w:spacing w:val="-51"/>
        </w:rPr>
      </w:r>
      <w:r>
        <w:rPr/>
        <w:t>持续发展的创新型企业，将公司打造成在中国染料行业最具竞争力和品牌影响力的综合染</w:t>
      </w:r>
      <w:r>
        <w:rPr>
          <w:spacing w:val="-51"/>
        </w:rPr>
        <w:t> </w:t>
      </w:r>
      <w:r>
        <w:rPr>
          <w:spacing w:val="-51"/>
        </w:rPr>
      </w:r>
      <w:r>
        <w:rPr/>
        <w:t>整解决方案供应商。</w:t>
      </w:r>
    </w:p>
    <w:p>
      <w:pPr>
        <w:pStyle w:val="BodyText"/>
        <w:spacing w:line="240" w:lineRule="auto" w:before="48"/>
        <w:ind w:left="577" w:right="0"/>
        <w:jc w:val="left"/>
      </w:pPr>
      <w:r>
        <w:rPr>
          <w:rFonts w:ascii="Arial" w:hAnsi="Arial" w:cs="Arial" w:eastAsia="Arial" w:hint="default"/>
        </w:rPr>
        <w:t>2012</w:t>
      </w:r>
      <w:r>
        <w:rPr>
          <w:rFonts w:ascii="Arial" w:hAnsi="Arial" w:cs="Arial" w:eastAsia="Arial" w:hint="default"/>
          <w:spacing w:val="-5"/>
        </w:rPr>
        <w:t> </w:t>
      </w:r>
      <w:r>
        <w:rPr/>
        <w:t>年</w:t>
      </w:r>
      <w:r>
        <w:rPr>
          <w:spacing w:val="-53"/>
        </w:rPr>
        <w:t> </w:t>
      </w:r>
      <w:r>
        <w:rPr>
          <w:rFonts w:ascii="Arial" w:hAnsi="Arial" w:cs="Arial" w:eastAsia="Arial" w:hint="default"/>
        </w:rPr>
        <w:t>2</w:t>
      </w:r>
      <w:r>
        <w:rPr>
          <w:rFonts w:ascii="Arial" w:hAnsi="Arial" w:cs="Arial" w:eastAsia="Arial" w:hint="default"/>
          <w:spacing w:val="-5"/>
        </w:rPr>
        <w:t> </w:t>
      </w:r>
      <w:r>
        <w:rPr/>
        <w:t>月</w:t>
      </w:r>
      <w:r>
        <w:rPr>
          <w:spacing w:val="-53"/>
        </w:rPr>
        <w:t> </w:t>
      </w:r>
      <w:r>
        <w:rPr>
          <w:rFonts w:ascii="Arial" w:hAnsi="Arial" w:cs="Arial" w:eastAsia="Arial" w:hint="default"/>
        </w:rPr>
        <w:t>1</w:t>
      </w:r>
      <w:r>
        <w:rPr>
          <w:rFonts w:ascii="Arial" w:hAnsi="Arial" w:cs="Arial" w:eastAsia="Arial" w:hint="default"/>
          <w:spacing w:val="-5"/>
        </w:rPr>
        <w:t> </w:t>
      </w:r>
      <w:r>
        <w:rPr>
          <w:spacing w:val="-3"/>
        </w:rPr>
        <w:t>日，本公司因筹划重大资产重组事项，本公司股票于</w:t>
      </w:r>
      <w:r>
        <w:rPr>
          <w:spacing w:val="-51"/>
        </w:rPr>
        <w:t> </w:t>
      </w:r>
      <w:r>
        <w:rPr>
          <w:rFonts w:ascii="Arial" w:hAnsi="Arial" w:cs="Arial" w:eastAsia="Arial" w:hint="default"/>
        </w:rPr>
        <w:t>2012</w:t>
      </w:r>
      <w:r>
        <w:rPr>
          <w:rFonts w:ascii="Arial" w:hAnsi="Arial" w:cs="Arial" w:eastAsia="Arial" w:hint="default"/>
          <w:spacing w:val="-7"/>
        </w:rPr>
        <w:t> </w:t>
      </w:r>
      <w:r>
        <w:rPr/>
        <w:t>年</w:t>
      </w:r>
      <w:r>
        <w:rPr>
          <w:spacing w:val="-53"/>
        </w:rPr>
        <w:t> </w:t>
      </w:r>
      <w:r>
        <w:rPr>
          <w:rFonts w:ascii="Arial" w:hAnsi="Arial" w:cs="Arial" w:eastAsia="Arial" w:hint="default"/>
        </w:rPr>
        <w:t>2</w:t>
      </w:r>
      <w:r>
        <w:rPr>
          <w:rFonts w:ascii="Arial" w:hAnsi="Arial" w:cs="Arial" w:eastAsia="Arial" w:hint="default"/>
          <w:spacing w:val="-5"/>
        </w:rPr>
        <w:t> </w:t>
      </w:r>
      <w:r>
        <w:rPr/>
        <w:t>月</w:t>
      </w:r>
      <w:r>
        <w:rPr>
          <w:spacing w:val="-53"/>
        </w:rPr>
        <w:t> </w:t>
      </w:r>
      <w:r>
        <w:rPr>
          <w:rFonts w:ascii="Arial" w:hAnsi="Arial" w:cs="Arial" w:eastAsia="Arial" w:hint="default"/>
        </w:rPr>
        <w:t>1</w:t>
      </w:r>
      <w:r>
        <w:rPr>
          <w:rFonts w:ascii="Arial" w:hAnsi="Arial" w:cs="Arial" w:eastAsia="Arial" w:hint="default"/>
          <w:spacing w:val="-5"/>
        </w:rPr>
        <w:t> </w:t>
      </w:r>
      <w:r>
        <w:rPr/>
        <w:t>日</w:t>
      </w:r>
    </w:p>
    <w:p>
      <w:pPr>
        <w:pStyle w:val="BodyText"/>
        <w:spacing w:line="240" w:lineRule="auto"/>
        <w:ind w:right="0"/>
        <w:jc w:val="both"/>
      </w:pPr>
      <w:r>
        <w:rPr>
          <w:rFonts w:ascii="Arial" w:hAnsi="Arial" w:cs="Arial" w:eastAsia="Arial" w:hint="default"/>
        </w:rPr>
        <w:t>9</w:t>
      </w:r>
      <w:r>
        <w:rPr>
          <w:rFonts w:ascii="Arial" w:hAnsi="Arial" w:cs="Arial" w:eastAsia="Arial" w:hint="default"/>
          <w:spacing w:val="-7"/>
        </w:rPr>
        <w:t> </w:t>
      </w:r>
      <w:r>
        <w:rPr/>
        <w:t>时起停牌，自</w:t>
      </w:r>
      <w:r>
        <w:rPr>
          <w:spacing w:val="-55"/>
        </w:rPr>
        <w:t> </w:t>
      </w:r>
      <w:r>
        <w:rPr>
          <w:rFonts w:ascii="Arial" w:hAnsi="Arial" w:cs="Arial" w:eastAsia="Arial" w:hint="default"/>
        </w:rPr>
        <w:t>2012</w:t>
      </w:r>
      <w:r>
        <w:rPr>
          <w:rFonts w:ascii="Arial" w:hAnsi="Arial" w:cs="Arial" w:eastAsia="Arial" w:hint="default"/>
          <w:spacing w:val="-9"/>
        </w:rPr>
        <w:t> </w:t>
      </w:r>
      <w:r>
        <w:rPr/>
        <w:t>年</w:t>
      </w:r>
      <w:r>
        <w:rPr>
          <w:spacing w:val="-58"/>
        </w:rPr>
        <w:t> </w:t>
      </w:r>
      <w:r>
        <w:rPr>
          <w:rFonts w:ascii="Arial" w:hAnsi="Arial" w:cs="Arial" w:eastAsia="Arial" w:hint="default"/>
        </w:rPr>
        <w:t>3</w:t>
      </w:r>
      <w:r>
        <w:rPr>
          <w:rFonts w:ascii="Arial" w:hAnsi="Arial" w:cs="Arial" w:eastAsia="Arial" w:hint="default"/>
          <w:spacing w:val="-7"/>
        </w:rPr>
        <w:t> </w:t>
      </w:r>
      <w:r>
        <w:rPr/>
        <w:t>月</w:t>
      </w:r>
      <w:r>
        <w:rPr>
          <w:spacing w:val="-55"/>
        </w:rPr>
        <w:t> </w:t>
      </w:r>
      <w:r>
        <w:rPr>
          <w:rFonts w:ascii="Arial" w:hAnsi="Arial" w:cs="Arial" w:eastAsia="Arial" w:hint="default"/>
        </w:rPr>
        <w:t>2</w:t>
      </w:r>
      <w:r>
        <w:rPr>
          <w:rFonts w:ascii="Arial" w:hAnsi="Arial" w:cs="Arial" w:eastAsia="Arial" w:hint="default"/>
          <w:spacing w:val="-7"/>
        </w:rPr>
        <w:t> </w:t>
      </w:r>
      <w:r>
        <w:rPr/>
        <w:t>日开市起复牌交易。</w:t>
      </w:r>
    </w:p>
    <w:p>
      <w:pPr>
        <w:spacing w:after="0" w:line="240" w:lineRule="auto"/>
        <w:jc w:val="both"/>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BodyText"/>
        <w:spacing w:line="374" w:lineRule="auto" w:before="166"/>
        <w:ind w:right="1462" w:firstLine="439"/>
        <w:jc w:val="both"/>
      </w:pPr>
      <w:r>
        <w:rPr/>
        <w:t>公司拟以发行股份及现金支付相结合的方式购买湖北丽源数码工程技术有限公司（以</w:t>
      </w:r>
      <w:r>
        <w:rPr>
          <w:w w:val="100"/>
        </w:rPr>
        <w:t> </w:t>
      </w:r>
      <w:r>
        <w:rPr>
          <w:spacing w:val="-8"/>
          <w:w w:val="100"/>
        </w:rPr>
        <w:t>下简称“丽源数码”）持有的丽源（湖北）科技有限公司（以下简称“湖北丽源”）</w:t>
      </w:r>
      <w:r>
        <w:rPr>
          <w:rFonts w:ascii="Arial" w:hAnsi="Arial" w:cs="Arial" w:eastAsia="Arial" w:hint="default"/>
          <w:spacing w:val="-8"/>
          <w:w w:val="100"/>
        </w:rPr>
        <w:t>100%</w:t>
      </w:r>
      <w:r>
        <w:rPr>
          <w:spacing w:val="-8"/>
          <w:w w:val="100"/>
        </w:rPr>
        <w:t>股</w:t>
      </w:r>
      <w:r>
        <w:rPr>
          <w:spacing w:val="-98"/>
          <w:w w:val="100"/>
        </w:rPr>
        <w:t> </w:t>
      </w:r>
      <w:r>
        <w:rPr>
          <w:spacing w:val="-4"/>
        </w:rPr>
        <w:t>权；同时，公司进行配套融资，向不超过</w:t>
      </w:r>
      <w:r>
        <w:rPr>
          <w:spacing w:val="-58"/>
        </w:rPr>
        <w:t> </w:t>
      </w:r>
      <w:r>
        <w:rPr>
          <w:rFonts w:ascii="Arial" w:hAnsi="Arial" w:cs="Arial" w:eastAsia="Arial" w:hint="default"/>
        </w:rPr>
        <w:t>10</w:t>
      </w:r>
      <w:r>
        <w:rPr>
          <w:rFonts w:ascii="Arial" w:hAnsi="Arial" w:cs="Arial" w:eastAsia="Arial" w:hint="default"/>
          <w:spacing w:val="-12"/>
        </w:rPr>
        <w:t> </w:t>
      </w:r>
      <w:r>
        <w:rPr/>
        <w:t>名特定投资者定向发行股份募集资金，募集资</w:t>
      </w:r>
      <w:r>
        <w:rPr>
          <w:w w:val="100"/>
        </w:rPr>
        <w:t> </w:t>
      </w:r>
      <w:r>
        <w:rPr/>
        <w:t>金规模不超过交易金额的</w:t>
      </w:r>
      <w:r>
        <w:rPr>
          <w:spacing w:val="-56"/>
        </w:rPr>
        <w:t> </w:t>
      </w:r>
      <w:r>
        <w:rPr>
          <w:rFonts w:ascii="Arial" w:hAnsi="Arial" w:cs="Arial" w:eastAsia="Arial" w:hint="default"/>
        </w:rPr>
        <w:t>25%</w:t>
      </w:r>
      <w:r>
        <w:rPr/>
        <w:t>；本次发行股份及现金购买资产与配套融资不互为前提，最</w:t>
      </w:r>
      <w:r>
        <w:rPr>
          <w:w w:val="100"/>
        </w:rPr>
        <w:t> </w:t>
      </w:r>
      <w:r>
        <w:rPr/>
        <w:t>终配套融资发行成功与否不影响本次发行股份及现金购买资产行为的实施。</w:t>
      </w:r>
    </w:p>
    <w:p>
      <w:pPr>
        <w:pStyle w:val="BodyText"/>
        <w:spacing w:line="391" w:lineRule="auto" w:before="57"/>
        <w:ind w:right="1464" w:firstLine="439"/>
        <w:jc w:val="both"/>
      </w:pPr>
      <w:r>
        <w:rPr/>
        <w:t>截至目前，本次重组相关的审计、资产评估、盈利预测审核等工作尚未完成。本公司</w:t>
      </w:r>
      <w:r>
        <w:rPr>
          <w:w w:val="100"/>
        </w:rPr>
        <w:t> </w:t>
      </w:r>
      <w:r>
        <w:rPr/>
        <w:t>将在完成上述工作后再次召开董事会，对相关事项作出决议，一并提交股东大会审议。本</w:t>
      </w:r>
      <w:r>
        <w:rPr>
          <w:spacing w:val="-51"/>
        </w:rPr>
        <w:t> </w:t>
      </w:r>
      <w:r>
        <w:rPr>
          <w:spacing w:val="-51"/>
        </w:rPr>
      </w:r>
      <w:r>
        <w:rPr/>
        <w:t>次重大资产重组尚需经公司股东大会审议通过，并经中国证监会核准后方可实施。</w:t>
      </w:r>
    </w:p>
    <w:p>
      <w:pPr>
        <w:pStyle w:val="Heading3"/>
        <w:spacing w:line="240" w:lineRule="auto" w:before="73"/>
        <w:ind w:left="699" w:right="3236"/>
        <w:jc w:val="left"/>
        <w:rPr>
          <w:b w:val="0"/>
          <w:bCs w:val="0"/>
        </w:rPr>
      </w:pPr>
      <w:r>
        <w:rPr>
          <w:rFonts w:ascii="Arial" w:hAnsi="Arial" w:cs="Arial" w:eastAsia="Arial" w:hint="default"/>
        </w:rPr>
        <w:t>5</w:t>
      </w:r>
      <w:r>
        <w:rPr/>
        <w:t>、人才储备与培训</w:t>
      </w:r>
      <w:r>
        <w:rPr>
          <w:b w:val="0"/>
          <w:bCs w:val="0"/>
        </w:rPr>
      </w:r>
    </w:p>
    <w:p>
      <w:pPr>
        <w:pStyle w:val="BodyText"/>
        <w:spacing w:line="391" w:lineRule="auto" w:before="207"/>
        <w:ind w:right="1460" w:firstLine="439"/>
        <w:jc w:val="both"/>
      </w:pPr>
      <w:r>
        <w:rPr/>
        <w:t>根据公司所处的发展阶段，公司将通过内部培训、联合培养、人才引进等方式扩充人</w:t>
      </w:r>
      <w:r>
        <w:rPr>
          <w:w w:val="100"/>
        </w:rPr>
        <w:t> </w:t>
      </w:r>
      <w:r>
        <w:rPr/>
        <w:t>才队伍，建立人才培养计划、储备干部培养计划，不断改善员工的知识结构、年龄结构和</w:t>
      </w:r>
      <w:r>
        <w:rPr>
          <w:spacing w:val="-49"/>
        </w:rPr>
        <w:t> </w:t>
      </w:r>
      <w:r>
        <w:rPr>
          <w:spacing w:val="-49"/>
        </w:rPr>
      </w:r>
      <w:r>
        <w:rPr/>
        <w:t>专业结构，建立符合企业快速发展需要的人才梯队。充分挖掘现有人力资源的潜力，在公</w:t>
      </w:r>
      <w:r>
        <w:rPr>
          <w:spacing w:val="-51"/>
        </w:rPr>
        <w:t> </w:t>
      </w:r>
      <w:r>
        <w:rPr>
          <w:spacing w:val="-51"/>
        </w:rPr>
      </w:r>
      <w:r>
        <w:rPr/>
        <w:t>司员工中开展后续职业培训，开展富有凝聚力、深刻体现安诺其“团队、创新、分享、进</w:t>
      </w:r>
      <w:r>
        <w:rPr>
          <w:spacing w:val="-50"/>
        </w:rPr>
        <w:t> </w:t>
      </w:r>
      <w:r>
        <w:rPr>
          <w:spacing w:val="-50"/>
        </w:rPr>
      </w:r>
      <w:r>
        <w:rPr/>
        <w:t>取”企业文化精神的各类活动、拓展训练等。提高现有员工的业务素质和技能。在现有人</w:t>
      </w:r>
      <w:r>
        <w:rPr>
          <w:spacing w:val="-50"/>
        </w:rPr>
        <w:t> </w:t>
      </w:r>
      <w:r>
        <w:rPr>
          <w:spacing w:val="-50"/>
        </w:rPr>
      </w:r>
      <w:r>
        <w:rPr/>
        <w:t>员的基础上，优化人才结构，继续引进染整、销售和管理等方面的专业人才，并重点吸纳</w:t>
      </w:r>
      <w:r>
        <w:rPr>
          <w:spacing w:val="-51"/>
        </w:rPr>
        <w:t> </w:t>
      </w:r>
      <w:r>
        <w:rPr>
          <w:spacing w:val="-51"/>
        </w:rPr>
      </w:r>
      <w:r>
        <w:rPr/>
        <w:t>业内专业销售人员货物和技术研发人员，加大与国内外知名高校、科研院所的人力培养思</w:t>
      </w:r>
      <w:r>
        <w:rPr>
          <w:spacing w:val="-47"/>
        </w:rPr>
        <w:t> </w:t>
      </w:r>
      <w:r>
        <w:rPr>
          <w:spacing w:val="-47"/>
        </w:rPr>
      </w:r>
      <w:r>
        <w:rPr/>
        <w:t>路，共同培养专业人才。</w:t>
      </w:r>
    </w:p>
    <w:p>
      <w:pPr>
        <w:pStyle w:val="Heading3"/>
        <w:spacing w:line="240" w:lineRule="auto" w:before="72"/>
        <w:ind w:left="699" w:right="3236"/>
        <w:jc w:val="left"/>
        <w:rPr>
          <w:b w:val="0"/>
          <w:bCs w:val="0"/>
        </w:rPr>
      </w:pPr>
      <w:r>
        <w:rPr>
          <w:rFonts w:ascii="Arial" w:hAnsi="Arial" w:cs="Arial" w:eastAsia="Arial" w:hint="default"/>
        </w:rPr>
        <w:t>6</w:t>
      </w:r>
      <w:r>
        <w:rPr/>
        <w:t>、公司治理及内控建设</w:t>
      </w:r>
      <w:r>
        <w:rPr>
          <w:b w:val="0"/>
          <w:bCs w:val="0"/>
        </w:rPr>
      </w:r>
    </w:p>
    <w:p>
      <w:pPr>
        <w:pStyle w:val="BodyText"/>
        <w:spacing w:line="391" w:lineRule="auto" w:before="207"/>
        <w:ind w:right="1464" w:firstLine="439"/>
        <w:jc w:val="both"/>
      </w:pPr>
      <w:r>
        <w:rPr/>
        <w:t>公司仍将严格按照《公司法》、《证券法》、《上市公司治理准则》、《深圳证券交</w:t>
      </w:r>
      <w:r>
        <w:rPr>
          <w:w w:val="100"/>
        </w:rPr>
        <w:t> </w:t>
      </w:r>
      <w:r>
        <w:rPr/>
        <w:t>易所创业板股票上市规则》、《深圳证券交易所创业板上市公司规范运作指引》等法律、</w:t>
      </w:r>
      <w:r>
        <w:rPr>
          <w:spacing w:val="-51"/>
        </w:rPr>
        <w:t> </w:t>
      </w:r>
      <w:r>
        <w:rPr>
          <w:spacing w:val="-51"/>
        </w:rPr>
      </w:r>
      <w:r>
        <w:rPr/>
        <w:t>法规和中国证监会有关法律法规等的要求，不断完善公司的法人治理结构，建立健全公司</w:t>
      </w:r>
      <w:r>
        <w:rPr>
          <w:spacing w:val="-51"/>
        </w:rPr>
        <w:t> </w:t>
      </w:r>
      <w:r>
        <w:rPr>
          <w:spacing w:val="-51"/>
        </w:rPr>
      </w:r>
      <w:r>
        <w:rPr/>
        <w:t>内部管理和控制制度，持续深入开展公司治理活动，促进了公司规范运作，提高了公司治</w:t>
      </w:r>
      <w:r>
        <w:rPr>
          <w:spacing w:val="-51"/>
        </w:rPr>
        <w:t> </w:t>
      </w:r>
      <w:r>
        <w:rPr>
          <w:spacing w:val="-51"/>
        </w:rPr>
      </w:r>
      <w:r>
        <w:rPr/>
        <w:t>理水平。</w:t>
      </w:r>
    </w:p>
    <w:p>
      <w:pPr>
        <w:pStyle w:val="BodyText"/>
        <w:spacing w:line="391" w:lineRule="auto" w:before="42"/>
        <w:ind w:right="1460" w:firstLine="439"/>
        <w:jc w:val="both"/>
      </w:pPr>
      <w:r>
        <w:rPr/>
        <w:t>同时公司内部将优化组织结构流程，提高职能效率，健全和完善公司各项管理制度，</w:t>
      </w:r>
      <w:r>
        <w:rPr>
          <w:w w:val="100"/>
        </w:rPr>
        <w:t> </w:t>
      </w:r>
      <w:r>
        <w:rPr/>
        <w:t>同时将三个子公司纳入和总部一体的制度、流程建设中，建立统一管理模式。不断提高生</w:t>
      </w:r>
      <w:r>
        <w:rPr>
          <w:spacing w:val="-49"/>
        </w:rPr>
        <w:t> </w:t>
      </w:r>
      <w:r>
        <w:rPr>
          <w:spacing w:val="-49"/>
        </w:rPr>
      </w:r>
      <w:r>
        <w:rPr/>
        <w:t>产工艺流程操作的规范化，严格质量管理，提高工厂产品成品率。建立并完善公司培训体</w:t>
      </w:r>
      <w:r>
        <w:rPr>
          <w:spacing w:val="-48"/>
        </w:rPr>
        <w:t> </w:t>
      </w:r>
      <w:r>
        <w:rPr>
          <w:spacing w:val="-48"/>
        </w:rPr>
      </w:r>
      <w:r>
        <w:rPr/>
        <w:t>制，加强规范管理的学习培训工作，强化内部控制和审计工作，继续推行年初编制预算体</w:t>
      </w:r>
    </w:p>
    <w:p>
      <w:pPr>
        <w:pStyle w:val="BodyText"/>
        <w:spacing w:line="391" w:lineRule="auto" w:before="41"/>
        <w:ind w:right="0"/>
        <w:jc w:val="left"/>
      </w:pPr>
      <w:r>
        <w:rPr>
          <w:spacing w:val="-3"/>
        </w:rPr>
        <w:t>系，提高公司资本运作能力，建设供应商管理体系和竞价系统，节约成本，推动企业健康、</w:t>
      </w:r>
      <w:r>
        <w:rPr>
          <w:spacing w:val="-45"/>
        </w:rPr>
        <w:t> </w:t>
      </w:r>
      <w:r>
        <w:rPr>
          <w:spacing w:val="-45"/>
        </w:rPr>
      </w:r>
      <w:r>
        <w:rPr/>
        <w:t>有序、持续发展。</w:t>
      </w:r>
    </w:p>
    <w:p>
      <w:pPr>
        <w:spacing w:after="0" w:line="391" w:lineRule="auto"/>
        <w:jc w:val="left"/>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ind w:left="1378" w:right="0"/>
        <w:jc w:val="left"/>
        <w:rPr>
          <w:b w:val="0"/>
          <w:bCs w:val="0"/>
        </w:rPr>
      </w:pPr>
      <w:r>
        <w:rPr/>
        <w:t>三、报告期内公司投资情况</w:t>
      </w:r>
      <w:r>
        <w:rPr>
          <w:b w:val="0"/>
          <w:bCs w:val="0"/>
        </w:rPr>
      </w:r>
    </w:p>
    <w:p>
      <w:pPr>
        <w:spacing w:line="240" w:lineRule="auto" w:before="9"/>
        <w:rPr>
          <w:rFonts w:ascii="宋体" w:hAnsi="宋体" w:cs="宋体" w:eastAsia="宋体" w:hint="default"/>
          <w:b/>
          <w:bCs/>
          <w:sz w:val="19"/>
          <w:szCs w:val="19"/>
        </w:rPr>
      </w:pPr>
    </w:p>
    <w:p>
      <w:pPr>
        <w:pStyle w:val="Heading3"/>
        <w:spacing w:line="240" w:lineRule="auto" w:before="0"/>
        <w:ind w:left="1378" w:right="0"/>
        <w:jc w:val="left"/>
        <w:rPr>
          <w:b w:val="0"/>
          <w:bCs w:val="0"/>
        </w:rPr>
      </w:pPr>
      <w:r>
        <w:rPr/>
        <w:t>（一）报告期内募集资金使用情况</w:t>
      </w:r>
      <w:r>
        <w:rPr>
          <w:b w:val="0"/>
          <w:bCs w:val="0"/>
        </w:rPr>
      </w:r>
    </w:p>
    <w:p>
      <w:pPr>
        <w:spacing w:line="240" w:lineRule="auto" w:before="9"/>
        <w:rPr>
          <w:rFonts w:ascii="宋体" w:hAnsi="宋体" w:cs="宋体" w:eastAsia="宋体" w:hint="default"/>
          <w:b/>
          <w:bCs/>
          <w:sz w:val="19"/>
          <w:szCs w:val="19"/>
        </w:rPr>
      </w:pPr>
    </w:p>
    <w:p>
      <w:pPr>
        <w:pStyle w:val="Heading3"/>
        <w:spacing w:line="240" w:lineRule="auto" w:before="0"/>
        <w:ind w:left="1939" w:right="0"/>
        <w:jc w:val="left"/>
        <w:rPr>
          <w:b w:val="0"/>
          <w:bCs w:val="0"/>
        </w:rPr>
      </w:pPr>
      <w:r>
        <w:rPr>
          <w:rFonts w:ascii="Arial" w:hAnsi="Arial" w:cs="Arial" w:eastAsia="Arial" w:hint="default"/>
        </w:rPr>
        <w:t>1</w:t>
      </w:r>
      <w:r>
        <w:rPr/>
        <w:t>、募集资金到位情况</w:t>
      </w:r>
      <w:r>
        <w:rPr>
          <w:b w:val="0"/>
          <w:bCs w:val="0"/>
        </w:rPr>
      </w:r>
    </w:p>
    <w:p>
      <w:pPr>
        <w:pStyle w:val="BodyText"/>
        <w:spacing w:line="379" w:lineRule="auto" w:before="207"/>
        <w:ind w:left="1378" w:right="1460" w:firstLine="439"/>
        <w:jc w:val="both"/>
      </w:pPr>
      <w:r>
        <w:rPr/>
        <w:t>经中国证券监督管理委员会《关于核准上海安诺其纺织化工股份有限公司首次公开发</w:t>
      </w:r>
      <w:r>
        <w:rPr>
          <w:w w:val="100"/>
        </w:rPr>
        <w:t> </w:t>
      </w:r>
      <w:r>
        <w:rPr>
          <w:spacing w:val="-6"/>
          <w:w w:val="100"/>
        </w:rPr>
        <w:t>行股票并在创业板上市的批复》（证监许可［</w:t>
      </w:r>
      <w:r>
        <w:rPr>
          <w:rFonts w:ascii="Arial" w:hAnsi="Arial" w:cs="Arial" w:eastAsia="Arial" w:hint="default"/>
          <w:spacing w:val="-6"/>
          <w:w w:val="100"/>
        </w:rPr>
        <w:t>2010</w:t>
      </w:r>
      <w:r>
        <w:rPr>
          <w:spacing w:val="-6"/>
          <w:w w:val="100"/>
        </w:rPr>
        <w:t>］</w:t>
      </w:r>
      <w:r>
        <w:rPr>
          <w:rFonts w:ascii="Arial" w:hAnsi="Arial" w:cs="Arial" w:eastAsia="Arial" w:hint="default"/>
          <w:spacing w:val="-6"/>
          <w:w w:val="100"/>
        </w:rPr>
        <w:t>366</w:t>
      </w:r>
      <w:r>
        <w:rPr>
          <w:spacing w:val="-6"/>
          <w:w w:val="100"/>
        </w:rPr>
        <w:t>号</w:t>
      </w:r>
      <w:r>
        <w:rPr>
          <w:rFonts w:ascii="Arial" w:hAnsi="Arial" w:cs="Arial" w:eastAsia="Arial" w:hint="default"/>
          <w:spacing w:val="-6"/>
          <w:w w:val="100"/>
        </w:rPr>
        <w:t>)</w:t>
      </w:r>
      <w:r>
        <w:rPr>
          <w:spacing w:val="-6"/>
          <w:w w:val="100"/>
        </w:rPr>
        <w:t>的核准，并经深圳证券交易所同</w:t>
      </w:r>
      <w:r>
        <w:rPr>
          <w:spacing w:val="-98"/>
          <w:w w:val="100"/>
        </w:rPr>
        <w:t> </w:t>
      </w:r>
      <w:r>
        <w:rPr>
          <w:spacing w:val="-98"/>
          <w:w w:val="100"/>
        </w:rPr>
      </w:r>
      <w:r>
        <w:rPr/>
        <w:t>意，本公司由主承销商平安证券有限责任公司采用网下询价配售与网上资金申购定价发行</w:t>
      </w:r>
      <w:r>
        <w:rPr>
          <w:spacing w:val="-51"/>
        </w:rPr>
        <w:t> </w:t>
      </w:r>
      <w:r>
        <w:rPr>
          <w:spacing w:val="-51"/>
        </w:rPr>
      </w:r>
      <w:r>
        <w:rPr>
          <w:spacing w:val="-9"/>
          <w:w w:val="100"/>
        </w:rPr>
        <w:t>相结合的方式发行人民币普通股（</w:t>
      </w:r>
      <w:r>
        <w:rPr>
          <w:rFonts w:ascii="Arial" w:hAnsi="Arial" w:cs="Arial" w:eastAsia="Arial" w:hint="default"/>
          <w:spacing w:val="-9"/>
          <w:w w:val="100"/>
        </w:rPr>
        <w:t>A</w:t>
      </w:r>
      <w:r>
        <w:rPr>
          <w:spacing w:val="-9"/>
          <w:w w:val="100"/>
        </w:rPr>
        <w:t>股）股票</w:t>
      </w:r>
      <w:r>
        <w:rPr>
          <w:rFonts w:ascii="Arial" w:hAnsi="Arial" w:cs="Arial" w:eastAsia="Arial" w:hint="default"/>
          <w:spacing w:val="-9"/>
          <w:w w:val="100"/>
        </w:rPr>
        <w:t>2,700</w:t>
      </w:r>
      <w:r>
        <w:rPr>
          <w:spacing w:val="-9"/>
          <w:w w:val="100"/>
        </w:rPr>
        <w:t>万股，发行价格为每股</w:t>
      </w:r>
      <w:r>
        <w:rPr>
          <w:rFonts w:ascii="Arial" w:hAnsi="Arial" w:cs="Arial" w:eastAsia="Arial" w:hint="default"/>
          <w:spacing w:val="-9"/>
          <w:w w:val="100"/>
        </w:rPr>
        <w:t>21.20</w:t>
      </w:r>
      <w:r>
        <w:rPr>
          <w:spacing w:val="-9"/>
          <w:w w:val="100"/>
        </w:rPr>
        <w:t>元。截止</w:t>
      </w:r>
      <w:r>
        <w:rPr>
          <w:rFonts w:ascii="Arial" w:hAnsi="Arial" w:cs="Arial" w:eastAsia="Arial" w:hint="default"/>
          <w:spacing w:val="-9"/>
          <w:w w:val="100"/>
        </w:rPr>
        <w:t>2010</w:t>
      </w:r>
      <w:r>
        <w:rPr>
          <w:rFonts w:ascii="Arial" w:hAnsi="Arial" w:cs="Arial" w:eastAsia="Arial" w:hint="default"/>
          <w:spacing w:val="-25"/>
          <w:w w:val="100"/>
        </w:rPr>
        <w:t> </w:t>
      </w:r>
      <w:r>
        <w:rPr>
          <w:spacing w:val="14"/>
        </w:rPr>
        <w:t>年</w:t>
      </w:r>
      <w:r>
        <w:rPr>
          <w:rFonts w:ascii="Arial" w:hAnsi="Arial" w:cs="Arial" w:eastAsia="Arial" w:hint="default"/>
          <w:spacing w:val="14"/>
        </w:rPr>
        <w:t>4</w:t>
      </w:r>
      <w:r>
        <w:rPr>
          <w:spacing w:val="14"/>
        </w:rPr>
        <w:t>月</w:t>
      </w:r>
      <w:r>
        <w:rPr>
          <w:rFonts w:ascii="Arial" w:hAnsi="Arial" w:cs="Arial" w:eastAsia="Arial" w:hint="default"/>
          <w:spacing w:val="14"/>
        </w:rPr>
        <w:t>13</w:t>
      </w:r>
      <w:r>
        <w:rPr>
          <w:spacing w:val="14"/>
        </w:rPr>
        <w:t>日止，扣除公开发行股票发生的费用</w:t>
      </w:r>
      <w:r>
        <w:rPr>
          <w:spacing w:val="-53"/>
        </w:rPr>
        <w:t> </w:t>
      </w:r>
      <w:r>
        <w:rPr>
          <w:rFonts w:ascii="Arial" w:hAnsi="Arial" w:cs="Arial" w:eastAsia="Arial" w:hint="default"/>
          <w:spacing w:val="9"/>
        </w:rPr>
        <w:t>4,353.35</w:t>
      </w:r>
      <w:r>
        <w:rPr>
          <w:spacing w:val="9"/>
        </w:rPr>
        <w:t>万元后，实际募集资金净额为</w:t>
      </w:r>
      <w:r>
        <w:rPr>
          <w:spacing w:val="-67"/>
        </w:rPr>
        <w:t> </w:t>
      </w:r>
      <w:r>
        <w:rPr>
          <w:spacing w:val="-67"/>
        </w:rPr>
      </w:r>
      <w:r>
        <w:rPr>
          <w:rFonts w:ascii="Arial" w:hAnsi="Arial" w:cs="Arial" w:eastAsia="Arial" w:hint="default"/>
          <w:spacing w:val="2"/>
        </w:rPr>
        <w:t>52,886.65</w:t>
      </w:r>
      <w:r>
        <w:rPr>
          <w:spacing w:val="2"/>
        </w:rPr>
        <w:t>万元。以上募集资金已经上海众华沪银会计师事务所于</w:t>
      </w:r>
      <w:r>
        <w:rPr>
          <w:rFonts w:ascii="Arial" w:hAnsi="Arial" w:cs="Arial" w:eastAsia="Arial" w:hint="default"/>
          <w:spacing w:val="2"/>
        </w:rPr>
        <w:t>2010</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13</w:t>
      </w:r>
      <w:r>
        <w:rPr>
          <w:spacing w:val="2"/>
        </w:rPr>
        <w:t>日出具的</w:t>
      </w:r>
    </w:p>
    <w:p>
      <w:pPr>
        <w:pStyle w:val="BodyText"/>
        <w:spacing w:line="240" w:lineRule="auto" w:before="22"/>
        <w:ind w:left="1378" w:right="0"/>
        <w:jc w:val="left"/>
      </w:pPr>
      <w:r>
        <w:rPr>
          <w:w w:val="100"/>
        </w:rPr>
        <w:t>《验资</w:t>
      </w:r>
      <w:r>
        <w:rPr>
          <w:spacing w:val="-3"/>
          <w:w w:val="100"/>
        </w:rPr>
        <w:t>报</w:t>
      </w:r>
      <w:r>
        <w:rPr>
          <w:w w:val="100"/>
        </w:rPr>
        <w:t>告</w:t>
      </w:r>
      <w:r>
        <w:rPr>
          <w:spacing w:val="-111"/>
          <w:w w:val="100"/>
        </w:rPr>
        <w:t>》</w:t>
      </w:r>
      <w:r>
        <w:rPr>
          <w:w w:val="100"/>
        </w:rPr>
        <w:t>（</w:t>
      </w:r>
      <w:r>
        <w:rPr>
          <w:spacing w:val="-3"/>
          <w:w w:val="100"/>
        </w:rPr>
        <w:t>沪</w:t>
      </w:r>
      <w:r>
        <w:rPr>
          <w:w w:val="100"/>
        </w:rPr>
        <w:t>众会</w:t>
      </w:r>
      <w:r>
        <w:rPr>
          <w:spacing w:val="-2"/>
          <w:w w:val="100"/>
        </w:rPr>
        <w:t>字</w:t>
      </w:r>
      <w:r>
        <w:rPr>
          <w:rFonts w:ascii="Arial" w:hAnsi="Arial" w:cs="Arial" w:eastAsia="Arial" w:hint="default"/>
          <w:spacing w:val="-2"/>
          <w:w w:val="100"/>
        </w:rPr>
        <w:t>(</w:t>
      </w:r>
      <w:r>
        <w:rPr>
          <w:rFonts w:ascii="Arial" w:hAnsi="Arial" w:cs="Arial" w:eastAsia="Arial" w:hint="default"/>
          <w:w w:val="100"/>
        </w:rPr>
        <w:t>2</w:t>
      </w:r>
      <w:r>
        <w:rPr>
          <w:rFonts w:ascii="Arial" w:hAnsi="Arial" w:cs="Arial" w:eastAsia="Arial" w:hint="default"/>
          <w:spacing w:val="-1"/>
          <w:w w:val="100"/>
        </w:rPr>
        <w:t>0</w:t>
      </w:r>
      <w:r>
        <w:rPr>
          <w:rFonts w:ascii="Arial" w:hAnsi="Arial" w:cs="Arial" w:eastAsia="Arial" w:hint="default"/>
          <w:w w:val="100"/>
        </w:rPr>
        <w:t>1</w:t>
      </w:r>
      <w:r>
        <w:rPr>
          <w:rFonts w:ascii="Arial" w:hAnsi="Arial" w:cs="Arial" w:eastAsia="Arial" w:hint="default"/>
          <w:spacing w:val="-1"/>
          <w:w w:val="100"/>
        </w:rPr>
        <w:t>0</w:t>
      </w:r>
      <w:r>
        <w:rPr>
          <w:rFonts w:ascii="Arial" w:hAnsi="Arial" w:cs="Arial" w:eastAsia="Arial" w:hint="default"/>
          <w:w w:val="100"/>
        </w:rPr>
        <w:t>)</w:t>
      </w:r>
      <w:r>
        <w:rPr>
          <w:w w:val="100"/>
        </w:rPr>
        <w:t>第</w:t>
      </w:r>
      <w:r>
        <w:rPr>
          <w:rFonts w:ascii="Arial" w:hAnsi="Arial" w:cs="Arial" w:eastAsia="Arial" w:hint="default"/>
          <w:spacing w:val="-1"/>
          <w:w w:val="100"/>
        </w:rPr>
        <w:t>2691</w:t>
      </w:r>
      <w:r>
        <w:rPr>
          <w:spacing w:val="-3"/>
          <w:w w:val="100"/>
        </w:rPr>
        <w:t>号</w:t>
      </w:r>
      <w:r>
        <w:rPr>
          <w:w w:val="100"/>
        </w:rPr>
        <w:t>）验</w:t>
      </w:r>
      <w:r>
        <w:rPr>
          <w:spacing w:val="-3"/>
          <w:w w:val="100"/>
        </w:rPr>
        <w:t>证确</w:t>
      </w:r>
      <w:r>
        <w:rPr>
          <w:w w:val="100"/>
        </w:rPr>
        <w:t>认。</w:t>
      </w:r>
    </w:p>
    <w:p>
      <w:pPr>
        <w:pStyle w:val="Heading3"/>
        <w:spacing w:line="240" w:lineRule="auto" w:before="195"/>
        <w:ind w:left="1939" w:right="0"/>
        <w:jc w:val="left"/>
        <w:rPr>
          <w:b w:val="0"/>
          <w:bCs w:val="0"/>
        </w:rPr>
      </w:pPr>
      <w:r>
        <w:rPr>
          <w:rFonts w:ascii="Arial" w:hAnsi="Arial" w:cs="Arial" w:eastAsia="Arial" w:hint="default"/>
        </w:rPr>
        <w:t>2</w:t>
      </w:r>
      <w:r>
        <w:rPr/>
        <w:t>、本年度募集资金使用情况</w:t>
      </w:r>
      <w:r>
        <w:rPr>
          <w:b w:val="0"/>
          <w:bCs w:val="0"/>
        </w:rPr>
      </w:r>
    </w:p>
    <w:p>
      <w:pPr>
        <w:spacing w:line="240" w:lineRule="auto" w:before="9"/>
        <w:rPr>
          <w:rFonts w:ascii="宋体" w:hAnsi="宋体" w:cs="宋体" w:eastAsia="宋体" w:hint="default"/>
          <w:b/>
          <w:bCs/>
          <w:sz w:val="11"/>
          <w:szCs w:val="11"/>
        </w:rPr>
      </w:pPr>
    </w:p>
    <w:tbl>
      <w:tblPr>
        <w:tblW w:w="0" w:type="auto"/>
        <w:jc w:val="left"/>
        <w:tblInd w:w="109" w:type="dxa"/>
        <w:tblLayout w:type="fixed"/>
        <w:tblCellMar>
          <w:top w:w="0" w:type="dxa"/>
          <w:left w:w="0" w:type="dxa"/>
          <w:bottom w:w="0" w:type="dxa"/>
          <w:right w:w="0" w:type="dxa"/>
        </w:tblCellMar>
        <w:tblLook w:val="01E0"/>
      </w:tblPr>
      <w:tblGrid>
        <w:gridCol w:w="2874"/>
        <w:gridCol w:w="733"/>
        <w:gridCol w:w="661"/>
        <w:gridCol w:w="966"/>
        <w:gridCol w:w="964"/>
        <w:gridCol w:w="138"/>
        <w:gridCol w:w="482"/>
        <w:gridCol w:w="859"/>
        <w:gridCol w:w="1116"/>
        <w:gridCol w:w="210"/>
        <w:gridCol w:w="577"/>
        <w:gridCol w:w="647"/>
        <w:gridCol w:w="858"/>
      </w:tblGrid>
      <w:tr>
        <w:trPr>
          <w:trHeight w:val="179" w:hRule="exact"/>
        </w:trPr>
        <w:tc>
          <w:tcPr>
            <w:tcW w:w="4268" w:type="dxa"/>
            <w:gridSpan w:val="3"/>
            <w:vMerge w:val="restart"/>
            <w:tcBorders>
              <w:top w:val="single" w:sz="12" w:space="0" w:color="000000"/>
              <w:left w:val="single" w:sz="12" w:space="0" w:color="000000"/>
              <w:right w:val="single" w:sz="6" w:space="0" w:color="000000"/>
            </w:tcBorders>
            <w:shd w:val="clear" w:color="auto" w:fill="DCDCDC"/>
          </w:tcPr>
          <w:p>
            <w:pPr>
              <w:pStyle w:val="TableParagraph"/>
              <w:spacing w:line="240" w:lineRule="auto" w:before="7"/>
              <w:ind w:right="12"/>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068" w:type="dxa"/>
            <w:gridSpan w:val="3"/>
            <w:vMerge w:val="restart"/>
            <w:tcBorders>
              <w:top w:val="single" w:sz="12" w:space="0" w:color="000000"/>
              <w:left w:val="single" w:sz="9" w:space="0" w:color="DCDCDC"/>
              <w:right w:val="single" w:sz="9" w:space="0" w:color="DCDCDC"/>
            </w:tcBorders>
          </w:tcPr>
          <w:p>
            <w:pPr>
              <w:pStyle w:val="TableParagraph"/>
              <w:spacing w:line="240" w:lineRule="auto" w:before="48"/>
              <w:ind w:left="616" w:right="0"/>
              <w:jc w:val="left"/>
              <w:rPr>
                <w:rFonts w:ascii="Arial" w:hAnsi="Arial" w:cs="Arial" w:eastAsia="Arial" w:hint="default"/>
                <w:sz w:val="18"/>
                <w:szCs w:val="18"/>
              </w:rPr>
            </w:pPr>
            <w:r>
              <w:rPr>
                <w:rFonts w:ascii="Arial"/>
                <w:sz w:val="18"/>
              </w:rPr>
              <w:t>52,886.65</w:t>
            </w:r>
          </w:p>
        </w:tc>
        <w:tc>
          <w:tcPr>
            <w:tcW w:w="2667" w:type="dxa"/>
            <w:gridSpan w:val="4"/>
            <w:tcBorders>
              <w:top w:val="single" w:sz="12" w:space="0" w:color="000000"/>
              <w:left w:val="single" w:sz="6" w:space="0" w:color="000000"/>
              <w:bottom w:val="nil" w:sz="6" w:space="0" w:color="auto"/>
              <w:right w:val="single" w:sz="6" w:space="0" w:color="000000"/>
            </w:tcBorders>
            <w:shd w:val="clear" w:color="auto" w:fill="DCDCDC"/>
          </w:tcPr>
          <w:p>
            <w:pPr/>
          </w:p>
        </w:tc>
        <w:tc>
          <w:tcPr>
            <w:tcW w:w="2081" w:type="dxa"/>
            <w:gridSpan w:val="3"/>
            <w:vMerge w:val="restart"/>
            <w:tcBorders>
              <w:top w:val="single" w:sz="12" w:space="0" w:color="000000"/>
              <w:left w:val="single" w:sz="9" w:space="0" w:color="DCDCDC"/>
              <w:right w:val="single" w:sz="12"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634" w:right="0"/>
              <w:jc w:val="left"/>
              <w:rPr>
                <w:rFonts w:ascii="Arial" w:hAnsi="Arial" w:cs="Arial" w:eastAsia="Arial" w:hint="default"/>
                <w:sz w:val="18"/>
                <w:szCs w:val="18"/>
              </w:rPr>
            </w:pPr>
            <w:r>
              <w:rPr>
                <w:rFonts w:ascii="Arial"/>
                <w:sz w:val="18"/>
              </w:rPr>
              <w:t>11,516.32</w:t>
            </w:r>
          </w:p>
        </w:tc>
      </w:tr>
      <w:tr>
        <w:trPr>
          <w:trHeight w:val="155" w:hRule="exact"/>
        </w:trPr>
        <w:tc>
          <w:tcPr>
            <w:tcW w:w="4268" w:type="dxa"/>
            <w:gridSpan w:val="3"/>
            <w:vMerge/>
            <w:tcBorders>
              <w:left w:val="single" w:sz="12" w:space="0" w:color="000000"/>
              <w:bottom w:val="single" w:sz="6" w:space="0" w:color="000000"/>
              <w:right w:val="single" w:sz="6" w:space="0" w:color="000000"/>
            </w:tcBorders>
            <w:shd w:val="clear" w:color="auto" w:fill="DCDCDC"/>
          </w:tcPr>
          <w:p>
            <w:pPr/>
          </w:p>
        </w:tc>
        <w:tc>
          <w:tcPr>
            <w:tcW w:w="2068" w:type="dxa"/>
            <w:gridSpan w:val="3"/>
            <w:vMerge/>
            <w:tcBorders>
              <w:left w:val="single" w:sz="9" w:space="0" w:color="DCDCDC"/>
              <w:bottom w:val="single" w:sz="6" w:space="0" w:color="000000"/>
              <w:right w:val="single" w:sz="9" w:space="0" w:color="DCDCDC"/>
            </w:tcBorders>
          </w:tcPr>
          <w:p>
            <w:pPr/>
          </w:p>
        </w:tc>
        <w:tc>
          <w:tcPr>
            <w:tcW w:w="2667" w:type="dxa"/>
            <w:gridSpan w:val="4"/>
            <w:vMerge w:val="restart"/>
            <w:tcBorders>
              <w:top w:val="nil" w:sz="6" w:space="0" w:color="auto"/>
              <w:left w:val="single" w:sz="6" w:space="0" w:color="000000"/>
              <w:right w:val="single" w:sz="6" w:space="0" w:color="000000"/>
            </w:tcBorders>
            <w:shd w:val="clear" w:color="auto" w:fill="DCDCDC"/>
          </w:tcPr>
          <w:p>
            <w:pPr>
              <w:pStyle w:val="TableParagraph"/>
              <w:spacing w:line="240" w:lineRule="auto" w:before="8"/>
              <w:ind w:left="331"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1" w:type="dxa"/>
            <w:gridSpan w:val="3"/>
            <w:vMerge/>
            <w:tcBorders>
              <w:left w:val="single" w:sz="9" w:space="0" w:color="DCDCDC"/>
              <w:right w:val="single" w:sz="12" w:space="0" w:color="000000"/>
            </w:tcBorders>
          </w:tcPr>
          <w:p>
            <w:pPr/>
          </w:p>
        </w:tc>
      </w:tr>
      <w:tr>
        <w:trPr>
          <w:trHeight w:val="157" w:hRule="exact"/>
        </w:trPr>
        <w:tc>
          <w:tcPr>
            <w:tcW w:w="4268" w:type="dxa"/>
            <w:gridSpan w:val="3"/>
            <w:vMerge w:val="restart"/>
            <w:tcBorders>
              <w:top w:val="single" w:sz="6" w:space="0" w:color="000000"/>
              <w:left w:val="single" w:sz="12" w:space="0" w:color="000000"/>
              <w:right w:val="single" w:sz="6" w:space="0" w:color="000000"/>
            </w:tcBorders>
            <w:shd w:val="clear" w:color="auto" w:fill="DCDCDC"/>
          </w:tcPr>
          <w:p>
            <w:pPr>
              <w:pStyle w:val="TableParagraph"/>
              <w:spacing w:line="240" w:lineRule="auto" w:before="9"/>
              <w:ind w:left="76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68" w:type="dxa"/>
            <w:gridSpan w:val="3"/>
            <w:vMerge w:val="restart"/>
            <w:tcBorders>
              <w:top w:val="single" w:sz="6" w:space="0" w:color="000000"/>
              <w:left w:val="single" w:sz="9" w:space="0" w:color="DCDCDC"/>
              <w:right w:val="single" w:sz="9" w:space="0" w:color="DCDCDC"/>
            </w:tcBorders>
          </w:tcPr>
          <w:p>
            <w:pPr>
              <w:pStyle w:val="TableParagraph"/>
              <w:spacing w:line="240" w:lineRule="auto" w:before="50"/>
              <w:ind w:right="9"/>
              <w:jc w:val="center"/>
              <w:rPr>
                <w:rFonts w:ascii="Arial" w:hAnsi="Arial" w:cs="Arial" w:eastAsia="Arial" w:hint="default"/>
                <w:sz w:val="18"/>
                <w:szCs w:val="18"/>
              </w:rPr>
            </w:pPr>
            <w:r>
              <w:rPr>
                <w:rFonts w:ascii="Arial"/>
                <w:w w:val="99"/>
                <w:sz w:val="18"/>
              </w:rPr>
              <w:t>0</w:t>
            </w:r>
            <w:r>
              <w:rPr>
                <w:rFonts w:ascii="Arial"/>
                <w:sz w:val="18"/>
              </w:rPr>
            </w:r>
          </w:p>
        </w:tc>
        <w:tc>
          <w:tcPr>
            <w:tcW w:w="2667" w:type="dxa"/>
            <w:gridSpan w:val="4"/>
            <w:vMerge/>
            <w:tcBorders>
              <w:left w:val="single" w:sz="6" w:space="0" w:color="000000"/>
              <w:bottom w:val="nil" w:sz="6" w:space="0" w:color="auto"/>
              <w:right w:val="single" w:sz="6" w:space="0" w:color="000000"/>
            </w:tcBorders>
            <w:shd w:val="clear" w:color="auto" w:fill="DCDCDC"/>
          </w:tcPr>
          <w:p>
            <w:pPr/>
          </w:p>
        </w:tc>
        <w:tc>
          <w:tcPr>
            <w:tcW w:w="2081" w:type="dxa"/>
            <w:gridSpan w:val="3"/>
            <w:vMerge/>
            <w:tcBorders>
              <w:left w:val="single" w:sz="9" w:space="0" w:color="DCDCDC"/>
              <w:right w:val="single" w:sz="12" w:space="0" w:color="000000"/>
            </w:tcBorders>
          </w:tcPr>
          <w:p>
            <w:pPr/>
          </w:p>
        </w:tc>
      </w:tr>
      <w:tr>
        <w:trPr>
          <w:trHeight w:val="170" w:hRule="exact"/>
        </w:trPr>
        <w:tc>
          <w:tcPr>
            <w:tcW w:w="4268" w:type="dxa"/>
            <w:gridSpan w:val="3"/>
            <w:vMerge/>
            <w:tcBorders>
              <w:left w:val="single" w:sz="12" w:space="0" w:color="000000"/>
              <w:bottom w:val="single" w:sz="6" w:space="0" w:color="000000"/>
              <w:right w:val="single" w:sz="6" w:space="0" w:color="000000"/>
            </w:tcBorders>
            <w:shd w:val="clear" w:color="auto" w:fill="DCDCDC"/>
          </w:tcPr>
          <w:p>
            <w:pPr/>
          </w:p>
        </w:tc>
        <w:tc>
          <w:tcPr>
            <w:tcW w:w="2068" w:type="dxa"/>
            <w:gridSpan w:val="3"/>
            <w:vMerge/>
            <w:tcBorders>
              <w:left w:val="single" w:sz="9" w:space="0" w:color="DCDCDC"/>
              <w:bottom w:val="single" w:sz="6" w:space="0" w:color="000000"/>
              <w:right w:val="single" w:sz="9" w:space="0" w:color="DCDCDC"/>
            </w:tcBorders>
          </w:tcPr>
          <w:p>
            <w:pPr/>
          </w:p>
        </w:tc>
        <w:tc>
          <w:tcPr>
            <w:tcW w:w="2667" w:type="dxa"/>
            <w:gridSpan w:val="4"/>
            <w:tcBorders>
              <w:top w:val="nil" w:sz="6" w:space="0" w:color="auto"/>
              <w:left w:val="single" w:sz="6" w:space="0" w:color="000000"/>
              <w:bottom w:val="single" w:sz="6" w:space="0" w:color="000000"/>
              <w:right w:val="single" w:sz="6" w:space="0" w:color="000000"/>
            </w:tcBorders>
            <w:shd w:val="clear" w:color="auto" w:fill="DCDCDC"/>
          </w:tcPr>
          <w:p>
            <w:pPr/>
          </w:p>
        </w:tc>
        <w:tc>
          <w:tcPr>
            <w:tcW w:w="2081" w:type="dxa"/>
            <w:gridSpan w:val="3"/>
            <w:vMerge/>
            <w:tcBorders>
              <w:left w:val="single" w:sz="9" w:space="0" w:color="DCDCDC"/>
              <w:bottom w:val="single" w:sz="6" w:space="0" w:color="000000"/>
              <w:right w:val="single" w:sz="12" w:space="0" w:color="000000"/>
            </w:tcBorders>
          </w:tcPr>
          <w:p>
            <w:pPr/>
          </w:p>
        </w:tc>
      </w:tr>
      <w:tr>
        <w:trPr>
          <w:trHeight w:val="170" w:hRule="exact"/>
        </w:trPr>
        <w:tc>
          <w:tcPr>
            <w:tcW w:w="4268" w:type="dxa"/>
            <w:gridSpan w:val="3"/>
            <w:vMerge w:val="restart"/>
            <w:tcBorders>
              <w:top w:val="single" w:sz="6" w:space="0" w:color="000000"/>
              <w:left w:val="single" w:sz="12" w:space="0" w:color="000000"/>
              <w:right w:val="single" w:sz="6" w:space="0" w:color="000000"/>
            </w:tcBorders>
            <w:shd w:val="clear" w:color="auto" w:fill="DCDCDC"/>
          </w:tcPr>
          <w:p>
            <w:pPr>
              <w:pStyle w:val="TableParagraph"/>
              <w:spacing w:line="240" w:lineRule="auto" w:before="8"/>
              <w:ind w:left="94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68" w:type="dxa"/>
            <w:gridSpan w:val="3"/>
            <w:vMerge w:val="restart"/>
            <w:tcBorders>
              <w:top w:val="single" w:sz="6" w:space="0" w:color="000000"/>
              <w:left w:val="single" w:sz="9" w:space="0" w:color="DCDCDC"/>
              <w:right w:val="single" w:sz="9" w:space="0" w:color="DCDCDC"/>
            </w:tcBorders>
          </w:tcPr>
          <w:p>
            <w:pPr>
              <w:pStyle w:val="TableParagraph"/>
              <w:spacing w:line="240" w:lineRule="auto" w:before="49"/>
              <w:ind w:right="9"/>
              <w:jc w:val="center"/>
              <w:rPr>
                <w:rFonts w:ascii="Arial" w:hAnsi="Arial" w:cs="Arial" w:eastAsia="Arial" w:hint="default"/>
                <w:sz w:val="18"/>
                <w:szCs w:val="18"/>
              </w:rPr>
            </w:pPr>
            <w:r>
              <w:rPr>
                <w:rFonts w:ascii="Arial"/>
                <w:w w:val="99"/>
                <w:sz w:val="18"/>
              </w:rPr>
              <w:t>0</w:t>
            </w:r>
            <w:r>
              <w:rPr>
                <w:rFonts w:ascii="Arial"/>
                <w:sz w:val="18"/>
              </w:rPr>
            </w:r>
          </w:p>
        </w:tc>
        <w:tc>
          <w:tcPr>
            <w:tcW w:w="2667" w:type="dxa"/>
            <w:gridSpan w:val="4"/>
            <w:tcBorders>
              <w:top w:val="single" w:sz="6" w:space="0" w:color="000000"/>
              <w:left w:val="single" w:sz="6" w:space="0" w:color="000000"/>
              <w:bottom w:val="nil" w:sz="6" w:space="0" w:color="auto"/>
              <w:right w:val="single" w:sz="6" w:space="0" w:color="000000"/>
            </w:tcBorders>
            <w:shd w:val="clear" w:color="auto" w:fill="DCDCDC"/>
          </w:tcPr>
          <w:p>
            <w:pPr/>
          </w:p>
        </w:tc>
        <w:tc>
          <w:tcPr>
            <w:tcW w:w="2081" w:type="dxa"/>
            <w:gridSpan w:val="3"/>
            <w:vMerge w:val="restart"/>
            <w:tcBorders>
              <w:top w:val="single" w:sz="6" w:space="0" w:color="000000"/>
              <w:left w:val="single" w:sz="9" w:space="0" w:color="DCDCDC"/>
              <w:right w:val="single" w:sz="1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634" w:right="0"/>
              <w:jc w:val="left"/>
              <w:rPr>
                <w:rFonts w:ascii="Arial" w:hAnsi="Arial" w:cs="Arial" w:eastAsia="Arial" w:hint="default"/>
                <w:sz w:val="18"/>
                <w:szCs w:val="18"/>
              </w:rPr>
            </w:pPr>
            <w:r>
              <w:rPr>
                <w:rFonts w:ascii="Arial"/>
                <w:sz w:val="18"/>
              </w:rPr>
              <w:t>25,902.11</w:t>
            </w:r>
          </w:p>
        </w:tc>
      </w:tr>
      <w:tr>
        <w:trPr>
          <w:trHeight w:val="156" w:hRule="exact"/>
        </w:trPr>
        <w:tc>
          <w:tcPr>
            <w:tcW w:w="4268" w:type="dxa"/>
            <w:gridSpan w:val="3"/>
            <w:vMerge/>
            <w:tcBorders>
              <w:left w:val="single" w:sz="12" w:space="0" w:color="000000"/>
              <w:bottom w:val="single" w:sz="6" w:space="0" w:color="000000"/>
              <w:right w:val="single" w:sz="6" w:space="0" w:color="000000"/>
            </w:tcBorders>
            <w:shd w:val="clear" w:color="auto" w:fill="DCDCDC"/>
          </w:tcPr>
          <w:p>
            <w:pPr/>
          </w:p>
        </w:tc>
        <w:tc>
          <w:tcPr>
            <w:tcW w:w="2068" w:type="dxa"/>
            <w:gridSpan w:val="3"/>
            <w:vMerge/>
            <w:tcBorders>
              <w:left w:val="single" w:sz="9" w:space="0" w:color="DCDCDC"/>
              <w:bottom w:val="single" w:sz="6" w:space="0" w:color="000000"/>
              <w:right w:val="single" w:sz="9" w:space="0" w:color="DCDCDC"/>
            </w:tcBorders>
          </w:tcPr>
          <w:p>
            <w:pPr/>
          </w:p>
        </w:tc>
        <w:tc>
          <w:tcPr>
            <w:tcW w:w="2667" w:type="dxa"/>
            <w:gridSpan w:val="4"/>
            <w:vMerge w:val="restart"/>
            <w:tcBorders>
              <w:top w:val="nil" w:sz="6" w:space="0" w:color="auto"/>
              <w:left w:val="single" w:sz="6" w:space="0" w:color="000000"/>
              <w:right w:val="single" w:sz="6" w:space="0" w:color="000000"/>
            </w:tcBorders>
            <w:shd w:val="clear" w:color="auto" w:fill="DCDCDC"/>
          </w:tcPr>
          <w:p>
            <w:pPr>
              <w:pStyle w:val="TableParagraph"/>
              <w:spacing w:line="240" w:lineRule="auto" w:before="8"/>
              <w:ind w:left="33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1" w:type="dxa"/>
            <w:gridSpan w:val="3"/>
            <w:vMerge/>
            <w:tcBorders>
              <w:left w:val="single" w:sz="9" w:space="0" w:color="DCDCDC"/>
              <w:right w:val="single" w:sz="12" w:space="0" w:color="000000"/>
            </w:tcBorders>
          </w:tcPr>
          <w:p>
            <w:pPr/>
          </w:p>
        </w:tc>
      </w:tr>
      <w:tr>
        <w:trPr>
          <w:trHeight w:val="156" w:hRule="exact"/>
        </w:trPr>
        <w:tc>
          <w:tcPr>
            <w:tcW w:w="4268" w:type="dxa"/>
            <w:gridSpan w:val="3"/>
            <w:vMerge w:val="restart"/>
            <w:tcBorders>
              <w:top w:val="single" w:sz="6" w:space="0" w:color="000000"/>
              <w:left w:val="single" w:sz="12" w:space="0" w:color="000000"/>
              <w:right w:val="single" w:sz="6" w:space="0" w:color="000000"/>
            </w:tcBorders>
            <w:shd w:val="clear" w:color="auto" w:fill="DCDCDC"/>
          </w:tcPr>
          <w:p>
            <w:pPr>
              <w:pStyle w:val="TableParagraph"/>
              <w:spacing w:line="240" w:lineRule="auto" w:before="8"/>
              <w:ind w:left="76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68" w:type="dxa"/>
            <w:gridSpan w:val="3"/>
            <w:vMerge w:val="restart"/>
            <w:tcBorders>
              <w:top w:val="single" w:sz="6" w:space="0" w:color="000000"/>
              <w:left w:val="single" w:sz="9" w:space="0" w:color="DCDCDC"/>
              <w:right w:val="single" w:sz="9" w:space="0" w:color="DCDCDC"/>
            </w:tcBorders>
          </w:tcPr>
          <w:p>
            <w:pPr>
              <w:pStyle w:val="TableParagraph"/>
              <w:spacing w:line="240" w:lineRule="auto" w:before="49"/>
              <w:ind w:right="9"/>
              <w:jc w:val="center"/>
              <w:rPr>
                <w:rFonts w:ascii="Arial" w:hAnsi="Arial" w:cs="Arial" w:eastAsia="Arial" w:hint="default"/>
                <w:sz w:val="18"/>
                <w:szCs w:val="18"/>
              </w:rPr>
            </w:pPr>
            <w:r>
              <w:rPr>
                <w:rFonts w:ascii="Arial"/>
                <w:w w:val="99"/>
                <w:sz w:val="18"/>
              </w:rPr>
              <w:t>0</w:t>
            </w:r>
            <w:r>
              <w:rPr>
                <w:rFonts w:ascii="Arial"/>
                <w:sz w:val="18"/>
              </w:rPr>
            </w:r>
          </w:p>
        </w:tc>
        <w:tc>
          <w:tcPr>
            <w:tcW w:w="2667" w:type="dxa"/>
            <w:gridSpan w:val="4"/>
            <w:vMerge/>
            <w:tcBorders>
              <w:left w:val="single" w:sz="6" w:space="0" w:color="000000"/>
              <w:bottom w:val="nil" w:sz="6" w:space="0" w:color="auto"/>
              <w:right w:val="single" w:sz="6" w:space="0" w:color="000000"/>
            </w:tcBorders>
            <w:shd w:val="clear" w:color="auto" w:fill="DCDCDC"/>
          </w:tcPr>
          <w:p>
            <w:pPr/>
          </w:p>
        </w:tc>
        <w:tc>
          <w:tcPr>
            <w:tcW w:w="2081" w:type="dxa"/>
            <w:gridSpan w:val="3"/>
            <w:vMerge/>
            <w:tcBorders>
              <w:left w:val="single" w:sz="9" w:space="0" w:color="DCDCDC"/>
              <w:right w:val="single" w:sz="12" w:space="0" w:color="000000"/>
            </w:tcBorders>
          </w:tcPr>
          <w:p>
            <w:pPr/>
          </w:p>
        </w:tc>
      </w:tr>
      <w:tr>
        <w:trPr>
          <w:trHeight w:val="170" w:hRule="exact"/>
        </w:trPr>
        <w:tc>
          <w:tcPr>
            <w:tcW w:w="4268" w:type="dxa"/>
            <w:gridSpan w:val="3"/>
            <w:vMerge/>
            <w:tcBorders>
              <w:left w:val="single" w:sz="12" w:space="0" w:color="000000"/>
              <w:bottom w:val="single" w:sz="6" w:space="0" w:color="000000"/>
              <w:right w:val="single" w:sz="6" w:space="0" w:color="000000"/>
            </w:tcBorders>
            <w:shd w:val="clear" w:color="auto" w:fill="DCDCDC"/>
          </w:tcPr>
          <w:p>
            <w:pPr/>
          </w:p>
        </w:tc>
        <w:tc>
          <w:tcPr>
            <w:tcW w:w="2068" w:type="dxa"/>
            <w:gridSpan w:val="3"/>
            <w:vMerge/>
            <w:tcBorders>
              <w:left w:val="single" w:sz="9" w:space="0" w:color="DCDCDC"/>
              <w:bottom w:val="single" w:sz="6" w:space="0" w:color="000000"/>
              <w:right w:val="single" w:sz="9" w:space="0" w:color="DCDCDC"/>
            </w:tcBorders>
          </w:tcPr>
          <w:p>
            <w:pPr/>
          </w:p>
        </w:tc>
        <w:tc>
          <w:tcPr>
            <w:tcW w:w="2667" w:type="dxa"/>
            <w:gridSpan w:val="4"/>
            <w:tcBorders>
              <w:top w:val="nil" w:sz="6" w:space="0" w:color="auto"/>
              <w:left w:val="single" w:sz="6" w:space="0" w:color="000000"/>
              <w:bottom w:val="single" w:sz="6" w:space="0" w:color="000000"/>
              <w:right w:val="single" w:sz="6" w:space="0" w:color="000000"/>
            </w:tcBorders>
            <w:shd w:val="clear" w:color="auto" w:fill="DCDCDC"/>
          </w:tcPr>
          <w:p>
            <w:pPr/>
          </w:p>
        </w:tc>
        <w:tc>
          <w:tcPr>
            <w:tcW w:w="2081" w:type="dxa"/>
            <w:gridSpan w:val="3"/>
            <w:vMerge/>
            <w:tcBorders>
              <w:left w:val="single" w:sz="9" w:space="0" w:color="DCDCDC"/>
              <w:bottom w:val="single" w:sz="6" w:space="0" w:color="000000"/>
              <w:right w:val="single" w:sz="12" w:space="0" w:color="000000"/>
            </w:tcBorders>
          </w:tcPr>
          <w:p>
            <w:pPr/>
          </w:p>
        </w:tc>
      </w:tr>
      <w:tr>
        <w:trPr>
          <w:trHeight w:val="163" w:hRule="exact"/>
        </w:trPr>
        <w:tc>
          <w:tcPr>
            <w:tcW w:w="2874" w:type="dxa"/>
            <w:vMerge w:val="restart"/>
            <w:tcBorders>
              <w:top w:val="single" w:sz="6" w:space="0" w:color="000000"/>
              <w:left w:val="single" w:sz="12" w:space="0" w:color="000000"/>
              <w:right w:val="single" w:sz="6" w:space="0" w:color="000000"/>
            </w:tcBorders>
            <w:shd w:val="clear" w:color="auto" w:fill="DCDCDC"/>
          </w:tcPr>
          <w:p>
            <w:pPr/>
          </w:p>
        </w:tc>
        <w:tc>
          <w:tcPr>
            <w:tcW w:w="733" w:type="dxa"/>
            <w:vMerge w:val="restart"/>
            <w:tcBorders>
              <w:top w:val="single" w:sz="6" w:space="0" w:color="000000"/>
              <w:left w:val="single" w:sz="6" w:space="0" w:color="000000"/>
              <w:right w:val="single" w:sz="6" w:space="0" w:color="000000"/>
            </w:tcBorders>
            <w:shd w:val="clear" w:color="auto" w:fill="DCDCDC"/>
          </w:tcPr>
          <w:p>
            <w:pPr>
              <w:pStyle w:val="TableParagraph"/>
              <w:spacing w:line="312" w:lineRule="auto" w:before="8"/>
              <w:ind w:left="50" w:right="65" w:firstLine="31"/>
              <w:jc w:val="both"/>
              <w:rPr>
                <w:rFonts w:ascii="Arial" w:hAnsi="Arial" w:cs="Arial" w:eastAsia="Arial" w:hint="default"/>
                <w:sz w:val="18"/>
                <w:szCs w:val="18"/>
              </w:rPr>
            </w:pPr>
            <w:r>
              <w:rPr>
                <w:rFonts w:ascii="宋体" w:hAnsi="宋体" w:cs="宋体" w:eastAsia="宋体" w:hint="default"/>
                <w:sz w:val="18"/>
                <w:szCs w:val="18"/>
              </w:rPr>
              <w:t>是否已 变更项 目</w:t>
            </w:r>
            <w:r>
              <w:rPr>
                <w:rFonts w:ascii="Arial" w:hAnsi="Arial" w:cs="Arial" w:eastAsia="Arial" w:hint="default"/>
                <w:sz w:val="18"/>
                <w:szCs w:val="18"/>
              </w:rPr>
              <w:t>(</w:t>
            </w:r>
            <w:r>
              <w:rPr>
                <w:rFonts w:ascii="宋体" w:hAnsi="宋体" w:cs="宋体" w:eastAsia="宋体" w:hint="default"/>
                <w:sz w:val="18"/>
                <w:szCs w:val="18"/>
              </w:rPr>
              <w:t>含部 分变更</w:t>
            </w:r>
            <w:r>
              <w:rPr>
                <w:rFonts w:ascii="Arial" w:hAnsi="Arial" w:cs="Arial" w:eastAsia="Arial" w:hint="default"/>
                <w:sz w:val="18"/>
                <w:szCs w:val="18"/>
              </w:rPr>
              <w:t>)</w:t>
            </w:r>
          </w:p>
        </w:tc>
        <w:tc>
          <w:tcPr>
            <w:tcW w:w="661" w:type="dxa"/>
            <w:vMerge w:val="restart"/>
            <w:tcBorders>
              <w:top w:val="single" w:sz="6" w:space="0" w:color="000000"/>
              <w:left w:val="single" w:sz="6" w:space="0" w:color="000000"/>
              <w:right w:val="single" w:sz="6" w:space="0" w:color="000000"/>
            </w:tcBorders>
            <w:shd w:val="clear" w:color="auto" w:fill="DCDCDC"/>
          </w:tcPr>
          <w:p>
            <w:pPr>
              <w:pStyle w:val="TableParagraph"/>
              <w:spacing w:line="319" w:lineRule="auto" w:before="8"/>
              <w:ind w:left="45" w:right="59"/>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966" w:type="dxa"/>
            <w:vMerge w:val="restart"/>
            <w:tcBorders>
              <w:top w:val="single" w:sz="6" w:space="0" w:color="000000"/>
              <w:left w:val="single" w:sz="6" w:space="0" w:color="000000"/>
              <w:right w:val="single" w:sz="6" w:space="0" w:color="000000"/>
            </w:tcBorders>
            <w:shd w:val="clear" w:color="auto" w:fill="DCDCDC"/>
          </w:tcPr>
          <w:p>
            <w:pPr/>
          </w:p>
        </w:tc>
        <w:tc>
          <w:tcPr>
            <w:tcW w:w="964" w:type="dxa"/>
            <w:vMerge w:val="restart"/>
            <w:tcBorders>
              <w:top w:val="single" w:sz="6" w:space="0" w:color="000000"/>
              <w:left w:val="single" w:sz="6" w:space="0" w:color="000000"/>
              <w:right w:val="single" w:sz="6" w:space="0" w:color="000000"/>
            </w:tcBorders>
            <w:shd w:val="clear" w:color="auto" w:fill="DCDCDC"/>
          </w:tcPr>
          <w:p>
            <w:pPr/>
          </w:p>
        </w:tc>
        <w:tc>
          <w:tcPr>
            <w:tcW w:w="620" w:type="dxa"/>
            <w:gridSpan w:val="2"/>
            <w:vMerge w:val="restart"/>
            <w:tcBorders>
              <w:top w:val="single" w:sz="6" w:space="0" w:color="000000"/>
              <w:left w:val="single" w:sz="6" w:space="0" w:color="000000"/>
              <w:right w:val="single" w:sz="6" w:space="0" w:color="000000"/>
            </w:tcBorders>
            <w:shd w:val="clear" w:color="auto" w:fill="DCDCDC"/>
          </w:tcPr>
          <w:p>
            <w:pPr>
              <w:pStyle w:val="TableParagraph"/>
              <w:spacing w:line="319" w:lineRule="auto" w:before="8"/>
              <w:ind w:left="32" w:right="31"/>
              <w:jc w:val="both"/>
              <w:rPr>
                <w:rFonts w:ascii="Arial" w:hAnsi="Arial" w:cs="Arial" w:eastAsia="Arial" w:hint="default"/>
                <w:sz w:val="18"/>
                <w:szCs w:val="18"/>
              </w:rPr>
            </w:pPr>
            <w:r>
              <w:rPr>
                <w:rFonts w:ascii="宋体" w:hAnsi="宋体" w:cs="宋体" w:eastAsia="宋体" w:hint="default"/>
                <w:sz w:val="18"/>
                <w:szCs w:val="18"/>
              </w:rPr>
              <w:t>截至期 末累计 投入金 额</w:t>
            </w:r>
            <w:r>
              <w:rPr>
                <w:rFonts w:ascii="Arial" w:hAnsi="Arial" w:cs="Arial" w:eastAsia="Arial" w:hint="default"/>
                <w:sz w:val="18"/>
                <w:szCs w:val="18"/>
              </w:rPr>
              <w:t>(2)</w:t>
            </w:r>
          </w:p>
        </w:tc>
        <w:tc>
          <w:tcPr>
            <w:tcW w:w="859" w:type="dxa"/>
            <w:vMerge w:val="restart"/>
            <w:tcBorders>
              <w:top w:val="single" w:sz="6" w:space="0" w:color="000000"/>
              <w:left w:val="single" w:sz="6" w:space="0" w:color="000000"/>
              <w:right w:val="single" w:sz="6" w:space="0" w:color="000000"/>
            </w:tcBorders>
            <w:shd w:val="clear" w:color="auto" w:fill="DCDCDC"/>
          </w:tcPr>
          <w:p>
            <w:pPr>
              <w:pStyle w:val="TableParagraph"/>
              <w:spacing w:line="319" w:lineRule="auto" w:before="8"/>
              <w:ind w:left="62" w:right="61"/>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Arial" w:hAnsi="Arial" w:cs="Arial" w:eastAsia="Arial" w:hint="default"/>
                <w:sz w:val="18"/>
                <w:szCs w:val="18"/>
              </w:rPr>
              <w:t>(%)(3)</w:t>
            </w:r>
            <w:r>
              <w:rPr>
                <w:rFonts w:ascii="宋体" w:hAnsi="宋体" w:cs="宋体" w:eastAsia="宋体" w:hint="default"/>
                <w:sz w:val="18"/>
                <w:szCs w:val="18"/>
              </w:rPr>
              <w:t>＝</w:t>
            </w:r>
          </w:p>
          <w:p>
            <w:pPr>
              <w:pStyle w:val="TableParagraph"/>
              <w:spacing w:line="240" w:lineRule="auto" w:before="38"/>
              <w:ind w:left="177" w:right="0"/>
              <w:jc w:val="left"/>
              <w:rPr>
                <w:rFonts w:ascii="Arial" w:hAnsi="Arial" w:cs="Arial" w:eastAsia="Arial" w:hint="default"/>
                <w:sz w:val="18"/>
                <w:szCs w:val="18"/>
              </w:rPr>
            </w:pPr>
            <w:r>
              <w:rPr>
                <w:rFonts w:ascii="Arial"/>
                <w:sz w:val="18"/>
              </w:rPr>
              <w:t>(2)/(1)</w:t>
            </w:r>
          </w:p>
        </w:tc>
        <w:tc>
          <w:tcPr>
            <w:tcW w:w="1116" w:type="dxa"/>
            <w:tcBorders>
              <w:top w:val="single" w:sz="6" w:space="0" w:color="000000"/>
              <w:left w:val="single" w:sz="6" w:space="0" w:color="000000"/>
              <w:bottom w:val="nil" w:sz="6" w:space="0" w:color="auto"/>
              <w:right w:val="single" w:sz="6" w:space="0" w:color="000000"/>
            </w:tcBorders>
            <w:shd w:val="clear" w:color="auto" w:fill="DCDCDC"/>
          </w:tcPr>
          <w:p>
            <w:pPr/>
          </w:p>
        </w:tc>
        <w:tc>
          <w:tcPr>
            <w:tcW w:w="787" w:type="dxa"/>
            <w:gridSpan w:val="2"/>
            <w:vMerge w:val="restart"/>
            <w:tcBorders>
              <w:top w:val="single" w:sz="6" w:space="0" w:color="000000"/>
              <w:left w:val="single" w:sz="6" w:space="0" w:color="000000"/>
              <w:right w:val="single" w:sz="6" w:space="0" w:color="000000"/>
            </w:tcBorders>
            <w:shd w:val="clear" w:color="auto" w:fill="DCDCDC"/>
          </w:tcPr>
          <w:p>
            <w:pPr/>
          </w:p>
        </w:tc>
        <w:tc>
          <w:tcPr>
            <w:tcW w:w="647" w:type="dxa"/>
            <w:tcBorders>
              <w:top w:val="single" w:sz="6" w:space="0" w:color="000000"/>
              <w:left w:val="single" w:sz="6" w:space="0" w:color="000000"/>
              <w:bottom w:val="nil" w:sz="6" w:space="0" w:color="auto"/>
              <w:right w:val="single" w:sz="6" w:space="0" w:color="000000"/>
            </w:tcBorders>
            <w:shd w:val="clear" w:color="auto" w:fill="DCDCDC"/>
          </w:tcPr>
          <w:p>
            <w:pPr/>
          </w:p>
        </w:tc>
        <w:tc>
          <w:tcPr>
            <w:tcW w:w="858" w:type="dxa"/>
            <w:vMerge w:val="restart"/>
            <w:tcBorders>
              <w:top w:val="single" w:sz="6" w:space="0" w:color="000000"/>
              <w:left w:val="single" w:sz="6" w:space="0" w:color="000000"/>
              <w:right w:val="single" w:sz="12" w:space="0" w:color="000000"/>
            </w:tcBorders>
            <w:shd w:val="clear" w:color="auto" w:fill="DCDCDC"/>
          </w:tcPr>
          <w:p>
            <w:pPr>
              <w:pStyle w:val="TableParagraph"/>
              <w:spacing w:line="319" w:lineRule="auto" w:before="8"/>
              <w:ind w:left="60" w:right="5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56" w:hRule="exact"/>
        </w:trPr>
        <w:tc>
          <w:tcPr>
            <w:tcW w:w="2874" w:type="dxa"/>
            <w:vMerge/>
            <w:tcBorders>
              <w:left w:val="single" w:sz="12" w:space="0" w:color="000000"/>
              <w:right w:val="single" w:sz="6" w:space="0" w:color="000000"/>
            </w:tcBorders>
            <w:shd w:val="clear" w:color="auto" w:fill="DCDCDC"/>
          </w:tcPr>
          <w:p>
            <w:pPr/>
          </w:p>
        </w:tc>
        <w:tc>
          <w:tcPr>
            <w:tcW w:w="733" w:type="dxa"/>
            <w:vMerge/>
            <w:tcBorders>
              <w:left w:val="single" w:sz="6" w:space="0" w:color="000000"/>
              <w:right w:val="single" w:sz="6" w:space="0" w:color="000000"/>
            </w:tcBorders>
            <w:shd w:val="clear" w:color="auto" w:fill="DCDCDC"/>
          </w:tcPr>
          <w:p>
            <w:pPr/>
          </w:p>
        </w:tc>
        <w:tc>
          <w:tcPr>
            <w:tcW w:w="661" w:type="dxa"/>
            <w:vMerge/>
            <w:tcBorders>
              <w:left w:val="single" w:sz="6" w:space="0" w:color="000000"/>
              <w:right w:val="single" w:sz="6" w:space="0" w:color="000000"/>
            </w:tcBorders>
            <w:shd w:val="clear" w:color="auto" w:fill="DCDCDC"/>
          </w:tcPr>
          <w:p>
            <w:pPr/>
          </w:p>
        </w:tc>
        <w:tc>
          <w:tcPr>
            <w:tcW w:w="966" w:type="dxa"/>
            <w:vMerge/>
            <w:tcBorders>
              <w:left w:val="single" w:sz="6" w:space="0" w:color="000000"/>
              <w:bottom w:val="nil" w:sz="6" w:space="0" w:color="auto"/>
              <w:right w:val="single" w:sz="6" w:space="0" w:color="000000"/>
            </w:tcBorders>
            <w:shd w:val="clear" w:color="auto" w:fill="DCDCDC"/>
          </w:tcPr>
          <w:p>
            <w:pPr/>
          </w:p>
        </w:tc>
        <w:tc>
          <w:tcPr>
            <w:tcW w:w="964" w:type="dxa"/>
            <w:vMerge/>
            <w:tcBorders>
              <w:left w:val="single" w:sz="6" w:space="0" w:color="000000"/>
              <w:bottom w:val="nil" w:sz="6" w:space="0" w:color="auto"/>
              <w:right w:val="single" w:sz="6" w:space="0" w:color="000000"/>
            </w:tcBorders>
            <w:shd w:val="clear" w:color="auto" w:fill="DCDCDC"/>
          </w:tcPr>
          <w:p>
            <w:pPr/>
          </w:p>
        </w:tc>
        <w:tc>
          <w:tcPr>
            <w:tcW w:w="620" w:type="dxa"/>
            <w:gridSpan w:val="2"/>
            <w:vMerge/>
            <w:tcBorders>
              <w:left w:val="single" w:sz="6" w:space="0" w:color="000000"/>
              <w:right w:val="single" w:sz="6" w:space="0" w:color="000000"/>
            </w:tcBorders>
            <w:shd w:val="clear" w:color="auto" w:fill="DCDCDC"/>
          </w:tcPr>
          <w:p>
            <w:pPr/>
          </w:p>
        </w:tc>
        <w:tc>
          <w:tcPr>
            <w:tcW w:w="859" w:type="dxa"/>
            <w:vMerge/>
            <w:tcBorders>
              <w:left w:val="single" w:sz="6" w:space="0" w:color="000000"/>
              <w:right w:val="single" w:sz="6" w:space="0" w:color="000000"/>
            </w:tcBorders>
            <w:shd w:val="clear" w:color="auto" w:fill="DCDCDC"/>
          </w:tcPr>
          <w:p>
            <w:pPr/>
          </w:p>
        </w:tc>
        <w:tc>
          <w:tcPr>
            <w:tcW w:w="1116" w:type="dxa"/>
            <w:vMerge w:val="restart"/>
            <w:tcBorders>
              <w:top w:val="nil" w:sz="6" w:space="0" w:color="auto"/>
              <w:left w:val="single" w:sz="6" w:space="0" w:color="000000"/>
              <w:right w:val="single" w:sz="6" w:space="0" w:color="000000"/>
            </w:tcBorders>
            <w:shd w:val="clear" w:color="auto" w:fill="DCDCDC"/>
          </w:tcPr>
          <w:p>
            <w:pPr>
              <w:pStyle w:val="TableParagraph"/>
              <w:spacing w:line="316" w:lineRule="auto" w:before="8"/>
              <w:ind w:left="101" w:right="98"/>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7" w:type="dxa"/>
            <w:gridSpan w:val="2"/>
            <w:vMerge/>
            <w:tcBorders>
              <w:left w:val="single" w:sz="6" w:space="0" w:color="000000"/>
              <w:bottom w:val="nil" w:sz="6" w:space="0" w:color="auto"/>
              <w:right w:val="single" w:sz="6" w:space="0" w:color="000000"/>
            </w:tcBorders>
            <w:shd w:val="clear" w:color="auto" w:fill="DCDCDC"/>
          </w:tcPr>
          <w:p>
            <w:pPr/>
          </w:p>
        </w:tc>
        <w:tc>
          <w:tcPr>
            <w:tcW w:w="647" w:type="dxa"/>
            <w:vMerge w:val="restart"/>
            <w:tcBorders>
              <w:top w:val="nil" w:sz="6" w:space="0" w:color="auto"/>
              <w:left w:val="single" w:sz="6" w:space="0" w:color="000000"/>
              <w:right w:val="single" w:sz="6" w:space="0" w:color="000000"/>
            </w:tcBorders>
            <w:shd w:val="clear" w:color="auto" w:fill="DCDCDC"/>
          </w:tcPr>
          <w:p>
            <w:pPr>
              <w:pStyle w:val="TableParagraph"/>
              <w:spacing w:line="316" w:lineRule="auto" w:before="8"/>
              <w:ind w:left="42" w:right="4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8" w:type="dxa"/>
            <w:vMerge/>
            <w:tcBorders>
              <w:left w:val="single" w:sz="6" w:space="0" w:color="000000"/>
              <w:right w:val="single" w:sz="12" w:space="0" w:color="000000"/>
            </w:tcBorders>
            <w:shd w:val="clear" w:color="auto" w:fill="DCDCDC"/>
          </w:tcPr>
          <w:p>
            <w:pPr/>
          </w:p>
        </w:tc>
      </w:tr>
      <w:tr>
        <w:trPr>
          <w:trHeight w:val="156" w:hRule="exact"/>
        </w:trPr>
        <w:tc>
          <w:tcPr>
            <w:tcW w:w="2874" w:type="dxa"/>
            <w:vMerge/>
            <w:tcBorders>
              <w:left w:val="single" w:sz="12" w:space="0" w:color="000000"/>
              <w:bottom w:val="nil" w:sz="6" w:space="0" w:color="auto"/>
              <w:right w:val="single" w:sz="6" w:space="0" w:color="000000"/>
            </w:tcBorders>
            <w:shd w:val="clear" w:color="auto" w:fill="DCDCDC"/>
          </w:tcPr>
          <w:p>
            <w:pPr/>
          </w:p>
        </w:tc>
        <w:tc>
          <w:tcPr>
            <w:tcW w:w="733" w:type="dxa"/>
            <w:vMerge/>
            <w:tcBorders>
              <w:left w:val="single" w:sz="6" w:space="0" w:color="000000"/>
              <w:right w:val="single" w:sz="6" w:space="0" w:color="000000"/>
            </w:tcBorders>
            <w:shd w:val="clear" w:color="auto" w:fill="DCDCDC"/>
          </w:tcPr>
          <w:p>
            <w:pPr/>
          </w:p>
        </w:tc>
        <w:tc>
          <w:tcPr>
            <w:tcW w:w="661" w:type="dxa"/>
            <w:vMerge/>
            <w:tcBorders>
              <w:left w:val="single" w:sz="6" w:space="0" w:color="000000"/>
              <w:right w:val="single" w:sz="6" w:space="0" w:color="000000"/>
            </w:tcBorders>
            <w:shd w:val="clear" w:color="auto" w:fill="DCDCDC"/>
          </w:tcPr>
          <w:p>
            <w:pPr/>
          </w:p>
        </w:tc>
        <w:tc>
          <w:tcPr>
            <w:tcW w:w="966" w:type="dxa"/>
            <w:vMerge w:val="restart"/>
            <w:tcBorders>
              <w:top w:val="nil" w:sz="6" w:space="0" w:color="auto"/>
              <w:left w:val="single" w:sz="6" w:space="0" w:color="000000"/>
              <w:right w:val="single" w:sz="6" w:space="0" w:color="000000"/>
            </w:tcBorders>
            <w:shd w:val="clear" w:color="auto" w:fill="DCDCDC"/>
          </w:tcPr>
          <w:p>
            <w:pPr>
              <w:pStyle w:val="TableParagraph"/>
              <w:spacing w:line="316" w:lineRule="auto" w:before="8"/>
              <w:ind w:left="185" w:right="24" w:hanging="161"/>
              <w:jc w:val="left"/>
              <w:rPr>
                <w:rFonts w:ascii="Arial" w:hAnsi="Arial" w:cs="Arial" w:eastAsia="Arial" w:hint="default"/>
                <w:sz w:val="18"/>
                <w:szCs w:val="18"/>
              </w:rPr>
            </w:pPr>
            <w:r>
              <w:rPr>
                <w:rFonts w:ascii="宋体" w:hAnsi="宋体" w:cs="宋体" w:eastAsia="宋体" w:hint="default"/>
                <w:sz w:val="18"/>
                <w:szCs w:val="18"/>
              </w:rPr>
              <w:t>调整后投资 总额</w:t>
            </w:r>
            <w:r>
              <w:rPr>
                <w:rFonts w:ascii="Arial" w:hAnsi="Arial" w:cs="Arial" w:eastAsia="Arial" w:hint="default"/>
                <w:sz w:val="18"/>
                <w:szCs w:val="18"/>
              </w:rPr>
              <w:t>(1)</w:t>
            </w:r>
          </w:p>
        </w:tc>
        <w:tc>
          <w:tcPr>
            <w:tcW w:w="964" w:type="dxa"/>
            <w:vMerge w:val="restart"/>
            <w:tcBorders>
              <w:top w:val="nil" w:sz="6" w:space="0" w:color="auto"/>
              <w:left w:val="single" w:sz="6" w:space="0" w:color="000000"/>
              <w:right w:val="single" w:sz="6" w:space="0" w:color="000000"/>
            </w:tcBorders>
            <w:shd w:val="clear" w:color="auto" w:fill="DCDCDC"/>
          </w:tcPr>
          <w:p>
            <w:pPr>
              <w:pStyle w:val="TableParagraph"/>
              <w:spacing w:line="316" w:lineRule="auto" w:before="8"/>
              <w:ind w:left="292" w:right="27" w:hanging="272"/>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620" w:type="dxa"/>
            <w:gridSpan w:val="2"/>
            <w:vMerge/>
            <w:tcBorders>
              <w:left w:val="single" w:sz="6" w:space="0" w:color="000000"/>
              <w:right w:val="single" w:sz="6" w:space="0" w:color="000000"/>
            </w:tcBorders>
            <w:shd w:val="clear" w:color="auto" w:fill="DCDCDC"/>
          </w:tcPr>
          <w:p>
            <w:pPr/>
          </w:p>
        </w:tc>
        <w:tc>
          <w:tcPr>
            <w:tcW w:w="859" w:type="dxa"/>
            <w:vMerge/>
            <w:tcBorders>
              <w:left w:val="single" w:sz="6" w:space="0" w:color="000000"/>
              <w:right w:val="single" w:sz="6" w:space="0" w:color="000000"/>
            </w:tcBorders>
            <w:shd w:val="clear" w:color="auto" w:fill="DCDCDC"/>
          </w:tcPr>
          <w:p>
            <w:pPr/>
          </w:p>
        </w:tc>
        <w:tc>
          <w:tcPr>
            <w:tcW w:w="1116" w:type="dxa"/>
            <w:vMerge/>
            <w:tcBorders>
              <w:left w:val="single" w:sz="6" w:space="0" w:color="000000"/>
              <w:right w:val="single" w:sz="6" w:space="0" w:color="000000"/>
            </w:tcBorders>
            <w:shd w:val="clear" w:color="auto" w:fill="DCDCDC"/>
          </w:tcPr>
          <w:p>
            <w:pPr/>
          </w:p>
        </w:tc>
        <w:tc>
          <w:tcPr>
            <w:tcW w:w="787" w:type="dxa"/>
            <w:gridSpan w:val="2"/>
            <w:vMerge w:val="restart"/>
            <w:tcBorders>
              <w:top w:val="nil" w:sz="6" w:space="0" w:color="auto"/>
              <w:left w:val="single" w:sz="6" w:space="0" w:color="000000"/>
              <w:right w:val="single" w:sz="6" w:space="0" w:color="000000"/>
            </w:tcBorders>
            <w:shd w:val="clear" w:color="auto" w:fill="DCDCDC"/>
          </w:tcPr>
          <w:p>
            <w:pPr>
              <w:pStyle w:val="TableParagraph"/>
              <w:spacing w:line="316" w:lineRule="auto" w:before="8"/>
              <w:ind w:left="25" w:right="25"/>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647" w:type="dxa"/>
            <w:vMerge/>
            <w:tcBorders>
              <w:left w:val="single" w:sz="6" w:space="0" w:color="000000"/>
              <w:right w:val="single" w:sz="6" w:space="0" w:color="000000"/>
            </w:tcBorders>
            <w:shd w:val="clear" w:color="auto" w:fill="DCDCDC"/>
          </w:tcPr>
          <w:p>
            <w:pPr/>
          </w:p>
        </w:tc>
        <w:tc>
          <w:tcPr>
            <w:tcW w:w="858" w:type="dxa"/>
            <w:vMerge/>
            <w:tcBorders>
              <w:left w:val="single" w:sz="6" w:space="0" w:color="000000"/>
              <w:right w:val="single" w:sz="12" w:space="0" w:color="000000"/>
            </w:tcBorders>
            <w:shd w:val="clear" w:color="auto" w:fill="DCDCDC"/>
          </w:tcPr>
          <w:p>
            <w:pPr/>
          </w:p>
        </w:tc>
      </w:tr>
      <w:tr>
        <w:trPr>
          <w:trHeight w:val="312" w:hRule="exact"/>
        </w:trPr>
        <w:tc>
          <w:tcPr>
            <w:tcW w:w="2874" w:type="dxa"/>
            <w:tcBorders>
              <w:top w:val="nil" w:sz="6" w:space="0" w:color="auto"/>
              <w:left w:val="single" w:sz="12" w:space="0" w:color="000000"/>
              <w:bottom w:val="nil" w:sz="6" w:space="0" w:color="auto"/>
              <w:right w:val="single" w:sz="6" w:space="0" w:color="000000"/>
            </w:tcBorders>
            <w:shd w:val="clear" w:color="auto" w:fill="DCDCDC"/>
          </w:tcPr>
          <w:p>
            <w:pPr>
              <w:pStyle w:val="TableParagraph"/>
              <w:spacing w:line="240" w:lineRule="auto" w:before="8"/>
              <w:ind w:left="248"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733" w:type="dxa"/>
            <w:vMerge/>
            <w:tcBorders>
              <w:left w:val="single" w:sz="6" w:space="0" w:color="000000"/>
              <w:right w:val="single" w:sz="6" w:space="0" w:color="000000"/>
            </w:tcBorders>
            <w:shd w:val="clear" w:color="auto" w:fill="DCDCDC"/>
          </w:tcPr>
          <w:p>
            <w:pPr/>
          </w:p>
        </w:tc>
        <w:tc>
          <w:tcPr>
            <w:tcW w:w="661" w:type="dxa"/>
            <w:vMerge/>
            <w:tcBorders>
              <w:left w:val="single" w:sz="6" w:space="0" w:color="000000"/>
              <w:right w:val="single" w:sz="6" w:space="0" w:color="000000"/>
            </w:tcBorders>
            <w:shd w:val="clear" w:color="auto" w:fill="DCDCDC"/>
          </w:tcPr>
          <w:p>
            <w:pPr/>
          </w:p>
        </w:tc>
        <w:tc>
          <w:tcPr>
            <w:tcW w:w="966" w:type="dxa"/>
            <w:vMerge/>
            <w:tcBorders>
              <w:left w:val="single" w:sz="6" w:space="0" w:color="000000"/>
              <w:right w:val="single" w:sz="6" w:space="0" w:color="000000"/>
            </w:tcBorders>
            <w:shd w:val="clear" w:color="auto" w:fill="DCDCDC"/>
          </w:tcPr>
          <w:p>
            <w:pPr/>
          </w:p>
        </w:tc>
        <w:tc>
          <w:tcPr>
            <w:tcW w:w="964" w:type="dxa"/>
            <w:vMerge/>
            <w:tcBorders>
              <w:left w:val="single" w:sz="6" w:space="0" w:color="000000"/>
              <w:right w:val="single" w:sz="6" w:space="0" w:color="000000"/>
            </w:tcBorders>
            <w:shd w:val="clear" w:color="auto" w:fill="DCDCDC"/>
          </w:tcPr>
          <w:p>
            <w:pPr/>
          </w:p>
        </w:tc>
        <w:tc>
          <w:tcPr>
            <w:tcW w:w="620" w:type="dxa"/>
            <w:gridSpan w:val="2"/>
            <w:vMerge/>
            <w:tcBorders>
              <w:left w:val="single" w:sz="6" w:space="0" w:color="000000"/>
              <w:right w:val="single" w:sz="6" w:space="0" w:color="000000"/>
            </w:tcBorders>
            <w:shd w:val="clear" w:color="auto" w:fill="DCDCDC"/>
          </w:tcPr>
          <w:p>
            <w:pPr/>
          </w:p>
        </w:tc>
        <w:tc>
          <w:tcPr>
            <w:tcW w:w="859" w:type="dxa"/>
            <w:vMerge/>
            <w:tcBorders>
              <w:left w:val="single" w:sz="6" w:space="0" w:color="000000"/>
              <w:right w:val="single" w:sz="6" w:space="0" w:color="000000"/>
            </w:tcBorders>
            <w:shd w:val="clear" w:color="auto" w:fill="DCDCDC"/>
          </w:tcPr>
          <w:p>
            <w:pPr/>
          </w:p>
        </w:tc>
        <w:tc>
          <w:tcPr>
            <w:tcW w:w="1116" w:type="dxa"/>
            <w:vMerge/>
            <w:tcBorders>
              <w:left w:val="single" w:sz="6" w:space="0" w:color="000000"/>
              <w:right w:val="single" w:sz="6" w:space="0" w:color="000000"/>
            </w:tcBorders>
            <w:shd w:val="clear" w:color="auto" w:fill="DCDCDC"/>
          </w:tcPr>
          <w:p>
            <w:pPr/>
          </w:p>
        </w:tc>
        <w:tc>
          <w:tcPr>
            <w:tcW w:w="787" w:type="dxa"/>
            <w:gridSpan w:val="2"/>
            <w:vMerge/>
            <w:tcBorders>
              <w:left w:val="single" w:sz="6" w:space="0" w:color="000000"/>
              <w:right w:val="single" w:sz="6" w:space="0" w:color="000000"/>
            </w:tcBorders>
            <w:shd w:val="clear" w:color="auto" w:fill="DCDCDC"/>
          </w:tcPr>
          <w:p>
            <w:pPr/>
          </w:p>
        </w:tc>
        <w:tc>
          <w:tcPr>
            <w:tcW w:w="647" w:type="dxa"/>
            <w:vMerge/>
            <w:tcBorders>
              <w:left w:val="single" w:sz="6" w:space="0" w:color="000000"/>
              <w:right w:val="single" w:sz="6" w:space="0" w:color="000000"/>
            </w:tcBorders>
            <w:shd w:val="clear" w:color="auto" w:fill="DCDCDC"/>
          </w:tcPr>
          <w:p>
            <w:pPr/>
          </w:p>
        </w:tc>
        <w:tc>
          <w:tcPr>
            <w:tcW w:w="858" w:type="dxa"/>
            <w:vMerge/>
            <w:tcBorders>
              <w:left w:val="single" w:sz="6" w:space="0" w:color="000000"/>
              <w:right w:val="single" w:sz="12" w:space="0" w:color="000000"/>
            </w:tcBorders>
            <w:shd w:val="clear" w:color="auto" w:fill="DCDCDC"/>
          </w:tcPr>
          <w:p>
            <w:pPr/>
          </w:p>
        </w:tc>
      </w:tr>
      <w:tr>
        <w:trPr>
          <w:trHeight w:val="156" w:hRule="exact"/>
        </w:trPr>
        <w:tc>
          <w:tcPr>
            <w:tcW w:w="2874" w:type="dxa"/>
            <w:vMerge w:val="restart"/>
            <w:tcBorders>
              <w:top w:val="nil" w:sz="6" w:space="0" w:color="auto"/>
              <w:left w:val="single" w:sz="12" w:space="0" w:color="000000"/>
              <w:right w:val="single" w:sz="6" w:space="0" w:color="000000"/>
            </w:tcBorders>
            <w:shd w:val="clear" w:color="auto" w:fill="DCDCDC"/>
          </w:tcPr>
          <w:p>
            <w:pPr/>
          </w:p>
        </w:tc>
        <w:tc>
          <w:tcPr>
            <w:tcW w:w="733" w:type="dxa"/>
            <w:vMerge/>
            <w:tcBorders>
              <w:left w:val="single" w:sz="6" w:space="0" w:color="000000"/>
              <w:right w:val="single" w:sz="6" w:space="0" w:color="000000"/>
            </w:tcBorders>
            <w:shd w:val="clear" w:color="auto" w:fill="DCDCDC"/>
          </w:tcPr>
          <w:p>
            <w:pPr/>
          </w:p>
        </w:tc>
        <w:tc>
          <w:tcPr>
            <w:tcW w:w="661" w:type="dxa"/>
            <w:vMerge/>
            <w:tcBorders>
              <w:left w:val="single" w:sz="6" w:space="0" w:color="000000"/>
              <w:right w:val="single" w:sz="6" w:space="0" w:color="000000"/>
            </w:tcBorders>
            <w:shd w:val="clear" w:color="auto" w:fill="DCDCDC"/>
          </w:tcPr>
          <w:p>
            <w:pPr/>
          </w:p>
        </w:tc>
        <w:tc>
          <w:tcPr>
            <w:tcW w:w="966" w:type="dxa"/>
            <w:vMerge/>
            <w:tcBorders>
              <w:left w:val="single" w:sz="6" w:space="0" w:color="000000"/>
              <w:bottom w:val="nil" w:sz="6" w:space="0" w:color="auto"/>
              <w:right w:val="single" w:sz="6" w:space="0" w:color="000000"/>
            </w:tcBorders>
            <w:shd w:val="clear" w:color="auto" w:fill="DCDCDC"/>
          </w:tcPr>
          <w:p>
            <w:pPr/>
          </w:p>
        </w:tc>
        <w:tc>
          <w:tcPr>
            <w:tcW w:w="964" w:type="dxa"/>
            <w:vMerge/>
            <w:tcBorders>
              <w:left w:val="single" w:sz="6" w:space="0" w:color="000000"/>
              <w:bottom w:val="nil" w:sz="6" w:space="0" w:color="auto"/>
              <w:right w:val="single" w:sz="6" w:space="0" w:color="000000"/>
            </w:tcBorders>
            <w:shd w:val="clear" w:color="auto" w:fill="DCDCDC"/>
          </w:tcPr>
          <w:p>
            <w:pPr/>
          </w:p>
        </w:tc>
        <w:tc>
          <w:tcPr>
            <w:tcW w:w="620" w:type="dxa"/>
            <w:gridSpan w:val="2"/>
            <w:vMerge/>
            <w:tcBorders>
              <w:left w:val="single" w:sz="6" w:space="0" w:color="000000"/>
              <w:right w:val="single" w:sz="6" w:space="0" w:color="000000"/>
            </w:tcBorders>
            <w:shd w:val="clear" w:color="auto" w:fill="DCDCDC"/>
          </w:tcPr>
          <w:p>
            <w:pPr/>
          </w:p>
        </w:tc>
        <w:tc>
          <w:tcPr>
            <w:tcW w:w="859" w:type="dxa"/>
            <w:vMerge/>
            <w:tcBorders>
              <w:left w:val="single" w:sz="6" w:space="0" w:color="000000"/>
              <w:right w:val="single" w:sz="6" w:space="0" w:color="000000"/>
            </w:tcBorders>
            <w:shd w:val="clear" w:color="auto" w:fill="DCDCDC"/>
          </w:tcPr>
          <w:p>
            <w:pPr/>
          </w:p>
        </w:tc>
        <w:tc>
          <w:tcPr>
            <w:tcW w:w="1116" w:type="dxa"/>
            <w:vMerge/>
            <w:tcBorders>
              <w:left w:val="single" w:sz="6" w:space="0" w:color="000000"/>
              <w:right w:val="single" w:sz="6" w:space="0" w:color="000000"/>
            </w:tcBorders>
            <w:shd w:val="clear" w:color="auto" w:fill="DCDCDC"/>
          </w:tcPr>
          <w:p>
            <w:pPr/>
          </w:p>
        </w:tc>
        <w:tc>
          <w:tcPr>
            <w:tcW w:w="787" w:type="dxa"/>
            <w:gridSpan w:val="2"/>
            <w:vMerge/>
            <w:tcBorders>
              <w:left w:val="single" w:sz="6" w:space="0" w:color="000000"/>
              <w:bottom w:val="nil" w:sz="6" w:space="0" w:color="auto"/>
              <w:right w:val="single" w:sz="6" w:space="0" w:color="000000"/>
            </w:tcBorders>
            <w:shd w:val="clear" w:color="auto" w:fill="DCDCDC"/>
          </w:tcPr>
          <w:p>
            <w:pPr/>
          </w:p>
        </w:tc>
        <w:tc>
          <w:tcPr>
            <w:tcW w:w="647" w:type="dxa"/>
            <w:vMerge/>
            <w:tcBorders>
              <w:left w:val="single" w:sz="6" w:space="0" w:color="000000"/>
              <w:right w:val="single" w:sz="6" w:space="0" w:color="000000"/>
            </w:tcBorders>
            <w:shd w:val="clear" w:color="auto" w:fill="DCDCDC"/>
          </w:tcPr>
          <w:p>
            <w:pPr/>
          </w:p>
        </w:tc>
        <w:tc>
          <w:tcPr>
            <w:tcW w:w="858" w:type="dxa"/>
            <w:vMerge/>
            <w:tcBorders>
              <w:left w:val="single" w:sz="6" w:space="0" w:color="000000"/>
              <w:right w:val="single" w:sz="12" w:space="0" w:color="000000"/>
            </w:tcBorders>
            <w:shd w:val="clear" w:color="auto" w:fill="DCDCDC"/>
          </w:tcPr>
          <w:p>
            <w:pPr/>
          </w:p>
        </w:tc>
      </w:tr>
      <w:tr>
        <w:trPr>
          <w:trHeight w:val="156" w:hRule="exact"/>
        </w:trPr>
        <w:tc>
          <w:tcPr>
            <w:tcW w:w="2874" w:type="dxa"/>
            <w:vMerge/>
            <w:tcBorders>
              <w:left w:val="single" w:sz="12" w:space="0" w:color="000000"/>
              <w:right w:val="single" w:sz="6" w:space="0" w:color="000000"/>
            </w:tcBorders>
            <w:shd w:val="clear" w:color="auto" w:fill="DCDCDC"/>
          </w:tcPr>
          <w:p>
            <w:pPr/>
          </w:p>
        </w:tc>
        <w:tc>
          <w:tcPr>
            <w:tcW w:w="733" w:type="dxa"/>
            <w:vMerge/>
            <w:tcBorders>
              <w:left w:val="single" w:sz="6" w:space="0" w:color="000000"/>
              <w:right w:val="single" w:sz="6" w:space="0" w:color="000000"/>
            </w:tcBorders>
            <w:shd w:val="clear" w:color="auto" w:fill="DCDCDC"/>
          </w:tcPr>
          <w:p>
            <w:pPr/>
          </w:p>
        </w:tc>
        <w:tc>
          <w:tcPr>
            <w:tcW w:w="661" w:type="dxa"/>
            <w:vMerge/>
            <w:tcBorders>
              <w:left w:val="single" w:sz="6" w:space="0" w:color="000000"/>
              <w:right w:val="single" w:sz="6" w:space="0" w:color="000000"/>
            </w:tcBorders>
            <w:shd w:val="clear" w:color="auto" w:fill="DCDCDC"/>
          </w:tcPr>
          <w:p>
            <w:pPr/>
          </w:p>
        </w:tc>
        <w:tc>
          <w:tcPr>
            <w:tcW w:w="966" w:type="dxa"/>
            <w:vMerge w:val="restart"/>
            <w:tcBorders>
              <w:top w:val="nil" w:sz="6" w:space="0" w:color="auto"/>
              <w:left w:val="single" w:sz="6" w:space="0" w:color="000000"/>
              <w:right w:val="single" w:sz="6" w:space="0" w:color="000000"/>
            </w:tcBorders>
            <w:shd w:val="clear" w:color="auto" w:fill="DCDCDC"/>
          </w:tcPr>
          <w:p>
            <w:pPr/>
          </w:p>
        </w:tc>
        <w:tc>
          <w:tcPr>
            <w:tcW w:w="964" w:type="dxa"/>
            <w:vMerge w:val="restart"/>
            <w:tcBorders>
              <w:top w:val="nil" w:sz="6" w:space="0" w:color="auto"/>
              <w:left w:val="single" w:sz="6" w:space="0" w:color="000000"/>
              <w:right w:val="single" w:sz="6" w:space="0" w:color="000000"/>
            </w:tcBorders>
            <w:shd w:val="clear" w:color="auto" w:fill="DCDCDC"/>
          </w:tcPr>
          <w:p>
            <w:pPr/>
          </w:p>
        </w:tc>
        <w:tc>
          <w:tcPr>
            <w:tcW w:w="620" w:type="dxa"/>
            <w:gridSpan w:val="2"/>
            <w:vMerge/>
            <w:tcBorders>
              <w:left w:val="single" w:sz="6" w:space="0" w:color="000000"/>
              <w:right w:val="single" w:sz="6" w:space="0" w:color="000000"/>
            </w:tcBorders>
            <w:shd w:val="clear" w:color="auto" w:fill="DCDCDC"/>
          </w:tcPr>
          <w:p>
            <w:pPr/>
          </w:p>
        </w:tc>
        <w:tc>
          <w:tcPr>
            <w:tcW w:w="859" w:type="dxa"/>
            <w:vMerge/>
            <w:tcBorders>
              <w:left w:val="single" w:sz="6" w:space="0" w:color="000000"/>
              <w:right w:val="single" w:sz="6" w:space="0" w:color="000000"/>
            </w:tcBorders>
            <w:shd w:val="clear" w:color="auto" w:fill="DCDCDC"/>
          </w:tcPr>
          <w:p>
            <w:pPr/>
          </w:p>
        </w:tc>
        <w:tc>
          <w:tcPr>
            <w:tcW w:w="1116" w:type="dxa"/>
            <w:vMerge/>
            <w:tcBorders>
              <w:left w:val="single" w:sz="6" w:space="0" w:color="000000"/>
              <w:bottom w:val="nil" w:sz="6" w:space="0" w:color="auto"/>
              <w:right w:val="single" w:sz="6" w:space="0" w:color="000000"/>
            </w:tcBorders>
            <w:shd w:val="clear" w:color="auto" w:fill="DCDCDC"/>
          </w:tcPr>
          <w:p>
            <w:pPr/>
          </w:p>
        </w:tc>
        <w:tc>
          <w:tcPr>
            <w:tcW w:w="787" w:type="dxa"/>
            <w:gridSpan w:val="2"/>
            <w:vMerge w:val="restart"/>
            <w:tcBorders>
              <w:top w:val="nil" w:sz="6" w:space="0" w:color="auto"/>
              <w:left w:val="single" w:sz="6" w:space="0" w:color="000000"/>
              <w:right w:val="single" w:sz="6" w:space="0" w:color="000000"/>
            </w:tcBorders>
            <w:shd w:val="clear" w:color="auto" w:fill="DCDCDC"/>
          </w:tcPr>
          <w:p>
            <w:pPr/>
          </w:p>
        </w:tc>
        <w:tc>
          <w:tcPr>
            <w:tcW w:w="647" w:type="dxa"/>
            <w:vMerge/>
            <w:tcBorders>
              <w:left w:val="single" w:sz="6" w:space="0" w:color="000000"/>
              <w:bottom w:val="nil" w:sz="6" w:space="0" w:color="auto"/>
              <w:right w:val="single" w:sz="6" w:space="0" w:color="000000"/>
            </w:tcBorders>
            <w:shd w:val="clear" w:color="auto" w:fill="DCDCDC"/>
          </w:tcPr>
          <w:p>
            <w:pPr/>
          </w:p>
        </w:tc>
        <w:tc>
          <w:tcPr>
            <w:tcW w:w="858" w:type="dxa"/>
            <w:vMerge/>
            <w:tcBorders>
              <w:left w:val="single" w:sz="6" w:space="0" w:color="000000"/>
              <w:right w:val="single" w:sz="12" w:space="0" w:color="000000"/>
            </w:tcBorders>
            <w:shd w:val="clear" w:color="auto" w:fill="DCDCDC"/>
          </w:tcPr>
          <w:p>
            <w:pPr/>
          </w:p>
        </w:tc>
      </w:tr>
      <w:tr>
        <w:trPr>
          <w:trHeight w:val="163" w:hRule="exact"/>
        </w:trPr>
        <w:tc>
          <w:tcPr>
            <w:tcW w:w="2874" w:type="dxa"/>
            <w:vMerge/>
            <w:tcBorders>
              <w:left w:val="single" w:sz="12" w:space="0" w:color="000000"/>
              <w:bottom w:val="single" w:sz="6" w:space="0" w:color="000000"/>
              <w:right w:val="single" w:sz="6" w:space="0" w:color="000000"/>
            </w:tcBorders>
            <w:shd w:val="clear" w:color="auto" w:fill="DCDCDC"/>
          </w:tcPr>
          <w:p>
            <w:pPr/>
          </w:p>
        </w:tc>
        <w:tc>
          <w:tcPr>
            <w:tcW w:w="733" w:type="dxa"/>
            <w:vMerge/>
            <w:tcBorders>
              <w:left w:val="single" w:sz="6" w:space="0" w:color="000000"/>
              <w:bottom w:val="single" w:sz="6" w:space="0" w:color="000000"/>
              <w:right w:val="single" w:sz="6" w:space="0" w:color="000000"/>
            </w:tcBorders>
            <w:shd w:val="clear" w:color="auto" w:fill="DCDCDC"/>
          </w:tcPr>
          <w:p>
            <w:pPr/>
          </w:p>
        </w:tc>
        <w:tc>
          <w:tcPr>
            <w:tcW w:w="661" w:type="dxa"/>
            <w:vMerge/>
            <w:tcBorders>
              <w:left w:val="single" w:sz="6" w:space="0" w:color="000000"/>
              <w:bottom w:val="single" w:sz="6" w:space="0" w:color="000000"/>
              <w:right w:val="single" w:sz="6" w:space="0" w:color="000000"/>
            </w:tcBorders>
            <w:shd w:val="clear" w:color="auto" w:fill="DCDCDC"/>
          </w:tcPr>
          <w:p>
            <w:pPr/>
          </w:p>
        </w:tc>
        <w:tc>
          <w:tcPr>
            <w:tcW w:w="966" w:type="dxa"/>
            <w:vMerge/>
            <w:tcBorders>
              <w:left w:val="single" w:sz="6" w:space="0" w:color="000000"/>
              <w:bottom w:val="single" w:sz="6" w:space="0" w:color="000000"/>
              <w:right w:val="single" w:sz="6" w:space="0" w:color="000000"/>
            </w:tcBorders>
            <w:shd w:val="clear" w:color="auto" w:fill="DCDCDC"/>
          </w:tcPr>
          <w:p>
            <w:pPr/>
          </w:p>
        </w:tc>
        <w:tc>
          <w:tcPr>
            <w:tcW w:w="964" w:type="dxa"/>
            <w:vMerge/>
            <w:tcBorders>
              <w:left w:val="single" w:sz="6" w:space="0" w:color="000000"/>
              <w:bottom w:val="single" w:sz="6" w:space="0" w:color="000000"/>
              <w:right w:val="single" w:sz="6" w:space="0" w:color="000000"/>
            </w:tcBorders>
            <w:shd w:val="clear" w:color="auto" w:fill="DCDCDC"/>
          </w:tcPr>
          <w:p>
            <w:pPr/>
          </w:p>
        </w:tc>
        <w:tc>
          <w:tcPr>
            <w:tcW w:w="620" w:type="dxa"/>
            <w:gridSpan w:val="2"/>
            <w:vMerge/>
            <w:tcBorders>
              <w:left w:val="single" w:sz="6" w:space="0" w:color="000000"/>
              <w:bottom w:val="single" w:sz="6" w:space="0" w:color="000000"/>
              <w:right w:val="single" w:sz="6" w:space="0" w:color="000000"/>
            </w:tcBorders>
            <w:shd w:val="clear" w:color="auto" w:fill="DCDCDC"/>
          </w:tcPr>
          <w:p>
            <w:pPr/>
          </w:p>
        </w:tc>
        <w:tc>
          <w:tcPr>
            <w:tcW w:w="859" w:type="dxa"/>
            <w:vMerge/>
            <w:tcBorders>
              <w:left w:val="single" w:sz="6" w:space="0" w:color="000000"/>
              <w:bottom w:val="single" w:sz="6" w:space="0" w:color="000000"/>
              <w:right w:val="single" w:sz="6" w:space="0" w:color="000000"/>
            </w:tcBorders>
            <w:shd w:val="clear" w:color="auto" w:fill="DCDCDC"/>
          </w:tcPr>
          <w:p>
            <w:pPr/>
          </w:p>
        </w:tc>
        <w:tc>
          <w:tcPr>
            <w:tcW w:w="1116" w:type="dxa"/>
            <w:tcBorders>
              <w:top w:val="nil" w:sz="6" w:space="0" w:color="auto"/>
              <w:left w:val="single" w:sz="6" w:space="0" w:color="000000"/>
              <w:bottom w:val="single" w:sz="6" w:space="0" w:color="000000"/>
              <w:right w:val="single" w:sz="6" w:space="0" w:color="000000"/>
            </w:tcBorders>
            <w:shd w:val="clear" w:color="auto" w:fill="DCDCDC"/>
          </w:tcPr>
          <w:p>
            <w:pPr/>
          </w:p>
        </w:tc>
        <w:tc>
          <w:tcPr>
            <w:tcW w:w="787" w:type="dxa"/>
            <w:gridSpan w:val="2"/>
            <w:vMerge/>
            <w:tcBorders>
              <w:left w:val="single" w:sz="6" w:space="0" w:color="000000"/>
              <w:bottom w:val="single" w:sz="6" w:space="0" w:color="000000"/>
              <w:right w:val="single" w:sz="6" w:space="0" w:color="000000"/>
            </w:tcBorders>
            <w:shd w:val="clear" w:color="auto" w:fill="DCDCDC"/>
          </w:tcPr>
          <w:p>
            <w:pPr/>
          </w:p>
        </w:tc>
        <w:tc>
          <w:tcPr>
            <w:tcW w:w="647" w:type="dxa"/>
            <w:tcBorders>
              <w:top w:val="nil" w:sz="6" w:space="0" w:color="auto"/>
              <w:left w:val="single" w:sz="6" w:space="0" w:color="000000"/>
              <w:bottom w:val="single" w:sz="6" w:space="0" w:color="000000"/>
              <w:right w:val="single" w:sz="6" w:space="0" w:color="000000"/>
            </w:tcBorders>
            <w:shd w:val="clear" w:color="auto" w:fill="DCDCDC"/>
          </w:tcPr>
          <w:p>
            <w:pPr/>
          </w:p>
        </w:tc>
        <w:tc>
          <w:tcPr>
            <w:tcW w:w="858" w:type="dxa"/>
            <w:vMerge/>
            <w:tcBorders>
              <w:left w:val="single" w:sz="6" w:space="0" w:color="000000"/>
              <w:bottom w:val="single" w:sz="6" w:space="0" w:color="000000"/>
              <w:right w:val="single" w:sz="12" w:space="0" w:color="000000"/>
            </w:tcBorders>
            <w:shd w:val="clear" w:color="auto" w:fill="DCDCDC"/>
          </w:tcPr>
          <w:p>
            <w:pPr/>
          </w:p>
        </w:tc>
      </w:tr>
      <w:tr>
        <w:trPr>
          <w:trHeight w:val="329" w:hRule="exact"/>
        </w:trPr>
        <w:tc>
          <w:tcPr>
            <w:tcW w:w="2874"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left="877"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210" w:type="dxa"/>
            <w:gridSpan w:val="12"/>
            <w:tcBorders>
              <w:top w:val="single" w:sz="6" w:space="0" w:color="000000"/>
              <w:left w:val="single" w:sz="9" w:space="0" w:color="DCDCDC"/>
              <w:bottom w:val="single" w:sz="6" w:space="0" w:color="000000"/>
              <w:right w:val="single" w:sz="12" w:space="0" w:color="000000"/>
            </w:tcBorders>
          </w:tcPr>
          <w:p>
            <w:pPr/>
          </w:p>
        </w:tc>
      </w:tr>
      <w:tr>
        <w:trPr>
          <w:trHeight w:val="163" w:hRule="exact"/>
        </w:trPr>
        <w:tc>
          <w:tcPr>
            <w:tcW w:w="2874" w:type="dxa"/>
            <w:tcBorders>
              <w:top w:val="single" w:sz="6" w:space="0" w:color="000000"/>
              <w:left w:val="single" w:sz="12" w:space="0" w:color="000000"/>
              <w:bottom w:val="nil" w:sz="6" w:space="0" w:color="auto"/>
              <w:right w:val="single" w:sz="6" w:space="0" w:color="000000"/>
            </w:tcBorders>
            <w:shd w:val="clear" w:color="auto" w:fill="DCDCDC"/>
          </w:tcPr>
          <w:p>
            <w:pPr/>
          </w:p>
        </w:tc>
        <w:tc>
          <w:tcPr>
            <w:tcW w:w="733" w:type="dxa"/>
            <w:vMerge w:val="restart"/>
            <w:tcBorders>
              <w:top w:val="single" w:sz="6" w:space="0" w:color="000000"/>
              <w:left w:val="single" w:sz="9" w:space="0" w:color="DCDCDC"/>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否</w:t>
            </w:r>
          </w:p>
        </w:tc>
        <w:tc>
          <w:tcPr>
            <w:tcW w:w="661" w:type="dxa"/>
            <w:vMerge w:val="restart"/>
            <w:tcBorders>
              <w:top w:val="single" w:sz="6" w:space="0" w:color="000000"/>
              <w:left w:val="single" w:sz="6" w:space="0" w:color="000000"/>
              <w:right w:val="single" w:sz="6" w:space="0" w:color="000000"/>
            </w:tcBorders>
          </w:tcPr>
          <w:p>
            <w:pPr>
              <w:pStyle w:val="TableParagraph"/>
              <w:spacing w:line="240" w:lineRule="auto" w:before="49"/>
              <w:ind w:right="11"/>
              <w:jc w:val="center"/>
              <w:rPr>
                <w:rFonts w:ascii="Arial" w:hAnsi="Arial" w:cs="Arial" w:eastAsia="Arial" w:hint="default"/>
                <w:sz w:val="18"/>
                <w:szCs w:val="18"/>
              </w:rPr>
            </w:pPr>
            <w:r>
              <w:rPr>
                <w:rFonts w:ascii="Arial"/>
                <w:sz w:val="18"/>
              </w:rPr>
              <w:t>11,385.</w:t>
            </w:r>
          </w:p>
          <w:p>
            <w:pPr>
              <w:pStyle w:val="TableParagraph"/>
              <w:spacing w:line="240" w:lineRule="auto" w:before="105"/>
              <w:ind w:right="11"/>
              <w:jc w:val="center"/>
              <w:rPr>
                <w:rFonts w:ascii="Arial" w:hAnsi="Arial" w:cs="Arial" w:eastAsia="Arial" w:hint="default"/>
                <w:sz w:val="18"/>
                <w:szCs w:val="18"/>
              </w:rPr>
            </w:pPr>
            <w:r>
              <w:rPr>
                <w:rFonts w:ascii="Arial"/>
                <w:sz w:val="18"/>
              </w:rPr>
              <w:t>61</w:t>
            </w:r>
          </w:p>
        </w:tc>
        <w:tc>
          <w:tcPr>
            <w:tcW w:w="96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82" w:right="0"/>
              <w:jc w:val="left"/>
              <w:rPr>
                <w:rFonts w:ascii="Arial" w:hAnsi="Arial" w:cs="Arial" w:eastAsia="Arial" w:hint="default"/>
                <w:sz w:val="18"/>
                <w:szCs w:val="18"/>
              </w:rPr>
            </w:pPr>
            <w:r>
              <w:rPr>
                <w:rFonts w:ascii="Arial"/>
                <w:sz w:val="18"/>
              </w:rPr>
              <w:t>11,385.61</w:t>
            </w:r>
          </w:p>
        </w:tc>
        <w:tc>
          <w:tcPr>
            <w:tcW w:w="9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6" w:right="0"/>
              <w:jc w:val="left"/>
              <w:rPr>
                <w:rFonts w:ascii="Arial" w:hAnsi="Arial" w:cs="Arial" w:eastAsia="Arial" w:hint="default"/>
                <w:sz w:val="18"/>
                <w:szCs w:val="18"/>
              </w:rPr>
            </w:pPr>
            <w:r>
              <w:rPr>
                <w:rFonts w:ascii="Arial"/>
                <w:sz w:val="18"/>
              </w:rPr>
              <w:t>769.26</w:t>
            </w:r>
          </w:p>
        </w:tc>
        <w:tc>
          <w:tcPr>
            <w:tcW w:w="620" w:type="dxa"/>
            <w:gridSpan w:val="2"/>
            <w:vMerge w:val="restart"/>
            <w:tcBorders>
              <w:top w:val="single" w:sz="6" w:space="0" w:color="000000"/>
              <w:left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10,022</w:t>
            </w:r>
          </w:p>
          <w:p>
            <w:pPr>
              <w:pStyle w:val="TableParagraph"/>
              <w:spacing w:line="240" w:lineRule="auto" w:before="105"/>
              <w:ind w:right="0"/>
              <w:jc w:val="center"/>
              <w:rPr>
                <w:rFonts w:ascii="Arial" w:hAnsi="Arial" w:cs="Arial" w:eastAsia="Arial" w:hint="default"/>
                <w:sz w:val="18"/>
                <w:szCs w:val="18"/>
              </w:rPr>
            </w:pPr>
            <w:r>
              <w:rPr>
                <w:rFonts w:ascii="Arial"/>
                <w:sz w:val="18"/>
              </w:rPr>
              <w:t>.66</w:t>
            </w:r>
          </w:p>
        </w:tc>
        <w:tc>
          <w:tcPr>
            <w:tcW w:w="85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Arial" w:hAnsi="Arial" w:cs="Arial" w:eastAsia="Arial" w:hint="default"/>
                <w:sz w:val="18"/>
                <w:szCs w:val="18"/>
              </w:rPr>
            </w:pPr>
            <w:r>
              <w:rPr>
                <w:rFonts w:ascii="Arial"/>
                <w:sz w:val="18"/>
              </w:rPr>
              <w:t>88.02%</w:t>
            </w:r>
          </w:p>
        </w:tc>
        <w:tc>
          <w:tcPr>
            <w:tcW w:w="111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787" w:type="dxa"/>
            <w:gridSpan w:val="2"/>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9" w:right="0"/>
              <w:jc w:val="left"/>
              <w:rPr>
                <w:rFonts w:ascii="Arial" w:hAnsi="Arial" w:cs="Arial" w:eastAsia="Arial" w:hint="default"/>
                <w:sz w:val="18"/>
                <w:szCs w:val="18"/>
              </w:rPr>
            </w:pPr>
            <w:r>
              <w:rPr>
                <w:rFonts w:ascii="Arial"/>
                <w:sz w:val="18"/>
              </w:rPr>
              <w:t>210.38</w:t>
            </w:r>
          </w:p>
        </w:tc>
        <w:tc>
          <w:tcPr>
            <w:tcW w:w="64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8" w:type="dxa"/>
            <w:vMerge w:val="restart"/>
            <w:tcBorders>
              <w:top w:val="single" w:sz="6" w:space="0" w:color="000000"/>
              <w:left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2874" w:type="dxa"/>
            <w:tcBorders>
              <w:top w:val="nil" w:sz="6" w:space="0" w:color="auto"/>
              <w:left w:val="single" w:sz="12" w:space="0" w:color="000000"/>
              <w:bottom w:val="nil" w:sz="6" w:space="0" w:color="auto"/>
              <w:right w:val="single" w:sz="6" w:space="0" w:color="000000"/>
            </w:tcBorders>
            <w:shd w:val="clear" w:color="auto" w:fill="DCDCDC"/>
          </w:tcPr>
          <w:p>
            <w:pPr>
              <w:pStyle w:val="TableParagraph"/>
              <w:spacing w:line="240" w:lineRule="auto" w:before="8"/>
              <w:ind w:left="157" w:right="0"/>
              <w:jc w:val="left"/>
              <w:rPr>
                <w:rFonts w:ascii="宋体" w:hAnsi="宋体" w:cs="宋体" w:eastAsia="宋体" w:hint="default"/>
                <w:sz w:val="18"/>
                <w:szCs w:val="18"/>
              </w:rPr>
            </w:pPr>
            <w:r>
              <w:rPr>
                <w:rFonts w:ascii="宋体" w:hAnsi="宋体" w:cs="宋体" w:eastAsia="宋体" w:hint="default"/>
                <w:sz w:val="18"/>
                <w:szCs w:val="18"/>
              </w:rPr>
              <w:t>东营年产</w:t>
            </w:r>
            <w:r>
              <w:rPr>
                <w:rFonts w:ascii="宋体" w:hAnsi="宋体" w:cs="宋体" w:eastAsia="宋体" w:hint="default"/>
                <w:spacing w:val="-47"/>
                <w:sz w:val="18"/>
                <w:szCs w:val="18"/>
              </w:rPr>
              <w:t> </w:t>
            </w:r>
            <w:r>
              <w:rPr>
                <w:rFonts w:ascii="Arial" w:hAnsi="Arial" w:cs="Arial" w:eastAsia="Arial" w:hint="default"/>
                <w:sz w:val="18"/>
                <w:szCs w:val="18"/>
              </w:rPr>
              <w:t>5,500</w:t>
            </w:r>
            <w:r>
              <w:rPr>
                <w:rFonts w:ascii="Arial" w:hAnsi="Arial" w:cs="Arial" w:eastAsia="Arial" w:hint="default"/>
                <w:spacing w:val="-7"/>
                <w:sz w:val="18"/>
                <w:szCs w:val="18"/>
              </w:rPr>
              <w:t> </w:t>
            </w:r>
            <w:r>
              <w:rPr>
                <w:rFonts w:ascii="宋体" w:hAnsi="宋体" w:cs="宋体" w:eastAsia="宋体" w:hint="default"/>
                <w:sz w:val="18"/>
                <w:szCs w:val="18"/>
              </w:rPr>
              <w:t>吨染料滤饼项目</w:t>
            </w:r>
          </w:p>
        </w:tc>
        <w:tc>
          <w:tcPr>
            <w:tcW w:w="733" w:type="dxa"/>
            <w:vMerge/>
            <w:tcBorders>
              <w:left w:val="single" w:sz="9" w:space="0" w:color="DCDCDC"/>
              <w:right w:val="single" w:sz="6" w:space="0" w:color="000000"/>
            </w:tcBorders>
          </w:tcPr>
          <w:p>
            <w:pPr/>
          </w:p>
        </w:tc>
        <w:tc>
          <w:tcPr>
            <w:tcW w:w="661" w:type="dxa"/>
            <w:vMerge/>
            <w:tcBorders>
              <w:left w:val="single" w:sz="6" w:space="0" w:color="000000"/>
              <w:right w:val="single" w:sz="6" w:space="0" w:color="000000"/>
            </w:tcBorders>
          </w:tcPr>
          <w:p>
            <w:pPr/>
          </w:p>
        </w:tc>
        <w:tc>
          <w:tcPr>
            <w:tcW w:w="966" w:type="dxa"/>
            <w:vMerge/>
            <w:tcBorders>
              <w:left w:val="single" w:sz="6" w:space="0" w:color="000000"/>
              <w:right w:val="single" w:sz="6" w:space="0" w:color="000000"/>
            </w:tcBorders>
          </w:tcPr>
          <w:p>
            <w:pPr/>
          </w:p>
        </w:tc>
        <w:tc>
          <w:tcPr>
            <w:tcW w:w="964" w:type="dxa"/>
            <w:vMerge/>
            <w:tcBorders>
              <w:left w:val="single" w:sz="6" w:space="0" w:color="000000"/>
              <w:right w:val="single" w:sz="6" w:space="0" w:color="000000"/>
            </w:tcBorders>
          </w:tcPr>
          <w:p>
            <w:pPr/>
          </w:p>
        </w:tc>
        <w:tc>
          <w:tcPr>
            <w:tcW w:w="620" w:type="dxa"/>
            <w:gridSpan w:val="2"/>
            <w:vMerge/>
            <w:tcBorders>
              <w:left w:val="single" w:sz="6" w:space="0" w:color="000000"/>
              <w:right w:val="single" w:sz="6" w:space="0" w:color="000000"/>
            </w:tcBorders>
          </w:tcPr>
          <w:p>
            <w:pPr/>
          </w:p>
        </w:tc>
        <w:tc>
          <w:tcPr>
            <w:tcW w:w="859" w:type="dxa"/>
            <w:vMerge/>
            <w:tcBorders>
              <w:left w:val="single" w:sz="6" w:space="0" w:color="000000"/>
              <w:right w:val="single" w:sz="6" w:space="0" w:color="000000"/>
            </w:tcBorders>
          </w:tcPr>
          <w:p>
            <w:pPr/>
          </w:p>
        </w:tc>
        <w:tc>
          <w:tcPr>
            <w:tcW w:w="1116" w:type="dxa"/>
            <w:vMerge/>
            <w:tcBorders>
              <w:left w:val="single" w:sz="6" w:space="0" w:color="000000"/>
              <w:right w:val="single" w:sz="6" w:space="0" w:color="000000"/>
            </w:tcBorders>
          </w:tcPr>
          <w:p>
            <w:pPr/>
          </w:p>
        </w:tc>
        <w:tc>
          <w:tcPr>
            <w:tcW w:w="787" w:type="dxa"/>
            <w:gridSpan w:val="2"/>
            <w:vMerge/>
            <w:tcBorders>
              <w:left w:val="single" w:sz="6" w:space="0" w:color="000000"/>
              <w:right w:val="single" w:sz="6" w:space="0" w:color="000000"/>
            </w:tcBorders>
          </w:tcPr>
          <w:p>
            <w:pPr/>
          </w:p>
        </w:tc>
        <w:tc>
          <w:tcPr>
            <w:tcW w:w="647" w:type="dxa"/>
            <w:vMerge/>
            <w:tcBorders>
              <w:left w:val="single" w:sz="6" w:space="0" w:color="000000"/>
              <w:right w:val="single" w:sz="6" w:space="0" w:color="000000"/>
            </w:tcBorders>
          </w:tcPr>
          <w:p>
            <w:pPr/>
          </w:p>
        </w:tc>
        <w:tc>
          <w:tcPr>
            <w:tcW w:w="858" w:type="dxa"/>
            <w:vMerge/>
            <w:tcBorders>
              <w:left w:val="single" w:sz="6" w:space="0" w:color="000000"/>
              <w:right w:val="single" w:sz="12" w:space="0" w:color="000000"/>
            </w:tcBorders>
          </w:tcPr>
          <w:p>
            <w:pPr/>
          </w:p>
        </w:tc>
      </w:tr>
      <w:tr>
        <w:trPr>
          <w:trHeight w:val="163" w:hRule="exact"/>
        </w:trPr>
        <w:tc>
          <w:tcPr>
            <w:tcW w:w="2874" w:type="dxa"/>
            <w:tcBorders>
              <w:top w:val="nil" w:sz="6" w:space="0" w:color="auto"/>
              <w:left w:val="single" w:sz="12" w:space="0" w:color="000000"/>
              <w:bottom w:val="single" w:sz="6" w:space="0" w:color="000000"/>
              <w:right w:val="single" w:sz="6" w:space="0" w:color="000000"/>
            </w:tcBorders>
            <w:shd w:val="clear" w:color="auto" w:fill="DCDCDC"/>
          </w:tcPr>
          <w:p>
            <w:pPr/>
          </w:p>
        </w:tc>
        <w:tc>
          <w:tcPr>
            <w:tcW w:w="733" w:type="dxa"/>
            <w:vMerge/>
            <w:tcBorders>
              <w:left w:val="single" w:sz="9" w:space="0" w:color="DCDCDC"/>
              <w:bottom w:val="single" w:sz="6" w:space="0" w:color="000000"/>
              <w:right w:val="single" w:sz="6" w:space="0" w:color="000000"/>
            </w:tcBorders>
          </w:tcPr>
          <w:p>
            <w:pPr/>
          </w:p>
        </w:tc>
        <w:tc>
          <w:tcPr>
            <w:tcW w:w="661" w:type="dxa"/>
            <w:vMerge/>
            <w:tcBorders>
              <w:left w:val="single" w:sz="6" w:space="0" w:color="000000"/>
              <w:bottom w:val="single" w:sz="6" w:space="0" w:color="000000"/>
              <w:right w:val="single" w:sz="6" w:space="0" w:color="000000"/>
            </w:tcBorders>
          </w:tcPr>
          <w:p>
            <w:pPr/>
          </w:p>
        </w:tc>
        <w:tc>
          <w:tcPr>
            <w:tcW w:w="966" w:type="dxa"/>
            <w:vMerge/>
            <w:tcBorders>
              <w:left w:val="single" w:sz="6" w:space="0" w:color="000000"/>
              <w:bottom w:val="single" w:sz="6" w:space="0" w:color="000000"/>
              <w:right w:val="single" w:sz="6" w:space="0" w:color="000000"/>
            </w:tcBorders>
          </w:tcPr>
          <w:p>
            <w:pPr/>
          </w:p>
        </w:tc>
        <w:tc>
          <w:tcPr>
            <w:tcW w:w="964" w:type="dxa"/>
            <w:vMerge/>
            <w:tcBorders>
              <w:left w:val="single" w:sz="6" w:space="0" w:color="000000"/>
              <w:bottom w:val="single" w:sz="6" w:space="0" w:color="000000"/>
              <w:right w:val="single" w:sz="6" w:space="0" w:color="000000"/>
            </w:tcBorders>
          </w:tcPr>
          <w:p>
            <w:pPr/>
          </w:p>
        </w:tc>
        <w:tc>
          <w:tcPr>
            <w:tcW w:w="620" w:type="dxa"/>
            <w:gridSpan w:val="2"/>
            <w:vMerge/>
            <w:tcBorders>
              <w:left w:val="single" w:sz="6" w:space="0" w:color="000000"/>
              <w:bottom w:val="single" w:sz="6" w:space="0" w:color="000000"/>
              <w:right w:val="single" w:sz="6" w:space="0" w:color="000000"/>
            </w:tcBorders>
          </w:tcPr>
          <w:p>
            <w:pPr/>
          </w:p>
        </w:tc>
        <w:tc>
          <w:tcPr>
            <w:tcW w:w="859" w:type="dxa"/>
            <w:vMerge/>
            <w:tcBorders>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787" w:type="dxa"/>
            <w:gridSpan w:val="2"/>
            <w:vMerge/>
            <w:tcBorders>
              <w:left w:val="single" w:sz="6" w:space="0" w:color="000000"/>
              <w:bottom w:val="single" w:sz="6" w:space="0" w:color="000000"/>
              <w:right w:val="single" w:sz="6" w:space="0" w:color="000000"/>
            </w:tcBorders>
          </w:tcPr>
          <w:p>
            <w:pPr/>
          </w:p>
        </w:tc>
        <w:tc>
          <w:tcPr>
            <w:tcW w:w="647" w:type="dxa"/>
            <w:vMerge/>
            <w:tcBorders>
              <w:left w:val="single" w:sz="6" w:space="0" w:color="000000"/>
              <w:bottom w:val="single" w:sz="6" w:space="0" w:color="000000"/>
              <w:right w:val="single" w:sz="6" w:space="0" w:color="000000"/>
            </w:tcBorders>
          </w:tcPr>
          <w:p>
            <w:pPr/>
          </w:p>
        </w:tc>
        <w:tc>
          <w:tcPr>
            <w:tcW w:w="858" w:type="dxa"/>
            <w:vMerge/>
            <w:tcBorders>
              <w:left w:val="single" w:sz="6" w:space="0" w:color="000000"/>
              <w:bottom w:val="single" w:sz="6" w:space="0" w:color="000000"/>
              <w:right w:val="single" w:sz="12" w:space="0" w:color="000000"/>
            </w:tcBorders>
          </w:tcPr>
          <w:p>
            <w:pPr/>
          </w:p>
        </w:tc>
      </w:tr>
      <w:tr>
        <w:trPr>
          <w:trHeight w:val="163" w:hRule="exact"/>
        </w:trPr>
        <w:tc>
          <w:tcPr>
            <w:tcW w:w="2874" w:type="dxa"/>
            <w:tcBorders>
              <w:top w:val="single" w:sz="6" w:space="0" w:color="000000"/>
              <w:left w:val="single" w:sz="12" w:space="0" w:color="000000"/>
              <w:bottom w:val="nil" w:sz="6" w:space="0" w:color="auto"/>
              <w:right w:val="single" w:sz="6" w:space="0" w:color="000000"/>
            </w:tcBorders>
            <w:shd w:val="clear" w:color="auto" w:fill="DCDCDC"/>
          </w:tcPr>
          <w:p>
            <w:pPr/>
          </w:p>
        </w:tc>
        <w:tc>
          <w:tcPr>
            <w:tcW w:w="733" w:type="dxa"/>
            <w:vMerge w:val="restart"/>
            <w:tcBorders>
              <w:top w:val="single" w:sz="6" w:space="0" w:color="000000"/>
              <w:left w:val="single" w:sz="9" w:space="0" w:color="DCDCDC"/>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否</w:t>
            </w:r>
          </w:p>
        </w:tc>
        <w:tc>
          <w:tcPr>
            <w:tcW w:w="661" w:type="dxa"/>
            <w:vMerge w:val="restart"/>
            <w:tcBorders>
              <w:top w:val="single" w:sz="6" w:space="0" w:color="000000"/>
              <w:left w:val="single" w:sz="6" w:space="0" w:color="000000"/>
              <w:right w:val="single" w:sz="6" w:space="0" w:color="000000"/>
            </w:tcBorders>
          </w:tcPr>
          <w:p>
            <w:pPr>
              <w:pStyle w:val="TableParagraph"/>
              <w:spacing w:line="240" w:lineRule="auto" w:before="49"/>
              <w:ind w:right="10"/>
              <w:jc w:val="center"/>
              <w:rPr>
                <w:rFonts w:ascii="Arial" w:hAnsi="Arial" w:cs="Arial" w:eastAsia="Arial" w:hint="default"/>
                <w:sz w:val="18"/>
                <w:szCs w:val="18"/>
              </w:rPr>
            </w:pPr>
            <w:r>
              <w:rPr>
                <w:rFonts w:ascii="Arial"/>
                <w:sz w:val="18"/>
              </w:rPr>
              <w:t>9,470.4</w:t>
            </w:r>
          </w:p>
          <w:p>
            <w:pPr>
              <w:pStyle w:val="TableParagraph"/>
              <w:spacing w:line="240" w:lineRule="auto" w:before="105"/>
              <w:ind w:right="12"/>
              <w:jc w:val="center"/>
              <w:rPr>
                <w:rFonts w:ascii="Arial" w:hAnsi="Arial" w:cs="Arial" w:eastAsia="Arial" w:hint="default"/>
                <w:sz w:val="18"/>
                <w:szCs w:val="18"/>
              </w:rPr>
            </w:pPr>
            <w:r>
              <w:rPr>
                <w:rFonts w:ascii="Arial"/>
                <w:w w:val="99"/>
                <w:sz w:val="18"/>
              </w:rPr>
              <w:t>5</w:t>
            </w:r>
            <w:r>
              <w:rPr>
                <w:rFonts w:ascii="Arial"/>
                <w:sz w:val="18"/>
              </w:rPr>
            </w:r>
          </w:p>
        </w:tc>
        <w:tc>
          <w:tcPr>
            <w:tcW w:w="96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5" w:right="0"/>
              <w:jc w:val="left"/>
              <w:rPr>
                <w:rFonts w:ascii="Arial" w:hAnsi="Arial" w:cs="Arial" w:eastAsia="Arial" w:hint="default"/>
                <w:sz w:val="18"/>
                <w:szCs w:val="18"/>
              </w:rPr>
            </w:pPr>
            <w:r>
              <w:rPr>
                <w:rFonts w:ascii="Arial"/>
                <w:sz w:val="18"/>
              </w:rPr>
              <w:t>9,470.45</w:t>
            </w:r>
          </w:p>
        </w:tc>
        <w:tc>
          <w:tcPr>
            <w:tcW w:w="9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2" w:right="0"/>
              <w:jc w:val="left"/>
              <w:rPr>
                <w:rFonts w:ascii="Arial" w:hAnsi="Arial" w:cs="Arial" w:eastAsia="Arial" w:hint="default"/>
                <w:sz w:val="18"/>
                <w:szCs w:val="18"/>
              </w:rPr>
            </w:pPr>
            <w:r>
              <w:rPr>
                <w:rFonts w:ascii="Arial"/>
                <w:sz w:val="18"/>
              </w:rPr>
              <w:t>1,853.74</w:t>
            </w:r>
          </w:p>
        </w:tc>
        <w:tc>
          <w:tcPr>
            <w:tcW w:w="620" w:type="dxa"/>
            <w:gridSpan w:val="2"/>
            <w:vMerge w:val="restart"/>
            <w:tcBorders>
              <w:top w:val="single" w:sz="6" w:space="0" w:color="000000"/>
              <w:left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2,730.</w:t>
            </w:r>
          </w:p>
          <w:p>
            <w:pPr>
              <w:pStyle w:val="TableParagraph"/>
              <w:spacing w:line="240" w:lineRule="auto" w:before="105"/>
              <w:ind w:left="1" w:right="0"/>
              <w:jc w:val="center"/>
              <w:rPr>
                <w:rFonts w:ascii="Arial" w:hAnsi="Arial" w:cs="Arial" w:eastAsia="Arial" w:hint="default"/>
                <w:sz w:val="18"/>
                <w:szCs w:val="18"/>
              </w:rPr>
            </w:pPr>
            <w:r>
              <w:rPr>
                <w:rFonts w:ascii="Arial"/>
                <w:sz w:val="18"/>
              </w:rPr>
              <w:t>61</w:t>
            </w:r>
          </w:p>
        </w:tc>
        <w:tc>
          <w:tcPr>
            <w:tcW w:w="85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Arial" w:hAnsi="Arial" w:cs="Arial" w:eastAsia="Arial" w:hint="default"/>
                <w:sz w:val="18"/>
                <w:szCs w:val="18"/>
              </w:rPr>
            </w:pPr>
            <w:r>
              <w:rPr>
                <w:rFonts w:ascii="Arial"/>
                <w:sz w:val="18"/>
              </w:rPr>
              <w:t>28.83%</w:t>
            </w:r>
          </w:p>
        </w:tc>
        <w:tc>
          <w:tcPr>
            <w:tcW w:w="111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9"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12</w:t>
            </w:r>
            <w:r>
              <w:rPr>
                <w:rFonts w:ascii="Arial" w:hAnsi="Arial" w:cs="Arial" w:eastAsia="Arial" w:hint="default"/>
                <w:spacing w:val="-17"/>
                <w:sz w:val="18"/>
                <w:szCs w:val="18"/>
              </w:rPr>
              <w:t> </w:t>
            </w:r>
            <w:r>
              <w:rPr>
                <w:rFonts w:ascii="宋体" w:hAnsi="宋体" w:cs="宋体" w:eastAsia="宋体" w:hint="default"/>
                <w:sz w:val="18"/>
                <w:szCs w:val="18"/>
              </w:rPr>
              <w:t>月</w:t>
            </w:r>
          </w:p>
        </w:tc>
        <w:tc>
          <w:tcPr>
            <w:tcW w:w="787" w:type="dxa"/>
            <w:gridSpan w:val="2"/>
            <w:vMerge w:val="restart"/>
            <w:tcBorders>
              <w:top w:val="single" w:sz="6" w:space="0" w:color="000000"/>
              <w:left w:val="single" w:sz="6" w:space="0" w:color="000000"/>
              <w:right w:val="single" w:sz="6" w:space="0" w:color="000000"/>
            </w:tcBorders>
          </w:tcPr>
          <w:p>
            <w:pPr/>
          </w:p>
        </w:tc>
        <w:tc>
          <w:tcPr>
            <w:tcW w:w="64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8" w:type="dxa"/>
            <w:vMerge w:val="restart"/>
            <w:tcBorders>
              <w:top w:val="single" w:sz="6" w:space="0" w:color="000000"/>
              <w:left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2874" w:type="dxa"/>
            <w:tcBorders>
              <w:top w:val="nil" w:sz="6" w:space="0" w:color="auto"/>
              <w:left w:val="single" w:sz="12" w:space="0" w:color="000000"/>
              <w:bottom w:val="nil" w:sz="6" w:space="0" w:color="auto"/>
              <w:right w:val="single" w:sz="6" w:space="0" w:color="000000"/>
            </w:tcBorders>
            <w:shd w:val="clear" w:color="auto" w:fill="DCDCDC"/>
          </w:tcPr>
          <w:p>
            <w:pPr>
              <w:pStyle w:val="TableParagraph"/>
              <w:spacing w:line="240" w:lineRule="auto" w:before="8"/>
              <w:ind w:left="157" w:right="0"/>
              <w:jc w:val="left"/>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47"/>
                <w:sz w:val="18"/>
                <w:szCs w:val="18"/>
              </w:rPr>
              <w:t> </w:t>
            </w:r>
            <w:r>
              <w:rPr>
                <w:rFonts w:ascii="Arial" w:hAnsi="Arial" w:cs="Arial" w:eastAsia="Arial" w:hint="default"/>
                <w:sz w:val="18"/>
                <w:szCs w:val="18"/>
              </w:rPr>
              <w:t>6,000</w:t>
            </w:r>
            <w:r>
              <w:rPr>
                <w:rFonts w:ascii="Arial" w:hAnsi="Arial" w:cs="Arial" w:eastAsia="Arial" w:hint="default"/>
                <w:spacing w:val="-7"/>
                <w:sz w:val="18"/>
                <w:szCs w:val="18"/>
              </w:rPr>
              <w:t> </w:t>
            </w:r>
            <w:r>
              <w:rPr>
                <w:rFonts w:ascii="宋体" w:hAnsi="宋体" w:cs="宋体" w:eastAsia="宋体" w:hint="default"/>
                <w:sz w:val="18"/>
                <w:szCs w:val="18"/>
              </w:rPr>
              <w:t>吨分散染料项目</w:t>
            </w:r>
          </w:p>
        </w:tc>
        <w:tc>
          <w:tcPr>
            <w:tcW w:w="733" w:type="dxa"/>
            <w:vMerge/>
            <w:tcBorders>
              <w:left w:val="single" w:sz="9" w:space="0" w:color="DCDCDC"/>
              <w:right w:val="single" w:sz="6" w:space="0" w:color="000000"/>
            </w:tcBorders>
          </w:tcPr>
          <w:p>
            <w:pPr/>
          </w:p>
        </w:tc>
        <w:tc>
          <w:tcPr>
            <w:tcW w:w="661" w:type="dxa"/>
            <w:vMerge/>
            <w:tcBorders>
              <w:left w:val="single" w:sz="6" w:space="0" w:color="000000"/>
              <w:right w:val="single" w:sz="6" w:space="0" w:color="000000"/>
            </w:tcBorders>
          </w:tcPr>
          <w:p>
            <w:pPr/>
          </w:p>
        </w:tc>
        <w:tc>
          <w:tcPr>
            <w:tcW w:w="966" w:type="dxa"/>
            <w:vMerge/>
            <w:tcBorders>
              <w:left w:val="single" w:sz="6" w:space="0" w:color="000000"/>
              <w:right w:val="single" w:sz="6" w:space="0" w:color="000000"/>
            </w:tcBorders>
          </w:tcPr>
          <w:p>
            <w:pPr/>
          </w:p>
        </w:tc>
        <w:tc>
          <w:tcPr>
            <w:tcW w:w="964" w:type="dxa"/>
            <w:vMerge/>
            <w:tcBorders>
              <w:left w:val="single" w:sz="6" w:space="0" w:color="000000"/>
              <w:right w:val="single" w:sz="6" w:space="0" w:color="000000"/>
            </w:tcBorders>
          </w:tcPr>
          <w:p>
            <w:pPr/>
          </w:p>
        </w:tc>
        <w:tc>
          <w:tcPr>
            <w:tcW w:w="620" w:type="dxa"/>
            <w:gridSpan w:val="2"/>
            <w:vMerge/>
            <w:tcBorders>
              <w:left w:val="single" w:sz="6" w:space="0" w:color="000000"/>
              <w:right w:val="single" w:sz="6" w:space="0" w:color="000000"/>
            </w:tcBorders>
          </w:tcPr>
          <w:p>
            <w:pPr/>
          </w:p>
        </w:tc>
        <w:tc>
          <w:tcPr>
            <w:tcW w:w="859" w:type="dxa"/>
            <w:vMerge/>
            <w:tcBorders>
              <w:left w:val="single" w:sz="6" w:space="0" w:color="000000"/>
              <w:right w:val="single" w:sz="6" w:space="0" w:color="000000"/>
            </w:tcBorders>
          </w:tcPr>
          <w:p>
            <w:pPr/>
          </w:p>
        </w:tc>
        <w:tc>
          <w:tcPr>
            <w:tcW w:w="1116" w:type="dxa"/>
            <w:vMerge/>
            <w:tcBorders>
              <w:left w:val="single" w:sz="6" w:space="0" w:color="000000"/>
              <w:right w:val="single" w:sz="6" w:space="0" w:color="000000"/>
            </w:tcBorders>
          </w:tcPr>
          <w:p>
            <w:pPr/>
          </w:p>
        </w:tc>
        <w:tc>
          <w:tcPr>
            <w:tcW w:w="787" w:type="dxa"/>
            <w:gridSpan w:val="2"/>
            <w:vMerge/>
            <w:tcBorders>
              <w:left w:val="single" w:sz="6" w:space="0" w:color="000000"/>
              <w:right w:val="single" w:sz="6" w:space="0" w:color="000000"/>
            </w:tcBorders>
          </w:tcPr>
          <w:p>
            <w:pPr/>
          </w:p>
        </w:tc>
        <w:tc>
          <w:tcPr>
            <w:tcW w:w="647" w:type="dxa"/>
            <w:vMerge/>
            <w:tcBorders>
              <w:left w:val="single" w:sz="6" w:space="0" w:color="000000"/>
              <w:right w:val="single" w:sz="6" w:space="0" w:color="000000"/>
            </w:tcBorders>
          </w:tcPr>
          <w:p>
            <w:pPr/>
          </w:p>
        </w:tc>
        <w:tc>
          <w:tcPr>
            <w:tcW w:w="858" w:type="dxa"/>
            <w:vMerge/>
            <w:tcBorders>
              <w:left w:val="single" w:sz="6" w:space="0" w:color="000000"/>
              <w:right w:val="single" w:sz="12" w:space="0" w:color="000000"/>
            </w:tcBorders>
          </w:tcPr>
          <w:p>
            <w:pPr/>
          </w:p>
        </w:tc>
      </w:tr>
      <w:tr>
        <w:trPr>
          <w:trHeight w:val="163" w:hRule="exact"/>
        </w:trPr>
        <w:tc>
          <w:tcPr>
            <w:tcW w:w="2874" w:type="dxa"/>
            <w:tcBorders>
              <w:top w:val="nil" w:sz="6" w:space="0" w:color="auto"/>
              <w:left w:val="single" w:sz="12" w:space="0" w:color="000000"/>
              <w:bottom w:val="single" w:sz="6" w:space="0" w:color="000000"/>
              <w:right w:val="single" w:sz="6" w:space="0" w:color="000000"/>
            </w:tcBorders>
            <w:shd w:val="clear" w:color="auto" w:fill="DCDCDC"/>
          </w:tcPr>
          <w:p>
            <w:pPr/>
          </w:p>
        </w:tc>
        <w:tc>
          <w:tcPr>
            <w:tcW w:w="733" w:type="dxa"/>
            <w:vMerge/>
            <w:tcBorders>
              <w:left w:val="single" w:sz="9" w:space="0" w:color="DCDCDC"/>
              <w:bottom w:val="single" w:sz="6" w:space="0" w:color="000000"/>
              <w:right w:val="single" w:sz="6" w:space="0" w:color="000000"/>
            </w:tcBorders>
          </w:tcPr>
          <w:p>
            <w:pPr/>
          </w:p>
        </w:tc>
        <w:tc>
          <w:tcPr>
            <w:tcW w:w="661" w:type="dxa"/>
            <w:vMerge/>
            <w:tcBorders>
              <w:left w:val="single" w:sz="6" w:space="0" w:color="000000"/>
              <w:bottom w:val="single" w:sz="6" w:space="0" w:color="000000"/>
              <w:right w:val="single" w:sz="6" w:space="0" w:color="000000"/>
            </w:tcBorders>
          </w:tcPr>
          <w:p>
            <w:pPr/>
          </w:p>
        </w:tc>
        <w:tc>
          <w:tcPr>
            <w:tcW w:w="966" w:type="dxa"/>
            <w:vMerge/>
            <w:tcBorders>
              <w:left w:val="single" w:sz="6" w:space="0" w:color="000000"/>
              <w:bottom w:val="single" w:sz="6" w:space="0" w:color="000000"/>
              <w:right w:val="single" w:sz="6" w:space="0" w:color="000000"/>
            </w:tcBorders>
          </w:tcPr>
          <w:p>
            <w:pPr/>
          </w:p>
        </w:tc>
        <w:tc>
          <w:tcPr>
            <w:tcW w:w="964" w:type="dxa"/>
            <w:vMerge/>
            <w:tcBorders>
              <w:left w:val="single" w:sz="6" w:space="0" w:color="000000"/>
              <w:bottom w:val="single" w:sz="6" w:space="0" w:color="000000"/>
              <w:right w:val="single" w:sz="6" w:space="0" w:color="000000"/>
            </w:tcBorders>
          </w:tcPr>
          <w:p>
            <w:pPr/>
          </w:p>
        </w:tc>
        <w:tc>
          <w:tcPr>
            <w:tcW w:w="620" w:type="dxa"/>
            <w:gridSpan w:val="2"/>
            <w:vMerge/>
            <w:tcBorders>
              <w:left w:val="single" w:sz="6" w:space="0" w:color="000000"/>
              <w:bottom w:val="single" w:sz="6" w:space="0" w:color="000000"/>
              <w:right w:val="single" w:sz="6" w:space="0" w:color="000000"/>
            </w:tcBorders>
          </w:tcPr>
          <w:p>
            <w:pPr/>
          </w:p>
        </w:tc>
        <w:tc>
          <w:tcPr>
            <w:tcW w:w="859" w:type="dxa"/>
            <w:vMerge/>
            <w:tcBorders>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787" w:type="dxa"/>
            <w:gridSpan w:val="2"/>
            <w:vMerge/>
            <w:tcBorders>
              <w:left w:val="single" w:sz="6" w:space="0" w:color="000000"/>
              <w:bottom w:val="single" w:sz="6" w:space="0" w:color="000000"/>
              <w:right w:val="single" w:sz="6" w:space="0" w:color="000000"/>
            </w:tcBorders>
          </w:tcPr>
          <w:p>
            <w:pPr/>
          </w:p>
        </w:tc>
        <w:tc>
          <w:tcPr>
            <w:tcW w:w="647" w:type="dxa"/>
            <w:vMerge/>
            <w:tcBorders>
              <w:left w:val="single" w:sz="6" w:space="0" w:color="000000"/>
              <w:bottom w:val="single" w:sz="6" w:space="0" w:color="000000"/>
              <w:right w:val="single" w:sz="6" w:space="0" w:color="000000"/>
            </w:tcBorders>
          </w:tcPr>
          <w:p>
            <w:pPr/>
          </w:p>
        </w:tc>
        <w:tc>
          <w:tcPr>
            <w:tcW w:w="858" w:type="dxa"/>
            <w:vMerge/>
            <w:tcBorders>
              <w:left w:val="single" w:sz="6" w:space="0" w:color="000000"/>
              <w:bottom w:val="single" w:sz="6" w:space="0" w:color="000000"/>
              <w:right w:val="single" w:sz="12" w:space="0" w:color="000000"/>
            </w:tcBorders>
          </w:tcPr>
          <w:p>
            <w:pPr/>
          </w:p>
        </w:tc>
      </w:tr>
      <w:tr>
        <w:trPr>
          <w:trHeight w:val="163" w:hRule="exact"/>
        </w:trPr>
        <w:tc>
          <w:tcPr>
            <w:tcW w:w="2874" w:type="dxa"/>
            <w:tcBorders>
              <w:top w:val="single" w:sz="6" w:space="0" w:color="000000"/>
              <w:left w:val="single" w:sz="12" w:space="0" w:color="000000"/>
              <w:bottom w:val="nil" w:sz="6" w:space="0" w:color="auto"/>
              <w:right w:val="single" w:sz="6" w:space="0" w:color="000000"/>
            </w:tcBorders>
            <w:shd w:val="clear" w:color="auto" w:fill="DCDCDC"/>
          </w:tcPr>
          <w:p>
            <w:pPr/>
          </w:p>
        </w:tc>
        <w:tc>
          <w:tcPr>
            <w:tcW w:w="733" w:type="dxa"/>
            <w:vMerge w:val="restart"/>
            <w:tcBorders>
              <w:top w:val="single" w:sz="6" w:space="0" w:color="000000"/>
              <w:left w:val="single" w:sz="9" w:space="0" w:color="DCDCDC"/>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Arial" w:hAnsi="Arial" w:cs="Arial" w:eastAsia="Arial" w:hint="default"/>
                <w:sz w:val="18"/>
                <w:szCs w:val="18"/>
              </w:rPr>
            </w:pPr>
            <w:r>
              <w:rPr>
                <w:rFonts w:ascii="Arial"/>
                <w:w w:val="99"/>
                <w:sz w:val="18"/>
              </w:rPr>
              <w:t>-</w:t>
            </w:r>
            <w:r>
              <w:rPr>
                <w:rFonts w:ascii="Arial"/>
                <w:sz w:val="18"/>
              </w:rPr>
            </w:r>
          </w:p>
        </w:tc>
        <w:tc>
          <w:tcPr>
            <w:tcW w:w="661" w:type="dxa"/>
            <w:vMerge w:val="restart"/>
            <w:tcBorders>
              <w:top w:val="single" w:sz="6" w:space="0" w:color="000000"/>
              <w:left w:val="single" w:sz="6" w:space="0" w:color="000000"/>
              <w:right w:val="single" w:sz="6" w:space="0" w:color="000000"/>
            </w:tcBorders>
          </w:tcPr>
          <w:p>
            <w:pPr>
              <w:pStyle w:val="TableParagraph"/>
              <w:spacing w:line="240" w:lineRule="auto" w:before="49"/>
              <w:ind w:right="10"/>
              <w:jc w:val="center"/>
              <w:rPr>
                <w:rFonts w:ascii="Arial" w:hAnsi="Arial" w:cs="Arial" w:eastAsia="Arial" w:hint="default"/>
                <w:sz w:val="18"/>
                <w:szCs w:val="18"/>
              </w:rPr>
            </w:pPr>
            <w:r>
              <w:rPr>
                <w:rFonts w:ascii="Arial"/>
                <w:sz w:val="18"/>
              </w:rPr>
              <w:t>20,856.</w:t>
            </w:r>
          </w:p>
          <w:p>
            <w:pPr>
              <w:pStyle w:val="TableParagraph"/>
              <w:spacing w:line="240" w:lineRule="auto" w:before="105"/>
              <w:ind w:right="11"/>
              <w:jc w:val="center"/>
              <w:rPr>
                <w:rFonts w:ascii="Arial" w:hAnsi="Arial" w:cs="Arial" w:eastAsia="Arial" w:hint="default"/>
                <w:sz w:val="18"/>
                <w:szCs w:val="18"/>
              </w:rPr>
            </w:pPr>
            <w:r>
              <w:rPr>
                <w:rFonts w:ascii="Arial"/>
                <w:sz w:val="18"/>
              </w:rPr>
              <w:t>06</w:t>
            </w:r>
          </w:p>
        </w:tc>
        <w:tc>
          <w:tcPr>
            <w:tcW w:w="96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5" w:right="0"/>
              <w:jc w:val="left"/>
              <w:rPr>
                <w:rFonts w:ascii="Arial" w:hAnsi="Arial" w:cs="Arial" w:eastAsia="Arial" w:hint="default"/>
                <w:sz w:val="18"/>
                <w:szCs w:val="18"/>
              </w:rPr>
            </w:pPr>
            <w:r>
              <w:rPr>
                <w:rFonts w:ascii="Arial"/>
                <w:sz w:val="18"/>
              </w:rPr>
              <w:t>16,890.56</w:t>
            </w:r>
          </w:p>
        </w:tc>
        <w:tc>
          <w:tcPr>
            <w:tcW w:w="9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2" w:right="0"/>
              <w:jc w:val="left"/>
              <w:rPr>
                <w:rFonts w:ascii="Arial" w:hAnsi="Arial" w:cs="Arial" w:eastAsia="Arial" w:hint="default"/>
                <w:sz w:val="18"/>
                <w:szCs w:val="18"/>
              </w:rPr>
            </w:pPr>
            <w:r>
              <w:rPr>
                <w:rFonts w:ascii="Arial"/>
                <w:sz w:val="18"/>
              </w:rPr>
              <w:t>2,623.00</w:t>
            </w:r>
          </w:p>
        </w:tc>
        <w:tc>
          <w:tcPr>
            <w:tcW w:w="620" w:type="dxa"/>
            <w:gridSpan w:val="2"/>
            <w:vMerge w:val="restart"/>
            <w:tcBorders>
              <w:top w:val="single" w:sz="6" w:space="0" w:color="000000"/>
              <w:left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12,753</w:t>
            </w:r>
          </w:p>
          <w:p>
            <w:pPr>
              <w:pStyle w:val="TableParagraph"/>
              <w:spacing w:line="240" w:lineRule="auto" w:before="105"/>
              <w:ind w:right="0"/>
              <w:jc w:val="center"/>
              <w:rPr>
                <w:rFonts w:ascii="Arial" w:hAnsi="Arial" w:cs="Arial" w:eastAsia="Arial" w:hint="default"/>
                <w:sz w:val="18"/>
                <w:szCs w:val="18"/>
              </w:rPr>
            </w:pPr>
            <w:r>
              <w:rPr>
                <w:rFonts w:ascii="Arial"/>
                <w:sz w:val="18"/>
              </w:rPr>
              <w:t>.27</w:t>
            </w:r>
          </w:p>
        </w:tc>
        <w:tc>
          <w:tcPr>
            <w:tcW w:w="85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11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787" w:type="dxa"/>
            <w:gridSpan w:val="2"/>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9" w:right="0"/>
              <w:jc w:val="left"/>
              <w:rPr>
                <w:rFonts w:ascii="Arial" w:hAnsi="Arial" w:cs="Arial" w:eastAsia="Arial" w:hint="default"/>
                <w:sz w:val="18"/>
                <w:szCs w:val="18"/>
              </w:rPr>
            </w:pPr>
            <w:r>
              <w:rPr>
                <w:rFonts w:ascii="Arial"/>
                <w:sz w:val="18"/>
              </w:rPr>
              <w:t>210.38</w:t>
            </w:r>
          </w:p>
        </w:tc>
        <w:tc>
          <w:tcPr>
            <w:tcW w:w="64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Arial" w:hAnsi="Arial" w:cs="Arial" w:eastAsia="Arial" w:hint="default"/>
                <w:sz w:val="18"/>
                <w:szCs w:val="18"/>
              </w:rPr>
            </w:pPr>
            <w:r>
              <w:rPr>
                <w:rFonts w:ascii="Arial"/>
                <w:w w:val="99"/>
                <w:sz w:val="18"/>
              </w:rPr>
              <w:t>-</w:t>
            </w:r>
            <w:r>
              <w:rPr>
                <w:rFonts w:ascii="Arial"/>
                <w:sz w:val="18"/>
              </w:rPr>
            </w:r>
          </w:p>
        </w:tc>
        <w:tc>
          <w:tcPr>
            <w:tcW w:w="858" w:type="dxa"/>
            <w:vMerge w:val="restart"/>
            <w:tcBorders>
              <w:top w:val="single" w:sz="6" w:space="0" w:color="000000"/>
              <w:left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2874" w:type="dxa"/>
            <w:tcBorders>
              <w:top w:val="nil" w:sz="6" w:space="0" w:color="auto"/>
              <w:left w:val="single" w:sz="12" w:space="0" w:color="000000"/>
              <w:bottom w:val="nil" w:sz="6" w:space="0" w:color="auto"/>
              <w:right w:val="single" w:sz="6" w:space="0" w:color="000000"/>
            </w:tcBorders>
            <w:shd w:val="clear" w:color="auto" w:fill="DCDCDC"/>
          </w:tcPr>
          <w:p>
            <w:pPr>
              <w:pStyle w:val="TableParagraph"/>
              <w:spacing w:line="240" w:lineRule="auto" w:before="8"/>
              <w:ind w:left="697"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3" w:type="dxa"/>
            <w:vMerge/>
            <w:tcBorders>
              <w:left w:val="single" w:sz="9" w:space="0" w:color="DCDCDC"/>
              <w:right w:val="single" w:sz="6" w:space="0" w:color="000000"/>
            </w:tcBorders>
          </w:tcPr>
          <w:p>
            <w:pPr/>
          </w:p>
        </w:tc>
        <w:tc>
          <w:tcPr>
            <w:tcW w:w="661" w:type="dxa"/>
            <w:vMerge/>
            <w:tcBorders>
              <w:left w:val="single" w:sz="6" w:space="0" w:color="000000"/>
              <w:right w:val="single" w:sz="6" w:space="0" w:color="000000"/>
            </w:tcBorders>
          </w:tcPr>
          <w:p>
            <w:pPr/>
          </w:p>
        </w:tc>
        <w:tc>
          <w:tcPr>
            <w:tcW w:w="966" w:type="dxa"/>
            <w:vMerge/>
            <w:tcBorders>
              <w:left w:val="single" w:sz="6" w:space="0" w:color="000000"/>
              <w:right w:val="single" w:sz="6" w:space="0" w:color="000000"/>
            </w:tcBorders>
          </w:tcPr>
          <w:p>
            <w:pPr/>
          </w:p>
        </w:tc>
        <w:tc>
          <w:tcPr>
            <w:tcW w:w="964" w:type="dxa"/>
            <w:vMerge/>
            <w:tcBorders>
              <w:left w:val="single" w:sz="6" w:space="0" w:color="000000"/>
              <w:right w:val="single" w:sz="6" w:space="0" w:color="000000"/>
            </w:tcBorders>
          </w:tcPr>
          <w:p>
            <w:pPr/>
          </w:p>
        </w:tc>
        <w:tc>
          <w:tcPr>
            <w:tcW w:w="620" w:type="dxa"/>
            <w:gridSpan w:val="2"/>
            <w:vMerge/>
            <w:tcBorders>
              <w:left w:val="single" w:sz="6" w:space="0" w:color="000000"/>
              <w:right w:val="single" w:sz="6" w:space="0" w:color="000000"/>
            </w:tcBorders>
          </w:tcPr>
          <w:p>
            <w:pPr/>
          </w:p>
        </w:tc>
        <w:tc>
          <w:tcPr>
            <w:tcW w:w="859" w:type="dxa"/>
            <w:vMerge/>
            <w:tcBorders>
              <w:left w:val="single" w:sz="6" w:space="0" w:color="000000"/>
              <w:right w:val="single" w:sz="6" w:space="0" w:color="000000"/>
            </w:tcBorders>
          </w:tcPr>
          <w:p>
            <w:pPr/>
          </w:p>
        </w:tc>
        <w:tc>
          <w:tcPr>
            <w:tcW w:w="1116" w:type="dxa"/>
            <w:vMerge/>
            <w:tcBorders>
              <w:left w:val="single" w:sz="6" w:space="0" w:color="000000"/>
              <w:right w:val="single" w:sz="6" w:space="0" w:color="000000"/>
            </w:tcBorders>
          </w:tcPr>
          <w:p>
            <w:pPr/>
          </w:p>
        </w:tc>
        <w:tc>
          <w:tcPr>
            <w:tcW w:w="787" w:type="dxa"/>
            <w:gridSpan w:val="2"/>
            <w:vMerge/>
            <w:tcBorders>
              <w:left w:val="single" w:sz="6" w:space="0" w:color="000000"/>
              <w:right w:val="single" w:sz="6" w:space="0" w:color="000000"/>
            </w:tcBorders>
          </w:tcPr>
          <w:p>
            <w:pPr/>
          </w:p>
        </w:tc>
        <w:tc>
          <w:tcPr>
            <w:tcW w:w="647" w:type="dxa"/>
            <w:vMerge/>
            <w:tcBorders>
              <w:left w:val="single" w:sz="6" w:space="0" w:color="000000"/>
              <w:right w:val="single" w:sz="6" w:space="0" w:color="000000"/>
            </w:tcBorders>
          </w:tcPr>
          <w:p>
            <w:pPr/>
          </w:p>
        </w:tc>
        <w:tc>
          <w:tcPr>
            <w:tcW w:w="858" w:type="dxa"/>
            <w:vMerge/>
            <w:tcBorders>
              <w:left w:val="single" w:sz="6" w:space="0" w:color="000000"/>
              <w:right w:val="single" w:sz="12" w:space="0" w:color="000000"/>
            </w:tcBorders>
          </w:tcPr>
          <w:p>
            <w:pPr/>
          </w:p>
        </w:tc>
      </w:tr>
      <w:tr>
        <w:trPr>
          <w:trHeight w:val="163" w:hRule="exact"/>
        </w:trPr>
        <w:tc>
          <w:tcPr>
            <w:tcW w:w="2874" w:type="dxa"/>
            <w:tcBorders>
              <w:top w:val="nil" w:sz="6" w:space="0" w:color="auto"/>
              <w:left w:val="single" w:sz="12" w:space="0" w:color="000000"/>
              <w:bottom w:val="single" w:sz="6" w:space="0" w:color="000000"/>
              <w:right w:val="single" w:sz="6" w:space="0" w:color="000000"/>
            </w:tcBorders>
            <w:shd w:val="clear" w:color="auto" w:fill="DCDCDC"/>
          </w:tcPr>
          <w:p>
            <w:pPr/>
          </w:p>
        </w:tc>
        <w:tc>
          <w:tcPr>
            <w:tcW w:w="733" w:type="dxa"/>
            <w:vMerge/>
            <w:tcBorders>
              <w:left w:val="single" w:sz="9" w:space="0" w:color="DCDCDC"/>
              <w:bottom w:val="single" w:sz="6" w:space="0" w:color="000000"/>
              <w:right w:val="single" w:sz="6" w:space="0" w:color="000000"/>
            </w:tcBorders>
          </w:tcPr>
          <w:p>
            <w:pPr/>
          </w:p>
        </w:tc>
        <w:tc>
          <w:tcPr>
            <w:tcW w:w="661" w:type="dxa"/>
            <w:vMerge/>
            <w:tcBorders>
              <w:left w:val="single" w:sz="6" w:space="0" w:color="000000"/>
              <w:bottom w:val="single" w:sz="6" w:space="0" w:color="000000"/>
              <w:right w:val="single" w:sz="6" w:space="0" w:color="000000"/>
            </w:tcBorders>
          </w:tcPr>
          <w:p>
            <w:pPr/>
          </w:p>
        </w:tc>
        <w:tc>
          <w:tcPr>
            <w:tcW w:w="966" w:type="dxa"/>
            <w:vMerge/>
            <w:tcBorders>
              <w:left w:val="single" w:sz="6" w:space="0" w:color="000000"/>
              <w:bottom w:val="single" w:sz="6" w:space="0" w:color="000000"/>
              <w:right w:val="single" w:sz="6" w:space="0" w:color="000000"/>
            </w:tcBorders>
          </w:tcPr>
          <w:p>
            <w:pPr/>
          </w:p>
        </w:tc>
        <w:tc>
          <w:tcPr>
            <w:tcW w:w="964" w:type="dxa"/>
            <w:vMerge/>
            <w:tcBorders>
              <w:left w:val="single" w:sz="6" w:space="0" w:color="000000"/>
              <w:bottom w:val="single" w:sz="6" w:space="0" w:color="000000"/>
              <w:right w:val="single" w:sz="6" w:space="0" w:color="000000"/>
            </w:tcBorders>
          </w:tcPr>
          <w:p>
            <w:pPr/>
          </w:p>
        </w:tc>
        <w:tc>
          <w:tcPr>
            <w:tcW w:w="620" w:type="dxa"/>
            <w:gridSpan w:val="2"/>
            <w:vMerge/>
            <w:tcBorders>
              <w:left w:val="single" w:sz="6" w:space="0" w:color="000000"/>
              <w:bottom w:val="single" w:sz="6" w:space="0" w:color="000000"/>
              <w:right w:val="single" w:sz="6" w:space="0" w:color="000000"/>
            </w:tcBorders>
          </w:tcPr>
          <w:p>
            <w:pPr/>
          </w:p>
        </w:tc>
        <w:tc>
          <w:tcPr>
            <w:tcW w:w="859" w:type="dxa"/>
            <w:vMerge/>
            <w:tcBorders>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787" w:type="dxa"/>
            <w:gridSpan w:val="2"/>
            <w:vMerge/>
            <w:tcBorders>
              <w:left w:val="single" w:sz="6" w:space="0" w:color="000000"/>
              <w:bottom w:val="single" w:sz="6" w:space="0" w:color="000000"/>
              <w:right w:val="single" w:sz="6" w:space="0" w:color="000000"/>
            </w:tcBorders>
          </w:tcPr>
          <w:p>
            <w:pPr/>
          </w:p>
        </w:tc>
        <w:tc>
          <w:tcPr>
            <w:tcW w:w="647" w:type="dxa"/>
            <w:vMerge/>
            <w:tcBorders>
              <w:left w:val="single" w:sz="6" w:space="0" w:color="000000"/>
              <w:bottom w:val="single" w:sz="6" w:space="0" w:color="000000"/>
              <w:right w:val="single" w:sz="6" w:space="0" w:color="000000"/>
            </w:tcBorders>
          </w:tcPr>
          <w:p>
            <w:pPr/>
          </w:p>
        </w:tc>
        <w:tc>
          <w:tcPr>
            <w:tcW w:w="858" w:type="dxa"/>
            <w:vMerge/>
            <w:tcBorders>
              <w:left w:val="single" w:sz="6" w:space="0" w:color="000000"/>
              <w:bottom w:val="single" w:sz="6" w:space="0" w:color="000000"/>
              <w:right w:val="single" w:sz="12" w:space="0" w:color="000000"/>
            </w:tcBorders>
          </w:tcPr>
          <w:p>
            <w:pPr/>
          </w:p>
        </w:tc>
      </w:tr>
      <w:tr>
        <w:trPr>
          <w:trHeight w:val="329" w:hRule="exact"/>
        </w:trPr>
        <w:tc>
          <w:tcPr>
            <w:tcW w:w="2874"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left="877"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8210" w:type="dxa"/>
            <w:gridSpan w:val="12"/>
            <w:tcBorders>
              <w:top w:val="single" w:sz="6" w:space="0" w:color="000000"/>
              <w:left w:val="single" w:sz="9" w:space="0" w:color="DCDCDC"/>
              <w:bottom w:val="single" w:sz="6" w:space="0" w:color="000000"/>
              <w:right w:val="single" w:sz="12" w:space="0" w:color="000000"/>
            </w:tcBorders>
          </w:tcPr>
          <w:p>
            <w:pPr/>
          </w:p>
        </w:tc>
      </w:tr>
      <w:tr>
        <w:trPr>
          <w:trHeight w:val="164" w:hRule="exact"/>
        </w:trPr>
        <w:tc>
          <w:tcPr>
            <w:tcW w:w="2874" w:type="dxa"/>
            <w:tcBorders>
              <w:top w:val="single" w:sz="6" w:space="0" w:color="000000"/>
              <w:left w:val="single" w:sz="12" w:space="0" w:color="000000"/>
              <w:bottom w:val="nil" w:sz="6" w:space="0" w:color="auto"/>
              <w:right w:val="single" w:sz="6" w:space="0" w:color="000000"/>
            </w:tcBorders>
            <w:shd w:val="clear" w:color="auto" w:fill="DCDCDC"/>
          </w:tcPr>
          <w:p>
            <w:pPr/>
          </w:p>
        </w:tc>
        <w:tc>
          <w:tcPr>
            <w:tcW w:w="733" w:type="dxa"/>
            <w:vMerge w:val="restart"/>
            <w:tcBorders>
              <w:top w:val="single" w:sz="6" w:space="0" w:color="000000"/>
              <w:left w:val="single" w:sz="9" w:space="0" w:color="DCDCDC"/>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61" w:type="dxa"/>
            <w:vMerge w:val="restart"/>
            <w:tcBorders>
              <w:top w:val="single" w:sz="6" w:space="0" w:color="000000"/>
              <w:left w:val="single" w:sz="6" w:space="0" w:color="000000"/>
              <w:right w:val="single" w:sz="6" w:space="0" w:color="000000"/>
            </w:tcBorders>
          </w:tcPr>
          <w:p>
            <w:pPr>
              <w:pStyle w:val="TableParagraph"/>
              <w:spacing w:line="240" w:lineRule="auto" w:before="50"/>
              <w:ind w:left="28" w:right="0"/>
              <w:jc w:val="center"/>
              <w:rPr>
                <w:rFonts w:ascii="Arial" w:hAnsi="Arial" w:cs="Arial" w:eastAsia="Arial" w:hint="default"/>
                <w:sz w:val="18"/>
                <w:szCs w:val="18"/>
              </w:rPr>
            </w:pPr>
            <w:r>
              <w:rPr>
                <w:rFonts w:ascii="Arial"/>
                <w:sz w:val="18"/>
              </w:rPr>
              <w:t>3,500.</w:t>
            </w:r>
          </w:p>
          <w:p>
            <w:pPr>
              <w:pStyle w:val="TableParagraph"/>
              <w:spacing w:line="240" w:lineRule="auto" w:before="105"/>
              <w:ind w:left="29" w:right="0"/>
              <w:jc w:val="center"/>
              <w:rPr>
                <w:rFonts w:ascii="Arial" w:hAnsi="Arial" w:cs="Arial" w:eastAsia="Arial" w:hint="default"/>
                <w:sz w:val="18"/>
                <w:szCs w:val="18"/>
              </w:rPr>
            </w:pPr>
            <w:r>
              <w:rPr>
                <w:rFonts w:ascii="Arial"/>
                <w:sz w:val="18"/>
              </w:rPr>
              <w:t>00</w:t>
            </w:r>
          </w:p>
        </w:tc>
        <w:tc>
          <w:tcPr>
            <w:tcW w:w="96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25" w:right="0"/>
              <w:jc w:val="left"/>
              <w:rPr>
                <w:rFonts w:ascii="Arial" w:hAnsi="Arial" w:cs="Arial" w:eastAsia="Arial" w:hint="default"/>
                <w:sz w:val="18"/>
                <w:szCs w:val="18"/>
              </w:rPr>
            </w:pPr>
            <w:r>
              <w:rPr>
                <w:rFonts w:ascii="Arial"/>
                <w:sz w:val="18"/>
              </w:rPr>
              <w:t>3,500.00</w:t>
            </w:r>
          </w:p>
        </w:tc>
        <w:tc>
          <w:tcPr>
            <w:tcW w:w="964" w:type="dxa"/>
            <w:vMerge w:val="restart"/>
            <w:tcBorders>
              <w:top w:val="single" w:sz="6" w:space="0" w:color="000000"/>
              <w:left w:val="single" w:sz="6" w:space="0" w:color="000000"/>
              <w:right w:val="single" w:sz="6" w:space="0" w:color="000000"/>
            </w:tcBorders>
          </w:tcPr>
          <w:p>
            <w:pPr/>
          </w:p>
        </w:tc>
        <w:tc>
          <w:tcPr>
            <w:tcW w:w="620" w:type="dxa"/>
            <w:gridSpan w:val="2"/>
            <w:vMerge w:val="restart"/>
            <w:tcBorders>
              <w:top w:val="single" w:sz="6" w:space="0" w:color="000000"/>
              <w:left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18"/>
                <w:szCs w:val="18"/>
              </w:rPr>
            </w:pPr>
            <w:r>
              <w:rPr>
                <w:rFonts w:ascii="Arial"/>
                <w:sz w:val="18"/>
              </w:rPr>
              <w:t>3,500.</w:t>
            </w:r>
          </w:p>
          <w:p>
            <w:pPr>
              <w:pStyle w:val="TableParagraph"/>
              <w:spacing w:line="240" w:lineRule="auto" w:before="105"/>
              <w:ind w:left="1" w:right="0"/>
              <w:jc w:val="center"/>
              <w:rPr>
                <w:rFonts w:ascii="Arial" w:hAnsi="Arial" w:cs="Arial" w:eastAsia="Arial" w:hint="default"/>
                <w:sz w:val="18"/>
                <w:szCs w:val="18"/>
              </w:rPr>
            </w:pPr>
            <w:r>
              <w:rPr>
                <w:rFonts w:ascii="Arial"/>
                <w:sz w:val="18"/>
              </w:rPr>
              <w:t>00</w:t>
            </w:r>
          </w:p>
        </w:tc>
        <w:tc>
          <w:tcPr>
            <w:tcW w:w="85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92" w:right="0"/>
              <w:jc w:val="left"/>
              <w:rPr>
                <w:rFonts w:ascii="Arial" w:hAnsi="Arial" w:cs="Arial" w:eastAsia="Arial" w:hint="default"/>
                <w:sz w:val="18"/>
                <w:szCs w:val="18"/>
              </w:rPr>
            </w:pPr>
            <w:r>
              <w:rPr>
                <w:rFonts w:ascii="Arial"/>
                <w:sz w:val="18"/>
              </w:rPr>
              <w:t>100%</w:t>
            </w:r>
          </w:p>
        </w:tc>
        <w:tc>
          <w:tcPr>
            <w:tcW w:w="111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787" w:type="dxa"/>
            <w:gridSpan w:val="2"/>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
              <w:jc w:val="center"/>
              <w:rPr>
                <w:rFonts w:ascii="Arial" w:hAnsi="Arial" w:cs="Arial" w:eastAsia="Arial" w:hint="default"/>
                <w:sz w:val="18"/>
                <w:szCs w:val="18"/>
              </w:rPr>
            </w:pPr>
            <w:r>
              <w:rPr>
                <w:rFonts w:ascii="Arial"/>
                <w:w w:val="99"/>
                <w:sz w:val="18"/>
              </w:rPr>
              <w:t>-</w:t>
            </w:r>
            <w:r>
              <w:rPr>
                <w:rFonts w:ascii="Arial"/>
                <w:sz w:val="18"/>
              </w:rPr>
            </w:r>
          </w:p>
        </w:tc>
        <w:tc>
          <w:tcPr>
            <w:tcW w:w="64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
              <w:jc w:val="center"/>
              <w:rPr>
                <w:rFonts w:ascii="Arial" w:hAnsi="Arial" w:cs="Arial" w:eastAsia="Arial" w:hint="default"/>
                <w:sz w:val="18"/>
                <w:szCs w:val="18"/>
              </w:rPr>
            </w:pPr>
            <w:r>
              <w:rPr>
                <w:rFonts w:ascii="Arial"/>
                <w:w w:val="99"/>
                <w:sz w:val="18"/>
              </w:rPr>
              <w:t>-</w:t>
            </w:r>
            <w:r>
              <w:rPr>
                <w:rFonts w:ascii="Arial"/>
                <w:sz w:val="18"/>
              </w:rPr>
            </w:r>
          </w:p>
        </w:tc>
        <w:tc>
          <w:tcPr>
            <w:tcW w:w="858" w:type="dxa"/>
            <w:vMerge w:val="restart"/>
            <w:tcBorders>
              <w:top w:val="single" w:sz="6" w:space="0" w:color="000000"/>
              <w:left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2874" w:type="dxa"/>
            <w:tcBorders>
              <w:top w:val="nil" w:sz="6" w:space="0" w:color="auto"/>
              <w:left w:val="single" w:sz="12" w:space="0" w:color="000000"/>
              <w:bottom w:val="nil" w:sz="6" w:space="0" w:color="auto"/>
              <w:right w:val="single" w:sz="6" w:space="0" w:color="000000"/>
            </w:tcBorders>
            <w:shd w:val="clear" w:color="auto" w:fill="DCDCDC"/>
          </w:tcPr>
          <w:p>
            <w:pPr>
              <w:pStyle w:val="TableParagraph"/>
              <w:spacing w:line="240" w:lineRule="auto" w:before="8"/>
              <w:ind w:left="877"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733" w:type="dxa"/>
            <w:vMerge/>
            <w:tcBorders>
              <w:left w:val="single" w:sz="9" w:space="0" w:color="DCDCDC"/>
              <w:right w:val="single" w:sz="6" w:space="0" w:color="000000"/>
            </w:tcBorders>
          </w:tcPr>
          <w:p>
            <w:pPr/>
          </w:p>
        </w:tc>
        <w:tc>
          <w:tcPr>
            <w:tcW w:w="661" w:type="dxa"/>
            <w:vMerge/>
            <w:tcBorders>
              <w:left w:val="single" w:sz="6" w:space="0" w:color="000000"/>
              <w:right w:val="single" w:sz="6" w:space="0" w:color="000000"/>
            </w:tcBorders>
          </w:tcPr>
          <w:p>
            <w:pPr/>
          </w:p>
        </w:tc>
        <w:tc>
          <w:tcPr>
            <w:tcW w:w="966" w:type="dxa"/>
            <w:vMerge/>
            <w:tcBorders>
              <w:left w:val="single" w:sz="6" w:space="0" w:color="000000"/>
              <w:right w:val="single" w:sz="6" w:space="0" w:color="000000"/>
            </w:tcBorders>
          </w:tcPr>
          <w:p>
            <w:pPr/>
          </w:p>
        </w:tc>
        <w:tc>
          <w:tcPr>
            <w:tcW w:w="964" w:type="dxa"/>
            <w:vMerge/>
            <w:tcBorders>
              <w:left w:val="single" w:sz="6" w:space="0" w:color="000000"/>
              <w:right w:val="single" w:sz="6" w:space="0" w:color="000000"/>
            </w:tcBorders>
          </w:tcPr>
          <w:p>
            <w:pPr/>
          </w:p>
        </w:tc>
        <w:tc>
          <w:tcPr>
            <w:tcW w:w="620" w:type="dxa"/>
            <w:gridSpan w:val="2"/>
            <w:vMerge/>
            <w:tcBorders>
              <w:left w:val="single" w:sz="6" w:space="0" w:color="000000"/>
              <w:right w:val="single" w:sz="6" w:space="0" w:color="000000"/>
            </w:tcBorders>
          </w:tcPr>
          <w:p>
            <w:pPr/>
          </w:p>
        </w:tc>
        <w:tc>
          <w:tcPr>
            <w:tcW w:w="859" w:type="dxa"/>
            <w:vMerge/>
            <w:tcBorders>
              <w:left w:val="single" w:sz="6" w:space="0" w:color="000000"/>
              <w:right w:val="single" w:sz="6" w:space="0" w:color="000000"/>
            </w:tcBorders>
          </w:tcPr>
          <w:p>
            <w:pPr/>
          </w:p>
        </w:tc>
        <w:tc>
          <w:tcPr>
            <w:tcW w:w="1116" w:type="dxa"/>
            <w:vMerge/>
            <w:tcBorders>
              <w:left w:val="single" w:sz="6" w:space="0" w:color="000000"/>
              <w:right w:val="single" w:sz="6" w:space="0" w:color="000000"/>
            </w:tcBorders>
          </w:tcPr>
          <w:p>
            <w:pPr/>
          </w:p>
        </w:tc>
        <w:tc>
          <w:tcPr>
            <w:tcW w:w="787" w:type="dxa"/>
            <w:gridSpan w:val="2"/>
            <w:vMerge/>
            <w:tcBorders>
              <w:left w:val="single" w:sz="6" w:space="0" w:color="000000"/>
              <w:right w:val="single" w:sz="6" w:space="0" w:color="000000"/>
            </w:tcBorders>
          </w:tcPr>
          <w:p>
            <w:pPr/>
          </w:p>
        </w:tc>
        <w:tc>
          <w:tcPr>
            <w:tcW w:w="647" w:type="dxa"/>
            <w:vMerge/>
            <w:tcBorders>
              <w:left w:val="single" w:sz="6" w:space="0" w:color="000000"/>
              <w:right w:val="single" w:sz="6" w:space="0" w:color="000000"/>
            </w:tcBorders>
          </w:tcPr>
          <w:p>
            <w:pPr/>
          </w:p>
        </w:tc>
        <w:tc>
          <w:tcPr>
            <w:tcW w:w="858" w:type="dxa"/>
            <w:vMerge/>
            <w:tcBorders>
              <w:left w:val="single" w:sz="6" w:space="0" w:color="000000"/>
              <w:right w:val="single" w:sz="12" w:space="0" w:color="000000"/>
            </w:tcBorders>
          </w:tcPr>
          <w:p>
            <w:pPr/>
          </w:p>
        </w:tc>
      </w:tr>
      <w:tr>
        <w:trPr>
          <w:trHeight w:val="163" w:hRule="exact"/>
        </w:trPr>
        <w:tc>
          <w:tcPr>
            <w:tcW w:w="2874" w:type="dxa"/>
            <w:tcBorders>
              <w:top w:val="nil" w:sz="6" w:space="0" w:color="auto"/>
              <w:left w:val="single" w:sz="12" w:space="0" w:color="000000"/>
              <w:bottom w:val="single" w:sz="6" w:space="0" w:color="000000"/>
              <w:right w:val="single" w:sz="6" w:space="0" w:color="000000"/>
            </w:tcBorders>
            <w:shd w:val="clear" w:color="auto" w:fill="DCDCDC"/>
          </w:tcPr>
          <w:p>
            <w:pPr/>
          </w:p>
        </w:tc>
        <w:tc>
          <w:tcPr>
            <w:tcW w:w="733" w:type="dxa"/>
            <w:vMerge/>
            <w:tcBorders>
              <w:left w:val="single" w:sz="9" w:space="0" w:color="DCDCDC"/>
              <w:bottom w:val="single" w:sz="6" w:space="0" w:color="000000"/>
              <w:right w:val="single" w:sz="6" w:space="0" w:color="000000"/>
            </w:tcBorders>
          </w:tcPr>
          <w:p>
            <w:pPr/>
          </w:p>
        </w:tc>
        <w:tc>
          <w:tcPr>
            <w:tcW w:w="661" w:type="dxa"/>
            <w:vMerge/>
            <w:tcBorders>
              <w:left w:val="single" w:sz="6" w:space="0" w:color="000000"/>
              <w:bottom w:val="single" w:sz="6" w:space="0" w:color="000000"/>
              <w:right w:val="single" w:sz="6" w:space="0" w:color="000000"/>
            </w:tcBorders>
          </w:tcPr>
          <w:p>
            <w:pPr/>
          </w:p>
        </w:tc>
        <w:tc>
          <w:tcPr>
            <w:tcW w:w="966" w:type="dxa"/>
            <w:vMerge/>
            <w:tcBorders>
              <w:left w:val="single" w:sz="6" w:space="0" w:color="000000"/>
              <w:bottom w:val="single" w:sz="6" w:space="0" w:color="000000"/>
              <w:right w:val="single" w:sz="6" w:space="0" w:color="000000"/>
            </w:tcBorders>
          </w:tcPr>
          <w:p>
            <w:pPr/>
          </w:p>
        </w:tc>
        <w:tc>
          <w:tcPr>
            <w:tcW w:w="964" w:type="dxa"/>
            <w:vMerge/>
            <w:tcBorders>
              <w:left w:val="single" w:sz="6" w:space="0" w:color="000000"/>
              <w:bottom w:val="single" w:sz="6" w:space="0" w:color="000000"/>
              <w:right w:val="single" w:sz="6" w:space="0" w:color="000000"/>
            </w:tcBorders>
          </w:tcPr>
          <w:p>
            <w:pPr/>
          </w:p>
        </w:tc>
        <w:tc>
          <w:tcPr>
            <w:tcW w:w="620" w:type="dxa"/>
            <w:gridSpan w:val="2"/>
            <w:vMerge/>
            <w:tcBorders>
              <w:left w:val="single" w:sz="6" w:space="0" w:color="000000"/>
              <w:bottom w:val="single" w:sz="6" w:space="0" w:color="000000"/>
              <w:right w:val="single" w:sz="6" w:space="0" w:color="000000"/>
            </w:tcBorders>
          </w:tcPr>
          <w:p>
            <w:pPr/>
          </w:p>
        </w:tc>
        <w:tc>
          <w:tcPr>
            <w:tcW w:w="859" w:type="dxa"/>
            <w:vMerge/>
            <w:tcBorders>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787" w:type="dxa"/>
            <w:gridSpan w:val="2"/>
            <w:vMerge/>
            <w:tcBorders>
              <w:left w:val="single" w:sz="6" w:space="0" w:color="000000"/>
              <w:bottom w:val="single" w:sz="6" w:space="0" w:color="000000"/>
              <w:right w:val="single" w:sz="6" w:space="0" w:color="000000"/>
            </w:tcBorders>
          </w:tcPr>
          <w:p>
            <w:pPr/>
          </w:p>
        </w:tc>
        <w:tc>
          <w:tcPr>
            <w:tcW w:w="647" w:type="dxa"/>
            <w:vMerge/>
            <w:tcBorders>
              <w:left w:val="single" w:sz="6" w:space="0" w:color="000000"/>
              <w:bottom w:val="single" w:sz="6" w:space="0" w:color="000000"/>
              <w:right w:val="single" w:sz="6" w:space="0" w:color="000000"/>
            </w:tcBorders>
          </w:tcPr>
          <w:p>
            <w:pPr/>
          </w:p>
        </w:tc>
        <w:tc>
          <w:tcPr>
            <w:tcW w:w="858" w:type="dxa"/>
            <w:vMerge/>
            <w:tcBorders>
              <w:left w:val="single" w:sz="6" w:space="0" w:color="000000"/>
              <w:bottom w:val="single" w:sz="6" w:space="0" w:color="000000"/>
              <w:right w:val="single" w:sz="12" w:space="0" w:color="000000"/>
            </w:tcBorders>
          </w:tcPr>
          <w:p>
            <w:pPr/>
          </w:p>
        </w:tc>
      </w:tr>
      <w:tr>
        <w:trPr>
          <w:trHeight w:val="163" w:hRule="exact"/>
        </w:trPr>
        <w:tc>
          <w:tcPr>
            <w:tcW w:w="2874" w:type="dxa"/>
            <w:tcBorders>
              <w:top w:val="single" w:sz="6" w:space="0" w:color="000000"/>
              <w:left w:val="single" w:sz="12" w:space="0" w:color="000000"/>
              <w:bottom w:val="nil" w:sz="6" w:space="0" w:color="auto"/>
              <w:right w:val="single" w:sz="6" w:space="0" w:color="000000"/>
            </w:tcBorders>
            <w:shd w:val="clear" w:color="auto" w:fill="DCDCDC"/>
          </w:tcPr>
          <w:p>
            <w:pPr/>
          </w:p>
        </w:tc>
        <w:tc>
          <w:tcPr>
            <w:tcW w:w="733" w:type="dxa"/>
            <w:vMerge w:val="restart"/>
            <w:tcBorders>
              <w:top w:val="single" w:sz="6" w:space="0" w:color="000000"/>
              <w:left w:val="single" w:sz="9" w:space="0" w:color="DCDCDC"/>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61" w:type="dxa"/>
            <w:vMerge w:val="restart"/>
            <w:tcBorders>
              <w:top w:val="single" w:sz="6" w:space="0" w:color="000000"/>
              <w:left w:val="single" w:sz="6" w:space="0" w:color="000000"/>
              <w:right w:val="single" w:sz="6" w:space="0" w:color="000000"/>
            </w:tcBorders>
          </w:tcPr>
          <w:p>
            <w:pPr>
              <w:pStyle w:val="TableParagraph"/>
              <w:spacing w:line="240" w:lineRule="auto" w:before="49"/>
              <w:ind w:left="28" w:right="0"/>
              <w:jc w:val="center"/>
              <w:rPr>
                <w:rFonts w:ascii="Arial" w:hAnsi="Arial" w:cs="Arial" w:eastAsia="Arial" w:hint="default"/>
                <w:sz w:val="18"/>
                <w:szCs w:val="18"/>
              </w:rPr>
            </w:pPr>
            <w:r>
              <w:rPr>
                <w:rFonts w:ascii="Arial"/>
                <w:sz w:val="18"/>
              </w:rPr>
              <w:t>2,900.</w:t>
            </w:r>
          </w:p>
          <w:p>
            <w:pPr>
              <w:pStyle w:val="TableParagraph"/>
              <w:spacing w:line="240" w:lineRule="auto" w:before="105"/>
              <w:ind w:left="29" w:right="0"/>
              <w:jc w:val="center"/>
              <w:rPr>
                <w:rFonts w:ascii="Arial" w:hAnsi="Arial" w:cs="Arial" w:eastAsia="Arial" w:hint="default"/>
                <w:sz w:val="18"/>
                <w:szCs w:val="18"/>
              </w:rPr>
            </w:pPr>
            <w:r>
              <w:rPr>
                <w:rFonts w:ascii="Arial"/>
                <w:sz w:val="18"/>
              </w:rPr>
              <w:t>00</w:t>
            </w:r>
          </w:p>
        </w:tc>
        <w:tc>
          <w:tcPr>
            <w:tcW w:w="96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5" w:right="0"/>
              <w:jc w:val="left"/>
              <w:rPr>
                <w:rFonts w:ascii="Arial" w:hAnsi="Arial" w:cs="Arial" w:eastAsia="Arial" w:hint="default"/>
                <w:sz w:val="18"/>
                <w:szCs w:val="18"/>
              </w:rPr>
            </w:pPr>
            <w:r>
              <w:rPr>
                <w:rFonts w:ascii="Arial"/>
                <w:sz w:val="18"/>
              </w:rPr>
              <w:t>2,900.00</w:t>
            </w:r>
          </w:p>
        </w:tc>
        <w:tc>
          <w:tcPr>
            <w:tcW w:w="9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2" w:right="0"/>
              <w:jc w:val="left"/>
              <w:rPr>
                <w:rFonts w:ascii="Arial" w:hAnsi="Arial" w:cs="Arial" w:eastAsia="Arial" w:hint="default"/>
                <w:sz w:val="18"/>
                <w:szCs w:val="18"/>
              </w:rPr>
            </w:pPr>
            <w:r>
              <w:rPr>
                <w:rFonts w:ascii="Arial"/>
                <w:sz w:val="18"/>
              </w:rPr>
              <w:t>2,900.00</w:t>
            </w:r>
          </w:p>
        </w:tc>
        <w:tc>
          <w:tcPr>
            <w:tcW w:w="620" w:type="dxa"/>
            <w:gridSpan w:val="2"/>
            <w:vMerge w:val="restart"/>
            <w:tcBorders>
              <w:top w:val="single" w:sz="6" w:space="0" w:color="000000"/>
              <w:left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2,900.</w:t>
            </w:r>
          </w:p>
          <w:p>
            <w:pPr>
              <w:pStyle w:val="TableParagraph"/>
              <w:spacing w:line="240" w:lineRule="auto" w:before="105"/>
              <w:ind w:left="1" w:right="0"/>
              <w:jc w:val="center"/>
              <w:rPr>
                <w:rFonts w:ascii="Arial" w:hAnsi="Arial" w:cs="Arial" w:eastAsia="Arial" w:hint="default"/>
                <w:sz w:val="18"/>
                <w:szCs w:val="18"/>
              </w:rPr>
            </w:pPr>
            <w:r>
              <w:rPr>
                <w:rFonts w:ascii="Arial"/>
                <w:sz w:val="18"/>
              </w:rPr>
              <w:t>00</w:t>
            </w:r>
          </w:p>
        </w:tc>
        <w:tc>
          <w:tcPr>
            <w:tcW w:w="85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2" w:right="0"/>
              <w:jc w:val="left"/>
              <w:rPr>
                <w:rFonts w:ascii="Arial" w:hAnsi="Arial" w:cs="Arial" w:eastAsia="Arial" w:hint="default"/>
                <w:sz w:val="18"/>
                <w:szCs w:val="18"/>
              </w:rPr>
            </w:pPr>
            <w:r>
              <w:rPr>
                <w:rFonts w:ascii="Arial"/>
                <w:sz w:val="18"/>
              </w:rPr>
              <w:t>100%</w:t>
            </w:r>
          </w:p>
        </w:tc>
        <w:tc>
          <w:tcPr>
            <w:tcW w:w="1116" w:type="dxa"/>
            <w:vMerge w:val="restart"/>
            <w:tcBorders>
              <w:top w:val="single" w:sz="6" w:space="0" w:color="000000"/>
              <w:left w:val="single" w:sz="6" w:space="0" w:color="000000"/>
              <w:right w:val="single" w:sz="6" w:space="0" w:color="000000"/>
            </w:tcBorders>
          </w:tcPr>
          <w:p>
            <w:pPr/>
          </w:p>
        </w:tc>
        <w:tc>
          <w:tcPr>
            <w:tcW w:w="787" w:type="dxa"/>
            <w:gridSpan w:val="2"/>
            <w:vMerge w:val="restart"/>
            <w:tcBorders>
              <w:top w:val="single" w:sz="6" w:space="0" w:color="000000"/>
              <w:left w:val="single" w:sz="6" w:space="0" w:color="000000"/>
              <w:right w:val="single" w:sz="6" w:space="0" w:color="000000"/>
            </w:tcBorders>
          </w:tcPr>
          <w:p>
            <w:pPr/>
          </w:p>
        </w:tc>
        <w:tc>
          <w:tcPr>
            <w:tcW w:w="647" w:type="dxa"/>
            <w:vMerge w:val="restart"/>
            <w:tcBorders>
              <w:top w:val="single" w:sz="6" w:space="0" w:color="000000"/>
              <w:left w:val="single" w:sz="6" w:space="0" w:color="000000"/>
              <w:right w:val="single" w:sz="6" w:space="0" w:color="000000"/>
            </w:tcBorders>
          </w:tcPr>
          <w:p>
            <w:pPr/>
          </w:p>
        </w:tc>
        <w:tc>
          <w:tcPr>
            <w:tcW w:w="858" w:type="dxa"/>
            <w:vMerge w:val="restart"/>
            <w:tcBorders>
              <w:top w:val="single" w:sz="6" w:space="0" w:color="000000"/>
              <w:left w:val="single" w:sz="6" w:space="0" w:color="000000"/>
              <w:right w:val="single" w:sz="12" w:space="0" w:color="000000"/>
            </w:tcBorders>
          </w:tcPr>
          <w:p>
            <w:pPr/>
          </w:p>
        </w:tc>
      </w:tr>
      <w:tr>
        <w:trPr>
          <w:trHeight w:val="312" w:hRule="exact"/>
        </w:trPr>
        <w:tc>
          <w:tcPr>
            <w:tcW w:w="2874" w:type="dxa"/>
            <w:tcBorders>
              <w:top w:val="nil" w:sz="6" w:space="0" w:color="auto"/>
              <w:left w:val="single" w:sz="12" w:space="0" w:color="000000"/>
              <w:bottom w:val="nil" w:sz="6" w:space="0" w:color="auto"/>
              <w:right w:val="single" w:sz="6" w:space="0" w:color="000000"/>
            </w:tcBorders>
            <w:shd w:val="clear" w:color="auto" w:fill="DCDCDC"/>
          </w:tcPr>
          <w:p>
            <w:pPr>
              <w:pStyle w:val="TableParagraph"/>
              <w:spacing w:line="240" w:lineRule="auto" w:before="8"/>
              <w:ind w:left="728"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33" w:type="dxa"/>
            <w:vMerge/>
            <w:tcBorders>
              <w:left w:val="single" w:sz="9" w:space="0" w:color="DCDCDC"/>
              <w:right w:val="single" w:sz="6" w:space="0" w:color="000000"/>
            </w:tcBorders>
          </w:tcPr>
          <w:p>
            <w:pPr/>
          </w:p>
        </w:tc>
        <w:tc>
          <w:tcPr>
            <w:tcW w:w="661" w:type="dxa"/>
            <w:vMerge/>
            <w:tcBorders>
              <w:left w:val="single" w:sz="6" w:space="0" w:color="000000"/>
              <w:right w:val="single" w:sz="6" w:space="0" w:color="000000"/>
            </w:tcBorders>
          </w:tcPr>
          <w:p>
            <w:pPr/>
          </w:p>
        </w:tc>
        <w:tc>
          <w:tcPr>
            <w:tcW w:w="966" w:type="dxa"/>
            <w:vMerge/>
            <w:tcBorders>
              <w:left w:val="single" w:sz="6" w:space="0" w:color="000000"/>
              <w:right w:val="single" w:sz="6" w:space="0" w:color="000000"/>
            </w:tcBorders>
          </w:tcPr>
          <w:p>
            <w:pPr/>
          </w:p>
        </w:tc>
        <w:tc>
          <w:tcPr>
            <w:tcW w:w="964" w:type="dxa"/>
            <w:vMerge/>
            <w:tcBorders>
              <w:left w:val="single" w:sz="6" w:space="0" w:color="000000"/>
              <w:right w:val="single" w:sz="6" w:space="0" w:color="000000"/>
            </w:tcBorders>
          </w:tcPr>
          <w:p>
            <w:pPr/>
          </w:p>
        </w:tc>
        <w:tc>
          <w:tcPr>
            <w:tcW w:w="620" w:type="dxa"/>
            <w:gridSpan w:val="2"/>
            <w:vMerge/>
            <w:tcBorders>
              <w:left w:val="single" w:sz="6" w:space="0" w:color="000000"/>
              <w:right w:val="single" w:sz="6" w:space="0" w:color="000000"/>
            </w:tcBorders>
          </w:tcPr>
          <w:p>
            <w:pPr/>
          </w:p>
        </w:tc>
        <w:tc>
          <w:tcPr>
            <w:tcW w:w="859" w:type="dxa"/>
            <w:vMerge/>
            <w:tcBorders>
              <w:left w:val="single" w:sz="6" w:space="0" w:color="000000"/>
              <w:right w:val="single" w:sz="6" w:space="0" w:color="000000"/>
            </w:tcBorders>
          </w:tcPr>
          <w:p>
            <w:pPr/>
          </w:p>
        </w:tc>
        <w:tc>
          <w:tcPr>
            <w:tcW w:w="1116" w:type="dxa"/>
            <w:vMerge/>
            <w:tcBorders>
              <w:left w:val="single" w:sz="6" w:space="0" w:color="000000"/>
              <w:right w:val="single" w:sz="6" w:space="0" w:color="000000"/>
            </w:tcBorders>
          </w:tcPr>
          <w:p>
            <w:pPr/>
          </w:p>
        </w:tc>
        <w:tc>
          <w:tcPr>
            <w:tcW w:w="787" w:type="dxa"/>
            <w:gridSpan w:val="2"/>
            <w:vMerge/>
            <w:tcBorders>
              <w:left w:val="single" w:sz="6" w:space="0" w:color="000000"/>
              <w:right w:val="single" w:sz="6" w:space="0" w:color="000000"/>
            </w:tcBorders>
          </w:tcPr>
          <w:p>
            <w:pPr/>
          </w:p>
        </w:tc>
        <w:tc>
          <w:tcPr>
            <w:tcW w:w="647" w:type="dxa"/>
            <w:vMerge/>
            <w:tcBorders>
              <w:left w:val="single" w:sz="6" w:space="0" w:color="000000"/>
              <w:right w:val="single" w:sz="6" w:space="0" w:color="000000"/>
            </w:tcBorders>
          </w:tcPr>
          <w:p>
            <w:pPr/>
          </w:p>
        </w:tc>
        <w:tc>
          <w:tcPr>
            <w:tcW w:w="858" w:type="dxa"/>
            <w:vMerge/>
            <w:tcBorders>
              <w:left w:val="single" w:sz="6" w:space="0" w:color="000000"/>
              <w:right w:val="single" w:sz="12" w:space="0" w:color="000000"/>
            </w:tcBorders>
          </w:tcPr>
          <w:p>
            <w:pPr/>
          </w:p>
        </w:tc>
      </w:tr>
      <w:tr>
        <w:trPr>
          <w:trHeight w:val="163" w:hRule="exact"/>
        </w:trPr>
        <w:tc>
          <w:tcPr>
            <w:tcW w:w="2874" w:type="dxa"/>
            <w:tcBorders>
              <w:top w:val="nil" w:sz="6" w:space="0" w:color="auto"/>
              <w:left w:val="single" w:sz="12" w:space="0" w:color="000000"/>
              <w:bottom w:val="single" w:sz="6" w:space="0" w:color="000000"/>
              <w:right w:val="single" w:sz="6" w:space="0" w:color="000000"/>
            </w:tcBorders>
            <w:shd w:val="clear" w:color="auto" w:fill="DCDCDC"/>
          </w:tcPr>
          <w:p>
            <w:pPr/>
          </w:p>
        </w:tc>
        <w:tc>
          <w:tcPr>
            <w:tcW w:w="733" w:type="dxa"/>
            <w:vMerge/>
            <w:tcBorders>
              <w:left w:val="single" w:sz="9" w:space="0" w:color="DCDCDC"/>
              <w:bottom w:val="single" w:sz="6" w:space="0" w:color="000000"/>
              <w:right w:val="single" w:sz="6" w:space="0" w:color="000000"/>
            </w:tcBorders>
          </w:tcPr>
          <w:p>
            <w:pPr/>
          </w:p>
        </w:tc>
        <w:tc>
          <w:tcPr>
            <w:tcW w:w="661" w:type="dxa"/>
            <w:vMerge/>
            <w:tcBorders>
              <w:left w:val="single" w:sz="6" w:space="0" w:color="000000"/>
              <w:bottom w:val="single" w:sz="6" w:space="0" w:color="000000"/>
              <w:right w:val="single" w:sz="6" w:space="0" w:color="000000"/>
            </w:tcBorders>
          </w:tcPr>
          <w:p>
            <w:pPr/>
          </w:p>
        </w:tc>
        <w:tc>
          <w:tcPr>
            <w:tcW w:w="966" w:type="dxa"/>
            <w:vMerge/>
            <w:tcBorders>
              <w:left w:val="single" w:sz="6" w:space="0" w:color="000000"/>
              <w:bottom w:val="single" w:sz="6" w:space="0" w:color="000000"/>
              <w:right w:val="single" w:sz="6" w:space="0" w:color="000000"/>
            </w:tcBorders>
          </w:tcPr>
          <w:p>
            <w:pPr/>
          </w:p>
        </w:tc>
        <w:tc>
          <w:tcPr>
            <w:tcW w:w="964" w:type="dxa"/>
            <w:vMerge/>
            <w:tcBorders>
              <w:left w:val="single" w:sz="6" w:space="0" w:color="000000"/>
              <w:bottom w:val="single" w:sz="6" w:space="0" w:color="000000"/>
              <w:right w:val="single" w:sz="6" w:space="0" w:color="000000"/>
            </w:tcBorders>
          </w:tcPr>
          <w:p>
            <w:pPr/>
          </w:p>
        </w:tc>
        <w:tc>
          <w:tcPr>
            <w:tcW w:w="620" w:type="dxa"/>
            <w:gridSpan w:val="2"/>
            <w:vMerge/>
            <w:tcBorders>
              <w:left w:val="single" w:sz="6" w:space="0" w:color="000000"/>
              <w:bottom w:val="single" w:sz="6" w:space="0" w:color="000000"/>
              <w:right w:val="single" w:sz="6" w:space="0" w:color="000000"/>
            </w:tcBorders>
          </w:tcPr>
          <w:p>
            <w:pPr/>
          </w:p>
        </w:tc>
        <w:tc>
          <w:tcPr>
            <w:tcW w:w="859" w:type="dxa"/>
            <w:vMerge/>
            <w:tcBorders>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787" w:type="dxa"/>
            <w:gridSpan w:val="2"/>
            <w:vMerge/>
            <w:tcBorders>
              <w:left w:val="single" w:sz="6" w:space="0" w:color="000000"/>
              <w:bottom w:val="single" w:sz="6" w:space="0" w:color="000000"/>
              <w:right w:val="single" w:sz="6" w:space="0" w:color="000000"/>
            </w:tcBorders>
          </w:tcPr>
          <w:p>
            <w:pPr/>
          </w:p>
        </w:tc>
        <w:tc>
          <w:tcPr>
            <w:tcW w:w="647" w:type="dxa"/>
            <w:vMerge/>
            <w:tcBorders>
              <w:left w:val="single" w:sz="6" w:space="0" w:color="000000"/>
              <w:bottom w:val="single" w:sz="6" w:space="0" w:color="000000"/>
              <w:right w:val="single" w:sz="6" w:space="0" w:color="000000"/>
            </w:tcBorders>
          </w:tcPr>
          <w:p>
            <w:pPr/>
          </w:p>
        </w:tc>
        <w:tc>
          <w:tcPr>
            <w:tcW w:w="858" w:type="dxa"/>
            <w:vMerge/>
            <w:tcBorders>
              <w:left w:val="single" w:sz="6" w:space="0" w:color="000000"/>
              <w:bottom w:val="single" w:sz="6" w:space="0" w:color="000000"/>
              <w:right w:val="single" w:sz="12" w:space="0" w:color="000000"/>
            </w:tcBorders>
          </w:tcPr>
          <w:p>
            <w:pPr/>
          </w:p>
        </w:tc>
      </w:tr>
      <w:tr>
        <w:trPr>
          <w:trHeight w:val="638" w:hRule="exact"/>
        </w:trPr>
        <w:tc>
          <w:tcPr>
            <w:tcW w:w="2874"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left="5" w:right="0"/>
              <w:jc w:val="left"/>
              <w:rPr>
                <w:rFonts w:ascii="宋体" w:hAnsi="宋体" w:cs="宋体" w:eastAsia="宋体" w:hint="default"/>
                <w:sz w:val="18"/>
                <w:szCs w:val="18"/>
              </w:rPr>
            </w:pPr>
            <w:r>
              <w:rPr>
                <w:rFonts w:ascii="宋体" w:hAnsi="宋体" w:cs="宋体" w:eastAsia="宋体" w:hint="default"/>
                <w:sz w:val="18"/>
                <w:szCs w:val="18"/>
              </w:rPr>
              <w:t>东营年产染料滤饼 </w:t>
            </w:r>
            <w:r>
              <w:rPr>
                <w:rFonts w:ascii="Arial" w:hAnsi="Arial" w:cs="Arial" w:eastAsia="Arial" w:hint="default"/>
                <w:sz w:val="18"/>
                <w:szCs w:val="18"/>
              </w:rPr>
              <w:t>1,500 </w:t>
            </w:r>
            <w:r>
              <w:rPr>
                <w:rFonts w:ascii="Arial" w:hAnsi="Arial" w:cs="Arial" w:eastAsia="Arial" w:hint="default"/>
                <w:spacing w:val="15"/>
                <w:sz w:val="18"/>
                <w:szCs w:val="18"/>
              </w:rPr>
              <w:t> </w:t>
            </w:r>
            <w:r>
              <w:rPr>
                <w:rFonts w:ascii="宋体" w:hAnsi="宋体" w:cs="宋体" w:eastAsia="宋体" w:hint="default"/>
                <w:sz w:val="18"/>
                <w:szCs w:val="18"/>
              </w:rPr>
              <w:t>吨及分散</w:t>
            </w:r>
          </w:p>
          <w:p>
            <w:pPr>
              <w:pStyle w:val="TableParagraph"/>
              <w:spacing w:line="240" w:lineRule="auto" w:before="63"/>
              <w:ind w:left="5" w:right="0"/>
              <w:jc w:val="left"/>
              <w:rPr>
                <w:rFonts w:ascii="宋体" w:hAnsi="宋体" w:cs="宋体" w:eastAsia="宋体" w:hint="default"/>
                <w:sz w:val="18"/>
                <w:szCs w:val="18"/>
              </w:rPr>
            </w:pPr>
            <w:r>
              <w:rPr>
                <w:rFonts w:ascii="宋体" w:hAnsi="宋体" w:cs="宋体" w:eastAsia="宋体" w:hint="default"/>
                <w:sz w:val="18"/>
                <w:szCs w:val="18"/>
              </w:rPr>
              <w:t>染料</w:t>
            </w:r>
            <w:r>
              <w:rPr>
                <w:rFonts w:ascii="宋体" w:hAnsi="宋体" w:cs="宋体" w:eastAsia="宋体" w:hint="default"/>
                <w:spacing w:val="-46"/>
                <w:sz w:val="18"/>
                <w:szCs w:val="18"/>
              </w:rPr>
              <w:t> </w:t>
            </w:r>
            <w:r>
              <w:rPr>
                <w:rFonts w:ascii="Arial" w:hAnsi="Arial" w:cs="Arial" w:eastAsia="Arial" w:hint="default"/>
                <w:sz w:val="18"/>
                <w:szCs w:val="18"/>
              </w:rPr>
              <w:t>5,000</w:t>
            </w:r>
            <w:r>
              <w:rPr>
                <w:rFonts w:ascii="Arial" w:hAnsi="Arial" w:cs="Arial" w:eastAsia="Arial" w:hint="default"/>
                <w:spacing w:val="-5"/>
                <w:sz w:val="18"/>
                <w:szCs w:val="18"/>
              </w:rPr>
              <w:t> </w:t>
            </w:r>
            <w:r>
              <w:rPr>
                <w:rFonts w:ascii="宋体" w:hAnsi="宋体" w:cs="宋体" w:eastAsia="宋体" w:hint="default"/>
                <w:sz w:val="18"/>
                <w:szCs w:val="18"/>
              </w:rPr>
              <w:t>吨项目</w:t>
            </w:r>
          </w:p>
        </w:tc>
        <w:tc>
          <w:tcPr>
            <w:tcW w:w="733"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7" w:right="0"/>
              <w:jc w:val="center"/>
              <w:rPr>
                <w:rFonts w:ascii="Arial" w:hAnsi="Arial" w:cs="Arial" w:eastAsia="Arial" w:hint="default"/>
                <w:sz w:val="18"/>
                <w:szCs w:val="18"/>
              </w:rPr>
            </w:pPr>
            <w:r>
              <w:rPr>
                <w:rFonts w:ascii="宋体" w:hAnsi="宋体" w:cs="宋体" w:eastAsia="宋体" w:hint="default"/>
                <w:sz w:val="18"/>
                <w:szCs w:val="18"/>
              </w:rPr>
              <w:t>否</w:t>
            </w:r>
            <w:r>
              <w:rPr>
                <w:rFonts w:ascii="Arial" w:hAnsi="Arial" w:cs="Arial" w:eastAsia="Arial" w:hint="default"/>
                <w:sz w:val="18"/>
                <w:szCs w:val="18"/>
              </w:rPr>
              <w:t>-</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8" w:right="0"/>
              <w:jc w:val="center"/>
              <w:rPr>
                <w:rFonts w:ascii="Arial" w:hAnsi="Arial" w:cs="Arial" w:eastAsia="Arial" w:hint="default"/>
                <w:sz w:val="18"/>
                <w:szCs w:val="18"/>
              </w:rPr>
            </w:pPr>
            <w:r>
              <w:rPr>
                <w:rFonts w:ascii="Arial"/>
                <w:sz w:val="18"/>
              </w:rPr>
              <w:t>4,953.</w:t>
            </w:r>
          </w:p>
          <w:p>
            <w:pPr>
              <w:pStyle w:val="TableParagraph"/>
              <w:spacing w:line="240" w:lineRule="auto" w:before="105"/>
              <w:ind w:left="29" w:right="0"/>
              <w:jc w:val="center"/>
              <w:rPr>
                <w:rFonts w:ascii="Arial" w:hAnsi="Arial" w:cs="Arial" w:eastAsia="Arial" w:hint="default"/>
                <w:sz w:val="18"/>
                <w:szCs w:val="18"/>
              </w:rPr>
            </w:pPr>
            <w:r>
              <w:rPr>
                <w:rFonts w:ascii="Arial"/>
                <w:sz w:val="18"/>
              </w:rPr>
              <w:t>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Arial" w:hAnsi="Arial" w:cs="Arial" w:eastAsia="Arial" w:hint="default"/>
                <w:sz w:val="18"/>
                <w:szCs w:val="18"/>
              </w:rPr>
            </w:pPr>
            <w:r>
              <w:rPr>
                <w:rFonts w:ascii="Arial"/>
                <w:sz w:val="18"/>
              </w:rPr>
              <w:t>4,953.00</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2,404.32</w:t>
            </w:r>
          </w:p>
        </w:tc>
        <w:tc>
          <w:tcPr>
            <w:tcW w:w="6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3,090.</w:t>
            </w:r>
          </w:p>
          <w:p>
            <w:pPr>
              <w:pStyle w:val="TableParagraph"/>
              <w:spacing w:line="240" w:lineRule="auto" w:before="105"/>
              <w:ind w:left="1" w:right="0"/>
              <w:jc w:val="center"/>
              <w:rPr>
                <w:rFonts w:ascii="Arial" w:hAnsi="Arial" w:cs="Arial" w:eastAsia="Arial" w:hint="default"/>
                <w:sz w:val="18"/>
                <w:szCs w:val="18"/>
              </w:rPr>
            </w:pPr>
            <w:r>
              <w:rPr>
                <w:rFonts w:ascii="Arial"/>
                <w:sz w:val="18"/>
              </w:rPr>
              <w:t>84</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Arial" w:hAnsi="Arial" w:cs="Arial" w:eastAsia="Arial" w:hint="default"/>
                <w:sz w:val="18"/>
                <w:szCs w:val="18"/>
              </w:rPr>
            </w:pPr>
            <w:r>
              <w:rPr>
                <w:rFonts w:ascii="Arial"/>
                <w:sz w:val="18"/>
              </w:rPr>
              <w:t>62.40%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7</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7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Arial" w:hAnsi="Arial" w:cs="Arial" w:eastAsia="Arial" w:hint="default"/>
                <w:sz w:val="18"/>
                <w:szCs w:val="18"/>
              </w:rPr>
            </w:pPr>
            <w:r>
              <w:rPr>
                <w:rFonts w:ascii="Arial"/>
                <w:sz w:val="18"/>
              </w:rPr>
              <w:t>244.74</w:t>
            </w:r>
          </w:p>
        </w:tc>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before="118"/>
              <w:ind w:right="5"/>
              <w:jc w:val="center"/>
              <w:rPr>
                <w:rFonts w:ascii="Arial" w:hAnsi="Arial" w:cs="Arial" w:eastAsia="Arial" w:hint="default"/>
                <w:sz w:val="18"/>
                <w:szCs w:val="18"/>
              </w:rPr>
            </w:pPr>
            <w:r>
              <w:rPr>
                <w:rFonts w:ascii="Arial"/>
                <w:w w:val="99"/>
                <w:sz w:val="18"/>
              </w:rPr>
              <w:t>-</w:t>
            </w:r>
            <w:r>
              <w:rPr>
                <w:rFonts w:ascii="Arial"/>
                <w:sz w:val="18"/>
              </w:rPr>
            </w:r>
          </w:p>
        </w:tc>
        <w:tc>
          <w:tcPr>
            <w:tcW w:w="8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2874"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left="337" w:right="0"/>
              <w:jc w:val="left"/>
              <w:rPr>
                <w:rFonts w:ascii="宋体" w:hAnsi="宋体" w:cs="宋体" w:eastAsia="宋体" w:hint="default"/>
                <w:sz w:val="18"/>
                <w:szCs w:val="18"/>
              </w:rPr>
            </w:pPr>
            <w:r>
              <w:rPr>
                <w:rFonts w:ascii="宋体" w:hAnsi="宋体" w:cs="宋体" w:eastAsia="宋体" w:hint="default"/>
                <w:sz w:val="18"/>
                <w:szCs w:val="18"/>
              </w:rPr>
              <w:t>收购烟台子公司自然人股权</w:t>
            </w:r>
          </w:p>
        </w:tc>
        <w:tc>
          <w:tcPr>
            <w:tcW w:w="733"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62" w:right="0"/>
              <w:jc w:val="left"/>
              <w:rPr>
                <w:rFonts w:ascii="Arial" w:hAnsi="Arial" w:cs="Arial" w:eastAsia="Arial" w:hint="default"/>
                <w:sz w:val="18"/>
                <w:szCs w:val="18"/>
              </w:rPr>
            </w:pPr>
            <w:r>
              <w:rPr>
                <w:rFonts w:ascii="Arial"/>
                <w:sz w:val="18"/>
              </w:rPr>
              <w:t>985.00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985.00</w:t>
            </w:r>
          </w:p>
        </w:tc>
        <w:tc>
          <w:tcPr>
            <w:tcW w:w="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sz w:val="18"/>
              </w:rPr>
              <w:t>916.00</w:t>
            </w:r>
          </w:p>
        </w:tc>
        <w:tc>
          <w:tcPr>
            <w:tcW w:w="6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7" w:right="0"/>
              <w:jc w:val="left"/>
              <w:rPr>
                <w:rFonts w:ascii="Arial" w:hAnsi="Arial" w:cs="Arial" w:eastAsia="Arial" w:hint="default"/>
                <w:sz w:val="18"/>
                <w:szCs w:val="18"/>
              </w:rPr>
            </w:pPr>
            <w:r>
              <w:rPr>
                <w:rFonts w:ascii="Arial"/>
                <w:sz w:val="18"/>
              </w:rPr>
              <w:t>985.00</w:t>
            </w:r>
          </w:p>
        </w:tc>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center"/>
              <w:rPr>
                <w:rFonts w:ascii="Arial" w:hAnsi="Arial" w:cs="Arial" w:eastAsia="Arial" w:hint="default"/>
                <w:sz w:val="18"/>
                <w:szCs w:val="18"/>
              </w:rPr>
            </w:pPr>
            <w:r>
              <w:rPr>
                <w:rFonts w:ascii="Arial"/>
                <w:sz w:val="18"/>
              </w:rPr>
              <w:t>100%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月</w:t>
            </w:r>
          </w:p>
        </w:tc>
        <w:tc>
          <w:tcPr>
            <w:tcW w:w="787" w:type="dxa"/>
            <w:gridSpan w:val="2"/>
            <w:tcBorders>
              <w:top w:val="single" w:sz="6" w:space="0" w:color="000000"/>
              <w:left w:val="single" w:sz="6" w:space="0" w:color="000000"/>
              <w:bottom w:val="single" w:sz="6" w:space="0" w:color="000000"/>
              <w:right w:val="single" w:sz="6" w:space="0" w:color="000000"/>
            </w:tcBorders>
          </w:tcPr>
          <w:p>
            <w:pPr/>
          </w:p>
        </w:tc>
        <w:tc>
          <w:tcPr>
            <w:tcW w:w="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2874" w:type="dxa"/>
            <w:tcBorders>
              <w:top w:val="single" w:sz="6" w:space="0" w:color="000000"/>
              <w:left w:val="single" w:sz="12" w:space="0" w:color="000000"/>
              <w:bottom w:val="nil" w:sz="6" w:space="0" w:color="auto"/>
              <w:right w:val="single" w:sz="6" w:space="0" w:color="000000"/>
            </w:tcBorders>
            <w:shd w:val="clear" w:color="auto" w:fill="DCDCDC"/>
          </w:tcPr>
          <w:p>
            <w:pPr/>
          </w:p>
        </w:tc>
        <w:tc>
          <w:tcPr>
            <w:tcW w:w="733" w:type="dxa"/>
            <w:vMerge w:val="restart"/>
            <w:tcBorders>
              <w:top w:val="single" w:sz="6" w:space="0" w:color="000000"/>
              <w:left w:val="single" w:sz="9" w:space="0" w:color="DCDCDC"/>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61" w:type="dxa"/>
            <w:vMerge w:val="restart"/>
            <w:tcBorders>
              <w:top w:val="single" w:sz="6" w:space="0" w:color="000000"/>
              <w:left w:val="single" w:sz="6" w:space="0" w:color="000000"/>
              <w:right w:val="single" w:sz="6" w:space="0" w:color="000000"/>
            </w:tcBorders>
          </w:tcPr>
          <w:p>
            <w:pPr>
              <w:pStyle w:val="TableParagraph"/>
              <w:spacing w:line="240" w:lineRule="auto" w:before="49"/>
              <w:ind w:left="28" w:right="0"/>
              <w:jc w:val="center"/>
              <w:rPr>
                <w:rFonts w:ascii="Arial" w:hAnsi="Arial" w:cs="Arial" w:eastAsia="Arial" w:hint="default"/>
                <w:sz w:val="18"/>
                <w:szCs w:val="18"/>
              </w:rPr>
            </w:pPr>
            <w:r>
              <w:rPr>
                <w:rFonts w:ascii="Arial"/>
                <w:sz w:val="18"/>
              </w:rPr>
              <w:t>4,470.</w:t>
            </w:r>
          </w:p>
          <w:p>
            <w:pPr>
              <w:pStyle w:val="TableParagraph"/>
              <w:spacing w:line="240" w:lineRule="auto" w:before="105"/>
              <w:ind w:left="28" w:right="0"/>
              <w:jc w:val="center"/>
              <w:rPr>
                <w:rFonts w:ascii="Arial" w:hAnsi="Arial" w:cs="Arial" w:eastAsia="Arial" w:hint="default"/>
                <w:sz w:val="18"/>
                <w:szCs w:val="18"/>
              </w:rPr>
            </w:pPr>
            <w:r>
              <w:rPr>
                <w:rFonts w:ascii="Arial"/>
                <w:sz w:val="18"/>
              </w:rPr>
              <w:t>00</w:t>
            </w:r>
          </w:p>
        </w:tc>
        <w:tc>
          <w:tcPr>
            <w:tcW w:w="96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5" w:right="0"/>
              <w:jc w:val="left"/>
              <w:rPr>
                <w:rFonts w:ascii="Arial" w:hAnsi="Arial" w:cs="Arial" w:eastAsia="Arial" w:hint="default"/>
                <w:sz w:val="18"/>
                <w:szCs w:val="18"/>
              </w:rPr>
            </w:pPr>
            <w:r>
              <w:rPr>
                <w:rFonts w:ascii="Arial"/>
                <w:sz w:val="18"/>
              </w:rPr>
              <w:t>4,470.00</w:t>
            </w:r>
          </w:p>
        </w:tc>
        <w:tc>
          <w:tcPr>
            <w:tcW w:w="9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2" w:right="0"/>
              <w:jc w:val="left"/>
              <w:rPr>
                <w:rFonts w:ascii="Arial" w:hAnsi="Arial" w:cs="Arial" w:eastAsia="Arial" w:hint="default"/>
                <w:sz w:val="18"/>
                <w:szCs w:val="18"/>
              </w:rPr>
            </w:pPr>
            <w:r>
              <w:rPr>
                <w:rFonts w:ascii="Arial"/>
                <w:sz w:val="18"/>
              </w:rPr>
              <w:t>2,673.00</w:t>
            </w:r>
          </w:p>
        </w:tc>
        <w:tc>
          <w:tcPr>
            <w:tcW w:w="620" w:type="dxa"/>
            <w:gridSpan w:val="2"/>
            <w:vMerge w:val="restart"/>
            <w:tcBorders>
              <w:top w:val="single" w:sz="6" w:space="0" w:color="000000"/>
              <w:left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2,673.</w:t>
            </w:r>
          </w:p>
          <w:p>
            <w:pPr>
              <w:pStyle w:val="TableParagraph"/>
              <w:spacing w:line="240" w:lineRule="auto" w:before="105"/>
              <w:ind w:left="1" w:right="0"/>
              <w:jc w:val="center"/>
              <w:rPr>
                <w:rFonts w:ascii="Arial" w:hAnsi="Arial" w:cs="Arial" w:eastAsia="Arial" w:hint="default"/>
                <w:sz w:val="18"/>
                <w:szCs w:val="18"/>
              </w:rPr>
            </w:pPr>
            <w:r>
              <w:rPr>
                <w:rFonts w:ascii="Arial"/>
                <w:sz w:val="18"/>
              </w:rPr>
              <w:t>00</w:t>
            </w:r>
          </w:p>
        </w:tc>
        <w:tc>
          <w:tcPr>
            <w:tcW w:w="85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Arial" w:hAnsi="Arial" w:cs="Arial" w:eastAsia="Arial" w:hint="default"/>
                <w:sz w:val="18"/>
                <w:szCs w:val="18"/>
              </w:rPr>
            </w:pPr>
            <w:r>
              <w:rPr>
                <w:rFonts w:ascii="Arial"/>
                <w:sz w:val="18"/>
              </w:rPr>
              <w:t>59.79%</w:t>
            </w:r>
          </w:p>
        </w:tc>
        <w:tc>
          <w:tcPr>
            <w:tcW w:w="111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787" w:type="dxa"/>
            <w:gridSpan w:val="2"/>
            <w:vMerge w:val="restart"/>
            <w:tcBorders>
              <w:top w:val="single" w:sz="6" w:space="0" w:color="000000"/>
              <w:left w:val="single" w:sz="6" w:space="0" w:color="000000"/>
              <w:right w:val="single" w:sz="6" w:space="0" w:color="000000"/>
            </w:tcBorders>
          </w:tcPr>
          <w:p>
            <w:pPr/>
          </w:p>
        </w:tc>
        <w:tc>
          <w:tcPr>
            <w:tcW w:w="64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不使用</w:t>
            </w:r>
          </w:p>
        </w:tc>
        <w:tc>
          <w:tcPr>
            <w:tcW w:w="858" w:type="dxa"/>
            <w:vMerge w:val="restart"/>
            <w:tcBorders>
              <w:top w:val="single" w:sz="6" w:space="0" w:color="000000"/>
              <w:left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2874" w:type="dxa"/>
            <w:tcBorders>
              <w:top w:val="nil" w:sz="6" w:space="0" w:color="auto"/>
              <w:left w:val="single" w:sz="12" w:space="0" w:color="000000"/>
              <w:bottom w:val="nil" w:sz="6" w:space="0" w:color="auto"/>
              <w:right w:val="single" w:sz="6" w:space="0" w:color="000000"/>
            </w:tcBorders>
            <w:shd w:val="clear" w:color="auto" w:fill="DCDCDC"/>
          </w:tcPr>
          <w:p>
            <w:pPr>
              <w:pStyle w:val="TableParagraph"/>
              <w:spacing w:line="240" w:lineRule="auto" w:before="8"/>
              <w:ind w:left="404" w:right="0"/>
              <w:jc w:val="left"/>
              <w:rPr>
                <w:rFonts w:ascii="宋体" w:hAnsi="宋体" w:cs="宋体" w:eastAsia="宋体" w:hint="default"/>
                <w:sz w:val="18"/>
                <w:szCs w:val="18"/>
              </w:rPr>
            </w:pPr>
            <w:r>
              <w:rPr>
                <w:rFonts w:ascii="宋体" w:hAnsi="宋体" w:cs="宋体" w:eastAsia="宋体" w:hint="default"/>
                <w:sz w:val="18"/>
                <w:szCs w:val="18"/>
              </w:rPr>
              <w:t>收购浙江华晟</w:t>
            </w:r>
            <w:r>
              <w:rPr>
                <w:rFonts w:ascii="宋体" w:hAnsi="宋体" w:cs="宋体" w:eastAsia="宋体" w:hint="default"/>
                <w:spacing w:val="-45"/>
                <w:sz w:val="18"/>
                <w:szCs w:val="18"/>
              </w:rPr>
              <w:t> </w:t>
            </w:r>
            <w:r>
              <w:rPr>
                <w:rFonts w:ascii="Arial" w:hAnsi="Arial" w:cs="Arial" w:eastAsia="Arial" w:hint="default"/>
                <w:sz w:val="18"/>
                <w:szCs w:val="18"/>
              </w:rPr>
              <w:t>90%</w:t>
            </w:r>
            <w:r>
              <w:rPr>
                <w:rFonts w:ascii="宋体" w:hAnsi="宋体" w:cs="宋体" w:eastAsia="宋体" w:hint="default"/>
                <w:sz w:val="18"/>
                <w:szCs w:val="18"/>
              </w:rPr>
              <w:t>并增资</w:t>
            </w:r>
          </w:p>
        </w:tc>
        <w:tc>
          <w:tcPr>
            <w:tcW w:w="733" w:type="dxa"/>
            <w:vMerge/>
            <w:tcBorders>
              <w:left w:val="single" w:sz="9" w:space="0" w:color="DCDCDC"/>
              <w:right w:val="single" w:sz="6" w:space="0" w:color="000000"/>
            </w:tcBorders>
          </w:tcPr>
          <w:p>
            <w:pPr/>
          </w:p>
        </w:tc>
        <w:tc>
          <w:tcPr>
            <w:tcW w:w="661" w:type="dxa"/>
            <w:vMerge/>
            <w:tcBorders>
              <w:left w:val="single" w:sz="6" w:space="0" w:color="000000"/>
              <w:right w:val="single" w:sz="6" w:space="0" w:color="000000"/>
            </w:tcBorders>
          </w:tcPr>
          <w:p>
            <w:pPr/>
          </w:p>
        </w:tc>
        <w:tc>
          <w:tcPr>
            <w:tcW w:w="966" w:type="dxa"/>
            <w:vMerge/>
            <w:tcBorders>
              <w:left w:val="single" w:sz="6" w:space="0" w:color="000000"/>
              <w:right w:val="single" w:sz="6" w:space="0" w:color="000000"/>
            </w:tcBorders>
          </w:tcPr>
          <w:p>
            <w:pPr/>
          </w:p>
        </w:tc>
        <w:tc>
          <w:tcPr>
            <w:tcW w:w="964" w:type="dxa"/>
            <w:vMerge/>
            <w:tcBorders>
              <w:left w:val="single" w:sz="6" w:space="0" w:color="000000"/>
              <w:right w:val="single" w:sz="6" w:space="0" w:color="000000"/>
            </w:tcBorders>
          </w:tcPr>
          <w:p>
            <w:pPr/>
          </w:p>
        </w:tc>
        <w:tc>
          <w:tcPr>
            <w:tcW w:w="620" w:type="dxa"/>
            <w:gridSpan w:val="2"/>
            <w:vMerge/>
            <w:tcBorders>
              <w:left w:val="single" w:sz="6" w:space="0" w:color="000000"/>
              <w:right w:val="single" w:sz="6" w:space="0" w:color="000000"/>
            </w:tcBorders>
          </w:tcPr>
          <w:p>
            <w:pPr/>
          </w:p>
        </w:tc>
        <w:tc>
          <w:tcPr>
            <w:tcW w:w="859" w:type="dxa"/>
            <w:vMerge/>
            <w:tcBorders>
              <w:left w:val="single" w:sz="6" w:space="0" w:color="000000"/>
              <w:right w:val="single" w:sz="6" w:space="0" w:color="000000"/>
            </w:tcBorders>
          </w:tcPr>
          <w:p>
            <w:pPr/>
          </w:p>
        </w:tc>
        <w:tc>
          <w:tcPr>
            <w:tcW w:w="1116" w:type="dxa"/>
            <w:vMerge/>
            <w:tcBorders>
              <w:left w:val="single" w:sz="6" w:space="0" w:color="000000"/>
              <w:right w:val="single" w:sz="6" w:space="0" w:color="000000"/>
            </w:tcBorders>
          </w:tcPr>
          <w:p>
            <w:pPr/>
          </w:p>
        </w:tc>
        <w:tc>
          <w:tcPr>
            <w:tcW w:w="787" w:type="dxa"/>
            <w:gridSpan w:val="2"/>
            <w:vMerge/>
            <w:tcBorders>
              <w:left w:val="single" w:sz="6" w:space="0" w:color="000000"/>
              <w:right w:val="single" w:sz="6" w:space="0" w:color="000000"/>
            </w:tcBorders>
          </w:tcPr>
          <w:p>
            <w:pPr/>
          </w:p>
        </w:tc>
        <w:tc>
          <w:tcPr>
            <w:tcW w:w="647" w:type="dxa"/>
            <w:vMerge/>
            <w:tcBorders>
              <w:left w:val="single" w:sz="6" w:space="0" w:color="000000"/>
              <w:right w:val="single" w:sz="6" w:space="0" w:color="000000"/>
            </w:tcBorders>
          </w:tcPr>
          <w:p>
            <w:pPr/>
          </w:p>
        </w:tc>
        <w:tc>
          <w:tcPr>
            <w:tcW w:w="858" w:type="dxa"/>
            <w:vMerge/>
            <w:tcBorders>
              <w:left w:val="single" w:sz="6" w:space="0" w:color="000000"/>
              <w:right w:val="single" w:sz="12" w:space="0" w:color="000000"/>
            </w:tcBorders>
          </w:tcPr>
          <w:p>
            <w:pPr/>
          </w:p>
        </w:tc>
      </w:tr>
      <w:tr>
        <w:trPr>
          <w:trHeight w:val="168" w:hRule="exact"/>
        </w:trPr>
        <w:tc>
          <w:tcPr>
            <w:tcW w:w="2874" w:type="dxa"/>
            <w:tcBorders>
              <w:top w:val="nil" w:sz="6" w:space="0" w:color="auto"/>
              <w:left w:val="single" w:sz="12" w:space="0" w:color="000000"/>
              <w:bottom w:val="single" w:sz="12" w:space="0" w:color="000000"/>
              <w:right w:val="single" w:sz="6" w:space="0" w:color="000000"/>
            </w:tcBorders>
            <w:shd w:val="clear" w:color="auto" w:fill="DCDCDC"/>
          </w:tcPr>
          <w:p>
            <w:pPr/>
          </w:p>
        </w:tc>
        <w:tc>
          <w:tcPr>
            <w:tcW w:w="733" w:type="dxa"/>
            <w:vMerge/>
            <w:tcBorders>
              <w:left w:val="single" w:sz="9" w:space="0" w:color="DCDCDC"/>
              <w:bottom w:val="single" w:sz="12" w:space="0" w:color="000000"/>
              <w:right w:val="single" w:sz="6" w:space="0" w:color="000000"/>
            </w:tcBorders>
          </w:tcPr>
          <w:p>
            <w:pPr/>
          </w:p>
        </w:tc>
        <w:tc>
          <w:tcPr>
            <w:tcW w:w="661" w:type="dxa"/>
            <w:vMerge/>
            <w:tcBorders>
              <w:left w:val="single" w:sz="6" w:space="0" w:color="000000"/>
              <w:bottom w:val="single" w:sz="12" w:space="0" w:color="000000"/>
              <w:right w:val="single" w:sz="6" w:space="0" w:color="000000"/>
            </w:tcBorders>
          </w:tcPr>
          <w:p>
            <w:pPr/>
          </w:p>
        </w:tc>
        <w:tc>
          <w:tcPr>
            <w:tcW w:w="966" w:type="dxa"/>
            <w:vMerge/>
            <w:tcBorders>
              <w:left w:val="single" w:sz="6" w:space="0" w:color="000000"/>
              <w:bottom w:val="single" w:sz="12" w:space="0" w:color="000000"/>
              <w:right w:val="single" w:sz="6" w:space="0" w:color="000000"/>
            </w:tcBorders>
          </w:tcPr>
          <w:p>
            <w:pPr/>
          </w:p>
        </w:tc>
        <w:tc>
          <w:tcPr>
            <w:tcW w:w="964" w:type="dxa"/>
            <w:vMerge/>
            <w:tcBorders>
              <w:left w:val="single" w:sz="6" w:space="0" w:color="000000"/>
              <w:bottom w:val="single" w:sz="12" w:space="0" w:color="000000"/>
              <w:right w:val="single" w:sz="6" w:space="0" w:color="000000"/>
            </w:tcBorders>
          </w:tcPr>
          <w:p>
            <w:pPr/>
          </w:p>
        </w:tc>
        <w:tc>
          <w:tcPr>
            <w:tcW w:w="620" w:type="dxa"/>
            <w:gridSpan w:val="2"/>
            <w:vMerge/>
            <w:tcBorders>
              <w:left w:val="single" w:sz="6" w:space="0" w:color="000000"/>
              <w:bottom w:val="single" w:sz="12" w:space="0" w:color="000000"/>
              <w:right w:val="single" w:sz="6" w:space="0" w:color="000000"/>
            </w:tcBorders>
          </w:tcPr>
          <w:p>
            <w:pPr/>
          </w:p>
        </w:tc>
        <w:tc>
          <w:tcPr>
            <w:tcW w:w="859" w:type="dxa"/>
            <w:vMerge/>
            <w:tcBorders>
              <w:left w:val="single" w:sz="6" w:space="0" w:color="000000"/>
              <w:bottom w:val="single" w:sz="12" w:space="0" w:color="000000"/>
              <w:right w:val="single" w:sz="6" w:space="0" w:color="000000"/>
            </w:tcBorders>
          </w:tcPr>
          <w:p>
            <w:pPr/>
          </w:p>
        </w:tc>
        <w:tc>
          <w:tcPr>
            <w:tcW w:w="1116" w:type="dxa"/>
            <w:vMerge/>
            <w:tcBorders>
              <w:left w:val="single" w:sz="6" w:space="0" w:color="000000"/>
              <w:bottom w:val="single" w:sz="12" w:space="0" w:color="000000"/>
              <w:right w:val="single" w:sz="6" w:space="0" w:color="000000"/>
            </w:tcBorders>
          </w:tcPr>
          <w:p>
            <w:pPr/>
          </w:p>
        </w:tc>
        <w:tc>
          <w:tcPr>
            <w:tcW w:w="787" w:type="dxa"/>
            <w:gridSpan w:val="2"/>
            <w:vMerge/>
            <w:tcBorders>
              <w:left w:val="single" w:sz="6" w:space="0" w:color="000000"/>
              <w:bottom w:val="single" w:sz="12" w:space="0" w:color="000000"/>
              <w:right w:val="single" w:sz="6" w:space="0" w:color="000000"/>
            </w:tcBorders>
          </w:tcPr>
          <w:p>
            <w:pPr/>
          </w:p>
        </w:tc>
        <w:tc>
          <w:tcPr>
            <w:tcW w:w="647" w:type="dxa"/>
            <w:vMerge/>
            <w:tcBorders>
              <w:left w:val="single" w:sz="6" w:space="0" w:color="000000"/>
              <w:bottom w:val="single" w:sz="12" w:space="0" w:color="000000"/>
              <w:right w:val="single" w:sz="6" w:space="0" w:color="000000"/>
            </w:tcBorders>
          </w:tcPr>
          <w:p>
            <w:pPr/>
          </w:p>
        </w:tc>
        <w:tc>
          <w:tcPr>
            <w:tcW w:w="858"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977" w:top="1060" w:bottom="1160" w:left="420" w:right="0"/>
        </w:sectPr>
      </w:pPr>
    </w:p>
    <w:p>
      <w:pPr>
        <w:spacing w:line="240" w:lineRule="auto" w:before="0"/>
        <w:rPr>
          <w:rFonts w:ascii="宋体" w:hAnsi="宋体" w:cs="宋体" w:eastAsia="宋体" w:hint="default"/>
          <w:b/>
          <w:bCs/>
          <w:sz w:val="20"/>
          <w:szCs w:val="20"/>
        </w:rPr>
      </w:pPr>
      <w:r>
        <w:rPr/>
        <w:pict>
          <v:shape style="position:absolute;margin-left:26.16pt;margin-top:71.999985pt;width:556.7pt;height:666.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759"/>
                    <w:gridCol w:w="638"/>
                    <w:gridCol w:w="962"/>
                    <w:gridCol w:w="960"/>
                    <w:gridCol w:w="624"/>
                    <w:gridCol w:w="859"/>
                    <w:gridCol w:w="1119"/>
                    <w:gridCol w:w="780"/>
                    <w:gridCol w:w="650"/>
                    <w:gridCol w:w="857"/>
                  </w:tblGrid>
                  <w:tr>
                    <w:trPr>
                      <w:trHeight w:val="646" w:hRule="exact"/>
                    </w:trPr>
                    <w:tc>
                      <w:tcPr>
                        <w:tcW w:w="2880" w:type="dxa"/>
                        <w:tcBorders>
                          <w:top w:val="single" w:sz="12"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w:t>
                        </w:r>
                        <w:r>
                          <w:rPr>
                            <w:rFonts w:ascii="Arial"/>
                            <w:sz w:val="18"/>
                          </w:rPr>
                        </w:r>
                      </w:p>
                    </w:tc>
                    <w:tc>
                      <w:tcPr>
                        <w:tcW w:w="6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16,808</w:t>
                        </w:r>
                      </w:p>
                      <w:p>
                        <w:pPr>
                          <w:pStyle w:val="TableParagraph"/>
                          <w:spacing w:line="240" w:lineRule="auto" w:before="103"/>
                          <w:ind w:left="1" w:right="0"/>
                          <w:jc w:val="center"/>
                          <w:rPr>
                            <w:rFonts w:ascii="Arial" w:hAnsi="Arial" w:cs="Arial" w:eastAsia="Arial" w:hint="default"/>
                            <w:sz w:val="18"/>
                            <w:szCs w:val="18"/>
                          </w:rPr>
                        </w:pPr>
                        <w:r>
                          <w:rPr>
                            <w:rFonts w:ascii="Arial"/>
                            <w:sz w:val="18"/>
                          </w:rPr>
                          <w:t>.00</w:t>
                        </w:r>
                      </w:p>
                    </w:tc>
                    <w:tc>
                      <w:tcPr>
                        <w:tcW w:w="9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16,808.00</w:t>
                        </w:r>
                      </w:p>
                    </w:tc>
                    <w:tc>
                      <w:tcPr>
                        <w:tcW w:w="9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8,893.32</w:t>
                        </w:r>
                      </w:p>
                    </w:tc>
                    <w:tc>
                      <w:tcPr>
                        <w:tcW w:w="6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3" w:right="0"/>
                          <w:jc w:val="center"/>
                          <w:rPr>
                            <w:rFonts w:ascii="Arial" w:hAnsi="Arial" w:cs="Arial" w:eastAsia="Arial" w:hint="default"/>
                            <w:sz w:val="18"/>
                            <w:szCs w:val="18"/>
                          </w:rPr>
                        </w:pPr>
                        <w:r>
                          <w:rPr>
                            <w:rFonts w:ascii="Arial"/>
                            <w:sz w:val="18"/>
                          </w:rPr>
                          <w:t>13,148</w:t>
                        </w:r>
                      </w:p>
                      <w:p>
                        <w:pPr>
                          <w:pStyle w:val="TableParagraph"/>
                          <w:spacing w:line="240" w:lineRule="auto" w:before="103"/>
                          <w:ind w:left="1" w:right="0"/>
                          <w:jc w:val="center"/>
                          <w:rPr>
                            <w:rFonts w:ascii="Arial" w:hAnsi="Arial" w:cs="Arial" w:eastAsia="Arial" w:hint="default"/>
                            <w:sz w:val="18"/>
                            <w:szCs w:val="18"/>
                          </w:rPr>
                        </w:pPr>
                        <w:r>
                          <w:rPr>
                            <w:rFonts w:ascii="Arial"/>
                            <w:sz w:val="18"/>
                          </w:rPr>
                          <w:t>.84</w:t>
                        </w:r>
                      </w:p>
                    </w:tc>
                    <w:tc>
                      <w:tcPr>
                        <w:tcW w:w="8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1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w:t>
                        </w:r>
                        <w:r>
                          <w:rPr>
                            <w:rFonts w:ascii="Arial"/>
                            <w:sz w:val="18"/>
                          </w:rPr>
                        </w:r>
                      </w:p>
                    </w:tc>
                    <w:tc>
                      <w:tcPr>
                        <w:tcW w:w="7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5" w:right="0"/>
                          <w:jc w:val="left"/>
                          <w:rPr>
                            <w:rFonts w:ascii="Arial" w:hAnsi="Arial" w:cs="Arial" w:eastAsia="Arial" w:hint="default"/>
                            <w:sz w:val="18"/>
                            <w:szCs w:val="18"/>
                          </w:rPr>
                        </w:pPr>
                        <w:r>
                          <w:rPr>
                            <w:rFonts w:ascii="Arial"/>
                            <w:sz w:val="18"/>
                          </w:rPr>
                          <w:t>244.74</w:t>
                        </w:r>
                      </w:p>
                    </w:tc>
                    <w:tc>
                      <w:tcPr>
                        <w:tcW w:w="6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85" w:right="0"/>
                          <w:jc w:val="left"/>
                          <w:rPr>
                            <w:rFonts w:ascii="Arial" w:hAnsi="Arial" w:cs="Arial" w:eastAsia="Arial" w:hint="default"/>
                            <w:sz w:val="18"/>
                            <w:szCs w:val="18"/>
                          </w:rPr>
                        </w:pPr>
                        <w:r>
                          <w:rPr>
                            <w:rFonts w:ascii="Arial"/>
                            <w:w w:val="99"/>
                            <w:sz w:val="18"/>
                          </w:rPr>
                          <w:t>-</w:t>
                        </w:r>
                        <w:r>
                          <w:rPr>
                            <w:rFonts w:ascii="Arial"/>
                            <w:sz w:val="18"/>
                          </w:rPr>
                        </w:r>
                      </w:p>
                    </w:tc>
                    <w:tc>
                      <w:tcPr>
                        <w:tcW w:w="85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Arial" w:hAnsi="Arial" w:cs="Arial" w:eastAsia="Arial" w:hint="default"/>
                            <w:sz w:val="18"/>
                            <w:szCs w:val="18"/>
                          </w:rPr>
                        </w:pPr>
                        <w:r>
                          <w:rPr>
                            <w:rFonts w:ascii="Arial"/>
                            <w:w w:val="99"/>
                            <w:sz w:val="18"/>
                          </w:rPr>
                          <w:t>-</w:t>
                        </w:r>
                        <w:r>
                          <w:rPr>
                            <w:rFonts w:ascii="Arial"/>
                            <w:sz w:val="18"/>
                          </w:rPr>
                        </w:r>
                      </w:p>
                    </w:tc>
                  </w:tr>
                  <w:tr>
                    <w:trPr>
                      <w:trHeight w:val="641" w:hRule="exact"/>
                    </w:trPr>
                    <w:tc>
                      <w:tcPr>
                        <w:tcW w:w="288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w:t>
                        </w:r>
                        <w:r>
                          <w:rPr>
                            <w:rFonts w:ascii="Arial"/>
                            <w:sz w:val="18"/>
                          </w:rPr>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37,664</w:t>
                        </w:r>
                      </w:p>
                      <w:p>
                        <w:pPr>
                          <w:pStyle w:val="TableParagraph"/>
                          <w:spacing w:line="240" w:lineRule="auto" w:before="105"/>
                          <w:ind w:left="1" w:right="0"/>
                          <w:jc w:val="center"/>
                          <w:rPr>
                            <w:rFonts w:ascii="Arial" w:hAnsi="Arial" w:cs="Arial" w:eastAsia="Arial" w:hint="default"/>
                            <w:sz w:val="18"/>
                            <w:szCs w:val="18"/>
                          </w:rPr>
                        </w:pPr>
                        <w:r>
                          <w:rPr>
                            <w:rFonts w:ascii="Arial"/>
                            <w:sz w:val="18"/>
                          </w:rPr>
                          <w:t>.06</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37,664.06</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11,516.32</w:t>
                        </w:r>
                      </w:p>
                    </w:tc>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 w:right="0"/>
                          <w:jc w:val="center"/>
                          <w:rPr>
                            <w:rFonts w:ascii="Arial" w:hAnsi="Arial" w:cs="Arial" w:eastAsia="Arial" w:hint="default"/>
                            <w:sz w:val="18"/>
                            <w:szCs w:val="18"/>
                          </w:rPr>
                        </w:pPr>
                        <w:r>
                          <w:rPr>
                            <w:rFonts w:ascii="Arial"/>
                            <w:sz w:val="18"/>
                          </w:rPr>
                          <w:t>25,902</w:t>
                        </w:r>
                      </w:p>
                      <w:p>
                        <w:pPr>
                          <w:pStyle w:val="TableParagraph"/>
                          <w:spacing w:line="240" w:lineRule="auto" w:before="105"/>
                          <w:ind w:left="1" w:right="0"/>
                          <w:jc w:val="center"/>
                          <w:rPr>
                            <w:rFonts w:ascii="Arial" w:hAnsi="Arial" w:cs="Arial" w:eastAsia="Arial" w:hint="default"/>
                            <w:sz w:val="18"/>
                            <w:szCs w:val="18"/>
                          </w:rPr>
                        </w:pPr>
                        <w:r>
                          <w:rPr>
                            <w:rFonts w:ascii="Arial"/>
                            <w:spacing w:val="-5"/>
                            <w:sz w:val="18"/>
                          </w:rPr>
                          <w:t>.11</w:t>
                        </w:r>
                      </w:p>
                    </w:tc>
                    <w:tc>
                      <w:tcPr>
                        <w:tcW w:w="859"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5" w:right="0"/>
                          <w:jc w:val="left"/>
                          <w:rPr>
                            <w:rFonts w:ascii="Arial" w:hAnsi="Arial" w:cs="Arial" w:eastAsia="Arial" w:hint="default"/>
                            <w:sz w:val="18"/>
                            <w:szCs w:val="18"/>
                          </w:rPr>
                        </w:pPr>
                        <w:r>
                          <w:rPr>
                            <w:rFonts w:ascii="Arial"/>
                            <w:sz w:val="18"/>
                          </w:rPr>
                          <w:t>455.12</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85" w:right="0"/>
                          <w:jc w:val="left"/>
                          <w:rPr>
                            <w:rFonts w:ascii="Arial" w:hAnsi="Arial" w:cs="Arial" w:eastAsia="Arial" w:hint="default"/>
                            <w:sz w:val="18"/>
                            <w:szCs w:val="18"/>
                          </w:rPr>
                        </w:pPr>
                        <w:r>
                          <w:rPr>
                            <w:rFonts w:ascii="Arial"/>
                            <w:w w:val="99"/>
                            <w:sz w:val="18"/>
                          </w:rPr>
                          <w:t>-</w:t>
                        </w:r>
                        <w:r>
                          <w:rPr>
                            <w:rFonts w:ascii="Arial"/>
                            <w:sz w:val="18"/>
                          </w:rPr>
                        </w:r>
                      </w:p>
                    </w:tc>
                    <w:tc>
                      <w:tcPr>
                        <w:tcW w:w="8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Arial" w:hAnsi="Arial" w:cs="Arial" w:eastAsia="Arial" w:hint="default"/>
                            <w:sz w:val="18"/>
                            <w:szCs w:val="18"/>
                          </w:rPr>
                        </w:pPr>
                        <w:r>
                          <w:rPr>
                            <w:rFonts w:ascii="Arial"/>
                            <w:w w:val="99"/>
                            <w:sz w:val="18"/>
                          </w:rPr>
                          <w:t>-</w:t>
                        </w:r>
                        <w:r>
                          <w:rPr>
                            <w:rFonts w:ascii="Arial"/>
                            <w:sz w:val="18"/>
                          </w:rPr>
                        </w:r>
                      </w:p>
                    </w:tc>
                  </w:tr>
                  <w:tr>
                    <w:trPr>
                      <w:trHeight w:val="2510" w:hRule="exact"/>
                    </w:trPr>
                    <w:tc>
                      <w:tcPr>
                        <w:tcW w:w="288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316" w:lineRule="auto"/>
                          <w:ind w:left="523" w:right="82" w:hanging="449"/>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 和原因（分具体项目）</w:t>
                        </w:r>
                      </w:p>
                    </w:tc>
                    <w:tc>
                      <w:tcPr>
                        <w:tcW w:w="8210" w:type="dxa"/>
                        <w:gridSpan w:val="10"/>
                        <w:tcBorders>
                          <w:top w:val="single" w:sz="6" w:space="0" w:color="000000"/>
                          <w:left w:val="single" w:sz="6" w:space="0" w:color="000000"/>
                          <w:bottom w:val="single" w:sz="6" w:space="0" w:color="000000"/>
                          <w:right w:val="single" w:sz="12" w:space="0" w:color="000000"/>
                        </w:tcBorders>
                      </w:tcPr>
                      <w:p>
                        <w:pPr>
                          <w:pStyle w:val="TableParagraph"/>
                          <w:spacing w:line="309" w:lineRule="auto" w:before="8"/>
                          <w:ind w:left="19" w:right="15"/>
                          <w:jc w:val="left"/>
                          <w:rPr>
                            <w:rFonts w:ascii="宋体" w:hAnsi="宋体" w:cs="宋体" w:eastAsia="宋体" w:hint="default"/>
                            <w:sz w:val="18"/>
                            <w:szCs w:val="18"/>
                          </w:rPr>
                        </w:pPr>
                        <w:r>
                          <w:rPr>
                            <w:rFonts w:ascii="宋体" w:hAnsi="宋体" w:cs="宋体" w:eastAsia="宋体" w:hint="default"/>
                            <w:sz w:val="18"/>
                            <w:szCs w:val="18"/>
                          </w:rPr>
                          <w:t>东营年产</w:t>
                        </w:r>
                        <w:r>
                          <w:rPr>
                            <w:rFonts w:ascii="宋体" w:hAnsi="宋体" w:cs="宋体" w:eastAsia="宋体" w:hint="default"/>
                            <w:spacing w:val="-45"/>
                            <w:sz w:val="18"/>
                            <w:szCs w:val="18"/>
                          </w:rPr>
                          <w:t> </w:t>
                        </w:r>
                        <w:r>
                          <w:rPr>
                            <w:rFonts w:ascii="Arial" w:hAnsi="Arial" w:cs="Arial" w:eastAsia="Arial" w:hint="default"/>
                            <w:sz w:val="18"/>
                            <w:szCs w:val="18"/>
                          </w:rPr>
                          <w:t>5,500</w:t>
                        </w:r>
                        <w:r>
                          <w:rPr>
                            <w:rFonts w:ascii="Arial" w:hAnsi="Arial" w:cs="Arial" w:eastAsia="Arial" w:hint="default"/>
                            <w:spacing w:val="-5"/>
                            <w:sz w:val="18"/>
                            <w:szCs w:val="18"/>
                          </w:rPr>
                          <w:t> </w:t>
                        </w:r>
                        <w:r>
                          <w:rPr>
                            <w:rFonts w:ascii="宋体" w:hAnsi="宋体" w:cs="宋体" w:eastAsia="宋体" w:hint="default"/>
                            <w:sz w:val="18"/>
                            <w:szCs w:val="18"/>
                          </w:rPr>
                          <w:t>吨染料滤饼项目原规划于</w:t>
                        </w:r>
                        <w:r>
                          <w:rPr>
                            <w:rFonts w:ascii="宋体" w:hAnsi="宋体" w:cs="宋体" w:eastAsia="宋体" w:hint="default"/>
                            <w:spacing w:val="-46"/>
                            <w:sz w:val="18"/>
                            <w:szCs w:val="18"/>
                          </w:rPr>
                          <w:t> </w:t>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月份建设完工</w:t>
                        </w:r>
                        <w:r>
                          <w:rPr>
                            <w:rFonts w:ascii="Arial" w:hAnsi="Arial" w:cs="Arial" w:eastAsia="Arial" w:hint="default"/>
                            <w:sz w:val="18"/>
                            <w:szCs w:val="18"/>
                          </w:rPr>
                          <w:t>,</w:t>
                        </w:r>
                        <w:r>
                          <w:rPr>
                            <w:rFonts w:ascii="宋体" w:hAnsi="宋体" w:cs="宋体" w:eastAsia="宋体" w:hint="default"/>
                            <w:sz w:val="18"/>
                            <w:szCs w:val="18"/>
                          </w:rPr>
                          <w:t>现预计延期至</w:t>
                        </w:r>
                        <w:r>
                          <w:rPr>
                            <w:rFonts w:ascii="宋体" w:hAnsi="宋体" w:cs="宋体" w:eastAsia="宋体" w:hint="default"/>
                            <w:spacing w:val="-45"/>
                            <w:sz w:val="18"/>
                            <w:szCs w:val="18"/>
                          </w:rPr>
                          <w:t> </w:t>
                        </w: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月，主要是 公司考虑项目尽快建成投产取得经济效益，前期集中建设同生产直接相关项目，截止到报告期末</w:t>
                        </w:r>
                        <w:r>
                          <w:rPr>
                            <w:rFonts w:ascii="Arial" w:hAnsi="Arial" w:cs="Arial" w:eastAsia="Arial" w:hint="default"/>
                            <w:sz w:val="18"/>
                            <w:szCs w:val="18"/>
                          </w:rPr>
                          <w:t>,</w:t>
                        </w:r>
                        <w:r>
                          <w:rPr>
                            <w:rFonts w:ascii="宋体" w:hAnsi="宋体" w:cs="宋体" w:eastAsia="宋体" w:hint="default"/>
                            <w:sz w:val="18"/>
                            <w:szCs w:val="18"/>
                          </w:rPr>
                          <w:t>项目已 完成生产车间及仓库建造、生产及环保设备的购置及安装、厂区道路及围墙的建设，项目目前正进行试</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生产。对项目中的办公楼未考虑建设，东营生产管理人员利用临时工棚办公，现生产相关项目已基本建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成，办公楼建造开始动工，预计到</w:t>
                        </w:r>
                        <w:r>
                          <w:rPr>
                            <w:rFonts w:ascii="宋体" w:hAnsi="宋体" w:cs="宋体" w:eastAsia="宋体" w:hint="default"/>
                            <w:spacing w:val="-46"/>
                            <w:sz w:val="18"/>
                            <w:szCs w:val="18"/>
                          </w:rPr>
                          <w:t> </w:t>
                        </w:r>
                        <w:r>
                          <w:rPr>
                            <w:rFonts w:ascii="Arial" w:hAnsi="Arial" w:cs="Arial" w:eastAsia="Arial" w:hint="default"/>
                            <w:sz w:val="18"/>
                            <w:szCs w:val="18"/>
                          </w:rPr>
                          <w:t>2012</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月建成完工投入使用。</w:t>
                        </w:r>
                      </w:p>
                      <w:p>
                        <w:pPr>
                          <w:pStyle w:val="TableParagraph"/>
                          <w:spacing w:line="240" w:lineRule="auto" w:before="5"/>
                          <w:ind w:left="19" w:right="0"/>
                          <w:jc w:val="left"/>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39"/>
                            <w:sz w:val="18"/>
                            <w:szCs w:val="18"/>
                          </w:rPr>
                          <w:t> </w:t>
                        </w:r>
                        <w:r>
                          <w:rPr>
                            <w:rFonts w:ascii="Arial" w:hAnsi="Arial" w:cs="Arial" w:eastAsia="Arial" w:hint="default"/>
                            <w:sz w:val="18"/>
                            <w:szCs w:val="18"/>
                          </w:rPr>
                          <w:t>6000</w:t>
                        </w:r>
                        <w:r>
                          <w:rPr>
                            <w:rFonts w:ascii="Arial" w:hAnsi="Arial" w:cs="Arial" w:eastAsia="Arial" w:hint="default"/>
                            <w:spacing w:val="1"/>
                            <w:sz w:val="18"/>
                            <w:szCs w:val="18"/>
                          </w:rPr>
                          <w:t> </w:t>
                        </w:r>
                        <w:r>
                          <w:rPr>
                            <w:rFonts w:ascii="宋体" w:hAnsi="宋体" w:cs="宋体" w:eastAsia="宋体" w:hint="default"/>
                            <w:sz w:val="18"/>
                            <w:szCs w:val="18"/>
                          </w:rPr>
                          <w:t>吨分散染料项目，原规划于</w:t>
                        </w:r>
                        <w:r>
                          <w:rPr>
                            <w:rFonts w:ascii="宋体" w:hAnsi="宋体" w:cs="宋体" w:eastAsia="宋体" w:hint="default"/>
                            <w:spacing w:val="-39"/>
                            <w:sz w:val="18"/>
                            <w:szCs w:val="18"/>
                          </w:rPr>
                          <w:t> </w:t>
                        </w:r>
                        <w:r>
                          <w:rPr>
                            <w:rFonts w:ascii="Arial" w:hAnsi="Arial" w:cs="Arial" w:eastAsia="Arial" w:hint="default"/>
                            <w:spacing w:val="-4"/>
                            <w:sz w:val="18"/>
                            <w:szCs w:val="18"/>
                          </w:rPr>
                          <w:t>2011</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Arial" w:hAnsi="Arial" w:cs="Arial" w:eastAsia="Arial" w:hint="default"/>
                            <w:sz w:val="18"/>
                            <w:szCs w:val="18"/>
                          </w:rPr>
                          <w:t>12</w:t>
                        </w:r>
                        <w:r>
                          <w:rPr>
                            <w:rFonts w:ascii="Arial" w:hAnsi="Arial" w:cs="Arial" w:eastAsia="Arial" w:hint="default"/>
                            <w:spacing w:val="1"/>
                            <w:sz w:val="18"/>
                            <w:szCs w:val="18"/>
                          </w:rPr>
                          <w:t> </w:t>
                        </w:r>
                        <w:r>
                          <w:rPr>
                            <w:rFonts w:ascii="宋体" w:hAnsi="宋体" w:cs="宋体" w:eastAsia="宋体" w:hint="default"/>
                            <w:sz w:val="18"/>
                            <w:szCs w:val="18"/>
                          </w:rPr>
                          <w:t>月份建设完工</w:t>
                        </w:r>
                        <w:r>
                          <w:rPr>
                            <w:rFonts w:ascii="Arial" w:hAnsi="Arial" w:cs="Arial" w:eastAsia="Arial" w:hint="default"/>
                            <w:sz w:val="18"/>
                            <w:szCs w:val="18"/>
                          </w:rPr>
                          <w:t>,</w:t>
                        </w:r>
                        <w:r>
                          <w:rPr>
                            <w:rFonts w:ascii="宋体" w:hAnsi="宋体" w:cs="宋体" w:eastAsia="宋体" w:hint="default"/>
                            <w:sz w:val="18"/>
                            <w:szCs w:val="18"/>
                          </w:rPr>
                          <w:t>截止到</w:t>
                        </w:r>
                        <w:r>
                          <w:rPr>
                            <w:rFonts w:ascii="宋体" w:hAnsi="宋体" w:cs="宋体" w:eastAsia="宋体" w:hint="default"/>
                            <w:spacing w:val="-39"/>
                            <w:sz w:val="18"/>
                            <w:szCs w:val="18"/>
                          </w:rPr>
                          <w:t> </w:t>
                        </w:r>
                        <w:r>
                          <w:rPr>
                            <w:rFonts w:ascii="Arial" w:hAnsi="Arial" w:cs="Arial" w:eastAsia="Arial" w:hint="default"/>
                            <w:sz w:val="18"/>
                            <w:szCs w:val="18"/>
                          </w:rPr>
                          <w:t>2011</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Arial" w:hAnsi="Arial" w:cs="Arial" w:eastAsia="Arial" w:hint="default"/>
                            <w:sz w:val="18"/>
                            <w:szCs w:val="18"/>
                          </w:rPr>
                          <w:t>12 </w:t>
                        </w:r>
                        <w:r>
                          <w:rPr>
                            <w:rFonts w:ascii="宋体" w:hAnsi="宋体" w:cs="宋体" w:eastAsia="宋体" w:hint="default"/>
                            <w:sz w:val="18"/>
                            <w:szCs w:val="18"/>
                          </w:rPr>
                          <w:t>月底</w:t>
                        </w:r>
                        <w:r>
                          <w:rPr>
                            <w:rFonts w:ascii="Arial" w:hAnsi="Arial" w:cs="Arial" w:eastAsia="Arial" w:hint="default"/>
                            <w:sz w:val="18"/>
                            <w:szCs w:val="18"/>
                          </w:rPr>
                          <w:t>,</w:t>
                        </w:r>
                        <w:r>
                          <w:rPr>
                            <w:rFonts w:ascii="宋体" w:hAnsi="宋体" w:cs="宋体" w:eastAsia="宋体" w:hint="default"/>
                            <w:sz w:val="18"/>
                            <w:szCs w:val="18"/>
                          </w:rPr>
                          <w:t>已投入募</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38"/>
                            <w:sz w:val="18"/>
                            <w:szCs w:val="18"/>
                          </w:rPr>
                          <w:t> </w:t>
                        </w:r>
                        <w:r>
                          <w:rPr>
                            <w:rFonts w:ascii="Arial" w:hAnsi="Arial" w:cs="Arial" w:eastAsia="Arial" w:hint="default"/>
                            <w:spacing w:val="-1"/>
                            <w:sz w:val="18"/>
                            <w:szCs w:val="18"/>
                          </w:rPr>
                          <w:t>2,730.61</w:t>
                        </w:r>
                        <w:r>
                          <w:rPr>
                            <w:rFonts w:ascii="Arial" w:hAnsi="Arial" w:cs="Arial" w:eastAsia="Arial" w:hint="default"/>
                            <w:spacing w:val="2"/>
                            <w:sz w:val="18"/>
                            <w:szCs w:val="18"/>
                          </w:rPr>
                          <w:t> </w:t>
                        </w:r>
                        <w:r>
                          <w:rPr>
                            <w:rFonts w:ascii="宋体" w:hAnsi="宋体" w:cs="宋体" w:eastAsia="宋体" w:hint="default"/>
                            <w:spacing w:val="-2"/>
                            <w:sz w:val="18"/>
                            <w:szCs w:val="18"/>
                          </w:rPr>
                          <w:t>万元</w:t>
                        </w:r>
                        <w:r>
                          <w:rPr>
                            <w:rFonts w:ascii="Arial" w:hAnsi="Arial" w:cs="Arial" w:eastAsia="Arial" w:hint="default"/>
                            <w:spacing w:val="-2"/>
                            <w:sz w:val="18"/>
                            <w:szCs w:val="18"/>
                          </w:rPr>
                          <w:t>,</w:t>
                        </w:r>
                        <w:r>
                          <w:rPr>
                            <w:rFonts w:ascii="宋体" w:hAnsi="宋体" w:cs="宋体" w:eastAsia="宋体" w:hint="default"/>
                            <w:spacing w:val="-2"/>
                            <w:sz w:val="18"/>
                            <w:szCs w:val="18"/>
                          </w:rPr>
                          <w:t>完成生产车间、仓库等土建工程建设，并购置了部分生产设备，并正在设备安装调</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试过程中，根据公司总体经营规划，项目预计延期至</w:t>
                        </w:r>
                        <w:r>
                          <w:rPr>
                            <w:rFonts w:ascii="宋体" w:hAnsi="宋体" w:cs="宋体" w:eastAsia="宋体" w:hint="default"/>
                            <w:spacing w:val="-46"/>
                            <w:sz w:val="18"/>
                            <w:szCs w:val="18"/>
                          </w:rPr>
                          <w:t> </w:t>
                        </w: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年年底建设投产。</w:t>
                        </w:r>
                      </w:p>
                    </w:tc>
                  </w:tr>
                  <w:tr>
                    <w:trPr>
                      <w:trHeight w:val="639" w:hRule="exact"/>
                    </w:trPr>
                    <w:tc>
                      <w:tcPr>
                        <w:tcW w:w="288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6" w:lineRule="auto" w:before="8"/>
                          <w:ind w:left="1334" w:right="82" w:hanging="1261"/>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 明</w:t>
                        </w:r>
                      </w:p>
                    </w:tc>
                    <w:tc>
                      <w:tcPr>
                        <w:tcW w:w="8210"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3447" w:hRule="exact"/>
                    </w:trPr>
                    <w:tc>
                      <w:tcPr>
                        <w:tcW w:w="288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316" w:lineRule="auto"/>
                          <w:ind w:left="1334" w:right="20" w:hanging="1323"/>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超募资金的金额、用途及使用进展情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况</w:t>
                        </w:r>
                      </w:p>
                    </w:tc>
                    <w:tc>
                      <w:tcPr>
                        <w:tcW w:w="8210"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19" w:right="0"/>
                          <w:jc w:val="both"/>
                          <w:rPr>
                            <w:rFonts w:ascii="宋体" w:hAnsi="宋体" w:cs="宋体" w:eastAsia="宋体" w:hint="default"/>
                            <w:sz w:val="18"/>
                            <w:szCs w:val="18"/>
                          </w:rPr>
                        </w:pPr>
                        <w:r>
                          <w:rPr>
                            <w:rFonts w:ascii="宋体" w:hAnsi="宋体" w:cs="宋体" w:eastAsia="宋体" w:hint="default"/>
                            <w:sz w:val="18"/>
                            <w:szCs w:val="18"/>
                          </w:rPr>
                          <w:t>公司 </w:t>
                        </w:r>
                        <w:r>
                          <w:rPr>
                            <w:rFonts w:ascii="Arial" w:hAnsi="Arial" w:cs="Arial" w:eastAsia="Arial" w:hint="default"/>
                            <w:sz w:val="18"/>
                            <w:szCs w:val="18"/>
                          </w:rPr>
                          <w:t>2010  </w:t>
                        </w:r>
                        <w:r>
                          <w:rPr>
                            <w:rFonts w:ascii="宋体" w:hAnsi="宋体" w:cs="宋体" w:eastAsia="宋体" w:hint="default"/>
                            <w:sz w:val="18"/>
                            <w:szCs w:val="18"/>
                          </w:rPr>
                          <w:t>年 </w:t>
                        </w:r>
                        <w:r>
                          <w:rPr>
                            <w:rFonts w:ascii="Arial" w:hAnsi="Arial" w:cs="Arial" w:eastAsia="Arial" w:hint="default"/>
                            <w:sz w:val="18"/>
                            <w:szCs w:val="18"/>
                          </w:rPr>
                          <w:t>4  </w:t>
                        </w:r>
                        <w:r>
                          <w:rPr>
                            <w:rFonts w:ascii="宋体" w:hAnsi="宋体" w:cs="宋体" w:eastAsia="宋体" w:hint="default"/>
                            <w:spacing w:val="3"/>
                            <w:sz w:val="18"/>
                            <w:szCs w:val="18"/>
                          </w:rPr>
                          <w:t>月发行新股取得募集资金 </w:t>
                        </w:r>
                        <w:r>
                          <w:rPr>
                            <w:rFonts w:ascii="Arial" w:hAnsi="Arial" w:cs="Arial" w:eastAsia="Arial" w:hint="default"/>
                            <w:sz w:val="18"/>
                            <w:szCs w:val="18"/>
                          </w:rPr>
                          <w:t>53,128.42 </w:t>
                        </w:r>
                        <w:r>
                          <w:rPr>
                            <w:rFonts w:ascii="Arial" w:hAnsi="Arial" w:cs="Arial" w:eastAsia="Arial" w:hint="default"/>
                            <w:spacing w:val="14"/>
                            <w:sz w:val="18"/>
                            <w:szCs w:val="18"/>
                          </w:rPr>
                          <w:t> </w:t>
                        </w:r>
                        <w:r>
                          <w:rPr>
                            <w:rFonts w:ascii="宋体" w:hAnsi="宋体" w:cs="宋体" w:eastAsia="宋体" w:hint="default"/>
                            <w:spacing w:val="4"/>
                            <w:sz w:val="18"/>
                            <w:szCs w:val="18"/>
                          </w:rPr>
                          <w:t>万元，除投入公司招股说明书列示的募投项目</w:t>
                        </w:r>
                      </w:p>
                      <w:p>
                        <w:pPr>
                          <w:pStyle w:val="TableParagraph"/>
                          <w:spacing w:line="240" w:lineRule="auto" w:before="63"/>
                          <w:ind w:left="19" w:right="0"/>
                          <w:jc w:val="both"/>
                          <w:rPr>
                            <w:rFonts w:ascii="宋体" w:hAnsi="宋体" w:cs="宋体" w:eastAsia="宋体" w:hint="default"/>
                            <w:sz w:val="18"/>
                            <w:szCs w:val="18"/>
                          </w:rPr>
                        </w:pPr>
                        <w:r>
                          <w:rPr>
                            <w:rFonts w:ascii="Arial" w:hAnsi="Arial" w:cs="Arial" w:eastAsia="Arial" w:hint="default"/>
                            <w:sz w:val="18"/>
                            <w:szCs w:val="18"/>
                          </w:rPr>
                          <w:t>20,856.06</w:t>
                        </w:r>
                        <w:r>
                          <w:rPr>
                            <w:rFonts w:ascii="Arial" w:hAnsi="Arial" w:cs="Arial" w:eastAsia="Arial" w:hint="default"/>
                            <w:spacing w:val="-3"/>
                            <w:sz w:val="18"/>
                            <w:szCs w:val="18"/>
                          </w:rPr>
                          <w:t> </w:t>
                        </w:r>
                        <w:r>
                          <w:rPr>
                            <w:rFonts w:ascii="宋体" w:hAnsi="宋体" w:cs="宋体" w:eastAsia="宋体" w:hint="default"/>
                            <w:spacing w:val="-3"/>
                            <w:sz w:val="18"/>
                            <w:szCs w:val="18"/>
                          </w:rPr>
                          <w:t>万元外，尚有超募资金</w:t>
                        </w:r>
                        <w:r>
                          <w:rPr>
                            <w:rFonts w:ascii="宋体" w:hAnsi="宋体" w:cs="宋体" w:eastAsia="宋体" w:hint="default"/>
                            <w:spacing w:val="-45"/>
                            <w:sz w:val="18"/>
                            <w:szCs w:val="18"/>
                          </w:rPr>
                          <w:t> </w:t>
                        </w:r>
                        <w:r>
                          <w:rPr>
                            <w:rFonts w:ascii="Arial" w:hAnsi="Arial" w:cs="Arial" w:eastAsia="Arial" w:hint="default"/>
                            <w:sz w:val="18"/>
                            <w:szCs w:val="18"/>
                          </w:rPr>
                          <w:t>32,272.36</w:t>
                        </w:r>
                        <w:r>
                          <w:rPr>
                            <w:rFonts w:ascii="Arial" w:hAnsi="Arial" w:cs="Arial" w:eastAsia="Arial" w:hint="default"/>
                            <w:spacing w:val="-3"/>
                            <w:sz w:val="18"/>
                            <w:szCs w:val="18"/>
                          </w:rPr>
                          <w:t> </w:t>
                        </w:r>
                        <w:r>
                          <w:rPr>
                            <w:rFonts w:ascii="宋体" w:hAnsi="宋体" w:cs="宋体" w:eastAsia="宋体" w:hint="default"/>
                            <w:spacing w:val="-3"/>
                            <w:sz w:val="18"/>
                            <w:szCs w:val="18"/>
                          </w:rPr>
                          <w:t>万元，截止到报告期期末，超募资金投向总额</w:t>
                        </w:r>
                        <w:r>
                          <w:rPr>
                            <w:rFonts w:ascii="宋体" w:hAnsi="宋体" w:cs="宋体" w:eastAsia="宋体" w:hint="default"/>
                            <w:spacing w:val="-47"/>
                            <w:sz w:val="18"/>
                            <w:szCs w:val="18"/>
                          </w:rPr>
                          <w:t> </w:t>
                        </w:r>
                        <w:r>
                          <w:rPr>
                            <w:rFonts w:ascii="Arial" w:hAnsi="Arial" w:cs="Arial" w:eastAsia="Arial" w:hint="default"/>
                            <w:sz w:val="18"/>
                            <w:szCs w:val="18"/>
                          </w:rPr>
                          <w:t>16,808</w:t>
                        </w:r>
                        <w:r>
                          <w:rPr>
                            <w:rFonts w:ascii="Arial" w:hAnsi="Arial" w:cs="Arial" w:eastAsia="Arial" w:hint="default"/>
                            <w:spacing w:val="-4"/>
                            <w:sz w:val="18"/>
                            <w:szCs w:val="18"/>
                          </w:rPr>
                          <w:t> </w:t>
                        </w:r>
                        <w:r>
                          <w:rPr>
                            <w:rFonts w:ascii="宋体" w:hAnsi="宋体" w:cs="宋体" w:eastAsia="宋体" w:hint="default"/>
                            <w:sz w:val="18"/>
                            <w:szCs w:val="18"/>
                          </w:rPr>
                          <w:t>万元</w:t>
                        </w:r>
                      </w:p>
                      <w:p>
                        <w:pPr>
                          <w:pStyle w:val="TableParagraph"/>
                          <w:spacing w:line="302" w:lineRule="auto" w:before="63"/>
                          <w:ind w:left="19" w:right="10"/>
                          <w:jc w:val="both"/>
                          <w:rPr>
                            <w:rFonts w:ascii="宋体" w:hAnsi="宋体" w:cs="宋体" w:eastAsia="宋体" w:hint="default"/>
                            <w:sz w:val="18"/>
                            <w:szCs w:val="18"/>
                          </w:rPr>
                        </w:pPr>
                        <w:r>
                          <w:rPr>
                            <w:rFonts w:ascii="宋体" w:hAnsi="宋体" w:cs="宋体" w:eastAsia="宋体" w:hint="default"/>
                            <w:sz w:val="18"/>
                            <w:szCs w:val="18"/>
                          </w:rPr>
                          <w:t>实际使用</w:t>
                        </w:r>
                        <w:r>
                          <w:rPr>
                            <w:rFonts w:ascii="宋体" w:hAnsi="宋体" w:cs="宋体" w:eastAsia="宋体" w:hint="default"/>
                            <w:spacing w:val="-36"/>
                            <w:sz w:val="18"/>
                            <w:szCs w:val="18"/>
                          </w:rPr>
                          <w:t> </w:t>
                        </w:r>
                        <w:r>
                          <w:rPr>
                            <w:rFonts w:ascii="Arial" w:hAnsi="Arial" w:cs="Arial" w:eastAsia="Arial" w:hint="default"/>
                            <w:spacing w:val="-1"/>
                            <w:w w:val="99"/>
                            <w:sz w:val="18"/>
                            <w:szCs w:val="18"/>
                          </w:rPr>
                          <w:t>13,148.84</w:t>
                        </w:r>
                        <w:r>
                          <w:rPr>
                            <w:rFonts w:ascii="Arial" w:hAnsi="Arial" w:cs="Arial" w:eastAsia="Arial" w:hint="default"/>
                            <w:spacing w:val="4"/>
                            <w:w w:val="99"/>
                            <w:sz w:val="18"/>
                            <w:szCs w:val="18"/>
                          </w:rPr>
                          <w:t> </w:t>
                        </w:r>
                        <w:r>
                          <w:rPr>
                            <w:rFonts w:ascii="宋体" w:hAnsi="宋体" w:cs="宋体" w:eastAsia="宋体" w:hint="default"/>
                            <w:spacing w:val="-7"/>
                            <w:sz w:val="18"/>
                            <w:szCs w:val="18"/>
                          </w:rPr>
                          <w:t>万元，具体为：（</w:t>
                        </w:r>
                        <w:r>
                          <w:rPr>
                            <w:rFonts w:ascii="Arial" w:hAnsi="Arial" w:cs="Arial" w:eastAsia="Arial" w:hint="default"/>
                            <w:spacing w:val="-7"/>
                            <w:sz w:val="18"/>
                            <w:szCs w:val="18"/>
                          </w:rPr>
                          <w:t>1</w:t>
                        </w:r>
                        <w:r>
                          <w:rPr>
                            <w:rFonts w:ascii="宋体" w:hAnsi="宋体" w:cs="宋体" w:eastAsia="宋体" w:hint="default"/>
                            <w:spacing w:val="-7"/>
                            <w:sz w:val="18"/>
                            <w:szCs w:val="18"/>
                          </w:rPr>
                          <w:t>）经公司第一届董事会第十六次会议决议</w:t>
                        </w:r>
                        <w:r>
                          <w:rPr>
                            <w:rFonts w:ascii="Arial" w:hAnsi="Arial" w:cs="Arial" w:eastAsia="Arial" w:hint="default"/>
                            <w:spacing w:val="-7"/>
                            <w:sz w:val="18"/>
                            <w:szCs w:val="18"/>
                          </w:rPr>
                          <w:t>,</w:t>
                        </w:r>
                        <w:r>
                          <w:rPr>
                            <w:rFonts w:ascii="宋体" w:hAnsi="宋体" w:cs="宋体" w:eastAsia="宋体" w:hint="default"/>
                            <w:spacing w:val="-7"/>
                            <w:sz w:val="18"/>
                            <w:szCs w:val="18"/>
                          </w:rPr>
                          <w:t>公司使用超募资金</w:t>
                        </w:r>
                        <w:r>
                          <w:rPr>
                            <w:rFonts w:ascii="宋体" w:hAnsi="宋体" w:cs="宋体" w:eastAsia="宋体" w:hint="default"/>
                            <w:spacing w:val="-37"/>
                            <w:sz w:val="18"/>
                            <w:szCs w:val="18"/>
                          </w:rPr>
                          <w:t> </w:t>
                        </w:r>
                        <w:r>
                          <w:rPr>
                            <w:rFonts w:ascii="Arial" w:hAnsi="Arial" w:cs="Arial" w:eastAsia="Arial" w:hint="default"/>
                            <w:spacing w:val="-1"/>
                            <w:w w:val="99"/>
                            <w:sz w:val="18"/>
                            <w:szCs w:val="18"/>
                          </w:rPr>
                          <w:t>3,500</w:t>
                        </w:r>
                        <w:r>
                          <w:rPr>
                            <w:rFonts w:ascii="Arial" w:hAnsi="Arial" w:cs="Arial" w:eastAsia="Arial" w:hint="default"/>
                            <w:spacing w:val="-44"/>
                            <w:w w:val="99"/>
                            <w:sz w:val="18"/>
                            <w:szCs w:val="18"/>
                          </w:rPr>
                          <w:t> </w:t>
                        </w:r>
                        <w:r>
                          <w:rPr>
                            <w:rFonts w:ascii="Arial" w:hAnsi="Arial" w:cs="Arial" w:eastAsia="Arial" w:hint="default"/>
                            <w:spacing w:val="-44"/>
                            <w:w w:val="99"/>
                            <w:sz w:val="18"/>
                            <w:szCs w:val="18"/>
                          </w:rPr>
                        </w:r>
                        <w:r>
                          <w:rPr>
                            <w:rFonts w:ascii="宋体" w:hAnsi="宋体" w:cs="宋体" w:eastAsia="宋体" w:hint="default"/>
                            <w:spacing w:val="-2"/>
                            <w:w w:val="99"/>
                            <w:sz w:val="18"/>
                            <w:szCs w:val="18"/>
                          </w:rPr>
                          <w:t>万元偿还银行贷款，</w:t>
                        </w:r>
                        <w:r>
                          <w:rPr>
                            <w:rFonts w:ascii="Arial" w:hAnsi="Arial" w:cs="Arial" w:eastAsia="Arial" w:hint="default"/>
                            <w:spacing w:val="-2"/>
                            <w:w w:val="99"/>
                            <w:sz w:val="18"/>
                            <w:szCs w:val="18"/>
                          </w:rPr>
                          <w:t>2010</w:t>
                        </w:r>
                        <w:r>
                          <w:rPr>
                            <w:rFonts w:ascii="Arial" w:hAnsi="Arial" w:cs="Arial" w:eastAsia="Arial" w:hint="default"/>
                            <w:spacing w:val="7"/>
                            <w:w w:val="99"/>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Arial" w:hAnsi="Arial" w:cs="Arial" w:eastAsia="Arial" w:hint="default"/>
                            <w:w w:val="99"/>
                            <w:sz w:val="18"/>
                            <w:szCs w:val="18"/>
                          </w:rPr>
                          <w:t>5</w:t>
                        </w:r>
                        <w:r>
                          <w:rPr>
                            <w:rFonts w:ascii="Arial" w:hAnsi="Arial" w:cs="Arial" w:eastAsia="Arial" w:hint="default"/>
                            <w:spacing w:val="3"/>
                            <w:w w:val="99"/>
                            <w:sz w:val="18"/>
                            <w:szCs w:val="18"/>
                          </w:rPr>
                          <w:t> </w:t>
                        </w:r>
                        <w:r>
                          <w:rPr>
                            <w:rFonts w:ascii="宋体" w:hAnsi="宋体" w:cs="宋体" w:eastAsia="宋体" w:hint="default"/>
                            <w:spacing w:val="-5"/>
                            <w:w w:val="99"/>
                            <w:sz w:val="18"/>
                            <w:szCs w:val="18"/>
                          </w:rPr>
                          <w:t>月已使用超募资金支付。（</w:t>
                        </w:r>
                        <w:r>
                          <w:rPr>
                            <w:rFonts w:ascii="Arial" w:hAnsi="Arial" w:cs="Arial" w:eastAsia="Arial" w:hint="default"/>
                            <w:spacing w:val="-5"/>
                            <w:w w:val="99"/>
                            <w:sz w:val="18"/>
                            <w:szCs w:val="18"/>
                          </w:rPr>
                          <w:t>2</w:t>
                        </w:r>
                        <w:r>
                          <w:rPr>
                            <w:rFonts w:ascii="宋体" w:hAnsi="宋体" w:cs="宋体" w:eastAsia="宋体" w:hint="default"/>
                            <w:spacing w:val="-5"/>
                            <w:w w:val="99"/>
                            <w:sz w:val="18"/>
                            <w:szCs w:val="18"/>
                          </w:rPr>
                          <w:t>）经公司第一届董事会第十九次会议决议，公</w:t>
                        </w:r>
                        <w:r>
                          <w:rPr>
                            <w:rFonts w:ascii="宋体" w:hAnsi="宋体" w:cs="宋体" w:eastAsia="宋体" w:hint="default"/>
                            <w:spacing w:val="-81"/>
                            <w:w w:val="99"/>
                            <w:sz w:val="18"/>
                            <w:szCs w:val="18"/>
                          </w:rPr>
                          <w:t> </w:t>
                        </w:r>
                        <w:r>
                          <w:rPr>
                            <w:rFonts w:ascii="宋体" w:hAnsi="宋体" w:cs="宋体" w:eastAsia="宋体" w:hint="default"/>
                            <w:spacing w:val="-81"/>
                            <w:w w:val="99"/>
                            <w:sz w:val="18"/>
                            <w:szCs w:val="18"/>
                          </w:rPr>
                        </w:r>
                        <w:r>
                          <w:rPr>
                            <w:rFonts w:ascii="宋体" w:hAnsi="宋体" w:cs="宋体" w:eastAsia="宋体" w:hint="default"/>
                            <w:sz w:val="18"/>
                            <w:szCs w:val="18"/>
                          </w:rPr>
                          <w:t>司使用超募资金建设东营年产染料滤饼</w:t>
                        </w:r>
                        <w:r>
                          <w:rPr>
                            <w:rFonts w:ascii="宋体" w:hAnsi="宋体" w:cs="宋体" w:eastAsia="宋体" w:hint="default"/>
                            <w:spacing w:val="-38"/>
                            <w:sz w:val="18"/>
                            <w:szCs w:val="18"/>
                          </w:rPr>
                          <w:t> </w:t>
                        </w:r>
                        <w:r>
                          <w:rPr>
                            <w:rFonts w:ascii="Arial" w:hAnsi="Arial" w:cs="Arial" w:eastAsia="Arial" w:hint="default"/>
                            <w:sz w:val="18"/>
                            <w:szCs w:val="18"/>
                          </w:rPr>
                          <w:t>1,500</w:t>
                        </w:r>
                        <w:r>
                          <w:rPr>
                            <w:rFonts w:ascii="Arial" w:hAnsi="Arial" w:cs="Arial" w:eastAsia="Arial" w:hint="default"/>
                            <w:spacing w:val="3"/>
                            <w:sz w:val="18"/>
                            <w:szCs w:val="18"/>
                          </w:rPr>
                          <w:t> </w:t>
                        </w:r>
                        <w:r>
                          <w:rPr>
                            <w:rFonts w:ascii="宋体" w:hAnsi="宋体" w:cs="宋体" w:eastAsia="宋体" w:hint="default"/>
                            <w:sz w:val="18"/>
                            <w:szCs w:val="18"/>
                          </w:rPr>
                          <w:t>吨及分散染料</w:t>
                        </w:r>
                        <w:r>
                          <w:rPr>
                            <w:rFonts w:ascii="宋体" w:hAnsi="宋体" w:cs="宋体" w:eastAsia="宋体" w:hint="default"/>
                            <w:spacing w:val="-39"/>
                            <w:sz w:val="18"/>
                            <w:szCs w:val="18"/>
                          </w:rPr>
                          <w:t> </w:t>
                        </w:r>
                        <w:r>
                          <w:rPr>
                            <w:rFonts w:ascii="Arial" w:hAnsi="Arial" w:cs="Arial" w:eastAsia="Arial" w:hint="default"/>
                            <w:sz w:val="18"/>
                            <w:szCs w:val="18"/>
                          </w:rPr>
                          <w:t>5,000</w:t>
                        </w:r>
                        <w:r>
                          <w:rPr>
                            <w:rFonts w:ascii="Arial" w:hAnsi="Arial" w:cs="Arial" w:eastAsia="Arial" w:hint="default"/>
                            <w:spacing w:val="3"/>
                            <w:sz w:val="18"/>
                            <w:szCs w:val="18"/>
                          </w:rPr>
                          <w:t> </w:t>
                        </w:r>
                        <w:r>
                          <w:rPr>
                            <w:rFonts w:ascii="宋体" w:hAnsi="宋体" w:cs="宋体" w:eastAsia="宋体" w:hint="default"/>
                            <w:sz w:val="18"/>
                            <w:szCs w:val="18"/>
                          </w:rPr>
                          <w:t>吨项目，项目投资总额</w:t>
                        </w:r>
                        <w:r>
                          <w:rPr>
                            <w:rFonts w:ascii="宋体" w:hAnsi="宋体" w:cs="宋体" w:eastAsia="宋体" w:hint="default"/>
                            <w:spacing w:val="-40"/>
                            <w:sz w:val="18"/>
                            <w:szCs w:val="18"/>
                          </w:rPr>
                          <w:t> </w:t>
                        </w:r>
                        <w:r>
                          <w:rPr>
                            <w:rFonts w:ascii="Arial" w:hAnsi="Arial" w:cs="Arial" w:eastAsia="Arial" w:hint="default"/>
                            <w:sz w:val="18"/>
                            <w:szCs w:val="18"/>
                          </w:rPr>
                          <w:t>4,953</w:t>
                        </w:r>
                        <w:r>
                          <w:rPr>
                            <w:rFonts w:ascii="Arial" w:hAnsi="Arial" w:cs="Arial" w:eastAsia="Arial" w:hint="default"/>
                            <w:spacing w:val="3"/>
                            <w:sz w:val="18"/>
                            <w:szCs w:val="18"/>
                          </w:rPr>
                          <w:t> </w:t>
                        </w:r>
                        <w:r>
                          <w:rPr>
                            <w:rFonts w:ascii="宋体" w:hAnsi="宋体" w:cs="宋体" w:eastAsia="宋体" w:hint="default"/>
                            <w:sz w:val="18"/>
                            <w:szCs w:val="18"/>
                          </w:rPr>
                          <w:t>万元， 截止到报告期期末，已使用 </w:t>
                        </w:r>
                        <w:r>
                          <w:rPr>
                            <w:rFonts w:ascii="Arial" w:hAnsi="Arial" w:cs="Arial" w:eastAsia="Arial" w:hint="default"/>
                            <w:sz w:val="18"/>
                            <w:szCs w:val="18"/>
                          </w:rPr>
                          <w:t>3,090.84 </w:t>
                        </w:r>
                        <w:r>
                          <w:rPr>
                            <w:rFonts w:ascii="宋体" w:hAnsi="宋体" w:cs="宋体" w:eastAsia="宋体" w:hint="default"/>
                            <w:sz w:val="18"/>
                            <w:szCs w:val="18"/>
                          </w:rPr>
                          <w:t>万元 （</w:t>
                        </w:r>
                        <w:r>
                          <w:rPr>
                            <w:rFonts w:ascii="Arial" w:hAnsi="Arial" w:cs="Arial" w:eastAsia="Arial" w:hint="default"/>
                            <w:sz w:val="18"/>
                            <w:szCs w:val="18"/>
                          </w:rPr>
                          <w:t>3</w:t>
                        </w:r>
                        <w:r>
                          <w:rPr>
                            <w:rFonts w:ascii="宋体" w:hAnsi="宋体" w:cs="宋体" w:eastAsia="宋体" w:hint="default"/>
                            <w:sz w:val="18"/>
                            <w:szCs w:val="18"/>
                          </w:rPr>
                          <w:t>）</w:t>
                        </w:r>
                        <w:r>
                          <w:rPr>
                            <w:rFonts w:ascii="宋体" w:hAnsi="宋体" w:cs="宋体" w:eastAsia="宋体" w:hint="default"/>
                            <w:spacing w:val="-43"/>
                            <w:sz w:val="18"/>
                            <w:szCs w:val="18"/>
                          </w:rPr>
                          <w:t> </w:t>
                        </w:r>
                        <w:r>
                          <w:rPr>
                            <w:rFonts w:ascii="宋体" w:hAnsi="宋体" w:cs="宋体" w:eastAsia="宋体" w:hint="default"/>
                            <w:sz w:val="18"/>
                            <w:szCs w:val="18"/>
                          </w:rPr>
                          <w:t>经公司第一届董事会第二十次会议决议，公司使用超</w:t>
                        </w:r>
                        <w:r>
                          <w:rPr>
                            <w:rFonts w:ascii="宋体" w:hAnsi="宋体" w:cs="宋体" w:eastAsia="宋体" w:hint="default"/>
                            <w:sz w:val="18"/>
                            <w:szCs w:val="18"/>
                          </w:rPr>
                          <w:t> 募资金收购烟台子公司自然人股东延元起先生股权，股权收购价格 </w:t>
                        </w:r>
                        <w:r>
                          <w:rPr>
                            <w:rFonts w:ascii="Arial" w:hAnsi="Arial" w:cs="Arial" w:eastAsia="Arial" w:hint="default"/>
                            <w:sz w:val="18"/>
                            <w:szCs w:val="18"/>
                          </w:rPr>
                          <w:t>985</w:t>
                        </w:r>
                        <w:r>
                          <w:rPr>
                            <w:rFonts w:ascii="Arial" w:hAnsi="Arial" w:cs="Arial" w:eastAsia="Arial" w:hint="default"/>
                            <w:spacing w:val="-29"/>
                            <w:sz w:val="18"/>
                            <w:szCs w:val="18"/>
                          </w:rPr>
                          <w:t> </w:t>
                        </w:r>
                        <w:r>
                          <w:rPr>
                            <w:rFonts w:ascii="宋体" w:hAnsi="宋体" w:cs="宋体" w:eastAsia="宋体" w:hint="default"/>
                            <w:sz w:val="18"/>
                            <w:szCs w:val="18"/>
                          </w:rPr>
                          <w:t>万元，截止到报告期期末，已使</w:t>
                        </w:r>
                      </w:p>
                      <w:p>
                        <w:pPr>
                          <w:pStyle w:val="TableParagraph"/>
                          <w:spacing w:line="240" w:lineRule="auto" w:before="11"/>
                          <w:ind w:left="19" w:right="0"/>
                          <w:jc w:val="both"/>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42"/>
                            <w:sz w:val="18"/>
                            <w:szCs w:val="18"/>
                          </w:rPr>
                          <w:t> </w:t>
                        </w:r>
                        <w:r>
                          <w:rPr>
                            <w:rFonts w:ascii="Arial" w:hAnsi="Arial" w:cs="Arial" w:eastAsia="Arial" w:hint="default"/>
                            <w:w w:val="99"/>
                            <w:sz w:val="18"/>
                            <w:szCs w:val="18"/>
                          </w:rPr>
                          <w:t>985</w:t>
                        </w:r>
                        <w:r>
                          <w:rPr>
                            <w:rFonts w:ascii="Arial" w:hAnsi="Arial" w:cs="Arial" w:eastAsia="Arial"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4</w:t>
                        </w:r>
                        <w:r>
                          <w:rPr>
                            <w:rFonts w:ascii="宋体" w:hAnsi="宋体" w:cs="宋体" w:eastAsia="宋体" w:hint="default"/>
                            <w:sz w:val="18"/>
                            <w:szCs w:val="18"/>
                          </w:rPr>
                          <w:t>）经公司第</w:t>
                        </w:r>
                        <w:r>
                          <w:rPr>
                            <w:rFonts w:ascii="宋体" w:hAnsi="宋体" w:cs="宋体" w:eastAsia="宋体" w:hint="default"/>
                            <w:spacing w:val="-3"/>
                            <w:sz w:val="18"/>
                            <w:szCs w:val="18"/>
                          </w:rPr>
                          <w:t>一</w:t>
                        </w:r>
                        <w:r>
                          <w:rPr>
                            <w:rFonts w:ascii="宋体" w:hAnsi="宋体" w:cs="宋体" w:eastAsia="宋体" w:hint="default"/>
                            <w:sz w:val="18"/>
                            <w:szCs w:val="18"/>
                          </w:rPr>
                          <w:t>届董事会第二十一次会议决议，公司使用超募资金</w:t>
                        </w:r>
                        <w:r>
                          <w:rPr>
                            <w:rFonts w:ascii="宋体" w:hAnsi="宋体" w:cs="宋体" w:eastAsia="宋体" w:hint="default"/>
                            <w:spacing w:val="-42"/>
                            <w:sz w:val="18"/>
                            <w:szCs w:val="18"/>
                          </w:rPr>
                          <w:t> </w:t>
                        </w:r>
                        <w:r>
                          <w:rPr>
                            <w:rFonts w:ascii="Arial" w:hAnsi="Arial" w:cs="Arial" w:eastAsia="Arial" w:hint="default"/>
                            <w:w w:val="99"/>
                            <w:sz w:val="18"/>
                            <w:szCs w:val="18"/>
                          </w:rPr>
                          <w:t>2</w:t>
                        </w:r>
                        <w:r>
                          <w:rPr>
                            <w:rFonts w:ascii="Arial" w:hAnsi="Arial" w:cs="Arial" w:eastAsia="Arial" w:hint="default"/>
                            <w:w w:val="100"/>
                            <w:sz w:val="18"/>
                            <w:szCs w:val="18"/>
                          </w:rPr>
                          <w:t>,9</w:t>
                        </w:r>
                        <w:r>
                          <w:rPr>
                            <w:rFonts w:ascii="Arial" w:hAnsi="Arial" w:cs="Arial" w:eastAsia="Arial" w:hint="default"/>
                            <w:w w:val="99"/>
                            <w:sz w:val="18"/>
                            <w:szCs w:val="18"/>
                          </w:rPr>
                          <w:t>00</w:t>
                        </w:r>
                        <w:r>
                          <w:rPr>
                            <w:rFonts w:ascii="Arial" w:hAnsi="Arial" w:cs="Arial" w:eastAsia="Arial" w:hint="default"/>
                            <w:spacing w:val="-1"/>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元永久补充流</w:t>
                        </w:r>
                      </w:p>
                      <w:p>
                        <w:pPr>
                          <w:pStyle w:val="TableParagraph"/>
                          <w:spacing w:line="240" w:lineRule="auto" w:before="63"/>
                          <w:ind w:left="19" w:right="0"/>
                          <w:jc w:val="both"/>
                          <w:rPr>
                            <w:rFonts w:ascii="宋体" w:hAnsi="宋体" w:cs="宋体" w:eastAsia="宋体" w:hint="default"/>
                            <w:sz w:val="18"/>
                            <w:szCs w:val="18"/>
                          </w:rPr>
                        </w:pPr>
                        <w:r>
                          <w:rPr>
                            <w:rFonts w:ascii="宋体" w:hAnsi="宋体" w:cs="宋体" w:eastAsia="宋体" w:hint="default"/>
                            <w:spacing w:val="-7"/>
                            <w:sz w:val="18"/>
                            <w:szCs w:val="18"/>
                          </w:rPr>
                          <w:t>动资金，</w:t>
                        </w:r>
                        <w:r>
                          <w:rPr>
                            <w:rFonts w:ascii="Arial" w:hAnsi="Arial" w:cs="Arial" w:eastAsia="Arial" w:hint="default"/>
                            <w:spacing w:val="-7"/>
                            <w:sz w:val="18"/>
                            <w:szCs w:val="18"/>
                          </w:rPr>
                          <w:t>2011</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4</w:t>
                        </w:r>
                        <w:r>
                          <w:rPr>
                            <w:rFonts w:ascii="Arial" w:hAnsi="Arial" w:cs="Arial" w:eastAsia="Arial" w:hint="default"/>
                            <w:spacing w:val="-10"/>
                            <w:sz w:val="18"/>
                            <w:szCs w:val="18"/>
                          </w:rPr>
                          <w:t> </w:t>
                        </w:r>
                        <w:r>
                          <w:rPr>
                            <w:rFonts w:ascii="宋体" w:hAnsi="宋体" w:cs="宋体" w:eastAsia="宋体" w:hint="default"/>
                            <w:sz w:val="18"/>
                            <w:szCs w:val="18"/>
                          </w:rPr>
                          <w:t>月已使用募集资金支付</w:t>
                        </w:r>
                        <w:r>
                          <w:rPr>
                            <w:rFonts w:ascii="宋体" w:hAnsi="宋体" w:cs="宋体" w:eastAsia="宋体" w:hint="default"/>
                            <w:spacing w:val="-10"/>
                            <w:sz w:val="18"/>
                            <w:szCs w:val="18"/>
                          </w:rPr>
                          <w:t> </w:t>
                        </w:r>
                        <w:r>
                          <w:rPr>
                            <w:rFonts w:ascii="Arial" w:hAnsi="Arial" w:cs="Arial" w:eastAsia="Arial" w:hint="default"/>
                            <w:sz w:val="18"/>
                            <w:szCs w:val="18"/>
                          </w:rPr>
                          <w:t>(5)</w:t>
                        </w:r>
                        <w:r>
                          <w:rPr>
                            <w:rFonts w:ascii="Arial" w:hAnsi="Arial" w:cs="Arial" w:eastAsia="Arial" w:hint="default"/>
                            <w:spacing w:val="30"/>
                            <w:sz w:val="18"/>
                            <w:szCs w:val="18"/>
                          </w:rPr>
                          <w:t> </w:t>
                        </w:r>
                        <w:r>
                          <w:rPr>
                            <w:rFonts w:ascii="宋体" w:hAnsi="宋体" w:cs="宋体" w:eastAsia="宋体" w:hint="default"/>
                            <w:sz w:val="18"/>
                            <w:szCs w:val="18"/>
                          </w:rPr>
                          <w:t>经公司第二届董事会第三次会议决议，公司使用超募资金</w:t>
                        </w:r>
                      </w:p>
                      <w:p>
                        <w:pPr>
                          <w:pStyle w:val="TableParagraph"/>
                          <w:spacing w:line="240" w:lineRule="auto" w:before="64"/>
                          <w:ind w:left="19" w:right="0"/>
                          <w:jc w:val="both"/>
                          <w:rPr>
                            <w:rFonts w:ascii="Arial" w:hAnsi="Arial" w:cs="Arial" w:eastAsia="Arial" w:hint="default"/>
                            <w:sz w:val="18"/>
                            <w:szCs w:val="18"/>
                          </w:rPr>
                        </w:pPr>
                        <w:r>
                          <w:rPr>
                            <w:rFonts w:ascii="Arial" w:hAnsi="Arial" w:cs="Arial" w:eastAsia="Arial" w:hint="default"/>
                            <w:w w:val="99"/>
                            <w:sz w:val="18"/>
                            <w:szCs w:val="18"/>
                          </w:rPr>
                          <w:t>2</w:t>
                        </w:r>
                        <w:r>
                          <w:rPr>
                            <w:rFonts w:ascii="Arial" w:hAnsi="Arial" w:cs="Arial" w:eastAsia="Arial" w:hint="default"/>
                            <w:w w:val="100"/>
                            <w:sz w:val="18"/>
                            <w:szCs w:val="18"/>
                          </w:rPr>
                          <w:t>,9</w:t>
                        </w:r>
                        <w:r>
                          <w:rPr>
                            <w:rFonts w:ascii="Arial" w:hAnsi="Arial" w:cs="Arial" w:eastAsia="Arial" w:hint="default"/>
                            <w:spacing w:val="-2"/>
                            <w:w w:val="99"/>
                            <w:sz w:val="18"/>
                            <w:szCs w:val="18"/>
                          </w:rPr>
                          <w:t>7</w:t>
                        </w:r>
                        <w:r>
                          <w:rPr>
                            <w:rFonts w:ascii="Arial" w:hAnsi="Arial" w:cs="Arial" w:eastAsia="Arial" w:hint="default"/>
                            <w:w w:val="99"/>
                            <w:sz w:val="18"/>
                            <w:szCs w:val="18"/>
                          </w:rPr>
                          <w:t>0</w:t>
                        </w:r>
                        <w:r>
                          <w:rPr>
                            <w:rFonts w:ascii="Arial" w:hAnsi="Arial" w:cs="Arial" w:eastAsia="Arial" w:hint="default"/>
                            <w:spacing w:val="-20"/>
                            <w:sz w:val="18"/>
                            <w:szCs w:val="18"/>
                          </w:rPr>
                          <w:t> </w:t>
                        </w:r>
                        <w:r>
                          <w:rPr>
                            <w:rFonts w:ascii="宋体" w:hAnsi="宋体" w:cs="宋体" w:eastAsia="宋体" w:hint="default"/>
                            <w:sz w:val="18"/>
                            <w:szCs w:val="18"/>
                          </w:rPr>
                          <w:t>万元收购浙江华晟化</w:t>
                        </w:r>
                        <w:r>
                          <w:rPr>
                            <w:rFonts w:ascii="宋体" w:hAnsi="宋体" w:cs="宋体" w:eastAsia="宋体" w:hint="default"/>
                            <w:spacing w:val="-3"/>
                            <w:sz w:val="18"/>
                            <w:szCs w:val="18"/>
                          </w:rPr>
                          <w:t>学</w:t>
                        </w:r>
                        <w:r>
                          <w:rPr>
                            <w:rFonts w:ascii="宋体" w:hAnsi="宋体" w:cs="宋体" w:eastAsia="宋体" w:hint="default"/>
                            <w:sz w:val="18"/>
                            <w:szCs w:val="18"/>
                          </w:rPr>
                          <w:t>制品有限公司</w:t>
                        </w:r>
                        <w:r>
                          <w:rPr>
                            <w:rFonts w:ascii="宋体" w:hAnsi="宋体" w:cs="宋体" w:eastAsia="宋体" w:hint="default"/>
                            <w:spacing w:val="-61"/>
                            <w:sz w:val="18"/>
                            <w:szCs w:val="18"/>
                          </w:rPr>
                          <w:t> </w:t>
                        </w:r>
                        <w:r>
                          <w:rPr>
                            <w:rFonts w:ascii="Arial" w:hAnsi="Arial" w:cs="Arial" w:eastAsia="Arial" w:hint="default"/>
                            <w:w w:val="99"/>
                            <w:sz w:val="18"/>
                            <w:szCs w:val="18"/>
                          </w:rPr>
                          <w:t>90%</w:t>
                        </w:r>
                        <w:r>
                          <w:rPr>
                            <w:rFonts w:ascii="宋体" w:hAnsi="宋体" w:cs="宋体" w:eastAsia="宋体" w:hint="default"/>
                            <w:sz w:val="18"/>
                            <w:szCs w:val="18"/>
                          </w:rPr>
                          <w:t>股权并增资</w:t>
                        </w:r>
                        <w:r>
                          <w:rPr>
                            <w:rFonts w:ascii="宋体" w:hAnsi="宋体" w:cs="宋体" w:eastAsia="宋体" w:hint="default"/>
                            <w:spacing w:val="-64"/>
                            <w:sz w:val="18"/>
                            <w:szCs w:val="18"/>
                          </w:rPr>
                          <w:t> </w:t>
                        </w:r>
                        <w:r>
                          <w:rPr>
                            <w:rFonts w:ascii="Arial" w:hAnsi="Arial" w:cs="Arial" w:eastAsia="Arial" w:hint="default"/>
                            <w:w w:val="99"/>
                            <w:sz w:val="18"/>
                            <w:szCs w:val="18"/>
                          </w:rPr>
                          <w:t>1</w:t>
                        </w:r>
                        <w:r>
                          <w:rPr>
                            <w:rFonts w:ascii="Arial" w:hAnsi="Arial" w:cs="Arial" w:eastAsia="Arial" w:hint="default"/>
                            <w:w w:val="100"/>
                            <w:sz w:val="18"/>
                            <w:szCs w:val="18"/>
                          </w:rPr>
                          <w:t>,5</w:t>
                        </w:r>
                        <w:r>
                          <w:rPr>
                            <w:rFonts w:ascii="Arial" w:hAnsi="Arial" w:cs="Arial" w:eastAsia="Arial" w:hint="default"/>
                            <w:spacing w:val="-2"/>
                            <w:w w:val="99"/>
                            <w:sz w:val="18"/>
                            <w:szCs w:val="18"/>
                          </w:rPr>
                          <w:t>0</w:t>
                        </w:r>
                        <w:r>
                          <w:rPr>
                            <w:rFonts w:ascii="Arial" w:hAnsi="Arial" w:cs="Arial" w:eastAsia="Arial" w:hint="default"/>
                            <w:w w:val="99"/>
                            <w:sz w:val="18"/>
                            <w:szCs w:val="18"/>
                          </w:rPr>
                          <w:t>0</w:t>
                        </w:r>
                        <w:r>
                          <w:rPr>
                            <w:rFonts w:ascii="Arial" w:hAnsi="Arial" w:cs="Arial" w:eastAsia="Arial" w:hint="default"/>
                            <w:spacing w:val="-2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截止到报告期期末</w:t>
                        </w:r>
                        <w:r>
                          <w:rPr>
                            <w:rFonts w:ascii="宋体" w:hAnsi="宋体" w:cs="宋体" w:eastAsia="宋体" w:hint="default"/>
                            <w:spacing w:val="-92"/>
                            <w:sz w:val="18"/>
                            <w:szCs w:val="18"/>
                          </w:rPr>
                          <w:t>，</w:t>
                        </w:r>
                        <w:r>
                          <w:rPr>
                            <w:rFonts w:ascii="宋体" w:hAnsi="宋体" w:cs="宋体" w:eastAsia="宋体" w:hint="default"/>
                            <w:sz w:val="18"/>
                            <w:szCs w:val="18"/>
                          </w:rPr>
                          <w:t>已使用</w:t>
                        </w:r>
                        <w:r>
                          <w:rPr>
                            <w:rFonts w:ascii="宋体" w:hAnsi="宋体" w:cs="宋体" w:eastAsia="宋体" w:hint="default"/>
                            <w:spacing w:val="-62"/>
                            <w:sz w:val="18"/>
                            <w:szCs w:val="18"/>
                          </w:rPr>
                          <w:t> </w:t>
                        </w:r>
                        <w:r>
                          <w:rPr>
                            <w:rFonts w:ascii="Arial" w:hAnsi="Arial" w:cs="Arial" w:eastAsia="Arial" w:hint="default"/>
                            <w:w w:val="99"/>
                            <w:sz w:val="18"/>
                            <w:szCs w:val="18"/>
                          </w:rPr>
                          <w:t>2</w:t>
                        </w:r>
                        <w:r>
                          <w:rPr>
                            <w:rFonts w:ascii="Arial" w:hAnsi="Arial" w:cs="Arial" w:eastAsia="Arial" w:hint="default"/>
                            <w:w w:val="100"/>
                            <w:sz w:val="18"/>
                            <w:szCs w:val="18"/>
                          </w:rPr>
                          <w:t>,6</w:t>
                        </w:r>
                        <w:r>
                          <w:rPr>
                            <w:rFonts w:ascii="Arial" w:hAnsi="Arial" w:cs="Arial" w:eastAsia="Arial" w:hint="default"/>
                            <w:w w:val="99"/>
                            <w:sz w:val="18"/>
                            <w:szCs w:val="18"/>
                          </w:rPr>
                          <w:t>73</w:t>
                        </w:r>
                        <w:r>
                          <w:rPr>
                            <w:rFonts w:ascii="Arial" w:hAnsi="Arial" w:cs="Arial" w:eastAsia="Arial" w:hint="default"/>
                            <w:sz w:val="18"/>
                            <w:szCs w:val="18"/>
                          </w:rPr>
                        </w:r>
                      </w:p>
                      <w:p>
                        <w:pPr>
                          <w:pStyle w:val="TableParagraph"/>
                          <w:spacing w:line="240" w:lineRule="auto" w:before="63"/>
                          <w:ind w:left="19" w:right="0"/>
                          <w:jc w:val="both"/>
                          <w:rPr>
                            <w:rFonts w:ascii="宋体" w:hAnsi="宋体" w:cs="宋体" w:eastAsia="宋体" w:hint="default"/>
                            <w:sz w:val="18"/>
                            <w:szCs w:val="18"/>
                          </w:rPr>
                        </w:pPr>
                        <w:r>
                          <w:rPr>
                            <w:rFonts w:ascii="宋体" w:hAnsi="宋体" w:cs="宋体" w:eastAsia="宋体" w:hint="default"/>
                            <w:sz w:val="18"/>
                            <w:szCs w:val="18"/>
                          </w:rPr>
                          <w:t>万元。</w:t>
                        </w:r>
                      </w:p>
                    </w:tc>
                  </w:tr>
                  <w:tr>
                    <w:trPr>
                      <w:trHeight w:val="641" w:hRule="exact"/>
                    </w:trPr>
                    <w:tc>
                      <w:tcPr>
                        <w:tcW w:w="288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6" w:lineRule="auto" w:before="10"/>
                          <w:ind w:left="1334" w:right="82" w:hanging="1261"/>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 况</w:t>
                        </w:r>
                      </w:p>
                    </w:tc>
                    <w:tc>
                      <w:tcPr>
                        <w:tcW w:w="8210"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未发生调整。</w:t>
                        </w:r>
                      </w:p>
                    </w:tc>
                  </w:tr>
                  <w:tr>
                    <w:trPr>
                      <w:trHeight w:val="638" w:hRule="exact"/>
                    </w:trPr>
                    <w:tc>
                      <w:tcPr>
                        <w:tcW w:w="288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6" w:lineRule="auto" w:before="8"/>
                          <w:ind w:left="1334" w:right="82" w:hanging="1261"/>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 况</w:t>
                        </w:r>
                      </w:p>
                    </w:tc>
                    <w:tc>
                      <w:tcPr>
                        <w:tcW w:w="8210"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未发生调整。</w:t>
                        </w:r>
                      </w:p>
                    </w:tc>
                  </w:tr>
                  <w:tr>
                    <w:trPr>
                      <w:trHeight w:val="1262" w:hRule="exact"/>
                    </w:trPr>
                    <w:tc>
                      <w:tcPr>
                        <w:tcW w:w="288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1243" w:right="82" w:hanging="117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 情况</w:t>
                        </w:r>
                      </w:p>
                    </w:tc>
                    <w:tc>
                      <w:tcPr>
                        <w:tcW w:w="8210"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t>在募集资金到位前</w:t>
                        </w:r>
                        <w:r>
                          <w:rPr>
                            <w:rFonts w:ascii="Arial" w:hAnsi="Arial" w:cs="Arial" w:eastAsia="Arial" w:hint="default"/>
                            <w:sz w:val="18"/>
                            <w:szCs w:val="18"/>
                          </w:rPr>
                          <w:t>,</w:t>
                        </w:r>
                        <w:r>
                          <w:rPr>
                            <w:rFonts w:ascii="宋体" w:hAnsi="宋体" w:cs="宋体" w:eastAsia="宋体" w:hint="default"/>
                            <w:sz w:val="18"/>
                            <w:szCs w:val="18"/>
                          </w:rPr>
                          <w:t>公司从</w:t>
                        </w:r>
                        <w:r>
                          <w:rPr>
                            <w:rFonts w:ascii="宋体" w:hAnsi="宋体" w:cs="宋体" w:eastAsia="宋体" w:hint="default"/>
                            <w:spacing w:val="-48"/>
                            <w:sz w:val="18"/>
                            <w:szCs w:val="18"/>
                          </w:rPr>
                          <w:t> </w:t>
                        </w:r>
                        <w:r>
                          <w:rPr>
                            <w:rFonts w:ascii="Arial" w:hAnsi="Arial" w:cs="Arial" w:eastAsia="Arial" w:hint="default"/>
                            <w:sz w:val="18"/>
                            <w:szCs w:val="18"/>
                          </w:rPr>
                          <w:t>2008</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8</w:t>
                        </w:r>
                        <w:r>
                          <w:rPr>
                            <w:rFonts w:ascii="Arial" w:hAnsi="Arial" w:cs="Arial" w:eastAsia="Arial" w:hint="default"/>
                            <w:spacing w:val="-7"/>
                            <w:sz w:val="18"/>
                            <w:szCs w:val="18"/>
                          </w:rPr>
                          <w:t> </w:t>
                        </w:r>
                        <w:r>
                          <w:rPr>
                            <w:rFonts w:ascii="宋体" w:hAnsi="宋体" w:cs="宋体" w:eastAsia="宋体" w:hint="default"/>
                            <w:sz w:val="18"/>
                            <w:szCs w:val="18"/>
                          </w:rPr>
                          <w:t>月起即以自筹资金投入东营年产</w:t>
                        </w:r>
                        <w:r>
                          <w:rPr>
                            <w:rFonts w:ascii="宋体" w:hAnsi="宋体" w:cs="宋体" w:eastAsia="宋体" w:hint="default"/>
                            <w:spacing w:val="-48"/>
                            <w:sz w:val="18"/>
                            <w:szCs w:val="18"/>
                          </w:rPr>
                          <w:t> </w:t>
                        </w:r>
                        <w:r>
                          <w:rPr>
                            <w:rFonts w:ascii="Arial" w:hAnsi="Arial" w:cs="Arial" w:eastAsia="Arial" w:hint="default"/>
                            <w:sz w:val="18"/>
                            <w:szCs w:val="18"/>
                          </w:rPr>
                          <w:t>5,500</w:t>
                        </w:r>
                        <w:r>
                          <w:rPr>
                            <w:rFonts w:ascii="Arial" w:hAnsi="Arial" w:cs="Arial" w:eastAsia="Arial" w:hint="default"/>
                            <w:spacing w:val="-7"/>
                            <w:sz w:val="18"/>
                            <w:szCs w:val="18"/>
                          </w:rPr>
                          <w:t> </w:t>
                        </w:r>
                        <w:r>
                          <w:rPr>
                            <w:rFonts w:ascii="宋体" w:hAnsi="宋体" w:cs="宋体" w:eastAsia="宋体" w:hint="default"/>
                            <w:sz w:val="18"/>
                            <w:szCs w:val="18"/>
                          </w:rPr>
                          <w:t>吨染料滤饼募集资金项目</w:t>
                        </w:r>
                        <w:r>
                          <w:rPr>
                            <w:rFonts w:ascii="Arial" w:hAnsi="Arial" w:cs="Arial" w:eastAsia="Arial" w:hint="default"/>
                            <w:sz w:val="18"/>
                            <w:szCs w:val="18"/>
                          </w:rPr>
                          <w:t>,</w:t>
                        </w:r>
                        <w:r>
                          <w:rPr>
                            <w:rFonts w:ascii="宋体" w:hAnsi="宋体" w:cs="宋体" w:eastAsia="宋体" w:hint="default"/>
                            <w:sz w:val="18"/>
                            <w:szCs w:val="18"/>
                          </w:rPr>
                          <w:t>截</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止</w:t>
                        </w:r>
                        <w:r>
                          <w:rPr>
                            <w:rFonts w:ascii="宋体" w:hAnsi="宋体" w:cs="宋体" w:eastAsia="宋体" w:hint="default"/>
                            <w:spacing w:val="-44"/>
                            <w:sz w:val="18"/>
                            <w:szCs w:val="18"/>
                          </w:rPr>
                          <w:t> </w:t>
                        </w:r>
                        <w:r>
                          <w:rPr>
                            <w:rFonts w:ascii="Arial" w:hAnsi="Arial" w:cs="Arial" w:eastAsia="Arial" w:hint="default"/>
                            <w:sz w:val="18"/>
                            <w:szCs w:val="18"/>
                          </w:rPr>
                          <w:t>2010</w:t>
                        </w:r>
                        <w:r>
                          <w:rPr>
                            <w:rFonts w:ascii="Arial" w:hAnsi="Arial" w:cs="Arial" w:eastAsia="Arial"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r>
                          <w:rPr>
                            <w:rFonts w:ascii="Arial" w:hAnsi="Arial" w:cs="Arial" w:eastAsia="Arial" w:hint="default"/>
                            <w:sz w:val="18"/>
                            <w:szCs w:val="18"/>
                          </w:rPr>
                          <w:t>,</w:t>
                        </w:r>
                        <w:r>
                          <w:rPr>
                            <w:rFonts w:ascii="宋体" w:hAnsi="宋体" w:cs="宋体" w:eastAsia="宋体" w:hint="default"/>
                            <w:sz w:val="18"/>
                            <w:szCs w:val="18"/>
                          </w:rPr>
                          <w:t>先期投入金额合计</w:t>
                        </w:r>
                        <w:r>
                          <w:rPr>
                            <w:rFonts w:ascii="宋体" w:hAnsi="宋体" w:cs="宋体" w:eastAsia="宋体" w:hint="default"/>
                            <w:spacing w:val="-45"/>
                            <w:sz w:val="18"/>
                            <w:szCs w:val="18"/>
                          </w:rPr>
                          <w:t> </w:t>
                        </w:r>
                        <w:r>
                          <w:rPr>
                            <w:rFonts w:ascii="Arial" w:hAnsi="Arial" w:cs="Arial" w:eastAsia="Arial" w:hint="default"/>
                            <w:sz w:val="18"/>
                            <w:szCs w:val="18"/>
                          </w:rPr>
                          <w:t>6,384.63</w:t>
                        </w:r>
                        <w:r>
                          <w:rPr>
                            <w:rFonts w:ascii="Arial" w:hAnsi="Arial" w:cs="Arial" w:eastAsia="Arial" w:hint="default"/>
                            <w:spacing w:val="-3"/>
                            <w:sz w:val="18"/>
                            <w:szCs w:val="18"/>
                          </w:rPr>
                          <w:t> </w:t>
                        </w:r>
                        <w:r>
                          <w:rPr>
                            <w:rFonts w:ascii="宋体" w:hAnsi="宋体" w:cs="宋体" w:eastAsia="宋体" w:hint="default"/>
                            <w:sz w:val="18"/>
                            <w:szCs w:val="18"/>
                          </w:rPr>
                          <w:t>万元</w:t>
                        </w:r>
                        <w:r>
                          <w:rPr>
                            <w:rFonts w:ascii="Arial" w:hAnsi="Arial" w:cs="Arial" w:eastAsia="Arial" w:hint="default"/>
                            <w:sz w:val="18"/>
                            <w:szCs w:val="18"/>
                          </w:rPr>
                          <w:t>,</w:t>
                        </w:r>
                        <w:r>
                          <w:rPr>
                            <w:rFonts w:ascii="宋体" w:hAnsi="宋体" w:cs="宋体" w:eastAsia="宋体" w:hint="default"/>
                            <w:sz w:val="18"/>
                            <w:szCs w:val="18"/>
                          </w:rPr>
                          <w:t>经众华沪银会计师事务所出具专项审核报告。</w:t>
                        </w:r>
                        <w:r>
                          <w:rPr>
                            <w:rFonts w:ascii="Arial" w:hAnsi="Arial" w:cs="Arial" w:eastAsia="Arial" w:hint="default"/>
                            <w:sz w:val="18"/>
                            <w:szCs w:val="18"/>
                          </w:rPr>
                          <w:t>2010</w:t>
                        </w:r>
                        <w:r>
                          <w:rPr>
                            <w:rFonts w:ascii="Arial" w:hAnsi="Arial" w:cs="Arial" w:eastAsia="Arial" w:hint="default"/>
                            <w:spacing w:val="-3"/>
                            <w:sz w:val="18"/>
                            <w:szCs w:val="18"/>
                          </w:rPr>
                          <w:t> </w:t>
                        </w:r>
                        <w:r>
                          <w:rPr>
                            <w:rFonts w:ascii="宋体" w:hAnsi="宋体" w:cs="宋体" w:eastAsia="宋体" w:hint="default"/>
                            <w:sz w:val="18"/>
                            <w:szCs w:val="18"/>
                          </w:rPr>
                          <w:t>年</w:t>
                        </w:r>
                      </w:p>
                      <w:p>
                        <w:pPr>
                          <w:pStyle w:val="TableParagraph"/>
                          <w:spacing w:line="240" w:lineRule="auto" w:before="63"/>
                          <w:ind w:left="19" w:right="0"/>
                          <w:jc w:val="left"/>
                          <w:rPr>
                            <w:rFonts w:ascii="Arial" w:hAnsi="Arial" w:cs="Arial" w:eastAsia="Arial"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Arial" w:hAnsi="Arial" w:cs="Arial" w:eastAsia="Arial" w:hint="default"/>
                            <w:sz w:val="18"/>
                            <w:szCs w:val="18"/>
                          </w:rPr>
                          <w:t>13</w:t>
                        </w:r>
                        <w:r>
                          <w:rPr>
                            <w:rFonts w:ascii="Arial" w:hAnsi="Arial" w:cs="Arial" w:eastAsia="Arial" w:hint="default"/>
                            <w:spacing w:val="4"/>
                            <w:sz w:val="18"/>
                            <w:szCs w:val="18"/>
                          </w:rPr>
                          <w:t> </w:t>
                        </w:r>
                        <w:r>
                          <w:rPr>
                            <w:rFonts w:ascii="宋体" w:hAnsi="宋体" w:cs="宋体" w:eastAsia="宋体" w:hint="default"/>
                            <w:sz w:val="18"/>
                            <w:szCs w:val="18"/>
                          </w:rPr>
                          <w:t>日募集资金到位后，经公司第一届董事会第十六次会议决议，并知会保荐代表人，于</w:t>
                        </w:r>
                        <w:r>
                          <w:rPr>
                            <w:rFonts w:ascii="宋体" w:hAnsi="宋体" w:cs="宋体" w:eastAsia="宋体" w:hint="default"/>
                            <w:spacing w:val="-35"/>
                            <w:sz w:val="18"/>
                            <w:szCs w:val="18"/>
                          </w:rPr>
                          <w:t> </w:t>
                        </w:r>
                        <w:r>
                          <w:rPr>
                            <w:rFonts w:ascii="Arial" w:hAnsi="Arial" w:cs="Arial" w:eastAsia="Arial" w:hint="default"/>
                            <w:sz w:val="18"/>
                            <w:szCs w:val="18"/>
                          </w:rPr>
                          <w:t>2010</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Arial" w:hAnsi="Arial" w:cs="Arial" w:eastAsia="Arial" w:hint="default"/>
                            <w:sz w:val="18"/>
                            <w:szCs w:val="18"/>
                          </w:rPr>
                          <w:t>6</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月用募集资金置换先期投入金额</w:t>
                        </w:r>
                        <w:r>
                          <w:rPr>
                            <w:rFonts w:ascii="宋体" w:hAnsi="宋体" w:cs="宋体" w:eastAsia="宋体" w:hint="default"/>
                            <w:spacing w:val="-46"/>
                            <w:sz w:val="18"/>
                            <w:szCs w:val="18"/>
                          </w:rPr>
                          <w:t> </w:t>
                        </w:r>
                        <w:r>
                          <w:rPr>
                            <w:rFonts w:ascii="Arial" w:hAnsi="Arial" w:cs="Arial" w:eastAsia="Arial" w:hint="default"/>
                            <w:sz w:val="18"/>
                            <w:szCs w:val="18"/>
                          </w:rPr>
                          <w:t>6,384.63</w:t>
                        </w:r>
                        <w:r>
                          <w:rPr>
                            <w:rFonts w:ascii="Arial" w:hAnsi="Arial" w:cs="Arial" w:eastAsia="Arial" w:hint="default"/>
                            <w:spacing w:val="-6"/>
                            <w:sz w:val="18"/>
                            <w:szCs w:val="18"/>
                          </w:rPr>
                          <w:t> </w:t>
                        </w:r>
                        <w:r>
                          <w:rPr>
                            <w:rFonts w:ascii="宋体" w:hAnsi="宋体" w:cs="宋体" w:eastAsia="宋体" w:hint="default"/>
                            <w:sz w:val="18"/>
                            <w:szCs w:val="18"/>
                          </w:rPr>
                          <w:t>万元。</w:t>
                        </w:r>
                      </w:p>
                    </w:tc>
                  </w:tr>
                  <w:tr>
                    <w:trPr>
                      <w:trHeight w:val="639" w:hRule="exact"/>
                    </w:trPr>
                    <w:tc>
                      <w:tcPr>
                        <w:tcW w:w="288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6" w:lineRule="auto" w:before="8"/>
                          <w:ind w:left="1243" w:right="82" w:hanging="117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 情况</w:t>
                        </w:r>
                      </w:p>
                    </w:tc>
                    <w:tc>
                      <w:tcPr>
                        <w:tcW w:w="8210"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未发生情况。</w:t>
                        </w:r>
                      </w:p>
                    </w:tc>
                  </w:tr>
                  <w:tr>
                    <w:trPr>
                      <w:trHeight w:val="641" w:hRule="exact"/>
                    </w:trPr>
                    <w:tc>
                      <w:tcPr>
                        <w:tcW w:w="288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6" w:lineRule="auto" w:before="10"/>
                          <w:ind w:left="1154" w:right="82" w:hanging="1081"/>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 及原因</w:t>
                        </w:r>
                      </w:p>
                    </w:tc>
                    <w:tc>
                      <w:tcPr>
                        <w:tcW w:w="8210"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募集资金尚在投入过程中，不存在募集资金结余情况。</w:t>
                        </w:r>
                      </w:p>
                    </w:tc>
                  </w:tr>
                  <w:tr>
                    <w:trPr>
                      <w:trHeight w:val="950" w:hRule="exact"/>
                    </w:trPr>
                    <w:tc>
                      <w:tcPr>
                        <w:tcW w:w="2880"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8210" w:type="dxa"/>
                        <w:gridSpan w:val="10"/>
                        <w:tcBorders>
                          <w:top w:val="single" w:sz="6" w:space="0" w:color="000000"/>
                          <w:left w:val="single" w:sz="6" w:space="0" w:color="000000"/>
                          <w:bottom w:val="single" w:sz="6" w:space="0" w:color="000000"/>
                          <w:right w:val="single" w:sz="12" w:space="0" w:color="000000"/>
                        </w:tcBorders>
                      </w:tcPr>
                      <w:p>
                        <w:pPr>
                          <w:pStyle w:val="TableParagraph"/>
                          <w:spacing w:line="316" w:lineRule="auto" w:before="8"/>
                          <w:ind w:left="19" w:right="15"/>
                          <w:jc w:val="both"/>
                          <w:rPr>
                            <w:rFonts w:ascii="宋体" w:hAnsi="宋体" w:cs="宋体" w:eastAsia="宋体" w:hint="default"/>
                            <w:sz w:val="18"/>
                            <w:szCs w:val="18"/>
                          </w:rPr>
                        </w:pPr>
                        <w:r>
                          <w:rPr>
                            <w:rFonts w:ascii="宋体" w:hAnsi="宋体" w:cs="宋体" w:eastAsia="宋体" w:hint="default"/>
                            <w:sz w:val="18"/>
                            <w:szCs w:val="18"/>
                          </w:rPr>
                          <w:t>为了提高募集资金的使用效率，公司已定期存储了部分尚未使用的募集资金，到期后该部分资金将返还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至募集资金专户。剩余尚未使用的募集资金均存放于募集资金专户中。公司现正在围绕发展战略，积极</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开展项目调研和论证，争取尽快制定剩余超募资金的使用计划。</w:t>
                        </w:r>
                      </w:p>
                    </w:tc>
                  </w:tr>
                  <w:tr>
                    <w:trPr>
                      <w:trHeight w:val="646" w:hRule="exact"/>
                    </w:trPr>
                    <w:tc>
                      <w:tcPr>
                        <w:tcW w:w="2880" w:type="dxa"/>
                        <w:tcBorders>
                          <w:top w:val="single" w:sz="6" w:space="0" w:color="000000"/>
                          <w:left w:val="single" w:sz="12" w:space="0" w:color="000000"/>
                          <w:bottom w:val="single" w:sz="12" w:space="0" w:color="000000"/>
                          <w:right w:val="single" w:sz="6" w:space="0" w:color="000000"/>
                        </w:tcBorders>
                        <w:shd w:val="clear" w:color="auto" w:fill="DCDCDC"/>
                      </w:tcPr>
                      <w:p>
                        <w:pPr>
                          <w:pStyle w:val="TableParagraph"/>
                          <w:spacing w:line="316" w:lineRule="auto" w:before="8"/>
                          <w:ind w:left="974" w:right="82" w:hanging="901"/>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 或其他情况</w:t>
                        </w:r>
                      </w:p>
                    </w:tc>
                    <w:tc>
                      <w:tcPr>
                        <w:tcW w:w="8210" w:type="dxa"/>
                        <w:gridSpan w:val="10"/>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before="44"/>
        <w:ind w:left="0" w:right="21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44"/>
        <w:ind w:left="0" w:right="21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3"/>
        <w:spacing w:line="240" w:lineRule="auto"/>
        <w:ind w:left="1939" w:right="0"/>
        <w:jc w:val="left"/>
        <w:rPr>
          <w:b w:val="0"/>
          <w:bCs w:val="0"/>
        </w:rPr>
      </w:pPr>
      <w:r>
        <w:rPr>
          <w:rFonts w:ascii="Arial" w:hAnsi="Arial" w:cs="Arial" w:eastAsia="Arial" w:hint="default"/>
        </w:rPr>
        <w:t>3</w:t>
      </w:r>
      <w:r>
        <w:rPr/>
        <w:t>、募集资金管理情况：</w:t>
      </w:r>
      <w:r>
        <w:rPr>
          <w:b w:val="0"/>
          <w:bCs w:val="0"/>
        </w:rPr>
      </w:r>
    </w:p>
    <w:p>
      <w:pPr>
        <w:spacing w:after="0" w:line="240" w:lineRule="auto"/>
        <w:jc w:val="left"/>
        <w:sectPr>
          <w:pgSz w:w="11910" w:h="16840"/>
          <w:pgMar w:header="877" w:footer="977" w:top="1060" w:bottom="1160" w:left="420" w:right="0"/>
        </w:sectPr>
      </w:pPr>
    </w:p>
    <w:p>
      <w:pPr>
        <w:spacing w:line="240" w:lineRule="auto" w:before="0"/>
        <w:rPr>
          <w:rFonts w:ascii="宋体" w:hAnsi="宋体" w:cs="宋体" w:eastAsia="宋体" w:hint="default"/>
          <w:b/>
          <w:bCs/>
          <w:sz w:val="20"/>
          <w:szCs w:val="20"/>
        </w:rPr>
      </w:pPr>
    </w:p>
    <w:p>
      <w:pPr>
        <w:pStyle w:val="BodyText"/>
        <w:spacing w:line="391" w:lineRule="auto" w:before="166"/>
        <w:ind w:left="238" w:right="1460" w:firstLine="439"/>
        <w:jc w:val="both"/>
      </w:pPr>
      <w:r>
        <w:rPr>
          <w:spacing w:val="-16"/>
          <w:w w:val="100"/>
        </w:rPr>
        <w:t>根据《公司法》、《证券法》、《深圳证券交易所创业板股票上市规则》、《深圳证券交易</w:t>
      </w:r>
      <w:r>
        <w:rPr>
          <w:w w:val="100"/>
        </w:rPr>
        <w:t> </w:t>
      </w:r>
      <w:r>
        <w:rPr/>
        <w:t>所创业板上市公司规范运作指引》等法律法规要求，结合公司实际情况，公司制定了《上</w:t>
      </w:r>
      <w:r>
        <w:rPr>
          <w:spacing w:val="-51"/>
        </w:rPr>
        <w:t> </w:t>
      </w:r>
      <w:r>
        <w:rPr>
          <w:spacing w:val="-51"/>
        </w:rPr>
      </w:r>
      <w:r>
        <w:rPr>
          <w:spacing w:val="-6"/>
          <w:w w:val="100"/>
        </w:rPr>
        <w:t>海安诺其纺织化工股份有限公司募集资金使用管理办法》，对募集资金建立专户存储，并严</w:t>
      </w:r>
      <w:r>
        <w:rPr>
          <w:spacing w:val="-73"/>
          <w:w w:val="100"/>
        </w:rPr>
        <w:t> </w:t>
      </w:r>
      <w:r>
        <w:rPr>
          <w:spacing w:val="-73"/>
          <w:w w:val="100"/>
        </w:rPr>
      </w:r>
      <w:r>
        <w:rPr/>
        <w:t>格履行审批手续，对募集资金的管理和使用进行监督，保证专款专用。</w:t>
      </w:r>
      <w:r>
        <w:rPr>
          <w:spacing w:val="-28"/>
        </w:rPr>
        <w:t> </w:t>
      </w:r>
      <w:r>
        <w:rPr>
          <w:spacing w:val="-3"/>
        </w:rPr>
        <w:t>公司（包括公司全</w:t>
      </w:r>
      <w:r>
        <w:rPr>
          <w:w w:val="100"/>
        </w:rPr>
        <w:t> </w:t>
      </w:r>
      <w:r>
        <w:rPr/>
        <w:t>资子公司烟台安诺其纺织材料有限公司及东营安诺其纺织材料有限公司）和保荐机构平安</w:t>
      </w:r>
      <w:r>
        <w:rPr>
          <w:spacing w:val="-49"/>
        </w:rPr>
        <w:t> </w:t>
      </w:r>
      <w:r>
        <w:rPr>
          <w:spacing w:val="-49"/>
        </w:rPr>
      </w:r>
      <w:r>
        <w:rPr/>
        <w:t>证券股份有限公司分别与平安银行股份有限公司上海分行、兴业银行股份有限公司上海青</w:t>
      </w:r>
      <w:r>
        <w:rPr>
          <w:spacing w:val="-50"/>
        </w:rPr>
        <w:t> </w:t>
      </w:r>
      <w:r>
        <w:rPr>
          <w:spacing w:val="-50"/>
        </w:rPr>
      </w:r>
      <w:r>
        <w:rPr/>
        <w:t>浦支行和中国银行股份有限公司上海市青浦支行、东营市商业银行河口支行、恒丰银行蓬</w:t>
      </w:r>
      <w:r>
        <w:rPr>
          <w:spacing w:val="-49"/>
        </w:rPr>
        <w:t> </w:t>
      </w:r>
      <w:r>
        <w:rPr>
          <w:spacing w:val="-49"/>
        </w:rPr>
      </w:r>
      <w:r>
        <w:rPr>
          <w:spacing w:val="-5"/>
          <w:w w:val="100"/>
        </w:rPr>
        <w:t>莱支行签定了《募集资金三方监管协议》，明确了各方的权利和义务。三方监管协议的履行</w:t>
      </w:r>
      <w:r>
        <w:rPr>
          <w:w w:val="100"/>
        </w:rPr>
        <w:t> </w:t>
      </w:r>
      <w:r>
        <w:rPr/>
        <w:t>不存在问题。</w:t>
      </w:r>
    </w:p>
    <w:p>
      <w:pPr>
        <w:pStyle w:val="BodyText"/>
        <w:spacing w:line="376" w:lineRule="auto" w:before="41"/>
        <w:ind w:left="238" w:right="1460" w:firstLine="439"/>
        <w:jc w:val="both"/>
      </w:pP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26</w:t>
      </w:r>
      <w:r>
        <w:rPr>
          <w:spacing w:val="-2"/>
        </w:rPr>
        <w:t>日第二届董事会第四次会议审议通过了《公司关于变更募集资金部分存</w:t>
      </w:r>
      <w:r>
        <w:rPr>
          <w:w w:val="100"/>
        </w:rPr>
        <w:t> </w:t>
      </w:r>
      <w:r>
        <w:rPr>
          <w:spacing w:val="-5"/>
          <w:w w:val="100"/>
        </w:rPr>
        <w:t>放专用账户的议案》，同意将原在中国银行股份有限公司上海青浦支行开设的募集资金专用</w:t>
      </w:r>
      <w:r>
        <w:rPr>
          <w:spacing w:val="-108"/>
          <w:w w:val="100"/>
        </w:rPr>
        <w:t> </w:t>
      </w:r>
      <w:r>
        <w:rPr>
          <w:spacing w:val="-108"/>
          <w:w w:val="100"/>
        </w:rPr>
      </w:r>
      <w:r>
        <w:rPr>
          <w:spacing w:val="2"/>
        </w:rPr>
        <w:t>账户活期存款中的</w:t>
      </w:r>
      <w:r>
        <w:rPr>
          <w:rFonts w:ascii="Arial" w:hAnsi="Arial" w:cs="Arial" w:eastAsia="Arial" w:hint="default"/>
          <w:spacing w:val="2"/>
        </w:rPr>
        <w:t>100,000,000</w:t>
      </w:r>
      <w:r>
        <w:rPr>
          <w:spacing w:val="2"/>
        </w:rPr>
        <w:t>元转存至公司本次在中国民生银行股份有限公司上海静安</w:t>
      </w:r>
      <w:r>
        <w:rPr>
          <w:spacing w:val="-55"/>
        </w:rPr>
        <w:t> </w:t>
      </w:r>
      <w:r>
        <w:rPr>
          <w:spacing w:val="-55"/>
        </w:rPr>
      </w:r>
      <w:r>
        <w:rPr/>
        <w:t>支行新开设的专用账户中。本次调整不涉及资金用途的变更。</w:t>
      </w:r>
    </w:p>
    <w:p>
      <w:pPr>
        <w:pStyle w:val="BodyText"/>
        <w:spacing w:line="379" w:lineRule="auto" w:before="54"/>
        <w:ind w:left="238" w:right="1461" w:firstLine="439"/>
        <w:jc w:val="both"/>
      </w:pPr>
      <w:r>
        <w:rPr>
          <w:rFonts w:ascii="Arial" w:hAnsi="Arial" w:cs="Arial" w:eastAsia="Arial" w:hint="default"/>
        </w:rPr>
        <w:t>2012</w:t>
      </w:r>
      <w:r>
        <w:rPr/>
        <w:t>年</w:t>
      </w:r>
      <w:r>
        <w:rPr>
          <w:rFonts w:ascii="Arial" w:hAnsi="Arial" w:cs="Arial" w:eastAsia="Arial" w:hint="default"/>
        </w:rPr>
        <w:t>1</w:t>
      </w:r>
      <w:r>
        <w:rPr/>
        <w:t>月，公司完成了上述募集资金专用账户的变更工作，公司和保荐机构平安证</w:t>
      </w:r>
      <w:r>
        <w:rPr>
          <w:spacing w:val="2"/>
          <w:w w:val="100"/>
        </w:rPr>
        <w:t> </w:t>
      </w:r>
      <w:r>
        <w:rPr>
          <w:spacing w:val="-5"/>
          <w:w w:val="100"/>
        </w:rPr>
        <w:t>券股份有限公司（以下简称“平安证券”）与中国民生银行股份有限公司上海分行（以下简</w:t>
      </w:r>
      <w:r>
        <w:rPr>
          <w:spacing w:val="-108"/>
          <w:w w:val="100"/>
        </w:rPr>
        <w:t> </w:t>
      </w:r>
      <w:r>
        <w:rPr>
          <w:spacing w:val="-108"/>
          <w:w w:val="100"/>
        </w:rPr>
      </w:r>
      <w:r>
        <w:rPr>
          <w:spacing w:val="-7"/>
          <w:w w:val="100"/>
        </w:rPr>
        <w:t>称“专户银行”）重新签订了《募集资金专户存储三方监管协议》。并于</w:t>
      </w:r>
      <w:r>
        <w:rPr>
          <w:rFonts w:ascii="Arial" w:hAnsi="Arial" w:cs="Arial" w:eastAsia="Arial" w:hint="default"/>
          <w:spacing w:val="-7"/>
          <w:w w:val="100"/>
        </w:rPr>
        <w:t>2012</w:t>
      </w:r>
      <w:r>
        <w:rPr>
          <w:spacing w:val="-7"/>
          <w:w w:val="100"/>
        </w:rPr>
        <w:t>年</w:t>
      </w:r>
      <w:r>
        <w:rPr>
          <w:rFonts w:ascii="Arial" w:hAnsi="Arial" w:cs="Arial" w:eastAsia="Arial" w:hint="default"/>
          <w:spacing w:val="-7"/>
          <w:w w:val="100"/>
        </w:rPr>
        <w:t>1</w:t>
      </w:r>
      <w:r>
        <w:rPr>
          <w:spacing w:val="-7"/>
          <w:w w:val="100"/>
        </w:rPr>
        <w:t>月</w:t>
      </w:r>
      <w:r>
        <w:rPr>
          <w:rFonts w:ascii="Arial" w:hAnsi="Arial" w:cs="Arial" w:eastAsia="Arial" w:hint="default"/>
          <w:spacing w:val="-7"/>
          <w:w w:val="100"/>
        </w:rPr>
        <w:t>5</w:t>
      </w:r>
      <w:r>
        <w:rPr>
          <w:spacing w:val="-7"/>
          <w:w w:val="100"/>
        </w:rPr>
        <w:t>日在中</w:t>
      </w:r>
      <w:r>
        <w:rPr>
          <w:spacing w:val="-83"/>
          <w:w w:val="100"/>
        </w:rPr>
        <w:t> </w:t>
      </w:r>
      <w:r>
        <w:rPr>
          <w:spacing w:val="-83"/>
          <w:w w:val="100"/>
        </w:rPr>
      </w:r>
      <w:r>
        <w:rPr/>
        <w:t>国证监会指定的信息披露网站发布了《上海安诺其纺织化工股份有限公司关于变更部分募</w:t>
      </w:r>
      <w:r>
        <w:rPr>
          <w:spacing w:val="-51"/>
        </w:rPr>
        <w:t> </w:t>
      </w:r>
      <w:r>
        <w:rPr>
          <w:spacing w:val="-51"/>
        </w:rPr>
      </w:r>
      <w:r>
        <w:rPr>
          <w:spacing w:val="-7"/>
          <w:w w:val="100"/>
        </w:rPr>
        <w:t>集资金专用账户签署三方监管协议的公告》。</w:t>
      </w:r>
    </w:p>
    <w:p>
      <w:pPr>
        <w:pStyle w:val="BodyText"/>
        <w:spacing w:line="240" w:lineRule="auto" w:before="52"/>
        <w:ind w:left="677" w:right="1287"/>
        <w:jc w:val="left"/>
      </w:pPr>
      <w:r>
        <w:rPr>
          <w:w w:val="100"/>
        </w:rPr>
        <w:t>截止</w:t>
      </w:r>
      <w:r>
        <w:rPr>
          <w:rFonts w:ascii="Arial" w:hAnsi="Arial" w:cs="Arial" w:eastAsia="Arial" w:hint="default"/>
          <w:spacing w:val="-1"/>
          <w:w w:val="100"/>
        </w:rPr>
        <w:t>20</w:t>
      </w:r>
      <w:r>
        <w:rPr>
          <w:rFonts w:ascii="Arial" w:hAnsi="Arial" w:cs="Arial" w:eastAsia="Arial" w:hint="default"/>
          <w:spacing w:val="-18"/>
          <w:w w:val="100"/>
        </w:rPr>
        <w:t>1</w:t>
      </w:r>
      <w:r>
        <w:rPr>
          <w:rFonts w:ascii="Arial" w:hAnsi="Arial" w:cs="Arial" w:eastAsia="Arial" w:hint="default"/>
          <w:spacing w:val="-1"/>
          <w:w w:val="100"/>
        </w:rPr>
        <w:t>1</w:t>
      </w:r>
      <w:r>
        <w:rPr>
          <w:w w:val="100"/>
        </w:rPr>
        <w:t>年</w:t>
      </w:r>
      <w:r>
        <w:rPr>
          <w:rFonts w:ascii="Arial" w:hAnsi="Arial" w:cs="Arial" w:eastAsia="Arial" w:hint="default"/>
          <w:spacing w:val="-1"/>
          <w:w w:val="100"/>
        </w:rPr>
        <w:t>12</w:t>
      </w:r>
      <w:r>
        <w:rPr>
          <w:w w:val="100"/>
        </w:rPr>
        <w:t>月</w:t>
      </w:r>
      <w:r>
        <w:rPr>
          <w:rFonts w:ascii="Arial" w:hAnsi="Arial" w:cs="Arial" w:eastAsia="Arial" w:hint="default"/>
          <w:spacing w:val="-1"/>
          <w:w w:val="100"/>
        </w:rPr>
        <w:t>3</w:t>
      </w:r>
      <w:r>
        <w:rPr>
          <w:rFonts w:ascii="Arial" w:hAnsi="Arial" w:cs="Arial" w:eastAsia="Arial" w:hint="default"/>
          <w:spacing w:val="-3"/>
          <w:w w:val="100"/>
        </w:rPr>
        <w:t>1</w:t>
      </w:r>
      <w:r>
        <w:rPr>
          <w:w w:val="100"/>
        </w:rPr>
        <w:t>日</w:t>
      </w:r>
      <w:r>
        <w:rPr>
          <w:spacing w:val="-3"/>
          <w:w w:val="100"/>
        </w:rPr>
        <w:t>，</w:t>
      </w:r>
      <w:r>
        <w:rPr>
          <w:w w:val="100"/>
        </w:rPr>
        <w:t>公司募</w:t>
      </w:r>
      <w:r>
        <w:rPr>
          <w:spacing w:val="-3"/>
          <w:w w:val="100"/>
        </w:rPr>
        <w:t>集</w:t>
      </w:r>
      <w:r>
        <w:rPr>
          <w:w w:val="100"/>
        </w:rPr>
        <w:t>资金</w:t>
      </w:r>
      <w:r>
        <w:rPr>
          <w:spacing w:val="-3"/>
          <w:w w:val="100"/>
        </w:rPr>
        <w:t>专</w:t>
      </w:r>
      <w:r>
        <w:rPr>
          <w:w w:val="100"/>
        </w:rPr>
        <w:t>户存</w:t>
      </w:r>
      <w:r>
        <w:rPr>
          <w:spacing w:val="-3"/>
          <w:w w:val="100"/>
        </w:rPr>
        <w:t>储情</w:t>
      </w:r>
      <w:r>
        <w:rPr>
          <w:w w:val="100"/>
        </w:rPr>
        <w:t>况如下</w:t>
      </w:r>
      <w:r>
        <w:rPr>
          <w:spacing w:val="-3"/>
          <w:w w:val="100"/>
        </w:rPr>
        <w:t>（</w:t>
      </w:r>
      <w:r>
        <w:rPr>
          <w:w w:val="100"/>
        </w:rPr>
        <w:t>单位</w:t>
      </w:r>
      <w:r>
        <w:rPr>
          <w:spacing w:val="-3"/>
          <w:w w:val="100"/>
        </w:rPr>
        <w:t>：</w:t>
      </w:r>
      <w:r>
        <w:rPr>
          <w:w w:val="100"/>
        </w:rPr>
        <w:t>元</w:t>
      </w:r>
      <w:r>
        <w:rPr>
          <w:spacing w:val="-111"/>
          <w:w w:val="100"/>
        </w:rPr>
        <w:t>）</w:t>
      </w:r>
      <w:r>
        <w:rPr>
          <w:w w:val="100"/>
        </w:rPr>
        <w:t>：</w:t>
      </w:r>
    </w:p>
    <w:p>
      <w:pPr>
        <w:spacing w:line="240" w:lineRule="auto" w:before="5"/>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99"/>
        <w:gridCol w:w="2425"/>
        <w:gridCol w:w="2105"/>
        <w:gridCol w:w="1400"/>
        <w:gridCol w:w="1529"/>
      </w:tblGrid>
      <w:tr>
        <w:trPr>
          <w:trHeight w:val="490" w:hRule="exact"/>
        </w:trPr>
        <w:tc>
          <w:tcPr>
            <w:tcW w:w="139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4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开户银行</w:t>
            </w:r>
            <w:r>
              <w:rPr>
                <w:rFonts w:ascii="宋体" w:hAnsi="宋体" w:cs="宋体" w:eastAsia="宋体" w:hint="default"/>
                <w:sz w:val="18"/>
                <w:szCs w:val="18"/>
              </w:rPr>
            </w:r>
          </w:p>
        </w:tc>
        <w:tc>
          <w:tcPr>
            <w:tcW w:w="21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账号</w:t>
            </w:r>
            <w:r>
              <w:rPr>
                <w:rFonts w:ascii="Arial" w:hAnsi="Arial" w:cs="Arial" w:eastAsia="Arial" w:hint="default"/>
                <w:b/>
                <w:bCs/>
                <w:sz w:val="18"/>
                <w:szCs w:val="18"/>
              </w:rPr>
              <w:t>/</w:t>
            </w:r>
            <w:r>
              <w:rPr>
                <w:rFonts w:ascii="宋体" w:hAnsi="宋体" w:cs="宋体" w:eastAsia="宋体" w:hint="default"/>
                <w:b/>
                <w:bCs/>
                <w:sz w:val="18"/>
                <w:szCs w:val="18"/>
              </w:rPr>
              <w:t>定期存单号</w:t>
            </w:r>
            <w:r>
              <w:rPr>
                <w:rFonts w:ascii="宋体" w:hAnsi="宋体" w:cs="宋体" w:eastAsia="宋体" w:hint="default"/>
                <w:sz w:val="18"/>
                <w:szCs w:val="18"/>
              </w:rPr>
            </w:r>
          </w:p>
        </w:tc>
        <w:tc>
          <w:tcPr>
            <w:tcW w:w="14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331" w:right="0"/>
              <w:jc w:val="left"/>
              <w:rPr>
                <w:rFonts w:ascii="宋体" w:hAnsi="宋体" w:cs="宋体" w:eastAsia="宋体" w:hint="default"/>
                <w:sz w:val="18"/>
                <w:szCs w:val="18"/>
              </w:rPr>
            </w:pPr>
            <w:r>
              <w:rPr>
                <w:rFonts w:ascii="宋体" w:hAnsi="宋体" w:cs="宋体" w:eastAsia="宋体" w:hint="default"/>
                <w:b/>
                <w:bCs/>
                <w:sz w:val="18"/>
                <w:szCs w:val="18"/>
              </w:rPr>
              <w:t>账户类别</w:t>
            </w:r>
            <w:r>
              <w:rPr>
                <w:rFonts w:ascii="宋体" w:hAnsi="宋体" w:cs="宋体" w:eastAsia="宋体" w:hint="default"/>
                <w:sz w:val="18"/>
                <w:szCs w:val="18"/>
              </w:rPr>
            </w:r>
          </w:p>
        </w:tc>
        <w:tc>
          <w:tcPr>
            <w:tcW w:w="152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7"/>
              <w:ind w:left="396" w:right="0"/>
              <w:jc w:val="left"/>
              <w:rPr>
                <w:rFonts w:ascii="宋体" w:hAnsi="宋体" w:cs="宋体" w:eastAsia="宋体" w:hint="default"/>
                <w:sz w:val="18"/>
                <w:szCs w:val="18"/>
              </w:rPr>
            </w:pPr>
            <w:r>
              <w:rPr>
                <w:rFonts w:ascii="宋体" w:hAnsi="宋体" w:cs="宋体" w:eastAsia="宋体" w:hint="default"/>
                <w:b/>
                <w:bCs/>
                <w:sz w:val="18"/>
                <w:szCs w:val="18"/>
              </w:rPr>
              <w:t>存储余额</w:t>
            </w:r>
            <w:r>
              <w:rPr>
                <w:rFonts w:ascii="宋体" w:hAnsi="宋体" w:cs="宋体" w:eastAsia="宋体" w:hint="default"/>
                <w:sz w:val="18"/>
                <w:szCs w:val="18"/>
              </w:rPr>
            </w:r>
          </w:p>
        </w:tc>
      </w:tr>
      <w:tr>
        <w:trPr>
          <w:trHeight w:val="576" w:hRule="exact"/>
        </w:trPr>
        <w:tc>
          <w:tcPr>
            <w:tcW w:w="1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8"/>
              <w:jc w:val="center"/>
              <w:rPr>
                <w:rFonts w:ascii="Arial" w:hAnsi="Arial" w:cs="Arial" w:eastAsia="Arial" w:hint="default"/>
                <w:sz w:val="18"/>
                <w:szCs w:val="18"/>
              </w:rPr>
            </w:pPr>
            <w:r>
              <w:rPr>
                <w:rFonts w:ascii="Arial"/>
                <w:b/>
                <w:w w:val="99"/>
                <w:sz w:val="18"/>
              </w:rPr>
              <w:t>1</w:t>
            </w:r>
            <w:r>
              <w:rPr>
                <w:rFonts w:ascii="Arial"/>
                <w:sz w:val="18"/>
              </w:rPr>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100" w:right="0"/>
              <w:jc w:val="left"/>
              <w:rPr>
                <w:rFonts w:ascii="宋体" w:hAnsi="宋体" w:cs="宋体" w:eastAsia="宋体" w:hint="default"/>
                <w:sz w:val="18"/>
                <w:szCs w:val="18"/>
              </w:rPr>
            </w:pPr>
            <w:r>
              <w:rPr>
                <w:rFonts w:ascii="宋体" w:hAnsi="宋体" w:cs="宋体" w:eastAsia="宋体" w:hint="default"/>
                <w:sz w:val="18"/>
                <w:szCs w:val="18"/>
              </w:rPr>
              <w:t>中国银行上海青浦支行</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
              <w:jc w:val="center"/>
              <w:rPr>
                <w:rFonts w:ascii="Arial" w:hAnsi="Arial" w:cs="Arial" w:eastAsia="Arial" w:hint="default"/>
                <w:sz w:val="18"/>
                <w:szCs w:val="18"/>
              </w:rPr>
            </w:pPr>
            <w:r>
              <w:rPr>
                <w:rFonts w:ascii="Arial"/>
                <w:sz w:val="18"/>
              </w:rPr>
              <w:t>445559257155</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331" w:right="0"/>
              <w:jc w:val="left"/>
              <w:rPr>
                <w:rFonts w:ascii="宋体" w:hAnsi="宋体" w:cs="宋体" w:eastAsia="宋体" w:hint="default"/>
                <w:sz w:val="18"/>
                <w:szCs w:val="18"/>
              </w:rPr>
            </w:pPr>
            <w:r>
              <w:rPr>
                <w:rFonts w:ascii="宋体" w:hAnsi="宋体" w:cs="宋体" w:eastAsia="宋体" w:hint="default"/>
                <w:sz w:val="18"/>
                <w:szCs w:val="18"/>
              </w:rPr>
              <w:t>活期账户</w:t>
            </w:r>
          </w:p>
        </w:tc>
        <w:tc>
          <w:tcPr>
            <w:tcW w:w="15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1"/>
              <w:jc w:val="right"/>
              <w:rPr>
                <w:rFonts w:ascii="Arial" w:hAnsi="Arial" w:cs="Arial" w:eastAsia="Arial" w:hint="default"/>
                <w:sz w:val="18"/>
                <w:szCs w:val="18"/>
              </w:rPr>
            </w:pPr>
            <w:r>
              <w:rPr>
                <w:rFonts w:ascii="Arial"/>
                <w:spacing w:val="-1"/>
                <w:sz w:val="18"/>
              </w:rPr>
              <w:t>80,795,098.45</w:t>
            </w:r>
          </w:p>
        </w:tc>
      </w:tr>
      <w:tr>
        <w:trPr>
          <w:trHeight w:val="482" w:hRule="exact"/>
        </w:trPr>
        <w:tc>
          <w:tcPr>
            <w:tcW w:w="1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8"/>
              <w:ind w:right="8"/>
              <w:jc w:val="center"/>
              <w:rPr>
                <w:rFonts w:ascii="Arial" w:hAnsi="Arial" w:cs="Arial" w:eastAsia="Arial" w:hint="default"/>
                <w:sz w:val="18"/>
                <w:szCs w:val="18"/>
              </w:rPr>
            </w:pPr>
            <w:r>
              <w:rPr>
                <w:rFonts w:ascii="Arial"/>
                <w:b/>
                <w:w w:val="99"/>
                <w:sz w:val="18"/>
              </w:rPr>
              <w:t>2</w:t>
            </w:r>
            <w:r>
              <w:rPr>
                <w:rFonts w:ascii="Arial"/>
                <w:sz w:val="18"/>
              </w:rPr>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平安银行上海分行营业部</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3"/>
              <w:jc w:val="center"/>
              <w:rPr>
                <w:rFonts w:ascii="Arial" w:hAnsi="Arial" w:cs="Arial" w:eastAsia="Arial" w:hint="default"/>
                <w:sz w:val="18"/>
                <w:szCs w:val="18"/>
              </w:rPr>
            </w:pPr>
            <w:r>
              <w:rPr>
                <w:rFonts w:ascii="Arial"/>
                <w:sz w:val="18"/>
              </w:rPr>
              <w:t>8012100133211</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31" w:right="0"/>
              <w:jc w:val="left"/>
              <w:rPr>
                <w:rFonts w:ascii="宋体" w:hAnsi="宋体" w:cs="宋体" w:eastAsia="宋体" w:hint="default"/>
                <w:sz w:val="18"/>
                <w:szCs w:val="18"/>
              </w:rPr>
            </w:pPr>
            <w:r>
              <w:rPr>
                <w:rFonts w:ascii="宋体" w:hAnsi="宋体" w:cs="宋体" w:eastAsia="宋体" w:hint="default"/>
                <w:sz w:val="18"/>
                <w:szCs w:val="18"/>
              </w:rPr>
              <w:t>活期账户</w:t>
            </w:r>
          </w:p>
        </w:tc>
        <w:tc>
          <w:tcPr>
            <w:tcW w:w="15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6"/>
              <w:ind w:right="90"/>
              <w:jc w:val="right"/>
              <w:rPr>
                <w:rFonts w:ascii="Arial" w:hAnsi="Arial" w:cs="Arial" w:eastAsia="Arial" w:hint="default"/>
                <w:sz w:val="18"/>
                <w:szCs w:val="18"/>
              </w:rPr>
            </w:pPr>
            <w:r>
              <w:rPr>
                <w:rFonts w:ascii="Arial"/>
                <w:spacing w:val="-1"/>
                <w:sz w:val="18"/>
              </w:rPr>
              <w:t>78,599.77</w:t>
            </w:r>
          </w:p>
        </w:tc>
      </w:tr>
      <w:tr>
        <w:trPr>
          <w:trHeight w:val="482" w:hRule="exact"/>
        </w:trPr>
        <w:tc>
          <w:tcPr>
            <w:tcW w:w="1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8"/>
              <w:ind w:right="8"/>
              <w:jc w:val="center"/>
              <w:rPr>
                <w:rFonts w:ascii="Arial" w:hAnsi="Arial" w:cs="Arial" w:eastAsia="Arial" w:hint="default"/>
                <w:sz w:val="18"/>
                <w:szCs w:val="18"/>
              </w:rPr>
            </w:pPr>
            <w:r>
              <w:rPr>
                <w:rFonts w:ascii="Arial"/>
                <w:b/>
                <w:w w:val="99"/>
                <w:sz w:val="18"/>
              </w:rPr>
              <w:t>3</w:t>
            </w:r>
            <w:r>
              <w:rPr>
                <w:rFonts w:ascii="Arial"/>
                <w:sz w:val="18"/>
              </w:rPr>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兴业银行上海青浦支行</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3"/>
              <w:jc w:val="center"/>
              <w:rPr>
                <w:rFonts w:ascii="Arial" w:hAnsi="Arial" w:cs="Arial" w:eastAsia="Arial" w:hint="default"/>
                <w:sz w:val="18"/>
                <w:szCs w:val="18"/>
              </w:rPr>
            </w:pPr>
            <w:r>
              <w:rPr>
                <w:rFonts w:ascii="Arial"/>
                <w:sz w:val="18"/>
              </w:rPr>
              <w:t>216400100100015868</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31" w:right="0"/>
              <w:jc w:val="left"/>
              <w:rPr>
                <w:rFonts w:ascii="宋体" w:hAnsi="宋体" w:cs="宋体" w:eastAsia="宋体" w:hint="default"/>
                <w:sz w:val="18"/>
                <w:szCs w:val="18"/>
              </w:rPr>
            </w:pPr>
            <w:r>
              <w:rPr>
                <w:rFonts w:ascii="宋体" w:hAnsi="宋体" w:cs="宋体" w:eastAsia="宋体" w:hint="default"/>
                <w:sz w:val="18"/>
                <w:szCs w:val="18"/>
              </w:rPr>
              <w:t>活期账户</w:t>
            </w:r>
          </w:p>
        </w:tc>
        <w:tc>
          <w:tcPr>
            <w:tcW w:w="15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right="91"/>
              <w:jc w:val="right"/>
              <w:rPr>
                <w:rFonts w:ascii="Arial" w:hAnsi="Arial" w:cs="Arial" w:eastAsia="Arial" w:hint="default"/>
                <w:sz w:val="18"/>
                <w:szCs w:val="18"/>
              </w:rPr>
            </w:pPr>
            <w:r>
              <w:rPr>
                <w:rFonts w:ascii="Arial"/>
                <w:spacing w:val="-1"/>
                <w:sz w:val="18"/>
              </w:rPr>
              <w:t>1,132,519.99</w:t>
            </w:r>
          </w:p>
        </w:tc>
      </w:tr>
      <w:tr>
        <w:trPr>
          <w:trHeight w:val="483" w:hRule="exact"/>
        </w:trPr>
        <w:tc>
          <w:tcPr>
            <w:tcW w:w="1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9"/>
              <w:ind w:right="8"/>
              <w:jc w:val="center"/>
              <w:rPr>
                <w:rFonts w:ascii="Arial" w:hAnsi="Arial" w:cs="Arial" w:eastAsia="Arial" w:hint="default"/>
                <w:sz w:val="18"/>
                <w:szCs w:val="18"/>
              </w:rPr>
            </w:pPr>
            <w:r>
              <w:rPr>
                <w:rFonts w:ascii="Arial"/>
                <w:b/>
                <w:w w:val="99"/>
                <w:sz w:val="18"/>
              </w:rPr>
              <w:t>4</w:t>
            </w:r>
            <w:r>
              <w:rPr>
                <w:rFonts w:ascii="Arial"/>
                <w:sz w:val="18"/>
              </w:rPr>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中国民生银行上海静安支行</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sz w:val="18"/>
              </w:rPr>
              <w:t>0211014210007098</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331" w:right="0"/>
              <w:jc w:val="left"/>
              <w:rPr>
                <w:rFonts w:ascii="宋体" w:hAnsi="宋体" w:cs="宋体" w:eastAsia="宋体" w:hint="default"/>
                <w:sz w:val="18"/>
                <w:szCs w:val="18"/>
              </w:rPr>
            </w:pPr>
            <w:r>
              <w:rPr>
                <w:rFonts w:ascii="宋体" w:hAnsi="宋体" w:cs="宋体" w:eastAsia="宋体" w:hint="default"/>
                <w:sz w:val="18"/>
                <w:szCs w:val="18"/>
              </w:rPr>
              <w:t>活期账户</w:t>
            </w:r>
          </w:p>
        </w:tc>
        <w:tc>
          <w:tcPr>
            <w:tcW w:w="15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right="92"/>
              <w:jc w:val="right"/>
              <w:rPr>
                <w:rFonts w:ascii="Arial" w:hAnsi="Arial" w:cs="Arial" w:eastAsia="Arial" w:hint="default"/>
                <w:sz w:val="18"/>
                <w:szCs w:val="18"/>
              </w:rPr>
            </w:pPr>
            <w:r>
              <w:rPr>
                <w:rFonts w:ascii="Arial"/>
                <w:spacing w:val="-1"/>
                <w:sz w:val="18"/>
              </w:rPr>
              <w:t>100,000,000.00</w:t>
            </w:r>
          </w:p>
        </w:tc>
      </w:tr>
      <w:tr>
        <w:trPr>
          <w:trHeight w:val="641" w:hRule="exact"/>
        </w:trPr>
        <w:tc>
          <w:tcPr>
            <w:tcW w:w="1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
              <w:jc w:val="center"/>
              <w:rPr>
                <w:rFonts w:ascii="Arial" w:hAnsi="Arial" w:cs="Arial" w:eastAsia="Arial" w:hint="default"/>
                <w:sz w:val="18"/>
                <w:szCs w:val="18"/>
              </w:rPr>
            </w:pPr>
            <w:r>
              <w:rPr>
                <w:rFonts w:ascii="Arial"/>
                <w:b/>
                <w:w w:val="99"/>
                <w:sz w:val="18"/>
              </w:rPr>
              <w:t>5</w:t>
            </w:r>
            <w:r>
              <w:rPr>
                <w:rFonts w:ascii="Arial"/>
                <w:sz w:val="18"/>
              </w:rPr>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pacing w:val="3"/>
                <w:sz w:val="18"/>
                <w:szCs w:val="18"/>
              </w:rPr>
              <w:t>恒丰银行蓬莱支行东关分理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处</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Arial" w:hAnsi="Arial" w:cs="Arial" w:eastAsia="Arial" w:hint="default"/>
                <w:sz w:val="18"/>
                <w:szCs w:val="18"/>
              </w:rPr>
            </w:pPr>
            <w:r>
              <w:rPr>
                <w:rFonts w:ascii="Arial"/>
                <w:sz w:val="18"/>
              </w:rPr>
              <w:t>853544020122666668</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定期账户</w:t>
            </w:r>
          </w:p>
        </w:tc>
        <w:tc>
          <w:tcPr>
            <w:tcW w:w="15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1"/>
              <w:jc w:val="right"/>
              <w:rPr>
                <w:rFonts w:ascii="Arial" w:hAnsi="Arial" w:cs="Arial" w:eastAsia="Arial" w:hint="default"/>
                <w:sz w:val="18"/>
                <w:szCs w:val="18"/>
              </w:rPr>
            </w:pPr>
            <w:r>
              <w:rPr>
                <w:rFonts w:ascii="Arial"/>
                <w:spacing w:val="-1"/>
                <w:sz w:val="18"/>
              </w:rPr>
              <w:t>67,000,000.00</w:t>
            </w:r>
          </w:p>
        </w:tc>
      </w:tr>
      <w:tr>
        <w:trPr>
          <w:trHeight w:val="638" w:hRule="exact"/>
        </w:trPr>
        <w:tc>
          <w:tcPr>
            <w:tcW w:w="1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center"/>
              <w:rPr>
                <w:rFonts w:ascii="Arial" w:hAnsi="Arial" w:cs="Arial" w:eastAsia="Arial" w:hint="default"/>
                <w:sz w:val="18"/>
                <w:szCs w:val="18"/>
              </w:rPr>
            </w:pPr>
            <w:r>
              <w:rPr>
                <w:rFonts w:ascii="Arial"/>
                <w:b/>
                <w:w w:val="99"/>
                <w:sz w:val="18"/>
              </w:rPr>
              <w:t>6</w:t>
            </w:r>
            <w:r>
              <w:rPr>
                <w:rFonts w:ascii="Arial"/>
                <w:sz w:val="18"/>
              </w:rPr>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100" w:right="98"/>
              <w:jc w:val="left"/>
              <w:rPr>
                <w:rFonts w:ascii="宋体" w:hAnsi="宋体" w:cs="宋体" w:eastAsia="宋体" w:hint="default"/>
                <w:sz w:val="18"/>
                <w:szCs w:val="18"/>
              </w:rPr>
            </w:pPr>
            <w:r>
              <w:rPr>
                <w:rFonts w:ascii="宋体" w:hAnsi="宋体" w:cs="宋体" w:eastAsia="宋体" w:hint="default"/>
                <w:spacing w:val="3"/>
                <w:sz w:val="18"/>
                <w:szCs w:val="18"/>
              </w:rPr>
              <w:t>恒丰银行蓬莱支行东关分理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处</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Arial" w:hAnsi="Arial" w:cs="Arial" w:eastAsia="Arial" w:hint="default"/>
                <w:sz w:val="18"/>
                <w:szCs w:val="18"/>
              </w:rPr>
            </w:pPr>
            <w:r>
              <w:rPr>
                <w:rFonts w:ascii="Arial"/>
                <w:sz w:val="18"/>
              </w:rPr>
              <w:t>853544020122666668</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活期账户</w:t>
            </w:r>
          </w:p>
        </w:tc>
        <w:tc>
          <w:tcPr>
            <w:tcW w:w="15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1"/>
              <w:jc w:val="right"/>
              <w:rPr>
                <w:rFonts w:ascii="Arial" w:hAnsi="Arial" w:cs="Arial" w:eastAsia="Arial" w:hint="default"/>
                <w:sz w:val="18"/>
                <w:szCs w:val="18"/>
              </w:rPr>
            </w:pPr>
            <w:r>
              <w:rPr>
                <w:rFonts w:ascii="Arial"/>
                <w:spacing w:val="-1"/>
                <w:sz w:val="18"/>
              </w:rPr>
              <w:t>1,836,414.62</w:t>
            </w:r>
          </w:p>
        </w:tc>
      </w:tr>
      <w:tr>
        <w:trPr>
          <w:trHeight w:val="638" w:hRule="exact"/>
        </w:trPr>
        <w:tc>
          <w:tcPr>
            <w:tcW w:w="1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
              <w:jc w:val="center"/>
              <w:rPr>
                <w:rFonts w:ascii="Arial" w:hAnsi="Arial" w:cs="Arial" w:eastAsia="Arial" w:hint="default"/>
                <w:sz w:val="18"/>
                <w:szCs w:val="18"/>
              </w:rPr>
            </w:pPr>
            <w:r>
              <w:rPr>
                <w:rFonts w:ascii="Arial"/>
                <w:b/>
                <w:w w:val="99"/>
                <w:sz w:val="18"/>
              </w:rPr>
              <w:t>7</w:t>
            </w:r>
            <w:r>
              <w:rPr>
                <w:rFonts w:ascii="Arial"/>
                <w:sz w:val="18"/>
              </w:rPr>
            </w:r>
          </w:p>
        </w:tc>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东营市商业银行河口支行</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
              <w:jc w:val="center"/>
              <w:rPr>
                <w:rFonts w:ascii="Arial" w:hAnsi="Arial" w:cs="Arial" w:eastAsia="Arial" w:hint="default"/>
                <w:sz w:val="18"/>
                <w:szCs w:val="18"/>
              </w:rPr>
            </w:pPr>
            <w:r>
              <w:rPr>
                <w:rFonts w:ascii="Arial"/>
                <w:sz w:val="18"/>
              </w:rPr>
              <w:t>666120100100055616</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定期账户</w:t>
            </w:r>
          </w:p>
        </w:tc>
        <w:tc>
          <w:tcPr>
            <w:tcW w:w="15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1"/>
              <w:jc w:val="right"/>
              <w:rPr>
                <w:rFonts w:ascii="Arial" w:hAnsi="Arial" w:cs="Arial" w:eastAsia="Arial" w:hint="default"/>
                <w:sz w:val="18"/>
                <w:szCs w:val="18"/>
              </w:rPr>
            </w:pPr>
            <w:r>
              <w:rPr>
                <w:rFonts w:ascii="Arial"/>
                <w:spacing w:val="-1"/>
                <w:sz w:val="18"/>
              </w:rPr>
              <w:t>32,000,000.00</w:t>
            </w:r>
          </w:p>
        </w:tc>
      </w:tr>
      <w:tr>
        <w:trPr>
          <w:trHeight w:val="490" w:hRule="exact"/>
        </w:trPr>
        <w:tc>
          <w:tcPr>
            <w:tcW w:w="139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8"/>
              <w:ind w:right="8"/>
              <w:jc w:val="center"/>
              <w:rPr>
                <w:rFonts w:ascii="Arial" w:hAnsi="Arial" w:cs="Arial" w:eastAsia="Arial" w:hint="default"/>
                <w:sz w:val="18"/>
                <w:szCs w:val="18"/>
              </w:rPr>
            </w:pPr>
            <w:r>
              <w:rPr>
                <w:rFonts w:ascii="Arial"/>
                <w:b/>
                <w:w w:val="99"/>
                <w:sz w:val="18"/>
              </w:rPr>
              <w:t>8</w:t>
            </w:r>
            <w:r>
              <w:rPr>
                <w:rFonts w:ascii="Arial"/>
                <w:sz w:val="18"/>
              </w:rPr>
            </w:r>
          </w:p>
        </w:tc>
        <w:tc>
          <w:tcPr>
            <w:tcW w:w="24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东营市商业银行河口支行</w:t>
            </w:r>
          </w:p>
        </w:tc>
        <w:tc>
          <w:tcPr>
            <w:tcW w:w="2105" w:type="dxa"/>
            <w:tcBorders>
              <w:top w:val="single" w:sz="6" w:space="0" w:color="000000"/>
              <w:left w:val="single" w:sz="6" w:space="0" w:color="000000"/>
              <w:bottom w:val="single" w:sz="12" w:space="0" w:color="000000"/>
              <w:right w:val="single" w:sz="6" w:space="0" w:color="000000"/>
            </w:tcBorders>
          </w:tcPr>
          <w:p>
            <w:pPr/>
          </w:p>
        </w:tc>
        <w:tc>
          <w:tcPr>
            <w:tcW w:w="14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331" w:right="0"/>
              <w:jc w:val="left"/>
              <w:rPr>
                <w:rFonts w:ascii="宋体" w:hAnsi="宋体" w:cs="宋体" w:eastAsia="宋体" w:hint="default"/>
                <w:sz w:val="18"/>
                <w:szCs w:val="18"/>
              </w:rPr>
            </w:pPr>
            <w:r>
              <w:rPr>
                <w:rFonts w:ascii="宋体" w:hAnsi="宋体" w:cs="宋体" w:eastAsia="宋体" w:hint="default"/>
                <w:sz w:val="18"/>
                <w:szCs w:val="18"/>
              </w:rPr>
              <w:t>活期账户</w:t>
            </w:r>
          </w:p>
        </w:tc>
        <w:tc>
          <w:tcPr>
            <w:tcW w:w="15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8"/>
              <w:ind w:right="91"/>
              <w:jc w:val="right"/>
              <w:rPr>
                <w:rFonts w:ascii="Arial" w:hAnsi="Arial" w:cs="Arial" w:eastAsia="Arial" w:hint="default"/>
                <w:sz w:val="18"/>
                <w:szCs w:val="18"/>
              </w:rPr>
            </w:pPr>
            <w:r>
              <w:rPr>
                <w:rFonts w:ascii="Arial"/>
                <w:spacing w:val="-1"/>
                <w:sz w:val="18"/>
              </w:rPr>
              <w:t>1,570,701.75</w:t>
            </w:r>
          </w:p>
        </w:tc>
      </w:tr>
    </w:tbl>
    <w:p>
      <w:pPr>
        <w:spacing w:after="0" w:line="240" w:lineRule="auto"/>
        <w:jc w:val="right"/>
        <w:rPr>
          <w:rFonts w:ascii="Arial" w:hAnsi="Arial" w:cs="Arial" w:eastAsia="Arial" w:hint="default"/>
          <w:sz w:val="18"/>
          <w:szCs w:val="18"/>
        </w:rPr>
        <w:sectPr>
          <w:pgSz w:w="11910" w:h="16840"/>
          <w:pgMar w:header="877" w:footer="977" w:top="1060" w:bottom="1160" w:left="156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1399"/>
        <w:gridCol w:w="2425"/>
        <w:gridCol w:w="2105"/>
        <w:gridCol w:w="1400"/>
        <w:gridCol w:w="1529"/>
      </w:tblGrid>
      <w:tr>
        <w:trPr>
          <w:trHeight w:val="478" w:hRule="exact"/>
        </w:trPr>
        <w:tc>
          <w:tcPr>
            <w:tcW w:w="1399" w:type="dxa"/>
            <w:tcBorders>
              <w:top w:val="single" w:sz="12" w:space="0" w:color="000000"/>
              <w:left w:val="single" w:sz="12" w:space="0" w:color="000000"/>
              <w:bottom w:val="single" w:sz="6" w:space="0" w:color="000000"/>
              <w:right w:val="single" w:sz="6" w:space="0" w:color="000000"/>
            </w:tcBorders>
          </w:tcPr>
          <w:p>
            <w:pPr/>
          </w:p>
        </w:tc>
        <w:tc>
          <w:tcPr>
            <w:tcW w:w="2425" w:type="dxa"/>
            <w:tcBorders>
              <w:top w:val="single" w:sz="12" w:space="0" w:color="000000"/>
              <w:left w:val="single" w:sz="6" w:space="0" w:color="000000"/>
              <w:bottom w:val="single" w:sz="6" w:space="0" w:color="000000"/>
              <w:right w:val="single" w:sz="6" w:space="0" w:color="000000"/>
            </w:tcBorders>
          </w:tcPr>
          <w:p>
            <w:pPr/>
          </w:p>
        </w:tc>
        <w:tc>
          <w:tcPr>
            <w:tcW w:w="21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141" w:right="0"/>
              <w:jc w:val="left"/>
              <w:rPr>
                <w:rFonts w:ascii="Arial" w:hAnsi="Arial" w:cs="Arial" w:eastAsia="Arial" w:hint="default"/>
                <w:sz w:val="18"/>
                <w:szCs w:val="18"/>
              </w:rPr>
            </w:pPr>
            <w:r>
              <w:rPr>
                <w:rFonts w:ascii="Arial"/>
                <w:sz w:val="18"/>
              </w:rPr>
              <w:t>666120100100055616</w:t>
            </w:r>
          </w:p>
        </w:tc>
        <w:tc>
          <w:tcPr>
            <w:tcW w:w="1400" w:type="dxa"/>
            <w:tcBorders>
              <w:top w:val="single" w:sz="12" w:space="0" w:color="000000"/>
              <w:left w:val="single" w:sz="6" w:space="0" w:color="000000"/>
              <w:bottom w:val="single" w:sz="6" w:space="0" w:color="000000"/>
              <w:right w:val="single" w:sz="6" w:space="0" w:color="000000"/>
            </w:tcBorders>
          </w:tcPr>
          <w:p>
            <w:pPr/>
          </w:p>
        </w:tc>
        <w:tc>
          <w:tcPr>
            <w:tcW w:w="1529" w:type="dxa"/>
            <w:tcBorders>
              <w:top w:val="single" w:sz="12" w:space="0" w:color="000000"/>
              <w:left w:val="single" w:sz="6" w:space="0" w:color="000000"/>
              <w:bottom w:val="single" w:sz="6" w:space="0" w:color="000000"/>
              <w:right w:val="single" w:sz="12" w:space="0" w:color="000000"/>
            </w:tcBorders>
          </w:tcPr>
          <w:p>
            <w:pPr/>
          </w:p>
        </w:tc>
      </w:tr>
      <w:tr>
        <w:trPr>
          <w:trHeight w:val="487" w:hRule="exact"/>
        </w:trPr>
        <w:tc>
          <w:tcPr>
            <w:tcW w:w="139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25" w:type="dxa"/>
            <w:tcBorders>
              <w:top w:val="single" w:sz="6" w:space="0" w:color="000000"/>
              <w:left w:val="single" w:sz="6" w:space="0" w:color="000000"/>
              <w:bottom w:val="single" w:sz="12" w:space="0" w:color="000000"/>
              <w:right w:val="single" w:sz="6" w:space="0" w:color="000000"/>
            </w:tcBorders>
          </w:tcPr>
          <w:p>
            <w:pPr/>
          </w:p>
        </w:tc>
        <w:tc>
          <w:tcPr>
            <w:tcW w:w="2105" w:type="dxa"/>
            <w:tcBorders>
              <w:top w:val="single" w:sz="6" w:space="0" w:color="000000"/>
              <w:left w:val="single" w:sz="6" w:space="0" w:color="000000"/>
              <w:bottom w:val="single" w:sz="12" w:space="0" w:color="000000"/>
              <w:right w:val="single" w:sz="6" w:space="0" w:color="000000"/>
            </w:tcBorders>
          </w:tcPr>
          <w:p>
            <w:pPr/>
          </w:p>
        </w:tc>
        <w:tc>
          <w:tcPr>
            <w:tcW w:w="1400" w:type="dxa"/>
            <w:tcBorders>
              <w:top w:val="single" w:sz="6" w:space="0" w:color="000000"/>
              <w:left w:val="single" w:sz="6" w:space="0" w:color="000000"/>
              <w:bottom w:val="single" w:sz="12" w:space="0" w:color="000000"/>
              <w:right w:val="single" w:sz="6" w:space="0" w:color="000000"/>
            </w:tcBorders>
          </w:tcPr>
          <w:p>
            <w:pPr/>
          </w:p>
        </w:tc>
        <w:tc>
          <w:tcPr>
            <w:tcW w:w="15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6"/>
              <w:ind w:left="131" w:right="0"/>
              <w:jc w:val="left"/>
              <w:rPr>
                <w:rFonts w:ascii="Arial" w:hAnsi="Arial" w:cs="Arial" w:eastAsia="Arial" w:hint="default"/>
                <w:sz w:val="18"/>
                <w:szCs w:val="18"/>
              </w:rPr>
            </w:pPr>
            <w:r>
              <w:rPr>
                <w:rFonts w:ascii="Arial"/>
                <w:sz w:val="18"/>
              </w:rPr>
              <w:t>284,413,334.58</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32"/>
        <w:ind w:left="677" w:right="1287"/>
        <w:jc w:val="left"/>
      </w:pPr>
      <w:r>
        <w:rPr/>
        <w:t>其中：定期账户</w:t>
      </w:r>
      <w:r>
        <w:rPr>
          <w:spacing w:val="-57"/>
        </w:rPr>
        <w:t> </w:t>
      </w:r>
      <w:r>
        <w:rPr>
          <w:rFonts w:ascii="Arial" w:hAnsi="Arial" w:cs="Arial" w:eastAsia="Arial" w:hint="default"/>
        </w:rPr>
        <w:t>99,000,000.00</w:t>
      </w:r>
      <w:r>
        <w:rPr>
          <w:rFonts w:ascii="Arial" w:hAnsi="Arial" w:cs="Arial" w:eastAsia="Arial" w:hint="default"/>
          <w:spacing w:val="-9"/>
        </w:rPr>
        <w:t> </w:t>
      </w:r>
      <w:r>
        <w:rPr/>
        <w:t>元明细如下（单位：元）：</w:t>
      </w:r>
    </w:p>
    <w:p>
      <w:pPr>
        <w:spacing w:line="240" w:lineRule="auto" w:before="5"/>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2729"/>
        <w:gridCol w:w="1603"/>
        <w:gridCol w:w="1510"/>
        <w:gridCol w:w="1527"/>
        <w:gridCol w:w="1447"/>
      </w:tblGrid>
      <w:tr>
        <w:trPr>
          <w:trHeight w:val="413" w:hRule="exact"/>
        </w:trPr>
        <w:tc>
          <w:tcPr>
            <w:tcW w:w="272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b/>
                <w:bCs/>
                <w:sz w:val="18"/>
                <w:szCs w:val="18"/>
              </w:rPr>
              <w:t>开户银行</w:t>
            </w:r>
            <w:r>
              <w:rPr>
                <w:rFonts w:ascii="宋体" w:hAnsi="宋体" w:cs="宋体" w:eastAsia="宋体" w:hint="default"/>
                <w:sz w:val="18"/>
                <w:szCs w:val="18"/>
              </w:rPr>
            </w:r>
          </w:p>
        </w:tc>
        <w:tc>
          <w:tcPr>
            <w:tcW w:w="16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b/>
                <w:bCs/>
                <w:sz w:val="18"/>
                <w:szCs w:val="18"/>
              </w:rPr>
              <w:t>定期账户种类</w:t>
            </w:r>
            <w:r>
              <w:rPr>
                <w:rFonts w:ascii="宋体" w:hAnsi="宋体" w:cs="宋体" w:eastAsia="宋体" w:hint="default"/>
                <w:sz w:val="18"/>
                <w:szCs w:val="18"/>
              </w:rPr>
            </w:r>
          </w:p>
        </w:tc>
        <w:tc>
          <w:tcPr>
            <w:tcW w:w="15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b/>
                <w:bCs/>
                <w:sz w:val="18"/>
                <w:szCs w:val="18"/>
              </w:rPr>
              <w:t>存期（注）</w:t>
            </w:r>
            <w:r>
              <w:rPr>
                <w:rFonts w:ascii="宋体" w:hAnsi="宋体" w:cs="宋体" w:eastAsia="宋体" w:hint="default"/>
                <w:sz w:val="18"/>
                <w:szCs w:val="18"/>
              </w:rPr>
            </w:r>
          </w:p>
        </w:tc>
        <w:tc>
          <w:tcPr>
            <w:tcW w:w="15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b/>
                <w:bCs/>
                <w:sz w:val="18"/>
                <w:szCs w:val="18"/>
              </w:rPr>
              <w:t>存款金额</w:t>
            </w:r>
            <w:r>
              <w:rPr>
                <w:rFonts w:ascii="宋体" w:hAnsi="宋体" w:cs="宋体" w:eastAsia="宋体" w:hint="default"/>
                <w:sz w:val="18"/>
                <w:szCs w:val="18"/>
              </w:rPr>
            </w:r>
          </w:p>
        </w:tc>
        <w:tc>
          <w:tcPr>
            <w:tcW w:w="144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b/>
                <w:bCs/>
                <w:sz w:val="18"/>
                <w:szCs w:val="18"/>
              </w:rPr>
              <w:t>存单号</w:t>
            </w:r>
            <w:r>
              <w:rPr>
                <w:rFonts w:ascii="宋体" w:hAnsi="宋体" w:cs="宋体" w:eastAsia="宋体" w:hint="default"/>
                <w:sz w:val="18"/>
                <w:szCs w:val="18"/>
              </w:rPr>
            </w:r>
          </w:p>
        </w:tc>
      </w:tr>
      <w:tr>
        <w:trPr>
          <w:trHeight w:val="406" w:hRule="exact"/>
        </w:trPr>
        <w:tc>
          <w:tcPr>
            <w:tcW w:w="2729"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恒丰银行蓬莱支行东关分理处</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宋体" w:hAnsi="宋体" w:cs="宋体" w:eastAsia="宋体" w:hint="default"/>
                <w:sz w:val="18"/>
                <w:szCs w:val="18"/>
              </w:rPr>
            </w:pPr>
            <w:r>
              <w:rPr>
                <w:rFonts w:ascii="Arial" w:hAnsi="Arial" w:cs="Arial" w:eastAsia="Arial" w:hint="default"/>
                <w:spacing w:val="-3"/>
                <w:sz w:val="18"/>
                <w:szCs w:val="18"/>
              </w:rPr>
              <w:t>2011-11-10</w:t>
            </w:r>
            <w:r>
              <w:rPr>
                <w:rFonts w:ascii="Arial" w:hAnsi="Arial" w:cs="Arial" w:eastAsia="Arial" w:hint="default"/>
                <w:spacing w:val="-4"/>
                <w:sz w:val="18"/>
                <w:szCs w:val="18"/>
              </w:rPr>
              <w:t> </w:t>
            </w:r>
            <w:r>
              <w:rPr>
                <w:rFonts w:ascii="宋体" w:hAnsi="宋体" w:cs="宋体" w:eastAsia="宋体" w:hint="default"/>
                <w:sz w:val="18"/>
                <w:szCs w:val="18"/>
              </w:rPr>
              <w:t>起</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14,000,000</w:t>
            </w:r>
          </w:p>
        </w:tc>
        <w:tc>
          <w:tcPr>
            <w:tcW w:w="14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98" w:right="0"/>
              <w:jc w:val="lef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4"/>
                <w:sz w:val="18"/>
                <w:szCs w:val="18"/>
              </w:rPr>
              <w:t> </w:t>
            </w:r>
            <w:r>
              <w:rPr>
                <w:rFonts w:ascii="Arial" w:hAnsi="Arial" w:cs="Arial" w:eastAsia="Arial" w:hint="default"/>
                <w:sz w:val="18"/>
                <w:szCs w:val="18"/>
              </w:rPr>
              <w:t>00003705</w:t>
            </w:r>
          </w:p>
        </w:tc>
      </w:tr>
      <w:tr>
        <w:trPr>
          <w:trHeight w:val="406" w:hRule="exact"/>
        </w:trPr>
        <w:tc>
          <w:tcPr>
            <w:tcW w:w="2729" w:type="dxa"/>
            <w:vMerge/>
            <w:tcBorders>
              <w:left w:val="single" w:sz="12"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Arial" w:hAnsi="Arial" w:cs="Arial" w:eastAsia="Arial" w:hint="default"/>
                <w:sz w:val="18"/>
                <w:szCs w:val="18"/>
              </w:rPr>
              <w:t>2011-12-15</w:t>
            </w:r>
            <w:r>
              <w:rPr>
                <w:rFonts w:ascii="Arial" w:hAnsi="Arial" w:cs="Arial" w:eastAsia="Arial" w:hint="default"/>
                <w:spacing w:val="-21"/>
                <w:sz w:val="18"/>
                <w:szCs w:val="18"/>
              </w:rPr>
              <w:t> </w:t>
            </w:r>
            <w:r>
              <w:rPr>
                <w:rFonts w:ascii="宋体" w:hAnsi="宋体" w:cs="宋体" w:eastAsia="宋体" w:hint="default"/>
                <w:sz w:val="18"/>
                <w:szCs w:val="18"/>
              </w:rPr>
              <w:t>起</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35,000,000</w:t>
            </w:r>
          </w:p>
        </w:tc>
        <w:tc>
          <w:tcPr>
            <w:tcW w:w="14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8" w:right="0"/>
              <w:jc w:val="lef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4"/>
                <w:sz w:val="18"/>
                <w:szCs w:val="18"/>
              </w:rPr>
              <w:t> </w:t>
            </w:r>
            <w:r>
              <w:rPr>
                <w:rFonts w:ascii="Arial" w:hAnsi="Arial" w:cs="Arial" w:eastAsia="Arial" w:hint="default"/>
                <w:sz w:val="18"/>
                <w:szCs w:val="18"/>
              </w:rPr>
              <w:t>00003706</w:t>
            </w:r>
          </w:p>
        </w:tc>
      </w:tr>
      <w:tr>
        <w:trPr>
          <w:trHeight w:val="406" w:hRule="exact"/>
        </w:trPr>
        <w:tc>
          <w:tcPr>
            <w:tcW w:w="2729" w:type="dxa"/>
            <w:vMerge/>
            <w:tcBorders>
              <w:left w:val="single" w:sz="12"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七天通知存款</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Arial" w:hAnsi="Arial" w:cs="Arial" w:eastAsia="Arial" w:hint="default"/>
                <w:sz w:val="18"/>
                <w:szCs w:val="18"/>
              </w:rPr>
              <w:t>2011-12-30</w:t>
            </w:r>
            <w:r>
              <w:rPr>
                <w:rFonts w:ascii="Arial" w:hAnsi="Arial" w:cs="Arial" w:eastAsia="Arial" w:hint="default"/>
                <w:spacing w:val="-21"/>
                <w:sz w:val="18"/>
                <w:szCs w:val="18"/>
              </w:rPr>
              <w:t> </w:t>
            </w:r>
            <w:r>
              <w:rPr>
                <w:rFonts w:ascii="宋体" w:hAnsi="宋体" w:cs="宋体" w:eastAsia="宋体" w:hint="default"/>
                <w:sz w:val="18"/>
                <w:szCs w:val="18"/>
              </w:rPr>
              <w:t>起</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18,000,000</w:t>
            </w:r>
          </w:p>
        </w:tc>
        <w:tc>
          <w:tcPr>
            <w:tcW w:w="14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8" w:right="0"/>
              <w:jc w:val="lef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4"/>
                <w:sz w:val="18"/>
                <w:szCs w:val="18"/>
              </w:rPr>
              <w:t> </w:t>
            </w:r>
            <w:r>
              <w:rPr>
                <w:rFonts w:ascii="Arial" w:hAnsi="Arial" w:cs="Arial" w:eastAsia="Arial" w:hint="default"/>
                <w:sz w:val="18"/>
                <w:szCs w:val="18"/>
              </w:rPr>
              <w:t>00003709</w:t>
            </w:r>
          </w:p>
        </w:tc>
      </w:tr>
      <w:tr>
        <w:trPr>
          <w:trHeight w:val="404" w:hRule="exact"/>
        </w:trPr>
        <w:tc>
          <w:tcPr>
            <w:tcW w:w="2729"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东营市商业银行河口支行</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宋体" w:hAnsi="宋体" w:cs="宋体" w:eastAsia="宋体" w:hint="default"/>
                <w:sz w:val="18"/>
                <w:szCs w:val="18"/>
              </w:rPr>
            </w:pPr>
            <w:r>
              <w:rPr>
                <w:rFonts w:ascii="Arial" w:hAnsi="Arial" w:cs="Arial" w:eastAsia="Arial" w:hint="default"/>
                <w:spacing w:val="-3"/>
                <w:sz w:val="18"/>
                <w:szCs w:val="18"/>
              </w:rPr>
              <w:t>2011-11-9</w:t>
            </w:r>
            <w:r>
              <w:rPr>
                <w:rFonts w:ascii="Arial" w:hAnsi="Arial" w:cs="Arial" w:eastAsia="Arial" w:hint="default"/>
                <w:spacing w:val="-5"/>
                <w:sz w:val="18"/>
                <w:szCs w:val="18"/>
              </w:rPr>
              <w:t> </w:t>
            </w:r>
            <w:r>
              <w:rPr>
                <w:rFonts w:ascii="宋体" w:hAnsi="宋体" w:cs="宋体" w:eastAsia="宋体" w:hint="default"/>
                <w:sz w:val="18"/>
                <w:szCs w:val="18"/>
              </w:rPr>
              <w:t>起</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10,000,000</w:t>
            </w:r>
          </w:p>
        </w:tc>
        <w:tc>
          <w:tcPr>
            <w:tcW w:w="14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8" w:right="0"/>
              <w:jc w:val="lef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4"/>
                <w:sz w:val="18"/>
                <w:szCs w:val="18"/>
              </w:rPr>
              <w:t> </w:t>
            </w:r>
            <w:r>
              <w:rPr>
                <w:rFonts w:ascii="Arial" w:hAnsi="Arial" w:cs="Arial" w:eastAsia="Arial" w:hint="default"/>
                <w:sz w:val="18"/>
                <w:szCs w:val="18"/>
              </w:rPr>
              <w:t>04180059</w:t>
            </w:r>
          </w:p>
        </w:tc>
      </w:tr>
      <w:tr>
        <w:trPr>
          <w:trHeight w:val="406" w:hRule="exact"/>
        </w:trPr>
        <w:tc>
          <w:tcPr>
            <w:tcW w:w="2729" w:type="dxa"/>
            <w:vMerge/>
            <w:tcBorders>
              <w:left w:val="single" w:sz="12"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宋体" w:hAnsi="宋体" w:cs="宋体" w:eastAsia="宋体" w:hint="default"/>
                <w:sz w:val="18"/>
                <w:szCs w:val="18"/>
              </w:rPr>
            </w:pPr>
            <w:r>
              <w:rPr>
                <w:rFonts w:ascii="Arial" w:hAnsi="Arial" w:cs="Arial" w:eastAsia="Arial" w:hint="default"/>
                <w:spacing w:val="-3"/>
                <w:sz w:val="18"/>
                <w:szCs w:val="18"/>
              </w:rPr>
              <w:t>2011-11-9</w:t>
            </w:r>
            <w:r>
              <w:rPr>
                <w:rFonts w:ascii="Arial" w:hAnsi="Arial" w:cs="Arial" w:eastAsia="Arial" w:hint="default"/>
                <w:spacing w:val="-5"/>
                <w:sz w:val="18"/>
                <w:szCs w:val="18"/>
              </w:rPr>
              <w:t> </w:t>
            </w:r>
            <w:r>
              <w:rPr>
                <w:rFonts w:ascii="宋体" w:hAnsi="宋体" w:cs="宋体" w:eastAsia="宋体" w:hint="default"/>
                <w:sz w:val="18"/>
                <w:szCs w:val="18"/>
              </w:rPr>
              <w:t>起</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1,000,000</w:t>
            </w:r>
          </w:p>
        </w:tc>
        <w:tc>
          <w:tcPr>
            <w:tcW w:w="14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98" w:right="0"/>
              <w:jc w:val="lef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4"/>
                <w:sz w:val="18"/>
                <w:szCs w:val="18"/>
              </w:rPr>
              <w:t> </w:t>
            </w:r>
            <w:r>
              <w:rPr>
                <w:rFonts w:ascii="Arial" w:hAnsi="Arial" w:cs="Arial" w:eastAsia="Arial" w:hint="default"/>
                <w:sz w:val="18"/>
                <w:szCs w:val="18"/>
              </w:rPr>
              <w:t>04180062</w:t>
            </w:r>
          </w:p>
        </w:tc>
      </w:tr>
      <w:tr>
        <w:trPr>
          <w:trHeight w:val="406" w:hRule="exact"/>
        </w:trPr>
        <w:tc>
          <w:tcPr>
            <w:tcW w:w="2729" w:type="dxa"/>
            <w:vMerge/>
            <w:tcBorders>
              <w:left w:val="single" w:sz="12"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宋体" w:hAnsi="宋体" w:cs="宋体" w:eastAsia="宋体" w:hint="default"/>
                <w:sz w:val="18"/>
                <w:szCs w:val="18"/>
              </w:rPr>
            </w:pPr>
            <w:r>
              <w:rPr>
                <w:rFonts w:ascii="Arial" w:hAnsi="Arial" w:cs="Arial" w:eastAsia="Arial" w:hint="default"/>
                <w:spacing w:val="-3"/>
                <w:sz w:val="18"/>
                <w:szCs w:val="18"/>
              </w:rPr>
              <w:t>2011-11-9</w:t>
            </w:r>
            <w:r>
              <w:rPr>
                <w:rFonts w:ascii="Arial" w:hAnsi="Arial" w:cs="Arial" w:eastAsia="Arial" w:hint="default"/>
                <w:spacing w:val="-5"/>
                <w:sz w:val="18"/>
                <w:szCs w:val="18"/>
              </w:rPr>
              <w:t> </w:t>
            </w:r>
            <w:r>
              <w:rPr>
                <w:rFonts w:ascii="宋体" w:hAnsi="宋体" w:cs="宋体" w:eastAsia="宋体" w:hint="default"/>
                <w:sz w:val="18"/>
                <w:szCs w:val="18"/>
              </w:rPr>
              <w:t>起</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1"/>
              <w:jc w:val="right"/>
              <w:rPr>
                <w:rFonts w:ascii="Arial" w:hAnsi="Arial" w:cs="Arial" w:eastAsia="Arial" w:hint="default"/>
                <w:sz w:val="18"/>
                <w:szCs w:val="18"/>
              </w:rPr>
            </w:pPr>
            <w:r>
              <w:rPr>
                <w:rFonts w:ascii="Arial"/>
                <w:spacing w:val="-1"/>
                <w:sz w:val="18"/>
              </w:rPr>
              <w:t>5,000,000</w:t>
            </w:r>
          </w:p>
        </w:tc>
        <w:tc>
          <w:tcPr>
            <w:tcW w:w="14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8" w:right="0"/>
              <w:jc w:val="lef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4"/>
                <w:sz w:val="18"/>
                <w:szCs w:val="18"/>
              </w:rPr>
              <w:t> </w:t>
            </w:r>
            <w:r>
              <w:rPr>
                <w:rFonts w:ascii="Arial" w:hAnsi="Arial" w:cs="Arial" w:eastAsia="Arial" w:hint="default"/>
                <w:sz w:val="18"/>
                <w:szCs w:val="18"/>
              </w:rPr>
              <w:t>04180060</w:t>
            </w:r>
          </w:p>
        </w:tc>
      </w:tr>
      <w:tr>
        <w:trPr>
          <w:trHeight w:val="406" w:hRule="exact"/>
        </w:trPr>
        <w:tc>
          <w:tcPr>
            <w:tcW w:w="2729" w:type="dxa"/>
            <w:vMerge/>
            <w:tcBorders>
              <w:left w:val="single" w:sz="12"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宋体" w:hAnsi="宋体" w:cs="宋体" w:eastAsia="宋体" w:hint="default"/>
                <w:sz w:val="18"/>
                <w:szCs w:val="18"/>
              </w:rPr>
            </w:pPr>
            <w:r>
              <w:rPr>
                <w:rFonts w:ascii="Arial" w:hAnsi="Arial" w:cs="Arial" w:eastAsia="Arial" w:hint="default"/>
                <w:spacing w:val="-3"/>
                <w:sz w:val="18"/>
                <w:szCs w:val="18"/>
              </w:rPr>
              <w:t>2011-11-9</w:t>
            </w:r>
            <w:r>
              <w:rPr>
                <w:rFonts w:ascii="Arial" w:hAnsi="Arial" w:cs="Arial" w:eastAsia="Arial" w:hint="default"/>
                <w:spacing w:val="-5"/>
                <w:sz w:val="18"/>
                <w:szCs w:val="18"/>
              </w:rPr>
              <w:t> </w:t>
            </w:r>
            <w:r>
              <w:rPr>
                <w:rFonts w:ascii="宋体" w:hAnsi="宋体" w:cs="宋体" w:eastAsia="宋体" w:hint="default"/>
                <w:sz w:val="18"/>
                <w:szCs w:val="18"/>
              </w:rPr>
              <w:t>起</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1"/>
              <w:jc w:val="right"/>
              <w:rPr>
                <w:rFonts w:ascii="Arial" w:hAnsi="Arial" w:cs="Arial" w:eastAsia="Arial" w:hint="default"/>
                <w:sz w:val="18"/>
                <w:szCs w:val="18"/>
              </w:rPr>
            </w:pPr>
            <w:r>
              <w:rPr>
                <w:rFonts w:ascii="Arial"/>
                <w:spacing w:val="-1"/>
                <w:sz w:val="18"/>
              </w:rPr>
              <w:t>1,000,000</w:t>
            </w:r>
          </w:p>
        </w:tc>
        <w:tc>
          <w:tcPr>
            <w:tcW w:w="14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8" w:right="0"/>
              <w:jc w:val="lef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4"/>
                <w:sz w:val="18"/>
                <w:szCs w:val="18"/>
              </w:rPr>
              <w:t> </w:t>
            </w:r>
            <w:r>
              <w:rPr>
                <w:rFonts w:ascii="Arial" w:hAnsi="Arial" w:cs="Arial" w:eastAsia="Arial" w:hint="default"/>
                <w:sz w:val="18"/>
                <w:szCs w:val="18"/>
              </w:rPr>
              <w:t>04180061</w:t>
            </w:r>
          </w:p>
        </w:tc>
      </w:tr>
      <w:tr>
        <w:trPr>
          <w:trHeight w:val="403" w:hRule="exact"/>
        </w:trPr>
        <w:tc>
          <w:tcPr>
            <w:tcW w:w="2729" w:type="dxa"/>
            <w:vMerge/>
            <w:tcBorders>
              <w:left w:val="single" w:sz="12"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宋体" w:hAnsi="宋体" w:cs="宋体" w:eastAsia="宋体" w:hint="default"/>
                <w:sz w:val="18"/>
                <w:szCs w:val="18"/>
              </w:rPr>
            </w:pPr>
            <w:r>
              <w:rPr>
                <w:rFonts w:ascii="Arial" w:hAnsi="Arial" w:cs="Arial" w:eastAsia="Arial" w:hint="default"/>
                <w:spacing w:val="-3"/>
                <w:sz w:val="18"/>
                <w:szCs w:val="18"/>
              </w:rPr>
              <w:t>2011-11-9</w:t>
            </w:r>
            <w:r>
              <w:rPr>
                <w:rFonts w:ascii="Arial" w:hAnsi="Arial" w:cs="Arial" w:eastAsia="Arial" w:hint="default"/>
                <w:spacing w:val="-5"/>
                <w:sz w:val="18"/>
                <w:szCs w:val="18"/>
              </w:rPr>
              <w:t> </w:t>
            </w:r>
            <w:r>
              <w:rPr>
                <w:rFonts w:ascii="宋体" w:hAnsi="宋体" w:cs="宋体" w:eastAsia="宋体" w:hint="default"/>
                <w:sz w:val="18"/>
                <w:szCs w:val="18"/>
              </w:rPr>
              <w:t>起</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1"/>
              <w:jc w:val="right"/>
              <w:rPr>
                <w:rFonts w:ascii="Arial" w:hAnsi="Arial" w:cs="Arial" w:eastAsia="Arial" w:hint="default"/>
                <w:sz w:val="18"/>
                <w:szCs w:val="18"/>
              </w:rPr>
            </w:pPr>
            <w:r>
              <w:rPr>
                <w:rFonts w:ascii="Arial"/>
                <w:spacing w:val="-1"/>
                <w:sz w:val="18"/>
              </w:rPr>
              <w:t>1,000,000</w:t>
            </w:r>
          </w:p>
        </w:tc>
        <w:tc>
          <w:tcPr>
            <w:tcW w:w="14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8" w:right="0"/>
              <w:jc w:val="lef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4"/>
                <w:sz w:val="18"/>
                <w:szCs w:val="18"/>
              </w:rPr>
              <w:t> </w:t>
            </w:r>
            <w:r>
              <w:rPr>
                <w:rFonts w:ascii="Arial" w:hAnsi="Arial" w:cs="Arial" w:eastAsia="Arial" w:hint="default"/>
                <w:sz w:val="18"/>
                <w:szCs w:val="18"/>
              </w:rPr>
              <w:t>04180063</w:t>
            </w:r>
          </w:p>
        </w:tc>
      </w:tr>
      <w:tr>
        <w:trPr>
          <w:trHeight w:val="406" w:hRule="exact"/>
        </w:trPr>
        <w:tc>
          <w:tcPr>
            <w:tcW w:w="2729" w:type="dxa"/>
            <w:vMerge/>
            <w:tcBorders>
              <w:left w:val="single" w:sz="12"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宋体" w:hAnsi="宋体" w:cs="宋体" w:eastAsia="宋体" w:hint="default"/>
                <w:sz w:val="18"/>
                <w:szCs w:val="18"/>
              </w:rPr>
            </w:pPr>
            <w:r>
              <w:rPr>
                <w:rFonts w:ascii="Arial" w:hAnsi="Arial" w:cs="Arial" w:eastAsia="Arial" w:hint="default"/>
                <w:sz w:val="18"/>
                <w:szCs w:val="18"/>
              </w:rPr>
              <w:t>2011-10-8</w:t>
            </w:r>
            <w:r>
              <w:rPr>
                <w:rFonts w:ascii="Arial" w:hAnsi="Arial" w:cs="Arial" w:eastAsia="Arial" w:hint="default"/>
                <w:spacing w:val="-21"/>
                <w:sz w:val="18"/>
                <w:szCs w:val="18"/>
              </w:rPr>
              <w:t> </w:t>
            </w:r>
            <w:r>
              <w:rPr>
                <w:rFonts w:ascii="宋体" w:hAnsi="宋体" w:cs="宋体" w:eastAsia="宋体" w:hint="default"/>
                <w:sz w:val="18"/>
                <w:szCs w:val="18"/>
              </w:rPr>
              <w:t>起</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3,000,000</w:t>
            </w:r>
          </w:p>
        </w:tc>
        <w:tc>
          <w:tcPr>
            <w:tcW w:w="14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98" w:right="0"/>
              <w:jc w:val="lef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4"/>
                <w:sz w:val="18"/>
                <w:szCs w:val="18"/>
              </w:rPr>
              <w:t> </w:t>
            </w:r>
            <w:r>
              <w:rPr>
                <w:rFonts w:ascii="Arial" w:hAnsi="Arial" w:cs="Arial" w:eastAsia="Arial" w:hint="default"/>
                <w:sz w:val="18"/>
                <w:szCs w:val="18"/>
              </w:rPr>
              <w:t>04180085</w:t>
            </w:r>
          </w:p>
        </w:tc>
      </w:tr>
      <w:tr>
        <w:trPr>
          <w:trHeight w:val="406" w:hRule="exact"/>
        </w:trPr>
        <w:tc>
          <w:tcPr>
            <w:tcW w:w="2729" w:type="dxa"/>
            <w:vMerge/>
            <w:tcBorders>
              <w:left w:val="single" w:sz="12"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宋体" w:hAnsi="宋体" w:cs="宋体" w:eastAsia="宋体" w:hint="default"/>
                <w:sz w:val="18"/>
                <w:szCs w:val="18"/>
              </w:rPr>
            </w:pPr>
            <w:r>
              <w:rPr>
                <w:rFonts w:ascii="Arial" w:hAnsi="Arial" w:cs="Arial" w:eastAsia="Arial" w:hint="default"/>
                <w:sz w:val="18"/>
                <w:szCs w:val="18"/>
              </w:rPr>
              <w:t>2011-10-8</w:t>
            </w:r>
            <w:r>
              <w:rPr>
                <w:rFonts w:ascii="Arial" w:hAnsi="Arial" w:cs="Arial" w:eastAsia="Arial" w:hint="default"/>
                <w:spacing w:val="-21"/>
                <w:sz w:val="18"/>
                <w:szCs w:val="18"/>
              </w:rPr>
              <w:t> </w:t>
            </w:r>
            <w:r>
              <w:rPr>
                <w:rFonts w:ascii="宋体" w:hAnsi="宋体" w:cs="宋体" w:eastAsia="宋体" w:hint="default"/>
                <w:sz w:val="18"/>
                <w:szCs w:val="18"/>
              </w:rPr>
              <w:t>起</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1"/>
              <w:jc w:val="right"/>
              <w:rPr>
                <w:rFonts w:ascii="Arial" w:hAnsi="Arial" w:cs="Arial" w:eastAsia="Arial" w:hint="default"/>
                <w:sz w:val="18"/>
                <w:szCs w:val="18"/>
              </w:rPr>
            </w:pPr>
            <w:r>
              <w:rPr>
                <w:rFonts w:ascii="Arial"/>
                <w:spacing w:val="-1"/>
                <w:sz w:val="18"/>
              </w:rPr>
              <w:t>1,000,000</w:t>
            </w:r>
          </w:p>
        </w:tc>
        <w:tc>
          <w:tcPr>
            <w:tcW w:w="14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8" w:right="0"/>
              <w:jc w:val="lef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4"/>
                <w:sz w:val="18"/>
                <w:szCs w:val="18"/>
              </w:rPr>
              <w:t> </w:t>
            </w:r>
            <w:r>
              <w:rPr>
                <w:rFonts w:ascii="Arial" w:hAnsi="Arial" w:cs="Arial" w:eastAsia="Arial" w:hint="default"/>
                <w:sz w:val="18"/>
                <w:szCs w:val="18"/>
              </w:rPr>
              <w:t>04180083</w:t>
            </w:r>
          </w:p>
        </w:tc>
      </w:tr>
      <w:tr>
        <w:trPr>
          <w:trHeight w:val="406" w:hRule="exact"/>
        </w:trPr>
        <w:tc>
          <w:tcPr>
            <w:tcW w:w="2729" w:type="dxa"/>
            <w:vMerge/>
            <w:tcBorders>
              <w:left w:val="single" w:sz="12"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宋体" w:hAnsi="宋体" w:cs="宋体" w:eastAsia="宋体" w:hint="default"/>
                <w:sz w:val="18"/>
                <w:szCs w:val="18"/>
              </w:rPr>
            </w:pPr>
            <w:r>
              <w:rPr>
                <w:rFonts w:ascii="Arial" w:hAnsi="Arial" w:cs="Arial" w:eastAsia="Arial" w:hint="default"/>
                <w:sz w:val="18"/>
                <w:szCs w:val="18"/>
              </w:rPr>
              <w:t>2011-10-8</w:t>
            </w:r>
            <w:r>
              <w:rPr>
                <w:rFonts w:ascii="Arial" w:hAnsi="Arial" w:cs="Arial" w:eastAsia="Arial" w:hint="default"/>
                <w:spacing w:val="-21"/>
                <w:sz w:val="18"/>
                <w:szCs w:val="18"/>
              </w:rPr>
              <w:t> </w:t>
            </w:r>
            <w:r>
              <w:rPr>
                <w:rFonts w:ascii="宋体" w:hAnsi="宋体" w:cs="宋体" w:eastAsia="宋体" w:hint="default"/>
                <w:sz w:val="18"/>
                <w:szCs w:val="18"/>
              </w:rPr>
              <w:t>起</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1"/>
              <w:jc w:val="right"/>
              <w:rPr>
                <w:rFonts w:ascii="Arial" w:hAnsi="Arial" w:cs="Arial" w:eastAsia="Arial" w:hint="default"/>
                <w:sz w:val="18"/>
                <w:szCs w:val="18"/>
              </w:rPr>
            </w:pPr>
            <w:r>
              <w:rPr>
                <w:rFonts w:ascii="Arial"/>
                <w:spacing w:val="-1"/>
                <w:sz w:val="18"/>
              </w:rPr>
              <w:t>1,000,000</w:t>
            </w:r>
          </w:p>
        </w:tc>
        <w:tc>
          <w:tcPr>
            <w:tcW w:w="14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8" w:right="0"/>
              <w:jc w:val="lef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4"/>
                <w:sz w:val="18"/>
                <w:szCs w:val="18"/>
              </w:rPr>
              <w:t> </w:t>
            </w:r>
            <w:r>
              <w:rPr>
                <w:rFonts w:ascii="Arial" w:hAnsi="Arial" w:cs="Arial" w:eastAsia="Arial" w:hint="default"/>
                <w:sz w:val="18"/>
                <w:szCs w:val="18"/>
              </w:rPr>
              <w:t>04180084</w:t>
            </w:r>
          </w:p>
        </w:tc>
      </w:tr>
      <w:tr>
        <w:trPr>
          <w:trHeight w:val="403" w:hRule="exact"/>
        </w:trPr>
        <w:tc>
          <w:tcPr>
            <w:tcW w:w="2729" w:type="dxa"/>
            <w:vMerge/>
            <w:tcBorders>
              <w:left w:val="single" w:sz="12"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三个月定期存期</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宋体" w:hAnsi="宋体" w:cs="宋体" w:eastAsia="宋体" w:hint="default"/>
                <w:sz w:val="18"/>
                <w:szCs w:val="18"/>
              </w:rPr>
            </w:pPr>
            <w:r>
              <w:rPr>
                <w:rFonts w:ascii="Arial" w:hAnsi="Arial" w:cs="Arial" w:eastAsia="Arial" w:hint="default"/>
                <w:sz w:val="18"/>
                <w:szCs w:val="18"/>
              </w:rPr>
              <w:t>2011-10-8</w:t>
            </w:r>
            <w:r>
              <w:rPr>
                <w:rFonts w:ascii="Arial" w:hAnsi="Arial" w:cs="Arial" w:eastAsia="Arial" w:hint="default"/>
                <w:spacing w:val="-22"/>
                <w:sz w:val="18"/>
                <w:szCs w:val="18"/>
              </w:rPr>
              <w:t> </w:t>
            </w:r>
            <w:r>
              <w:rPr>
                <w:rFonts w:ascii="宋体" w:hAnsi="宋体" w:cs="宋体" w:eastAsia="宋体" w:hint="default"/>
                <w:sz w:val="18"/>
                <w:szCs w:val="18"/>
              </w:rPr>
              <w:t>起</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1"/>
              <w:jc w:val="right"/>
              <w:rPr>
                <w:rFonts w:ascii="Arial" w:hAnsi="Arial" w:cs="Arial" w:eastAsia="Arial" w:hint="default"/>
                <w:sz w:val="18"/>
                <w:szCs w:val="18"/>
              </w:rPr>
            </w:pPr>
            <w:r>
              <w:rPr>
                <w:rFonts w:ascii="Arial"/>
                <w:spacing w:val="-1"/>
                <w:sz w:val="18"/>
              </w:rPr>
              <w:t>5,000,000</w:t>
            </w:r>
          </w:p>
        </w:tc>
        <w:tc>
          <w:tcPr>
            <w:tcW w:w="14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8" w:right="0"/>
              <w:jc w:val="lef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4"/>
                <w:sz w:val="18"/>
                <w:szCs w:val="18"/>
              </w:rPr>
              <w:t> </w:t>
            </w:r>
            <w:r>
              <w:rPr>
                <w:rFonts w:ascii="Arial" w:hAnsi="Arial" w:cs="Arial" w:eastAsia="Arial" w:hint="default"/>
                <w:sz w:val="18"/>
                <w:szCs w:val="18"/>
              </w:rPr>
              <w:t>04180086</w:t>
            </w:r>
          </w:p>
        </w:tc>
      </w:tr>
      <w:tr>
        <w:trPr>
          <w:trHeight w:val="406" w:hRule="exact"/>
        </w:trPr>
        <w:tc>
          <w:tcPr>
            <w:tcW w:w="2729" w:type="dxa"/>
            <w:vMerge/>
            <w:tcBorders>
              <w:left w:val="single" w:sz="12"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七天通知存款</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宋体" w:hAnsi="宋体" w:cs="宋体" w:eastAsia="宋体" w:hint="default"/>
                <w:sz w:val="18"/>
                <w:szCs w:val="18"/>
              </w:rPr>
            </w:pPr>
            <w:r>
              <w:rPr>
                <w:rFonts w:ascii="Arial" w:hAnsi="Arial" w:cs="Arial" w:eastAsia="Arial" w:hint="default"/>
                <w:sz w:val="18"/>
                <w:szCs w:val="18"/>
              </w:rPr>
              <w:t>2011-5-9</w:t>
            </w:r>
            <w:r>
              <w:rPr>
                <w:rFonts w:ascii="Arial" w:hAnsi="Arial" w:cs="Arial" w:eastAsia="Arial" w:hint="default"/>
                <w:spacing w:val="-21"/>
                <w:sz w:val="18"/>
                <w:szCs w:val="18"/>
              </w:rPr>
              <w:t> </w:t>
            </w:r>
            <w:r>
              <w:rPr>
                <w:rFonts w:ascii="宋体" w:hAnsi="宋体" w:cs="宋体" w:eastAsia="宋体" w:hint="default"/>
                <w:sz w:val="18"/>
                <w:szCs w:val="18"/>
              </w:rPr>
              <w:t>起</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101"/>
              <w:jc w:val="right"/>
              <w:rPr>
                <w:rFonts w:ascii="Arial" w:hAnsi="Arial" w:cs="Arial" w:eastAsia="Arial" w:hint="default"/>
                <w:sz w:val="18"/>
                <w:szCs w:val="18"/>
              </w:rPr>
            </w:pPr>
            <w:r>
              <w:rPr>
                <w:rFonts w:ascii="Arial"/>
                <w:spacing w:val="-1"/>
                <w:sz w:val="18"/>
              </w:rPr>
              <w:t>1,000,000</w:t>
            </w:r>
          </w:p>
        </w:tc>
        <w:tc>
          <w:tcPr>
            <w:tcW w:w="14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98" w:right="0"/>
              <w:jc w:val="lef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2"/>
                <w:sz w:val="18"/>
                <w:szCs w:val="18"/>
              </w:rPr>
              <w:t> </w:t>
            </w:r>
            <w:r>
              <w:rPr>
                <w:rFonts w:ascii="Arial" w:hAnsi="Arial" w:cs="Arial" w:eastAsia="Arial" w:hint="default"/>
                <w:sz w:val="18"/>
                <w:szCs w:val="18"/>
              </w:rPr>
              <w:t>0000035</w:t>
            </w:r>
          </w:p>
        </w:tc>
      </w:tr>
      <w:tr>
        <w:trPr>
          <w:trHeight w:val="406" w:hRule="exact"/>
        </w:trPr>
        <w:tc>
          <w:tcPr>
            <w:tcW w:w="2729" w:type="dxa"/>
            <w:vMerge/>
            <w:tcBorders>
              <w:left w:val="single" w:sz="12"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七天通知存款</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宋体" w:hAnsi="宋体" w:cs="宋体" w:eastAsia="宋体" w:hint="default"/>
                <w:sz w:val="18"/>
                <w:szCs w:val="18"/>
              </w:rPr>
            </w:pPr>
            <w:r>
              <w:rPr>
                <w:rFonts w:ascii="Arial" w:hAnsi="Arial" w:cs="Arial" w:eastAsia="Arial" w:hint="default"/>
                <w:sz w:val="18"/>
                <w:szCs w:val="18"/>
              </w:rPr>
              <w:t>2011-7-6</w:t>
            </w:r>
            <w:r>
              <w:rPr>
                <w:rFonts w:ascii="Arial" w:hAnsi="Arial" w:cs="Arial" w:eastAsia="Arial" w:hint="default"/>
                <w:spacing w:val="-21"/>
                <w:sz w:val="18"/>
                <w:szCs w:val="18"/>
              </w:rPr>
              <w:t> </w:t>
            </w:r>
            <w:r>
              <w:rPr>
                <w:rFonts w:ascii="宋体" w:hAnsi="宋体" w:cs="宋体" w:eastAsia="宋体" w:hint="default"/>
                <w:sz w:val="18"/>
                <w:szCs w:val="18"/>
              </w:rPr>
              <w:t>起</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1"/>
              <w:jc w:val="right"/>
              <w:rPr>
                <w:rFonts w:ascii="Arial" w:hAnsi="Arial" w:cs="Arial" w:eastAsia="Arial" w:hint="default"/>
                <w:sz w:val="18"/>
                <w:szCs w:val="18"/>
              </w:rPr>
            </w:pPr>
            <w:r>
              <w:rPr>
                <w:rFonts w:ascii="Arial"/>
                <w:spacing w:val="-1"/>
                <w:sz w:val="18"/>
              </w:rPr>
              <w:t>1,000,000</w:t>
            </w:r>
          </w:p>
        </w:tc>
        <w:tc>
          <w:tcPr>
            <w:tcW w:w="14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8" w:right="0"/>
              <w:jc w:val="lef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2"/>
                <w:sz w:val="18"/>
                <w:szCs w:val="18"/>
              </w:rPr>
              <w:t> </w:t>
            </w:r>
            <w:r>
              <w:rPr>
                <w:rFonts w:ascii="Arial" w:hAnsi="Arial" w:cs="Arial" w:eastAsia="Arial" w:hint="default"/>
                <w:sz w:val="18"/>
                <w:szCs w:val="18"/>
              </w:rPr>
              <w:t>0000037</w:t>
            </w:r>
          </w:p>
        </w:tc>
      </w:tr>
      <w:tr>
        <w:trPr>
          <w:trHeight w:val="406" w:hRule="exact"/>
        </w:trPr>
        <w:tc>
          <w:tcPr>
            <w:tcW w:w="2729" w:type="dxa"/>
            <w:vMerge/>
            <w:tcBorders>
              <w:left w:val="single" w:sz="12"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七天通知存款</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6"/>
              <w:jc w:val="right"/>
              <w:rPr>
                <w:rFonts w:ascii="宋体" w:hAnsi="宋体" w:cs="宋体" w:eastAsia="宋体" w:hint="default"/>
                <w:sz w:val="18"/>
                <w:szCs w:val="18"/>
              </w:rPr>
            </w:pPr>
            <w:r>
              <w:rPr>
                <w:rFonts w:ascii="Arial" w:hAnsi="Arial" w:cs="Arial" w:eastAsia="Arial" w:hint="default"/>
                <w:sz w:val="18"/>
                <w:szCs w:val="18"/>
              </w:rPr>
              <w:t>2011-10-8</w:t>
            </w:r>
            <w:r>
              <w:rPr>
                <w:rFonts w:ascii="Arial" w:hAnsi="Arial" w:cs="Arial" w:eastAsia="Arial" w:hint="default"/>
                <w:spacing w:val="-21"/>
                <w:sz w:val="18"/>
                <w:szCs w:val="18"/>
              </w:rPr>
              <w:t> </w:t>
            </w:r>
            <w:r>
              <w:rPr>
                <w:rFonts w:ascii="宋体" w:hAnsi="宋体" w:cs="宋体" w:eastAsia="宋体" w:hint="default"/>
                <w:sz w:val="18"/>
                <w:szCs w:val="18"/>
              </w:rPr>
              <w:t>起</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1"/>
              <w:jc w:val="right"/>
              <w:rPr>
                <w:rFonts w:ascii="Arial" w:hAnsi="Arial" w:cs="Arial" w:eastAsia="Arial" w:hint="default"/>
                <w:sz w:val="18"/>
                <w:szCs w:val="18"/>
              </w:rPr>
            </w:pPr>
            <w:r>
              <w:rPr>
                <w:rFonts w:ascii="Arial"/>
                <w:spacing w:val="-1"/>
                <w:sz w:val="18"/>
              </w:rPr>
              <w:t>2,000,000</w:t>
            </w:r>
          </w:p>
        </w:tc>
        <w:tc>
          <w:tcPr>
            <w:tcW w:w="14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98" w:right="0"/>
              <w:jc w:val="left"/>
              <w:rPr>
                <w:rFonts w:ascii="Arial" w:hAnsi="Arial" w:cs="Arial" w:eastAsia="Arial" w:hint="default"/>
                <w:sz w:val="18"/>
                <w:szCs w:val="18"/>
              </w:rPr>
            </w:pPr>
            <w:r>
              <w:rPr>
                <w:rFonts w:ascii="宋体" w:hAnsi="宋体" w:cs="宋体" w:eastAsia="宋体" w:hint="default"/>
                <w:sz w:val="18"/>
                <w:szCs w:val="18"/>
              </w:rPr>
              <w:t>鲁</w:t>
            </w:r>
            <w:r>
              <w:rPr>
                <w:rFonts w:ascii="宋体" w:hAnsi="宋体" w:cs="宋体" w:eastAsia="宋体" w:hint="default"/>
                <w:spacing w:val="-2"/>
                <w:sz w:val="18"/>
                <w:szCs w:val="18"/>
              </w:rPr>
              <w:t> </w:t>
            </w:r>
            <w:r>
              <w:rPr>
                <w:rFonts w:ascii="Arial" w:hAnsi="Arial" w:cs="Arial" w:eastAsia="Arial" w:hint="default"/>
                <w:sz w:val="18"/>
                <w:szCs w:val="18"/>
              </w:rPr>
              <w:t>0000041</w:t>
            </w:r>
          </w:p>
        </w:tc>
      </w:tr>
      <w:tr>
        <w:trPr>
          <w:trHeight w:val="410" w:hRule="exact"/>
        </w:trPr>
        <w:tc>
          <w:tcPr>
            <w:tcW w:w="27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03" w:type="dxa"/>
            <w:tcBorders>
              <w:top w:val="single" w:sz="6" w:space="0" w:color="000000"/>
              <w:left w:val="single" w:sz="6" w:space="0" w:color="000000"/>
              <w:bottom w:val="single" w:sz="12" w:space="0" w:color="000000"/>
              <w:right w:val="single" w:sz="6" w:space="0" w:color="000000"/>
            </w:tcBorders>
          </w:tcPr>
          <w:p>
            <w:pPr/>
          </w:p>
        </w:tc>
        <w:tc>
          <w:tcPr>
            <w:tcW w:w="1510" w:type="dxa"/>
            <w:tcBorders>
              <w:top w:val="single" w:sz="6" w:space="0" w:color="000000"/>
              <w:left w:val="single" w:sz="6" w:space="0" w:color="000000"/>
              <w:bottom w:val="single" w:sz="12" w:space="0" w:color="000000"/>
              <w:right w:val="single" w:sz="6" w:space="0" w:color="000000"/>
            </w:tcBorders>
          </w:tcPr>
          <w:p>
            <w:pPr/>
          </w:p>
        </w:tc>
        <w:tc>
          <w:tcPr>
            <w:tcW w:w="15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0"/>
              <w:ind w:right="100"/>
              <w:jc w:val="right"/>
              <w:rPr>
                <w:rFonts w:ascii="Arial" w:hAnsi="Arial" w:cs="Arial" w:eastAsia="Arial" w:hint="default"/>
                <w:sz w:val="18"/>
                <w:szCs w:val="18"/>
              </w:rPr>
            </w:pPr>
            <w:r>
              <w:rPr>
                <w:rFonts w:ascii="Arial"/>
                <w:spacing w:val="-1"/>
                <w:sz w:val="18"/>
              </w:rPr>
              <w:t>99,000,000</w:t>
            </w:r>
          </w:p>
        </w:tc>
        <w:tc>
          <w:tcPr>
            <w:tcW w:w="1447"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8"/>
        <w:rPr>
          <w:rFonts w:ascii="宋体" w:hAnsi="宋体" w:cs="宋体" w:eastAsia="宋体" w:hint="default"/>
          <w:sz w:val="5"/>
          <w:szCs w:val="5"/>
        </w:rPr>
      </w:pPr>
    </w:p>
    <w:p>
      <w:pPr>
        <w:pStyle w:val="Heading3"/>
        <w:spacing w:line="240" w:lineRule="auto"/>
        <w:ind w:left="799" w:right="1287"/>
        <w:jc w:val="left"/>
        <w:rPr>
          <w:b w:val="0"/>
          <w:bCs w:val="0"/>
        </w:rPr>
      </w:pPr>
      <w:r>
        <w:rPr>
          <w:rFonts w:ascii="Arial" w:hAnsi="Arial" w:cs="Arial" w:eastAsia="Arial" w:hint="default"/>
        </w:rPr>
        <w:t>4</w:t>
      </w:r>
      <w:r>
        <w:rPr/>
        <w:t>、超募资金使用情况</w:t>
      </w:r>
      <w:r>
        <w:rPr>
          <w:b w:val="0"/>
          <w:bCs w:val="0"/>
        </w:rPr>
      </w:r>
    </w:p>
    <w:p>
      <w:pPr>
        <w:pStyle w:val="BodyText"/>
        <w:spacing w:line="369" w:lineRule="auto" w:before="207"/>
        <w:ind w:left="238" w:right="1460" w:firstLine="439"/>
        <w:jc w:val="both"/>
      </w:pPr>
      <w:r>
        <w:rPr/>
        <w:t>（</w:t>
      </w:r>
      <w:r>
        <w:rPr>
          <w:rFonts w:ascii="Arial" w:hAnsi="Arial" w:cs="Arial" w:eastAsia="Arial" w:hint="default"/>
        </w:rPr>
        <w:t>1</w:t>
      </w:r>
      <w:r>
        <w:rPr/>
        <w:t>）经公司第一届董事会第十六次会议决议，公司使用超募资金</w:t>
      </w:r>
      <w:r>
        <w:rPr>
          <w:rFonts w:ascii="Arial" w:hAnsi="Arial" w:cs="Arial" w:eastAsia="Arial" w:hint="default"/>
        </w:rPr>
        <w:t>3,500</w:t>
      </w:r>
      <w:r>
        <w:rPr/>
        <w:t>万元永久补充</w:t>
      </w:r>
      <w:r>
        <w:rPr>
          <w:w w:val="100"/>
        </w:rPr>
        <w:t> </w:t>
      </w:r>
      <w:r>
        <w:rPr/>
        <w:t>流动资金</w:t>
      </w:r>
      <w:r>
        <w:rPr>
          <w:rFonts w:ascii="Arial" w:hAnsi="Arial" w:cs="Arial" w:eastAsia="Arial" w:hint="default"/>
        </w:rPr>
        <w:t>,</w:t>
      </w:r>
      <w:r>
        <w:rPr/>
        <w:t>用于偿还银行贷款，</w:t>
      </w:r>
      <w:r>
        <w:rPr>
          <w:rFonts w:ascii="Arial" w:hAnsi="Arial" w:cs="Arial" w:eastAsia="Arial" w:hint="default"/>
        </w:rPr>
        <w:t>2010</w:t>
      </w:r>
      <w:r>
        <w:rPr/>
        <w:t>年</w:t>
      </w:r>
      <w:r>
        <w:rPr>
          <w:rFonts w:ascii="Arial" w:hAnsi="Arial" w:cs="Arial" w:eastAsia="Arial" w:hint="default"/>
        </w:rPr>
        <w:t>5</w:t>
      </w:r>
      <w:r>
        <w:rPr/>
        <w:t>月使用超募资金支付；</w:t>
      </w:r>
    </w:p>
    <w:p>
      <w:pPr>
        <w:pStyle w:val="BodyText"/>
        <w:spacing w:line="369" w:lineRule="auto" w:before="31"/>
        <w:ind w:left="238" w:right="1460" w:firstLine="439"/>
        <w:jc w:val="both"/>
      </w:pPr>
      <w:r>
        <w:rPr>
          <w:spacing w:val="-3"/>
        </w:rPr>
        <w:t>（</w:t>
      </w:r>
      <w:r>
        <w:rPr>
          <w:rFonts w:ascii="Arial" w:hAnsi="Arial" w:cs="Arial" w:eastAsia="Arial" w:hint="default"/>
          <w:spacing w:val="-3"/>
        </w:rPr>
        <w:t>2</w:t>
      </w:r>
      <w:r>
        <w:rPr>
          <w:spacing w:val="-3"/>
        </w:rPr>
        <w:t>）经公司第一届董事会第十九次会议决议，公司使用超募资金建设东营年产染料滤</w:t>
      </w:r>
      <w:r>
        <w:rPr>
          <w:w w:val="100"/>
        </w:rPr>
        <w:t> </w:t>
      </w:r>
      <w:r>
        <w:rPr>
          <w:spacing w:val="-2"/>
        </w:rPr>
        <w:t>饼</w:t>
      </w:r>
      <w:r>
        <w:rPr>
          <w:rFonts w:ascii="Arial" w:hAnsi="Arial" w:cs="Arial" w:eastAsia="Arial" w:hint="default"/>
          <w:spacing w:val="-2"/>
        </w:rPr>
        <w:t>1,500</w:t>
      </w:r>
      <w:r>
        <w:rPr>
          <w:spacing w:val="-2"/>
        </w:rPr>
        <w:t>吨及分散染料</w:t>
      </w:r>
      <w:r>
        <w:rPr>
          <w:rFonts w:ascii="Arial" w:hAnsi="Arial" w:cs="Arial" w:eastAsia="Arial" w:hint="default"/>
          <w:spacing w:val="-2"/>
        </w:rPr>
        <w:t>5,000</w:t>
      </w:r>
      <w:r>
        <w:rPr>
          <w:spacing w:val="-2"/>
        </w:rPr>
        <w:t>吨项目，项目投资总额</w:t>
      </w:r>
      <w:r>
        <w:rPr>
          <w:rFonts w:ascii="Arial" w:hAnsi="Arial" w:cs="Arial" w:eastAsia="Arial" w:hint="default"/>
          <w:spacing w:val="-2"/>
        </w:rPr>
        <w:t>4,953</w:t>
      </w:r>
      <w:r>
        <w:rPr>
          <w:spacing w:val="-2"/>
        </w:rPr>
        <w:t>万元，截止到报告期期末，已使用</w:t>
      </w:r>
      <w:r>
        <w:rPr>
          <w:spacing w:val="-72"/>
        </w:rPr>
        <w:t> </w:t>
      </w:r>
      <w:r>
        <w:rPr>
          <w:spacing w:val="-72"/>
        </w:rPr>
      </w:r>
      <w:r>
        <w:rPr>
          <w:rFonts w:ascii="Arial" w:hAnsi="Arial" w:cs="Arial" w:eastAsia="Arial" w:hint="default"/>
        </w:rPr>
        <w:t>3,090.84</w:t>
      </w:r>
      <w:r>
        <w:rPr/>
        <w:t>万元；</w:t>
      </w:r>
    </w:p>
    <w:p>
      <w:pPr>
        <w:pStyle w:val="BodyText"/>
        <w:spacing w:line="369" w:lineRule="auto" w:before="31"/>
        <w:ind w:left="238" w:right="1466" w:firstLine="439"/>
        <w:jc w:val="both"/>
      </w:pPr>
      <w:r>
        <w:rPr>
          <w:spacing w:val="-3"/>
        </w:rPr>
        <w:t>（</w:t>
      </w:r>
      <w:r>
        <w:rPr>
          <w:rFonts w:ascii="Arial" w:hAnsi="Arial" w:cs="Arial" w:eastAsia="Arial" w:hint="default"/>
          <w:spacing w:val="-3"/>
        </w:rPr>
        <w:t>3</w:t>
      </w:r>
      <w:r>
        <w:rPr>
          <w:spacing w:val="-3"/>
        </w:rPr>
        <w:t>）经公司第一届董事会第二十次会议决议，公司使用超募资金收购烟台子公司自然</w:t>
      </w:r>
      <w:r>
        <w:rPr>
          <w:w w:val="100"/>
        </w:rPr>
        <w:t> </w:t>
      </w:r>
      <w:r>
        <w:rPr/>
        <w:t>人股东延元起先生股权</w:t>
      </w:r>
      <w:r>
        <w:rPr>
          <w:rFonts w:ascii="Arial" w:hAnsi="Arial" w:cs="Arial" w:eastAsia="Arial" w:hint="default"/>
        </w:rPr>
        <w:t>,</w:t>
      </w:r>
      <w:r>
        <w:rPr/>
        <w:t>股权收购价格</w:t>
      </w:r>
      <w:r>
        <w:rPr>
          <w:rFonts w:ascii="Arial" w:hAnsi="Arial" w:cs="Arial" w:eastAsia="Arial" w:hint="default"/>
        </w:rPr>
        <w:t>985</w:t>
      </w:r>
      <w:r>
        <w:rPr/>
        <w:t>万元，截止到报告期期末，已使用</w:t>
      </w:r>
      <w:r>
        <w:rPr>
          <w:rFonts w:ascii="Arial" w:hAnsi="Arial" w:cs="Arial" w:eastAsia="Arial" w:hint="default"/>
        </w:rPr>
        <w:t>985</w:t>
      </w:r>
      <w:r>
        <w:rPr/>
        <w:t>万元；</w:t>
      </w:r>
    </w:p>
    <w:p>
      <w:pPr>
        <w:pStyle w:val="BodyText"/>
        <w:spacing w:line="369" w:lineRule="auto" w:before="31"/>
        <w:ind w:left="238" w:right="1460" w:firstLine="439"/>
        <w:jc w:val="both"/>
      </w:pPr>
      <w:r>
        <w:rPr/>
        <w:t>（</w:t>
      </w:r>
      <w:r>
        <w:rPr>
          <w:rFonts w:ascii="Arial" w:hAnsi="Arial" w:cs="Arial" w:eastAsia="Arial" w:hint="default"/>
        </w:rPr>
        <w:t>4</w:t>
      </w:r>
      <w:r>
        <w:rPr/>
        <w:t>）经公司第一届董事会第二十一次会议决议，公司使用超募资金</w:t>
      </w:r>
      <w:r>
        <w:rPr>
          <w:rFonts w:ascii="Arial" w:hAnsi="Arial" w:cs="Arial" w:eastAsia="Arial" w:hint="default"/>
        </w:rPr>
        <w:t>2,900</w:t>
      </w:r>
      <w:r>
        <w:rPr/>
        <w:t>万元永久补</w:t>
      </w:r>
      <w:r>
        <w:rPr>
          <w:w w:val="100"/>
        </w:rPr>
        <w:t> </w:t>
      </w:r>
      <w:r>
        <w:rPr/>
        <w:t>充流动资金，</w:t>
      </w:r>
      <w:r>
        <w:rPr>
          <w:rFonts w:ascii="Arial" w:hAnsi="Arial" w:cs="Arial" w:eastAsia="Arial" w:hint="default"/>
        </w:rPr>
        <w:t>2011</w:t>
      </w:r>
      <w:r>
        <w:rPr/>
        <w:t>年</w:t>
      </w:r>
      <w:r>
        <w:rPr>
          <w:rFonts w:ascii="Arial" w:hAnsi="Arial" w:cs="Arial" w:eastAsia="Arial" w:hint="default"/>
        </w:rPr>
        <w:t>4</w:t>
      </w:r>
      <w:r>
        <w:rPr/>
        <w:t>月已使用募集资金支付；</w:t>
      </w:r>
    </w:p>
    <w:p>
      <w:pPr>
        <w:spacing w:after="0" w:line="369" w:lineRule="auto"/>
        <w:jc w:val="both"/>
        <w:sectPr>
          <w:pgSz w:w="11910" w:h="16840"/>
          <w:pgMar w:header="877" w:footer="977" w:top="1060" w:bottom="1160" w:left="1560" w:right="0"/>
        </w:sectPr>
      </w:pPr>
    </w:p>
    <w:p>
      <w:pPr>
        <w:spacing w:line="240" w:lineRule="auto" w:before="0"/>
        <w:rPr>
          <w:rFonts w:ascii="宋体" w:hAnsi="宋体" w:cs="宋体" w:eastAsia="宋体" w:hint="default"/>
          <w:sz w:val="20"/>
          <w:szCs w:val="20"/>
        </w:rPr>
      </w:pPr>
    </w:p>
    <w:p>
      <w:pPr>
        <w:pStyle w:val="BodyText"/>
        <w:spacing w:line="369" w:lineRule="auto" w:before="166"/>
        <w:ind w:right="0" w:firstLine="439"/>
        <w:jc w:val="left"/>
      </w:pPr>
      <w:r>
        <w:rPr/>
        <w:t>（</w:t>
      </w:r>
      <w:r>
        <w:rPr>
          <w:rFonts w:ascii="Arial" w:hAnsi="Arial" w:cs="Arial" w:eastAsia="Arial" w:hint="default"/>
        </w:rPr>
        <w:t>5</w:t>
      </w:r>
      <w:r>
        <w:rPr/>
        <w:t>）经公司第二届董事会第三次会议决议，公司使用超募资金</w:t>
      </w:r>
      <w:r>
        <w:rPr>
          <w:rFonts w:ascii="Arial" w:hAnsi="Arial" w:cs="Arial" w:eastAsia="Arial" w:hint="default"/>
        </w:rPr>
        <w:t>2,970</w:t>
      </w:r>
      <w:r>
        <w:rPr/>
        <w:t>万元收购浙江华</w:t>
      </w:r>
      <w:r>
        <w:rPr>
          <w:w w:val="100"/>
        </w:rPr>
        <w:t> </w:t>
      </w:r>
      <w:r>
        <w:rPr/>
        <w:t>晟化学制品有限公司</w:t>
      </w:r>
      <w:r>
        <w:rPr>
          <w:rFonts w:ascii="Arial" w:hAnsi="Arial" w:cs="Arial" w:eastAsia="Arial" w:hint="default"/>
        </w:rPr>
        <w:t>90%</w:t>
      </w:r>
      <w:r>
        <w:rPr/>
        <w:t>股权并增资</w:t>
      </w:r>
      <w:r>
        <w:rPr>
          <w:rFonts w:ascii="Arial" w:hAnsi="Arial" w:cs="Arial" w:eastAsia="Arial" w:hint="default"/>
        </w:rPr>
        <w:t>1,500</w:t>
      </w:r>
      <w:r>
        <w:rPr/>
        <w:t>万元，截止到报告期期末，已使用</w:t>
      </w:r>
      <w:r>
        <w:rPr>
          <w:rFonts w:ascii="Arial" w:hAnsi="Arial" w:cs="Arial" w:eastAsia="Arial" w:hint="default"/>
        </w:rPr>
        <w:t>2,673</w:t>
      </w:r>
      <w:r>
        <w:rPr/>
        <w:t>万元。</w:t>
      </w:r>
    </w:p>
    <w:p>
      <w:pPr>
        <w:pStyle w:val="Heading3"/>
        <w:spacing w:line="240" w:lineRule="auto" w:before="62"/>
        <w:ind w:left="699" w:right="3236"/>
        <w:jc w:val="left"/>
        <w:rPr>
          <w:b w:val="0"/>
          <w:bCs w:val="0"/>
        </w:rPr>
      </w:pPr>
      <w:r>
        <w:rPr>
          <w:rFonts w:ascii="Arial" w:hAnsi="Arial" w:cs="Arial" w:eastAsia="Arial" w:hint="default"/>
        </w:rPr>
        <w:t>5</w:t>
      </w:r>
      <w:r>
        <w:rPr/>
        <w:t>、变更募集资金投资项目的资金使用情况</w:t>
      </w:r>
      <w:r>
        <w:rPr>
          <w:b w:val="0"/>
          <w:bCs w:val="0"/>
        </w:rPr>
      </w:r>
    </w:p>
    <w:p>
      <w:pPr>
        <w:pStyle w:val="BodyText"/>
        <w:spacing w:line="240" w:lineRule="auto" w:before="207"/>
        <w:ind w:left="577" w:right="3236"/>
        <w:jc w:val="left"/>
      </w:pPr>
      <w:r>
        <w:rPr/>
        <w:t>本报告期，未发生变更募集资金投资项目变更。</w:t>
      </w:r>
    </w:p>
    <w:p>
      <w:pPr>
        <w:spacing w:line="240" w:lineRule="auto" w:before="1"/>
        <w:rPr>
          <w:rFonts w:ascii="宋体" w:hAnsi="宋体" w:cs="宋体" w:eastAsia="宋体" w:hint="default"/>
          <w:sz w:val="16"/>
          <w:szCs w:val="16"/>
        </w:rPr>
      </w:pPr>
    </w:p>
    <w:p>
      <w:pPr>
        <w:pStyle w:val="Heading3"/>
        <w:spacing w:line="240" w:lineRule="auto" w:before="0"/>
        <w:ind w:left="699" w:right="3236"/>
        <w:jc w:val="left"/>
        <w:rPr>
          <w:b w:val="0"/>
          <w:bCs w:val="0"/>
        </w:rPr>
      </w:pPr>
      <w:r>
        <w:rPr>
          <w:rFonts w:ascii="Arial" w:hAnsi="Arial" w:cs="Arial" w:eastAsia="Arial" w:hint="default"/>
        </w:rPr>
        <w:t>6</w:t>
      </w:r>
      <w:r>
        <w:rPr/>
        <w:t>、募集资金使用及披露中存在的问题</w:t>
      </w:r>
      <w:r>
        <w:rPr>
          <w:b w:val="0"/>
          <w:bCs w:val="0"/>
        </w:rPr>
      </w:r>
    </w:p>
    <w:p>
      <w:pPr>
        <w:pStyle w:val="BodyText"/>
        <w:spacing w:line="240" w:lineRule="auto" w:before="207"/>
        <w:ind w:left="577" w:right="0"/>
        <w:jc w:val="left"/>
      </w:pPr>
      <w:r>
        <w:rPr/>
        <w:t>公司已披露的相关信息不存在未及时、真实、准确、完整披露的情况。</w:t>
      </w:r>
    </w:p>
    <w:p>
      <w:pPr>
        <w:spacing w:line="240" w:lineRule="auto" w:before="1"/>
        <w:rPr>
          <w:rFonts w:ascii="宋体" w:hAnsi="宋体" w:cs="宋体" w:eastAsia="宋体" w:hint="default"/>
          <w:sz w:val="16"/>
          <w:szCs w:val="16"/>
        </w:rPr>
      </w:pPr>
    </w:p>
    <w:p>
      <w:pPr>
        <w:pStyle w:val="Heading3"/>
        <w:spacing w:line="240" w:lineRule="auto" w:before="0"/>
        <w:ind w:left="699" w:right="0"/>
        <w:jc w:val="left"/>
        <w:rPr>
          <w:b w:val="0"/>
          <w:bCs w:val="0"/>
        </w:rPr>
      </w:pPr>
      <w:r>
        <w:rPr>
          <w:rFonts w:ascii="Arial" w:hAnsi="Arial" w:cs="Arial" w:eastAsia="Arial" w:hint="default"/>
        </w:rPr>
        <w:t>7</w:t>
      </w:r>
      <w:r>
        <w:rPr/>
        <w:t>、会计师事务所对募集资金使用情况的专项审核意见</w:t>
      </w:r>
      <w:r>
        <w:rPr>
          <w:b w:val="0"/>
          <w:bCs w:val="0"/>
        </w:rPr>
      </w:r>
    </w:p>
    <w:p>
      <w:pPr>
        <w:pStyle w:val="BodyText"/>
        <w:spacing w:line="374" w:lineRule="auto" w:before="207"/>
        <w:ind w:right="1375" w:firstLine="439"/>
        <w:jc w:val="left"/>
      </w:pPr>
      <w:r>
        <w:rPr>
          <w:rFonts w:ascii="Arial" w:hAnsi="Arial" w:cs="Arial" w:eastAsia="Arial" w:hint="default"/>
        </w:rPr>
        <w:t>2012</w:t>
      </w:r>
      <w:r>
        <w:rPr/>
        <w:t>年</w:t>
      </w:r>
      <w:r>
        <w:rPr>
          <w:rFonts w:ascii="Arial" w:hAnsi="Arial" w:cs="Arial" w:eastAsia="Arial" w:hint="default"/>
        </w:rPr>
        <w:t>4</w:t>
      </w:r>
      <w:r>
        <w:rPr/>
        <w:t>月</w:t>
      </w:r>
      <w:r>
        <w:rPr>
          <w:rFonts w:ascii="Arial" w:hAnsi="Arial" w:cs="Arial" w:eastAsia="Arial" w:hint="default"/>
        </w:rPr>
        <w:t>10</w:t>
      </w:r>
      <w:r>
        <w:rPr/>
        <w:t>日，上海众华沪银会计师事务所有限公司出具沪众会字（</w:t>
      </w:r>
      <w:r>
        <w:rPr>
          <w:rFonts w:ascii="Arial" w:hAnsi="Arial" w:cs="Arial" w:eastAsia="Arial" w:hint="default"/>
        </w:rPr>
        <w:t>2012</w:t>
      </w:r>
      <w:r>
        <w:rPr/>
        <w:t>）第</w:t>
      </w:r>
      <w:r>
        <w:rPr>
          <w:rFonts w:ascii="Arial" w:hAnsi="Arial" w:cs="Arial" w:eastAsia="Arial" w:hint="default"/>
        </w:rPr>
        <w:t>1473</w:t>
      </w:r>
      <w:r>
        <w:rPr>
          <w:rFonts w:ascii="Arial" w:hAnsi="Arial" w:cs="Arial" w:eastAsia="Arial" w:hint="default"/>
          <w:spacing w:val="-1"/>
          <w:w w:val="100"/>
        </w:rPr>
        <w:t> </w:t>
      </w:r>
      <w:r>
        <w:rPr>
          <w:spacing w:val="-2"/>
        </w:rPr>
        <w:t>号《上海安诺其纺织化工股份有限公司截至</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日止募集资金存放与使用情况鉴</w:t>
      </w:r>
      <w:r>
        <w:rPr>
          <w:spacing w:val="-72"/>
        </w:rPr>
        <w:t> </w:t>
      </w:r>
      <w:r>
        <w:rPr>
          <w:spacing w:val="-72"/>
        </w:rPr>
      </w:r>
      <w:r>
        <w:rPr>
          <w:spacing w:val="-4"/>
          <w:w w:val="100"/>
        </w:rPr>
        <w:t>证报告》，认为“上海安诺其公司管理层编制的《</w:t>
      </w:r>
      <w:r>
        <w:rPr>
          <w:rFonts w:ascii="Arial" w:hAnsi="Arial" w:cs="Arial" w:eastAsia="Arial" w:hint="default"/>
          <w:spacing w:val="-4"/>
          <w:w w:val="100"/>
        </w:rPr>
        <w:t>2011</w:t>
      </w:r>
      <w:r>
        <w:rPr>
          <w:spacing w:val="-4"/>
          <w:w w:val="100"/>
        </w:rPr>
        <w:t>年募集资金年度使用情况专项报告》</w:t>
      </w:r>
      <w:r>
        <w:rPr>
          <w:spacing w:val="-107"/>
          <w:w w:val="100"/>
        </w:rPr>
        <w:t> </w:t>
      </w:r>
      <w:r>
        <w:rPr>
          <w:spacing w:val="-107"/>
          <w:w w:val="100"/>
        </w:rPr>
      </w:r>
      <w:r>
        <w:rPr/>
        <w:t>符合《深圳证券交易所创业板上市公司规范运作指引》及相关格式指引的规定，在所有重</w:t>
      </w:r>
      <w:r>
        <w:rPr>
          <w:spacing w:val="-51"/>
        </w:rPr>
        <w:t> </w:t>
      </w:r>
      <w:r>
        <w:rPr>
          <w:spacing w:val="-51"/>
        </w:rPr>
      </w:r>
      <w:r>
        <w:rPr>
          <w:spacing w:val="-5"/>
          <w:w w:val="100"/>
        </w:rPr>
        <w:t>大方面如实反映了上海安诺其公司截至</w:t>
      </w:r>
      <w:r>
        <w:rPr>
          <w:rFonts w:ascii="Arial" w:hAnsi="Arial" w:cs="Arial" w:eastAsia="Arial" w:hint="default"/>
          <w:spacing w:val="-5"/>
          <w:w w:val="100"/>
        </w:rPr>
        <w:t>2011</w:t>
      </w:r>
      <w:r>
        <w:rPr>
          <w:spacing w:val="-5"/>
          <w:w w:val="100"/>
        </w:rPr>
        <w:t>年</w:t>
      </w:r>
      <w:r>
        <w:rPr>
          <w:rFonts w:ascii="Arial" w:hAnsi="Arial" w:cs="Arial" w:eastAsia="Arial" w:hint="default"/>
          <w:spacing w:val="-5"/>
          <w:w w:val="100"/>
        </w:rPr>
        <w:t>12</w:t>
      </w:r>
      <w:r>
        <w:rPr>
          <w:spacing w:val="-5"/>
          <w:w w:val="100"/>
        </w:rPr>
        <w:t>月</w:t>
      </w:r>
      <w:r>
        <w:rPr>
          <w:rFonts w:ascii="Arial" w:hAnsi="Arial" w:cs="Arial" w:eastAsia="Arial" w:hint="default"/>
          <w:spacing w:val="-5"/>
          <w:w w:val="100"/>
        </w:rPr>
        <w:t>31</w:t>
      </w:r>
      <w:r>
        <w:rPr>
          <w:spacing w:val="-5"/>
          <w:w w:val="100"/>
        </w:rPr>
        <w:t>日止募集资金使用情况。”</w:t>
      </w:r>
    </w:p>
    <w:p>
      <w:pPr>
        <w:pStyle w:val="Heading3"/>
        <w:spacing w:line="240" w:lineRule="auto" w:before="57"/>
        <w:ind w:right="3236"/>
        <w:jc w:val="left"/>
        <w:rPr>
          <w:b w:val="0"/>
          <w:bCs w:val="0"/>
        </w:rPr>
      </w:pPr>
      <w:r>
        <w:rPr/>
        <w:t>（二）报告期内公司未发生重大非募集资金投资情况。</w:t>
      </w:r>
      <w:r>
        <w:rPr>
          <w:b w:val="0"/>
          <w:bCs w:val="0"/>
        </w:rPr>
      </w:r>
    </w:p>
    <w:p>
      <w:pPr>
        <w:spacing w:line="240" w:lineRule="auto" w:before="9"/>
        <w:rPr>
          <w:rFonts w:ascii="宋体" w:hAnsi="宋体" w:cs="宋体" w:eastAsia="宋体" w:hint="default"/>
          <w:b/>
          <w:bCs/>
          <w:sz w:val="19"/>
          <w:szCs w:val="19"/>
        </w:rPr>
      </w:pPr>
    </w:p>
    <w:p>
      <w:pPr>
        <w:pStyle w:val="Heading3"/>
        <w:spacing w:line="408" w:lineRule="auto" w:before="0"/>
        <w:ind w:right="1464"/>
        <w:jc w:val="both"/>
        <w:rPr>
          <w:b w:val="0"/>
          <w:bCs w:val="0"/>
        </w:rPr>
      </w:pPr>
      <w:r>
        <w:rPr>
          <w:spacing w:val="-3"/>
        </w:rPr>
        <w:t>（三）报告期内，公司没有持有其他上市公司股权、参股商业银行、证</w:t>
      </w:r>
      <w:r>
        <w:rPr>
          <w:spacing w:val="-128"/>
        </w:rPr>
        <w:t> </w:t>
      </w:r>
      <w:r>
        <w:rPr>
          <w:spacing w:val="-128"/>
        </w:rPr>
      </w:r>
      <w:r>
        <w:rPr>
          <w:spacing w:val="-3"/>
        </w:rPr>
        <w:t>券公司、保险公司、信托公司和期货公司等金融企业股权，没有买卖其</w:t>
      </w:r>
      <w:r>
        <w:rPr>
          <w:spacing w:val="-122"/>
        </w:rPr>
        <w:t> </w:t>
      </w:r>
      <w:r>
        <w:rPr>
          <w:spacing w:val="-122"/>
        </w:rPr>
      </w:r>
      <w:r>
        <w:rPr/>
        <w:t>他上市公司股份的情况。</w:t>
      </w:r>
      <w:r>
        <w:rPr>
          <w:b w:val="0"/>
          <w:bCs w:val="0"/>
        </w:rPr>
      </w:r>
    </w:p>
    <w:p>
      <w:pPr>
        <w:pStyle w:val="Heading3"/>
        <w:spacing w:line="240" w:lineRule="auto" w:before="61"/>
        <w:ind w:right="3236"/>
        <w:jc w:val="left"/>
        <w:rPr>
          <w:b w:val="0"/>
          <w:bCs w:val="0"/>
        </w:rPr>
      </w:pPr>
      <w:r>
        <w:rPr/>
        <w:t>（四）报告期内持有以公允价值计量的金融资产情况。</w:t>
      </w:r>
      <w:r>
        <w:rPr>
          <w:b w:val="0"/>
          <w:bCs w:val="0"/>
        </w:rPr>
      </w:r>
    </w:p>
    <w:p>
      <w:pPr>
        <w:pStyle w:val="BodyText"/>
        <w:spacing w:line="369" w:lineRule="auto" w:before="227"/>
        <w:ind w:right="1361" w:firstLine="439"/>
        <w:jc w:val="left"/>
      </w:pPr>
      <w:r>
        <w:rPr>
          <w:spacing w:val="-3"/>
        </w:rPr>
        <w:t>本年度公司处置到期的理财产品</w:t>
      </w:r>
      <w:r>
        <w:rPr>
          <w:rFonts w:ascii="Arial" w:hAnsi="Arial" w:cs="Arial" w:eastAsia="Arial" w:hint="default"/>
          <w:spacing w:val="-3"/>
        </w:rPr>
        <w:t>2,003</w:t>
      </w:r>
      <w:r>
        <w:rPr>
          <w:spacing w:val="-3"/>
        </w:rPr>
        <w:t>万元，按公允价值计量的交易性金融资产报告期</w:t>
      </w:r>
      <w:r>
        <w:rPr>
          <w:w w:val="100"/>
        </w:rPr>
        <w:t> </w:t>
      </w:r>
      <w:r>
        <w:rPr/>
        <w:t>末余额为零。</w:t>
      </w:r>
    </w:p>
    <w:p>
      <w:pPr>
        <w:pStyle w:val="Heading3"/>
        <w:spacing w:line="408" w:lineRule="auto" w:before="92"/>
        <w:ind w:right="0"/>
        <w:jc w:val="left"/>
        <w:rPr>
          <w:b w:val="0"/>
          <w:bCs w:val="0"/>
        </w:rPr>
      </w:pPr>
      <w:r>
        <w:rPr>
          <w:spacing w:val="-3"/>
        </w:rPr>
        <w:t>四、报告期内，公司没有发行在外的可转换为股份的各种金融工具、以</w:t>
      </w:r>
      <w:r>
        <w:rPr>
          <w:spacing w:val="-122"/>
        </w:rPr>
        <w:t> </w:t>
      </w:r>
      <w:r>
        <w:rPr>
          <w:spacing w:val="-122"/>
        </w:rPr>
      </w:r>
      <w:r>
        <w:rPr/>
        <w:t>公允价值计量的负债。</w:t>
      </w:r>
      <w:r>
        <w:rPr>
          <w:w w:val="99"/>
        </w:rPr>
        <w:t> </w:t>
      </w:r>
      <w:r>
        <w:rPr/>
        <w:t>五、报告期财务会计报告审计情况及会计政策、会计估计变更</w:t>
      </w:r>
      <w:r>
        <w:rPr>
          <w:b w:val="0"/>
          <w:bCs w:val="0"/>
        </w:rPr>
      </w:r>
    </w:p>
    <w:p>
      <w:pPr>
        <w:pStyle w:val="Heading3"/>
        <w:spacing w:line="240" w:lineRule="auto" w:before="61"/>
        <w:ind w:left="699" w:right="3236"/>
        <w:jc w:val="left"/>
        <w:rPr>
          <w:b w:val="0"/>
          <w:bCs w:val="0"/>
        </w:rPr>
      </w:pPr>
      <w:r>
        <w:rPr/>
        <w:t>（一）报告期财务会计报告审计情况</w:t>
      </w:r>
      <w:r>
        <w:rPr>
          <w:b w:val="0"/>
          <w:bCs w:val="0"/>
        </w:rPr>
      </w:r>
    </w:p>
    <w:p>
      <w:pPr>
        <w:pStyle w:val="BodyText"/>
        <w:spacing w:line="369" w:lineRule="auto" w:before="227"/>
        <w:ind w:right="0" w:firstLine="439"/>
        <w:jc w:val="left"/>
      </w:pPr>
      <w:r>
        <w:rPr>
          <w:spacing w:val="-1"/>
        </w:rPr>
        <w:t>经众华沪银会计师事务所有限公司审计，对本公司</w:t>
      </w:r>
      <w:r>
        <w:rPr>
          <w:rFonts w:ascii="Arial" w:hAnsi="Arial" w:cs="Arial" w:eastAsia="Arial" w:hint="default"/>
          <w:spacing w:val="-1"/>
        </w:rPr>
        <w:t>2011</w:t>
      </w:r>
      <w:r>
        <w:rPr>
          <w:spacing w:val="-1"/>
        </w:rPr>
        <w:t>年度财务报告出具了标准无保</w:t>
      </w:r>
      <w:r>
        <w:rPr>
          <w:w w:val="100"/>
        </w:rPr>
        <w:t> </w:t>
      </w:r>
      <w:r>
        <w:rPr/>
        <w:t>留意见的审计报告。</w:t>
      </w:r>
    </w:p>
    <w:p>
      <w:pPr>
        <w:spacing w:after="0" w:line="369" w:lineRule="auto"/>
        <w:jc w:val="left"/>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ind w:left="799" w:right="1287"/>
        <w:jc w:val="left"/>
        <w:rPr>
          <w:b w:val="0"/>
          <w:bCs w:val="0"/>
        </w:rPr>
      </w:pPr>
      <w:r>
        <w:rPr>
          <w:spacing w:val="-3"/>
        </w:rPr>
        <w:t>（二）公司会计政策、会计估计变更情况及对公司的影响说明和分</w:t>
      </w:r>
      <w:r>
        <w:rPr>
          <w:b w:val="0"/>
          <w:bCs w:val="0"/>
          <w:spacing w:val="-3"/>
        </w:rPr>
      </w:r>
    </w:p>
    <w:p>
      <w:pPr>
        <w:spacing w:line="240" w:lineRule="auto" w:before="8"/>
        <w:rPr>
          <w:rFonts w:ascii="宋体" w:hAnsi="宋体" w:cs="宋体" w:eastAsia="宋体" w:hint="default"/>
          <w:b/>
          <w:bCs/>
          <w:sz w:val="18"/>
          <w:szCs w:val="18"/>
        </w:rPr>
      </w:pPr>
    </w:p>
    <w:p>
      <w:pPr>
        <w:pStyle w:val="Heading3"/>
        <w:spacing w:line="240" w:lineRule="auto"/>
        <w:ind w:left="238" w:right="1287"/>
        <w:jc w:val="left"/>
        <w:rPr>
          <w:b w:val="0"/>
          <w:bCs w:val="0"/>
        </w:rPr>
      </w:pPr>
      <w:r>
        <w:rPr>
          <w:w w:val="99"/>
        </w:rPr>
        <w:t>析</w:t>
      </w:r>
      <w:r>
        <w:rPr>
          <w:b w:val="0"/>
          <w:bCs w:val="0"/>
        </w:rPr>
      </w:r>
    </w:p>
    <w:p>
      <w:pPr>
        <w:spacing w:line="240" w:lineRule="auto" w:before="11"/>
        <w:rPr>
          <w:rFonts w:ascii="宋体" w:hAnsi="宋体" w:cs="宋体" w:eastAsia="宋体" w:hint="default"/>
          <w:b/>
          <w:bCs/>
          <w:sz w:val="14"/>
          <w:szCs w:val="14"/>
        </w:rPr>
      </w:pPr>
    </w:p>
    <w:p>
      <w:pPr>
        <w:pStyle w:val="BodyText"/>
        <w:spacing w:line="240" w:lineRule="auto" w:before="32"/>
        <w:ind w:left="787" w:right="1287"/>
        <w:jc w:val="left"/>
      </w:pPr>
      <w:r>
        <w:rPr/>
        <w:t>报告期内，公司没有重大会计政策变化、会计估计变更情况，未发生重大会计差错。</w:t>
      </w:r>
    </w:p>
    <w:p>
      <w:pPr>
        <w:spacing w:line="240" w:lineRule="auto" w:before="1"/>
        <w:rPr>
          <w:rFonts w:ascii="宋体" w:hAnsi="宋体" w:cs="宋体" w:eastAsia="宋体" w:hint="default"/>
          <w:sz w:val="16"/>
          <w:szCs w:val="16"/>
        </w:rPr>
      </w:pPr>
    </w:p>
    <w:p>
      <w:pPr>
        <w:pStyle w:val="Heading3"/>
        <w:spacing w:line="240" w:lineRule="auto" w:before="0"/>
        <w:ind w:left="238" w:right="0"/>
        <w:jc w:val="both"/>
        <w:rPr>
          <w:b w:val="0"/>
          <w:bCs w:val="0"/>
        </w:rPr>
      </w:pPr>
      <w:r>
        <w:rPr/>
        <w:t>六、利润分配或资本公积金转增预案</w:t>
      </w:r>
      <w:r>
        <w:rPr>
          <w:b w:val="0"/>
          <w:bCs w:val="0"/>
        </w:rPr>
      </w:r>
    </w:p>
    <w:p>
      <w:pPr>
        <w:tabs>
          <w:tab w:pos="8639" w:val="left" w:leader="none"/>
        </w:tabs>
        <w:spacing w:line="391" w:lineRule="auto" w:before="227"/>
        <w:ind w:left="677" w:right="1484" w:firstLine="2"/>
        <w:jc w:val="left"/>
        <w:rPr>
          <w:rFonts w:ascii="宋体" w:hAnsi="宋体" w:cs="宋体" w:eastAsia="宋体" w:hint="default"/>
          <w:sz w:val="22"/>
          <w:szCs w:val="22"/>
        </w:rPr>
      </w:pPr>
      <w:r>
        <w:rPr>
          <w:rFonts w:ascii="宋体" w:hAnsi="宋体" w:cs="宋体" w:eastAsia="宋体" w:hint="default"/>
          <w:b/>
          <w:bCs/>
          <w:sz w:val="22"/>
          <w:szCs w:val="22"/>
        </w:rPr>
        <w:t>（一）公司的利润分配政策</w:t>
      </w:r>
      <w:r>
        <w:rPr>
          <w:rFonts w:ascii="宋体" w:hAnsi="宋体" w:cs="宋体" w:eastAsia="宋体" w:hint="default"/>
          <w:b/>
          <w:bCs/>
          <w:w w:val="99"/>
          <w:sz w:val="22"/>
          <w:szCs w:val="22"/>
        </w:rPr>
        <w:t> </w:t>
      </w:r>
      <w:r>
        <w:rPr>
          <w:rFonts w:ascii="宋体" w:hAnsi="宋体" w:cs="宋体" w:eastAsia="宋体" w:hint="default"/>
          <w:spacing w:val="-2"/>
          <w:sz w:val="22"/>
          <w:szCs w:val="22"/>
        </w:rPr>
        <w:t>根据本公司章程第一百六十三条的规定，公司利润分配政策为：第一百六十三条</w:t>
        <w:tab/>
      </w:r>
      <w:r>
        <w:rPr>
          <w:rFonts w:ascii="宋体" w:hAnsi="宋体" w:cs="宋体" w:eastAsia="宋体" w:hint="default"/>
          <w:sz w:val="22"/>
          <w:szCs w:val="22"/>
        </w:rPr>
        <w:t>公</w:t>
      </w:r>
    </w:p>
    <w:p>
      <w:pPr>
        <w:pStyle w:val="BodyText"/>
        <w:spacing w:line="391" w:lineRule="auto" w:before="41"/>
        <w:ind w:left="238" w:right="1464"/>
        <w:jc w:val="both"/>
      </w:pPr>
      <w:r>
        <w:rPr/>
        <w:t>司利润分配政策为：根据公司盈利情况和其他实际情况，采取现金或者股份方式支付股东</w:t>
      </w:r>
      <w:r>
        <w:rPr>
          <w:spacing w:val="-51"/>
        </w:rPr>
        <w:t> </w:t>
      </w:r>
      <w:r>
        <w:rPr>
          <w:spacing w:val="-51"/>
        </w:rPr>
      </w:r>
      <w:r>
        <w:rPr/>
        <w:t>股利。最近三年以现金方式累计分配的利润不少于最近三年实现的年均可分配利润的百分</w:t>
      </w:r>
      <w:r>
        <w:rPr>
          <w:spacing w:val="-51"/>
        </w:rPr>
        <w:t> </w:t>
      </w:r>
      <w:r>
        <w:rPr>
          <w:spacing w:val="-51"/>
        </w:rPr>
      </w:r>
      <w:r>
        <w:rPr/>
        <w:t>之三十。</w:t>
      </w:r>
    </w:p>
    <w:p>
      <w:pPr>
        <w:pStyle w:val="Heading5"/>
        <w:spacing w:line="240" w:lineRule="auto"/>
        <w:ind w:left="679" w:right="1287"/>
        <w:jc w:val="left"/>
        <w:rPr>
          <w:b w:val="0"/>
          <w:bCs w:val="0"/>
        </w:rPr>
      </w:pPr>
      <w:r>
        <w:rPr/>
        <w:t>（二）公司前三年现金分红情况</w:t>
      </w:r>
      <w:r>
        <w:rPr>
          <w:b w:val="0"/>
          <w:bCs w:val="0"/>
        </w:rPr>
      </w:r>
    </w:p>
    <w:p>
      <w:pPr>
        <w:spacing w:line="240" w:lineRule="auto" w:before="7"/>
        <w:rPr>
          <w:rFonts w:ascii="宋体" w:hAnsi="宋体" w:cs="宋体" w:eastAsia="宋体" w:hint="default"/>
          <w:b/>
          <w:bCs/>
          <w:sz w:val="9"/>
          <w:szCs w:val="9"/>
        </w:rPr>
      </w:pPr>
    </w:p>
    <w:tbl>
      <w:tblPr>
        <w:tblW w:w="0" w:type="auto"/>
        <w:jc w:val="left"/>
        <w:tblInd w:w="115" w:type="dxa"/>
        <w:tblLayout w:type="fixed"/>
        <w:tblCellMar>
          <w:top w:w="0" w:type="dxa"/>
          <w:left w:w="0" w:type="dxa"/>
          <w:bottom w:w="0" w:type="dxa"/>
          <w:right w:w="0" w:type="dxa"/>
        </w:tblCellMar>
        <w:tblLook w:val="01E0"/>
      </w:tblPr>
      <w:tblGrid>
        <w:gridCol w:w="1752"/>
        <w:gridCol w:w="2242"/>
        <w:gridCol w:w="2242"/>
        <w:gridCol w:w="2621"/>
      </w:tblGrid>
      <w:tr>
        <w:trPr>
          <w:trHeight w:val="490" w:hRule="exact"/>
        </w:trPr>
        <w:tc>
          <w:tcPr>
            <w:tcW w:w="175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b/>
                <w:bCs/>
                <w:sz w:val="18"/>
                <w:szCs w:val="18"/>
              </w:rPr>
              <w:t>年度</w:t>
            </w:r>
            <w:r>
              <w:rPr>
                <w:rFonts w:ascii="宋体" w:hAnsi="宋体" w:cs="宋体" w:eastAsia="宋体" w:hint="default"/>
                <w:sz w:val="18"/>
                <w:szCs w:val="18"/>
              </w:rPr>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b/>
                <w:bCs/>
                <w:sz w:val="18"/>
                <w:szCs w:val="18"/>
              </w:rPr>
              <w:t>现金分红金额（含税）</w:t>
            </w:r>
            <w:r>
              <w:rPr>
                <w:rFonts w:ascii="宋体" w:hAnsi="宋体" w:cs="宋体" w:eastAsia="宋体" w:hint="default"/>
                <w:sz w:val="18"/>
                <w:szCs w:val="18"/>
              </w:rPr>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479" w:right="0"/>
              <w:jc w:val="left"/>
              <w:rPr>
                <w:rFonts w:ascii="宋体" w:hAnsi="宋体" w:cs="宋体" w:eastAsia="宋体" w:hint="default"/>
                <w:sz w:val="18"/>
                <w:szCs w:val="18"/>
              </w:rPr>
            </w:pPr>
            <w:r>
              <w:rPr>
                <w:rFonts w:ascii="宋体" w:hAnsi="宋体" w:cs="宋体" w:eastAsia="宋体" w:hint="default"/>
                <w:b/>
                <w:bCs/>
                <w:sz w:val="18"/>
                <w:szCs w:val="18"/>
              </w:rPr>
              <w:t>分红年度净利润</w:t>
            </w:r>
            <w:r>
              <w:rPr>
                <w:rFonts w:ascii="宋体" w:hAnsi="宋体" w:cs="宋体" w:eastAsia="宋体" w:hint="default"/>
                <w:sz w:val="18"/>
                <w:szCs w:val="18"/>
              </w:rPr>
            </w:r>
          </w:p>
        </w:tc>
        <w:tc>
          <w:tcPr>
            <w:tcW w:w="262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7"/>
              <w:ind w:left="5" w:right="0"/>
              <w:jc w:val="center"/>
              <w:rPr>
                <w:rFonts w:ascii="宋体" w:hAnsi="宋体" w:cs="宋体" w:eastAsia="宋体" w:hint="default"/>
                <w:sz w:val="18"/>
                <w:szCs w:val="18"/>
              </w:rPr>
            </w:pPr>
            <w:r>
              <w:rPr>
                <w:rFonts w:ascii="宋体" w:hAnsi="宋体" w:cs="宋体" w:eastAsia="宋体" w:hint="default"/>
                <w:b/>
                <w:bCs/>
                <w:sz w:val="18"/>
                <w:szCs w:val="18"/>
              </w:rPr>
              <w:t>占分红年度净利润的比例</w:t>
            </w:r>
            <w:r>
              <w:rPr>
                <w:rFonts w:ascii="宋体" w:hAnsi="宋体" w:cs="宋体" w:eastAsia="宋体" w:hint="default"/>
                <w:sz w:val="18"/>
                <w:szCs w:val="18"/>
              </w:rPr>
            </w:r>
          </w:p>
        </w:tc>
      </w:tr>
      <w:tr>
        <w:trPr>
          <w:trHeight w:val="485" w:hRule="exact"/>
        </w:trPr>
        <w:tc>
          <w:tcPr>
            <w:tcW w:w="17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2"/>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32,100,000.00</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left="537" w:right="0"/>
              <w:jc w:val="left"/>
              <w:rPr>
                <w:rFonts w:ascii="Arial" w:hAnsi="Arial" w:cs="Arial" w:eastAsia="Arial" w:hint="default"/>
                <w:sz w:val="18"/>
                <w:szCs w:val="18"/>
              </w:rPr>
            </w:pPr>
            <w:r>
              <w:rPr>
                <w:rFonts w:ascii="Arial"/>
                <w:sz w:val="18"/>
              </w:rPr>
              <w:t>23,918,441.71</w:t>
            </w:r>
          </w:p>
        </w:tc>
        <w:tc>
          <w:tcPr>
            <w:tcW w:w="2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1"/>
              <w:ind w:left="8" w:right="0"/>
              <w:jc w:val="center"/>
              <w:rPr>
                <w:rFonts w:ascii="Arial" w:hAnsi="Arial" w:cs="Arial" w:eastAsia="Arial" w:hint="default"/>
                <w:sz w:val="18"/>
                <w:szCs w:val="18"/>
              </w:rPr>
            </w:pPr>
            <w:r>
              <w:rPr>
                <w:rFonts w:ascii="Arial"/>
                <w:sz w:val="18"/>
              </w:rPr>
              <w:t>134.21%</w:t>
            </w:r>
          </w:p>
        </w:tc>
      </w:tr>
      <w:tr>
        <w:trPr>
          <w:trHeight w:val="482" w:hRule="exact"/>
        </w:trPr>
        <w:tc>
          <w:tcPr>
            <w:tcW w:w="17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2"/>
              <w:jc w:val="center"/>
              <w:rPr>
                <w:rFonts w:ascii="Arial" w:hAnsi="Arial" w:cs="Arial" w:eastAsia="Arial" w:hint="default"/>
                <w:sz w:val="18"/>
                <w:szCs w:val="18"/>
              </w:rPr>
            </w:pPr>
            <w:r>
              <w:rPr>
                <w:rFonts w:ascii="Arial"/>
                <w:w w:val="99"/>
                <w:sz w:val="18"/>
              </w:rPr>
              <w:t>0</w:t>
            </w:r>
            <w:r>
              <w:rPr>
                <w:rFonts w:ascii="Arial"/>
                <w:sz w:val="18"/>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37" w:right="0"/>
              <w:jc w:val="left"/>
              <w:rPr>
                <w:rFonts w:ascii="Arial" w:hAnsi="Arial" w:cs="Arial" w:eastAsia="Arial" w:hint="default"/>
                <w:sz w:val="18"/>
                <w:szCs w:val="18"/>
              </w:rPr>
            </w:pPr>
            <w:r>
              <w:rPr>
                <w:rFonts w:ascii="Arial"/>
                <w:sz w:val="18"/>
              </w:rPr>
              <w:t>41,945,731.03</w:t>
            </w:r>
          </w:p>
        </w:tc>
        <w:tc>
          <w:tcPr>
            <w:tcW w:w="2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left="7" w:right="0"/>
              <w:jc w:val="center"/>
              <w:rPr>
                <w:rFonts w:ascii="Arial" w:hAnsi="Arial" w:cs="Arial" w:eastAsia="Arial" w:hint="default"/>
                <w:sz w:val="18"/>
                <w:szCs w:val="18"/>
              </w:rPr>
            </w:pPr>
            <w:r>
              <w:rPr>
                <w:rFonts w:ascii="Arial"/>
                <w:w w:val="99"/>
                <w:sz w:val="18"/>
              </w:rPr>
              <w:t>0</w:t>
            </w:r>
            <w:r>
              <w:rPr>
                <w:rFonts w:ascii="Arial"/>
                <w:sz w:val="18"/>
              </w:rPr>
            </w:r>
          </w:p>
        </w:tc>
      </w:tr>
      <w:tr>
        <w:trPr>
          <w:trHeight w:val="482" w:hRule="exact"/>
        </w:trPr>
        <w:tc>
          <w:tcPr>
            <w:tcW w:w="17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5"/>
                <w:sz w:val="18"/>
                <w:szCs w:val="18"/>
              </w:rPr>
              <w:t> </w:t>
            </w:r>
            <w:r>
              <w:rPr>
                <w:rFonts w:ascii="宋体" w:hAnsi="宋体" w:cs="宋体" w:eastAsia="宋体" w:hint="default"/>
                <w:sz w:val="18"/>
                <w:szCs w:val="18"/>
              </w:rPr>
              <w:t>年度</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2"/>
              <w:jc w:val="center"/>
              <w:rPr>
                <w:rFonts w:ascii="Arial" w:hAnsi="Arial" w:cs="Arial" w:eastAsia="Arial" w:hint="default"/>
                <w:sz w:val="18"/>
                <w:szCs w:val="18"/>
              </w:rPr>
            </w:pPr>
            <w:r>
              <w:rPr>
                <w:rFonts w:ascii="Arial"/>
                <w:w w:val="99"/>
                <w:sz w:val="18"/>
              </w:rPr>
              <w:t>0</w:t>
            </w:r>
            <w:r>
              <w:rPr>
                <w:rFonts w:ascii="Arial"/>
                <w:sz w:val="18"/>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37" w:right="0"/>
              <w:jc w:val="left"/>
              <w:rPr>
                <w:rFonts w:ascii="Arial" w:hAnsi="Arial" w:cs="Arial" w:eastAsia="Arial" w:hint="default"/>
                <w:sz w:val="18"/>
                <w:szCs w:val="18"/>
              </w:rPr>
            </w:pPr>
            <w:r>
              <w:rPr>
                <w:rFonts w:ascii="Arial"/>
                <w:sz w:val="18"/>
              </w:rPr>
              <w:t>37,903,447.59</w:t>
            </w:r>
          </w:p>
        </w:tc>
        <w:tc>
          <w:tcPr>
            <w:tcW w:w="2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left="7" w:right="0"/>
              <w:jc w:val="center"/>
              <w:rPr>
                <w:rFonts w:ascii="Arial" w:hAnsi="Arial" w:cs="Arial" w:eastAsia="Arial" w:hint="default"/>
                <w:sz w:val="18"/>
                <w:szCs w:val="18"/>
              </w:rPr>
            </w:pPr>
            <w:r>
              <w:rPr>
                <w:rFonts w:ascii="Arial"/>
                <w:w w:val="99"/>
                <w:sz w:val="18"/>
              </w:rPr>
              <w:t>0</w:t>
            </w:r>
            <w:r>
              <w:rPr>
                <w:rFonts w:ascii="Arial"/>
                <w:sz w:val="18"/>
              </w:rPr>
            </w:r>
          </w:p>
        </w:tc>
      </w:tr>
      <w:tr>
        <w:trPr>
          <w:trHeight w:val="483" w:hRule="exact"/>
        </w:trPr>
        <w:tc>
          <w:tcPr>
            <w:tcW w:w="1752" w:type="dxa"/>
            <w:tcBorders>
              <w:top w:val="single" w:sz="6" w:space="0" w:color="000000"/>
              <w:left w:val="single" w:sz="12" w:space="0" w:color="000000"/>
              <w:bottom w:val="single" w:sz="6" w:space="0" w:color="000000"/>
              <w:right w:val="single" w:sz="6" w:space="0" w:color="000000"/>
            </w:tcBorders>
          </w:tcPr>
          <w:p>
            <w:pP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b/>
                <w:bCs/>
                <w:sz w:val="18"/>
                <w:szCs w:val="18"/>
              </w:rPr>
              <w:t>三年累计现金分红金额</w:t>
            </w:r>
            <w:r>
              <w:rPr>
                <w:rFonts w:ascii="宋体" w:hAnsi="宋体" w:cs="宋体" w:eastAsia="宋体" w:hint="default"/>
                <w:sz w:val="18"/>
                <w:szCs w:val="18"/>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79" w:right="0"/>
              <w:jc w:val="left"/>
              <w:rPr>
                <w:rFonts w:ascii="宋体" w:hAnsi="宋体" w:cs="宋体" w:eastAsia="宋体" w:hint="default"/>
                <w:sz w:val="18"/>
                <w:szCs w:val="18"/>
              </w:rPr>
            </w:pPr>
            <w:r>
              <w:rPr>
                <w:rFonts w:ascii="宋体" w:hAnsi="宋体" w:cs="宋体" w:eastAsia="宋体" w:hint="default"/>
                <w:b/>
                <w:bCs/>
                <w:sz w:val="18"/>
                <w:szCs w:val="18"/>
              </w:rPr>
              <w:t>近三年平均利润</w:t>
            </w:r>
            <w:r>
              <w:rPr>
                <w:rFonts w:ascii="宋体" w:hAnsi="宋体" w:cs="宋体" w:eastAsia="宋体" w:hint="default"/>
                <w:sz w:val="18"/>
                <w:szCs w:val="18"/>
              </w:rPr>
            </w:r>
          </w:p>
        </w:tc>
        <w:tc>
          <w:tcPr>
            <w:tcW w:w="26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hAnsi="宋体" w:cs="宋体" w:eastAsia="宋体" w:hint="default"/>
                <w:b/>
                <w:bCs/>
                <w:sz w:val="18"/>
                <w:szCs w:val="18"/>
              </w:rPr>
              <w:t>占最近三年平均净利润的比率</w:t>
            </w:r>
            <w:r>
              <w:rPr>
                <w:rFonts w:ascii="宋体" w:hAnsi="宋体" w:cs="宋体" w:eastAsia="宋体" w:hint="default"/>
                <w:sz w:val="18"/>
                <w:szCs w:val="18"/>
              </w:rPr>
            </w:r>
          </w:p>
        </w:tc>
      </w:tr>
      <w:tr>
        <w:trPr>
          <w:trHeight w:val="490" w:hRule="exact"/>
        </w:trPr>
        <w:tc>
          <w:tcPr>
            <w:tcW w:w="1752" w:type="dxa"/>
            <w:tcBorders>
              <w:top w:val="single" w:sz="6" w:space="0" w:color="000000"/>
              <w:left w:val="single" w:sz="12" w:space="0" w:color="000000"/>
              <w:bottom w:val="single" w:sz="12" w:space="0" w:color="000000"/>
              <w:right w:val="single" w:sz="6" w:space="0" w:color="000000"/>
            </w:tcBorders>
          </w:tcPr>
          <w:p>
            <w:pP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1"/>
              <w:jc w:val="center"/>
              <w:rPr>
                <w:rFonts w:ascii="Arial" w:hAnsi="Arial" w:cs="Arial" w:eastAsia="Arial" w:hint="default"/>
                <w:sz w:val="18"/>
                <w:szCs w:val="18"/>
              </w:rPr>
            </w:pPr>
            <w:r>
              <w:rPr>
                <w:rFonts w:ascii="Arial"/>
                <w:sz w:val="18"/>
              </w:rPr>
              <w:t>32,100,000.00</w:t>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left="537" w:right="0"/>
              <w:jc w:val="left"/>
              <w:rPr>
                <w:rFonts w:ascii="Arial" w:hAnsi="Arial" w:cs="Arial" w:eastAsia="Arial" w:hint="default"/>
                <w:sz w:val="18"/>
                <w:szCs w:val="18"/>
              </w:rPr>
            </w:pPr>
            <w:r>
              <w:rPr>
                <w:rFonts w:ascii="Arial"/>
                <w:sz w:val="18"/>
              </w:rPr>
              <w:t>34,589,206.78</w:t>
            </w:r>
          </w:p>
        </w:tc>
        <w:tc>
          <w:tcPr>
            <w:tcW w:w="26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1"/>
              <w:ind w:left="6" w:right="0"/>
              <w:jc w:val="center"/>
              <w:rPr>
                <w:rFonts w:ascii="Arial" w:hAnsi="Arial" w:cs="Arial" w:eastAsia="Arial" w:hint="default"/>
                <w:sz w:val="18"/>
                <w:szCs w:val="18"/>
              </w:rPr>
            </w:pPr>
            <w:r>
              <w:rPr>
                <w:rFonts w:ascii="Arial"/>
                <w:sz w:val="18"/>
              </w:rPr>
              <w:t>92.8%</w:t>
            </w:r>
          </w:p>
        </w:tc>
      </w:tr>
    </w:tbl>
    <w:p>
      <w:pPr>
        <w:pStyle w:val="BodyText"/>
        <w:spacing w:line="384" w:lineRule="auto" w:before="57"/>
        <w:ind w:left="238" w:right="1460" w:firstLine="439"/>
        <w:jc w:val="both"/>
      </w:pPr>
      <w:r>
        <w:rPr/>
        <w:t>公司每年的现金分红政策，由董事会根据公司的具体经营和市场环境情况，同时征询</w:t>
      </w:r>
      <w:r>
        <w:rPr>
          <w:w w:val="100"/>
        </w:rPr>
        <w:t> </w:t>
      </w:r>
      <w:r>
        <w:rPr>
          <w:spacing w:val="-2"/>
        </w:rPr>
        <w:t>主要股东意见，充分考虑中小股东利益制定；并报股东大会批准。</w:t>
      </w:r>
      <w:r>
        <w:rPr>
          <w:spacing w:val="-2"/>
          <w:sz w:val="23"/>
          <w:szCs w:val="23"/>
        </w:rPr>
        <w:t>近三年累计现金分配比</w:t>
      </w:r>
      <w:r>
        <w:rPr>
          <w:spacing w:val="-78"/>
          <w:sz w:val="23"/>
          <w:szCs w:val="23"/>
        </w:rPr>
        <w:t> </w:t>
      </w:r>
      <w:r>
        <w:rPr>
          <w:spacing w:val="-78"/>
          <w:sz w:val="23"/>
          <w:szCs w:val="23"/>
        </w:rPr>
      </w:r>
      <w:r>
        <w:rPr>
          <w:sz w:val="23"/>
          <w:szCs w:val="23"/>
        </w:rPr>
        <w:t>例超过</w:t>
      </w:r>
      <w:r>
        <w:rPr/>
        <w:t>最近三年实现的年均可分配利润的百分之三十以上。利润分配政策的制定及实施情</w:t>
      </w:r>
      <w:r>
        <w:rPr>
          <w:spacing w:val="-79"/>
        </w:rPr>
        <w:t> </w:t>
      </w:r>
      <w:r>
        <w:rPr>
          <w:spacing w:val="-79"/>
        </w:rPr>
      </w:r>
      <w:r>
        <w:rPr/>
        <w:t>况符合公司章程的规定和股东大会决议的要求，分红标准和比例明确且清晰，相关的决策</w:t>
      </w:r>
      <w:r>
        <w:rPr>
          <w:spacing w:val="-50"/>
        </w:rPr>
        <w:t> </w:t>
      </w:r>
      <w:r>
        <w:rPr>
          <w:spacing w:val="-50"/>
        </w:rPr>
      </w:r>
      <w:r>
        <w:rPr/>
        <w:t>程序和机制完备，独立董事尽职履责并发挥了应有的作用，同时中小股东拥有充分表达意</w:t>
      </w:r>
      <w:r>
        <w:rPr>
          <w:spacing w:val="-51"/>
        </w:rPr>
        <w:t> </w:t>
      </w:r>
      <w:r>
        <w:rPr>
          <w:spacing w:val="-51"/>
        </w:rPr>
      </w:r>
      <w:r>
        <w:rPr/>
        <w:t>见和诉求的机会，中小股东的合法权益得到了充分维护。</w:t>
      </w:r>
    </w:p>
    <w:p>
      <w:pPr>
        <w:pStyle w:val="Heading5"/>
        <w:spacing w:line="240" w:lineRule="auto" w:before="48"/>
        <w:ind w:left="679" w:right="1287"/>
        <w:jc w:val="left"/>
        <w:rPr>
          <w:b w:val="0"/>
          <w:bCs w:val="0"/>
        </w:rPr>
      </w:pPr>
      <w:r>
        <w:rPr/>
        <w:t>（三）公司</w:t>
      </w:r>
      <w:r>
        <w:rPr>
          <w:spacing w:val="-53"/>
        </w:rPr>
        <w:t> </w:t>
      </w:r>
      <w:r>
        <w:rPr>
          <w:rFonts w:ascii="Arial" w:hAnsi="Arial" w:cs="Arial" w:eastAsia="Arial" w:hint="default"/>
          <w:spacing w:val="-4"/>
        </w:rPr>
        <w:t>2011</w:t>
      </w:r>
      <w:r>
        <w:rPr>
          <w:rFonts w:ascii="Arial" w:hAnsi="Arial" w:cs="Arial" w:eastAsia="Arial" w:hint="default"/>
          <w:spacing w:val="-8"/>
        </w:rPr>
        <w:t> </w:t>
      </w:r>
      <w:r>
        <w:rPr/>
        <w:t>年度利润分配预案</w:t>
      </w:r>
      <w:r>
        <w:rPr>
          <w:b w:val="0"/>
          <w:bCs w:val="0"/>
        </w:rPr>
      </w:r>
    </w:p>
    <w:p>
      <w:pPr>
        <w:pStyle w:val="BodyText"/>
        <w:spacing w:line="240" w:lineRule="auto"/>
        <w:ind w:left="677" w:right="1287"/>
        <w:jc w:val="left"/>
        <w:rPr>
          <w:rFonts w:ascii="Arial" w:hAnsi="Arial" w:cs="Arial" w:eastAsia="Arial" w:hint="default"/>
        </w:rPr>
      </w:pPr>
      <w:r>
        <w:rPr>
          <w:w w:val="100"/>
        </w:rPr>
        <w:t>经上海</w:t>
      </w:r>
      <w:r>
        <w:rPr>
          <w:spacing w:val="-3"/>
          <w:w w:val="100"/>
        </w:rPr>
        <w:t>从</w:t>
      </w:r>
      <w:r>
        <w:rPr>
          <w:w w:val="100"/>
        </w:rPr>
        <w:t>华沪</w:t>
      </w:r>
      <w:r>
        <w:rPr>
          <w:spacing w:val="-3"/>
          <w:w w:val="100"/>
        </w:rPr>
        <w:t>银</w:t>
      </w:r>
      <w:r>
        <w:rPr>
          <w:w w:val="100"/>
        </w:rPr>
        <w:t>会计</w:t>
      </w:r>
      <w:r>
        <w:rPr>
          <w:spacing w:val="-3"/>
          <w:w w:val="100"/>
        </w:rPr>
        <w:t>师事</w:t>
      </w:r>
      <w:r>
        <w:rPr>
          <w:w w:val="100"/>
        </w:rPr>
        <w:t>务所审</w:t>
      </w:r>
      <w:r>
        <w:rPr>
          <w:spacing w:val="-3"/>
          <w:w w:val="100"/>
        </w:rPr>
        <w:t>计</w:t>
      </w:r>
      <w:r>
        <w:rPr>
          <w:spacing w:val="-41"/>
          <w:w w:val="100"/>
        </w:rPr>
        <w:t>，</w:t>
      </w:r>
      <w:r>
        <w:rPr>
          <w:w w:val="100"/>
        </w:rPr>
        <w:t>并</w:t>
      </w:r>
      <w:r>
        <w:rPr>
          <w:spacing w:val="-3"/>
          <w:w w:val="100"/>
        </w:rPr>
        <w:t>出</w:t>
      </w:r>
      <w:r>
        <w:rPr>
          <w:w w:val="100"/>
        </w:rPr>
        <w:t>具</w:t>
      </w:r>
      <w:r>
        <w:rPr>
          <w:spacing w:val="-41"/>
          <w:w w:val="100"/>
        </w:rPr>
        <w:t>的</w:t>
      </w:r>
      <w:r>
        <w:rPr>
          <w:spacing w:val="-3"/>
          <w:w w:val="100"/>
        </w:rPr>
        <w:t>《审</w:t>
      </w:r>
      <w:r>
        <w:rPr>
          <w:w w:val="100"/>
        </w:rPr>
        <w:t>计报告</w:t>
      </w:r>
      <w:r>
        <w:rPr>
          <w:spacing w:val="-150"/>
          <w:w w:val="100"/>
        </w:rPr>
        <w:t>》</w:t>
      </w:r>
      <w:r>
        <w:rPr>
          <w:spacing w:val="-3"/>
          <w:w w:val="100"/>
        </w:rPr>
        <w:t>【</w:t>
      </w:r>
      <w:r>
        <w:rPr>
          <w:w w:val="100"/>
        </w:rPr>
        <w:t>沪众</w:t>
      </w:r>
      <w:r>
        <w:rPr>
          <w:spacing w:val="-3"/>
          <w:w w:val="100"/>
        </w:rPr>
        <w:t>会</w:t>
      </w:r>
      <w:r>
        <w:rPr>
          <w:spacing w:val="-41"/>
          <w:w w:val="100"/>
        </w:rPr>
        <w:t>字</w:t>
      </w:r>
      <w:r>
        <w:rPr>
          <w:w w:val="100"/>
        </w:rPr>
        <w:t>（</w:t>
      </w:r>
      <w:r>
        <w:rPr>
          <w:rFonts w:ascii="Arial" w:hAnsi="Arial" w:cs="Arial" w:eastAsia="Arial" w:hint="default"/>
          <w:w w:val="100"/>
        </w:rPr>
        <w:t>2</w:t>
      </w:r>
      <w:r>
        <w:rPr>
          <w:rFonts w:ascii="Arial" w:hAnsi="Arial" w:cs="Arial" w:eastAsia="Arial" w:hint="default"/>
          <w:spacing w:val="-1"/>
          <w:w w:val="100"/>
        </w:rPr>
        <w:t>0</w:t>
      </w:r>
      <w:r>
        <w:rPr>
          <w:rFonts w:ascii="Arial" w:hAnsi="Arial" w:cs="Arial" w:eastAsia="Arial" w:hint="default"/>
          <w:spacing w:val="-3"/>
          <w:w w:val="100"/>
        </w:rPr>
        <w:t>1</w:t>
      </w:r>
      <w:r>
        <w:rPr>
          <w:rFonts w:ascii="Arial" w:hAnsi="Arial" w:cs="Arial" w:eastAsia="Arial" w:hint="default"/>
          <w:spacing w:val="-1"/>
          <w:w w:val="100"/>
        </w:rPr>
        <w:t>2</w:t>
      </w:r>
      <w:r>
        <w:rPr>
          <w:spacing w:val="-41"/>
          <w:w w:val="100"/>
        </w:rPr>
        <w:t>）</w:t>
      </w:r>
      <w:r>
        <w:rPr>
          <w:w w:val="100"/>
        </w:rPr>
        <w:t>第</w:t>
      </w:r>
      <w:r>
        <w:rPr>
          <w:spacing w:val="-55"/>
        </w:rPr>
        <w:t> </w:t>
      </w:r>
      <w:r>
        <w:rPr>
          <w:rFonts w:ascii="Arial" w:hAnsi="Arial" w:cs="Arial" w:eastAsia="Arial" w:hint="default"/>
          <w:spacing w:val="-1"/>
          <w:w w:val="100"/>
        </w:rPr>
        <w:t>1470</w:t>
      </w:r>
      <w:r>
        <w:rPr>
          <w:rFonts w:ascii="Arial" w:hAnsi="Arial" w:cs="Arial" w:eastAsia="Arial" w:hint="default"/>
          <w:w w:val="100"/>
        </w:rPr>
      </w:r>
    </w:p>
    <w:p>
      <w:pPr>
        <w:pStyle w:val="BodyText"/>
        <w:spacing w:line="240" w:lineRule="auto"/>
        <w:ind w:left="238" w:right="1287"/>
        <w:jc w:val="left"/>
      </w:pPr>
      <w:r>
        <w:rPr>
          <w:w w:val="100"/>
        </w:rPr>
        <w:t>号</w:t>
      </w:r>
      <w:r>
        <w:rPr>
          <w:spacing w:val="-111"/>
          <w:w w:val="100"/>
        </w:rPr>
        <w:t>】</w:t>
      </w:r>
      <w:r>
        <w:rPr>
          <w:spacing w:val="-58"/>
          <w:w w:val="100"/>
        </w:rPr>
        <w:t>，</w:t>
      </w:r>
      <w:r>
        <w:rPr>
          <w:w w:val="100"/>
        </w:rPr>
        <w:t>上海</w:t>
      </w:r>
      <w:r>
        <w:rPr>
          <w:spacing w:val="-3"/>
          <w:w w:val="100"/>
        </w:rPr>
        <w:t>安</w:t>
      </w:r>
      <w:r>
        <w:rPr>
          <w:w w:val="100"/>
        </w:rPr>
        <w:t>诺其</w:t>
      </w:r>
      <w:r>
        <w:rPr>
          <w:spacing w:val="-3"/>
          <w:w w:val="100"/>
        </w:rPr>
        <w:t>纺</w:t>
      </w:r>
      <w:r>
        <w:rPr>
          <w:w w:val="100"/>
        </w:rPr>
        <w:t>织</w:t>
      </w:r>
      <w:r>
        <w:rPr>
          <w:spacing w:val="-3"/>
          <w:w w:val="100"/>
        </w:rPr>
        <w:t>化</w:t>
      </w:r>
      <w:r>
        <w:rPr>
          <w:w w:val="100"/>
        </w:rPr>
        <w:t>工股份</w:t>
      </w:r>
      <w:r>
        <w:rPr>
          <w:spacing w:val="-3"/>
          <w:w w:val="100"/>
        </w:rPr>
        <w:t>有</w:t>
      </w:r>
      <w:r>
        <w:rPr>
          <w:w w:val="100"/>
        </w:rPr>
        <w:t>限公司</w:t>
      </w:r>
      <w:r>
        <w:rPr>
          <w:spacing w:val="-55"/>
        </w:rPr>
        <w:t> </w:t>
      </w:r>
      <w:r>
        <w:rPr>
          <w:rFonts w:ascii="Arial" w:hAnsi="Arial" w:cs="Arial" w:eastAsia="Arial" w:hint="default"/>
          <w:spacing w:val="-1"/>
          <w:w w:val="100"/>
        </w:rPr>
        <w:t>20</w:t>
      </w:r>
      <w:r>
        <w:rPr>
          <w:rFonts w:ascii="Arial" w:hAnsi="Arial" w:cs="Arial" w:eastAsia="Arial" w:hint="default"/>
          <w:spacing w:val="-18"/>
          <w:w w:val="100"/>
        </w:rPr>
        <w:t>1</w:t>
      </w:r>
      <w:r>
        <w:rPr>
          <w:rFonts w:ascii="Arial" w:hAnsi="Arial" w:cs="Arial" w:eastAsia="Arial" w:hint="default"/>
          <w:w w:val="100"/>
        </w:rPr>
        <w:t>1</w:t>
      </w:r>
      <w:r>
        <w:rPr>
          <w:rFonts w:ascii="Arial" w:hAnsi="Arial" w:cs="Arial" w:eastAsia="Arial" w:hint="default"/>
          <w:spacing w:val="-9"/>
        </w:rPr>
        <w:t> </w:t>
      </w:r>
      <w:r>
        <w:rPr>
          <w:spacing w:val="-3"/>
          <w:w w:val="100"/>
        </w:rPr>
        <w:t>年</w:t>
      </w:r>
      <w:r>
        <w:rPr>
          <w:w w:val="100"/>
        </w:rPr>
        <w:t>度实现</w:t>
      </w:r>
      <w:r>
        <w:rPr>
          <w:spacing w:val="-3"/>
          <w:w w:val="100"/>
        </w:rPr>
        <w:t>净</w:t>
      </w:r>
      <w:r>
        <w:rPr>
          <w:w w:val="100"/>
        </w:rPr>
        <w:t>利润</w:t>
      </w:r>
      <w:r>
        <w:rPr>
          <w:spacing w:val="-55"/>
        </w:rPr>
        <w:t> </w:t>
      </w:r>
      <w:r>
        <w:rPr>
          <w:rFonts w:ascii="Arial" w:hAnsi="Arial" w:cs="Arial" w:eastAsia="Arial" w:hint="default"/>
          <w:w w:val="100"/>
        </w:rPr>
        <w:t>2</w:t>
      </w:r>
      <w:r>
        <w:rPr>
          <w:rFonts w:ascii="Arial" w:hAnsi="Arial" w:cs="Arial" w:eastAsia="Arial" w:hint="default"/>
          <w:spacing w:val="-4"/>
          <w:w w:val="100"/>
        </w:rPr>
        <w:t>3</w:t>
      </w:r>
      <w:r>
        <w:rPr>
          <w:rFonts w:ascii="Arial" w:hAnsi="Arial" w:cs="Arial" w:eastAsia="Arial" w:hint="default"/>
          <w:w w:val="100"/>
        </w:rPr>
        <w:t>,</w:t>
      </w:r>
      <w:r>
        <w:rPr>
          <w:rFonts w:ascii="Arial" w:hAnsi="Arial" w:cs="Arial" w:eastAsia="Arial" w:hint="default"/>
          <w:w w:val="100"/>
        </w:rPr>
        <w:t>8</w:t>
      </w:r>
      <w:r>
        <w:rPr>
          <w:rFonts w:ascii="Arial" w:hAnsi="Arial" w:cs="Arial" w:eastAsia="Arial" w:hint="default"/>
          <w:spacing w:val="-1"/>
          <w:w w:val="100"/>
        </w:rPr>
        <w:t>4</w:t>
      </w:r>
      <w:r>
        <w:rPr>
          <w:rFonts w:ascii="Arial" w:hAnsi="Arial" w:cs="Arial" w:eastAsia="Arial" w:hint="default"/>
          <w:w w:val="100"/>
        </w:rPr>
        <w:t>9,0</w:t>
      </w:r>
      <w:r>
        <w:rPr>
          <w:rFonts w:ascii="Arial" w:hAnsi="Arial" w:cs="Arial" w:eastAsia="Arial" w:hint="default"/>
          <w:spacing w:val="-3"/>
          <w:w w:val="100"/>
        </w:rPr>
        <w:t>2</w:t>
      </w:r>
      <w:r>
        <w:rPr>
          <w:rFonts w:ascii="Arial" w:hAnsi="Arial" w:cs="Arial" w:eastAsia="Arial" w:hint="default"/>
          <w:w w:val="100"/>
        </w:rPr>
        <w:t>2.28</w:t>
      </w:r>
      <w:r>
        <w:rPr>
          <w:rFonts w:ascii="Arial" w:hAnsi="Arial" w:cs="Arial" w:eastAsia="Arial" w:hint="default"/>
          <w:spacing w:val="-6"/>
        </w:rPr>
        <w:t> </w:t>
      </w:r>
      <w:r>
        <w:rPr>
          <w:w w:val="100"/>
        </w:rPr>
        <w:t>元</w:t>
      </w:r>
      <w:r>
        <w:rPr>
          <w:spacing w:val="-58"/>
          <w:w w:val="100"/>
        </w:rPr>
        <w:t>。</w:t>
      </w:r>
      <w:r>
        <w:rPr>
          <w:spacing w:val="-3"/>
          <w:w w:val="100"/>
        </w:rPr>
        <w:t>根</w:t>
      </w:r>
      <w:r>
        <w:rPr>
          <w:spacing w:val="-58"/>
          <w:w w:val="100"/>
        </w:rPr>
        <w:t>据</w:t>
      </w:r>
      <w:r>
        <w:rPr>
          <w:w w:val="100"/>
        </w:rPr>
        <w:t>《公</w:t>
      </w:r>
    </w:p>
    <w:p>
      <w:pPr>
        <w:pStyle w:val="BodyText"/>
        <w:spacing w:line="240" w:lineRule="auto"/>
        <w:ind w:left="238" w:right="1287"/>
        <w:jc w:val="left"/>
        <w:rPr>
          <w:rFonts w:ascii="Arial" w:hAnsi="Arial" w:cs="Arial" w:eastAsia="Arial" w:hint="default"/>
        </w:rPr>
      </w:pPr>
      <w:r>
        <w:rPr>
          <w:w w:val="100"/>
        </w:rPr>
        <w:t>司章程</w:t>
      </w:r>
      <w:r>
        <w:rPr>
          <w:spacing w:val="-111"/>
          <w:w w:val="100"/>
        </w:rPr>
        <w:t>》</w:t>
      </w:r>
      <w:r>
        <w:rPr>
          <w:w w:val="100"/>
        </w:rPr>
        <w:t>，提取</w:t>
      </w:r>
      <w:r>
        <w:rPr>
          <w:spacing w:val="-3"/>
          <w:w w:val="100"/>
        </w:rPr>
        <w:t>法</w:t>
      </w:r>
      <w:r>
        <w:rPr>
          <w:w w:val="100"/>
        </w:rPr>
        <w:t>定盈</w:t>
      </w:r>
      <w:r>
        <w:rPr>
          <w:spacing w:val="-3"/>
          <w:w w:val="100"/>
        </w:rPr>
        <w:t>余</w:t>
      </w:r>
      <w:r>
        <w:rPr>
          <w:w w:val="100"/>
        </w:rPr>
        <w:t>公积</w:t>
      </w:r>
      <w:r>
        <w:rPr/>
        <w:t> </w:t>
      </w:r>
      <w:r>
        <w:rPr>
          <w:rFonts w:ascii="Arial" w:hAnsi="Arial" w:cs="Arial" w:eastAsia="Arial" w:hint="default"/>
          <w:w w:val="100"/>
        </w:rPr>
        <w:t>2,38</w:t>
      </w:r>
      <w:r>
        <w:rPr>
          <w:rFonts w:ascii="Arial" w:hAnsi="Arial" w:cs="Arial" w:eastAsia="Arial" w:hint="default"/>
          <w:spacing w:val="-3"/>
          <w:w w:val="100"/>
        </w:rPr>
        <w:t>4</w:t>
      </w:r>
      <w:r>
        <w:rPr>
          <w:rFonts w:ascii="Arial" w:hAnsi="Arial" w:cs="Arial" w:eastAsia="Arial" w:hint="default"/>
          <w:w w:val="100"/>
        </w:rPr>
        <w:t>,</w:t>
      </w:r>
      <w:r>
        <w:rPr>
          <w:rFonts w:ascii="Arial" w:hAnsi="Arial" w:cs="Arial" w:eastAsia="Arial" w:hint="default"/>
          <w:w w:val="100"/>
        </w:rPr>
        <w:t>9</w:t>
      </w:r>
      <w:r>
        <w:rPr>
          <w:rFonts w:ascii="Arial" w:hAnsi="Arial" w:cs="Arial" w:eastAsia="Arial" w:hint="default"/>
          <w:spacing w:val="-1"/>
          <w:w w:val="100"/>
        </w:rPr>
        <w:t>0</w:t>
      </w:r>
      <w:r>
        <w:rPr>
          <w:rFonts w:ascii="Arial" w:hAnsi="Arial" w:cs="Arial" w:eastAsia="Arial" w:hint="default"/>
          <w:w w:val="100"/>
        </w:rPr>
        <w:t>2.23</w:t>
      </w:r>
      <w:r>
        <w:rPr>
          <w:rFonts w:ascii="Arial" w:hAnsi="Arial" w:cs="Arial" w:eastAsia="Arial" w:hint="default"/>
        </w:rPr>
        <w:t> </w:t>
      </w:r>
      <w:r>
        <w:rPr>
          <w:rFonts w:ascii="Arial" w:hAnsi="Arial" w:cs="Arial" w:eastAsia="Arial" w:hint="default"/>
          <w:spacing w:val="-15"/>
        </w:rPr>
        <w:t> </w:t>
      </w:r>
      <w:r>
        <w:rPr>
          <w:w w:val="100"/>
        </w:rPr>
        <w:t>元</w:t>
      </w:r>
      <w:r>
        <w:rPr>
          <w:spacing w:val="-3"/>
          <w:w w:val="100"/>
        </w:rPr>
        <w:t>，</w:t>
      </w:r>
      <w:r>
        <w:rPr>
          <w:w w:val="100"/>
        </w:rPr>
        <w:t>加上上年结存</w:t>
      </w:r>
      <w:r>
        <w:rPr>
          <w:spacing w:val="-3"/>
          <w:w w:val="100"/>
        </w:rPr>
        <w:t>未</w:t>
      </w:r>
      <w:r>
        <w:rPr>
          <w:w w:val="100"/>
        </w:rPr>
        <w:t>分配</w:t>
      </w:r>
      <w:r>
        <w:rPr>
          <w:spacing w:val="-3"/>
          <w:w w:val="100"/>
        </w:rPr>
        <w:t>利</w:t>
      </w:r>
      <w:r>
        <w:rPr>
          <w:w w:val="100"/>
        </w:rPr>
        <w:t>润</w:t>
      </w:r>
      <w:r>
        <w:rPr>
          <w:spacing w:val="1"/>
        </w:rPr>
        <w:t> </w:t>
      </w:r>
      <w:r>
        <w:rPr>
          <w:rFonts w:ascii="Arial" w:hAnsi="Arial" w:cs="Arial" w:eastAsia="Arial" w:hint="default"/>
          <w:w w:val="100"/>
        </w:rPr>
        <w:t>7</w:t>
      </w:r>
      <w:r>
        <w:rPr>
          <w:rFonts w:ascii="Arial" w:hAnsi="Arial" w:cs="Arial" w:eastAsia="Arial" w:hint="default"/>
          <w:spacing w:val="-1"/>
          <w:w w:val="100"/>
        </w:rPr>
        <w:t>5</w:t>
      </w:r>
      <w:r>
        <w:rPr>
          <w:rFonts w:ascii="Arial" w:hAnsi="Arial" w:cs="Arial" w:eastAsia="Arial" w:hint="default"/>
          <w:w w:val="100"/>
        </w:rPr>
        <w:t>,</w:t>
      </w:r>
      <w:r>
        <w:rPr>
          <w:rFonts w:ascii="Arial" w:hAnsi="Arial" w:cs="Arial" w:eastAsia="Arial" w:hint="default"/>
          <w:w w:val="100"/>
        </w:rPr>
        <w:t>8</w:t>
      </w:r>
      <w:r>
        <w:rPr>
          <w:rFonts w:ascii="Arial" w:hAnsi="Arial" w:cs="Arial" w:eastAsia="Arial" w:hint="default"/>
          <w:spacing w:val="-1"/>
          <w:w w:val="100"/>
        </w:rPr>
        <w:t>0</w:t>
      </w:r>
      <w:r>
        <w:rPr>
          <w:rFonts w:ascii="Arial" w:hAnsi="Arial" w:cs="Arial" w:eastAsia="Arial" w:hint="default"/>
          <w:w w:val="100"/>
        </w:rPr>
        <w:t>1</w:t>
      </w:r>
      <w:r>
        <w:rPr>
          <w:rFonts w:ascii="Arial" w:hAnsi="Arial" w:cs="Arial" w:eastAsia="Arial" w:hint="default"/>
          <w:spacing w:val="-2"/>
          <w:w w:val="100"/>
        </w:rPr>
        <w:t>,</w:t>
      </w:r>
      <w:r>
        <w:rPr>
          <w:rFonts w:ascii="Arial" w:hAnsi="Arial" w:cs="Arial" w:eastAsia="Arial" w:hint="default"/>
          <w:w w:val="100"/>
        </w:rPr>
        <w:t>1</w:t>
      </w:r>
      <w:r>
        <w:rPr>
          <w:rFonts w:ascii="Arial" w:hAnsi="Arial" w:cs="Arial" w:eastAsia="Arial" w:hint="default"/>
          <w:spacing w:val="-1"/>
          <w:w w:val="100"/>
        </w:rPr>
        <w:t>7</w:t>
      </w:r>
      <w:r>
        <w:rPr>
          <w:rFonts w:ascii="Arial" w:hAnsi="Arial" w:cs="Arial" w:eastAsia="Arial" w:hint="default"/>
          <w:w w:val="100"/>
        </w:rPr>
        <w:t>6.28</w:t>
      </w:r>
    </w:p>
    <w:p>
      <w:pPr>
        <w:pStyle w:val="BodyText"/>
        <w:spacing w:line="240" w:lineRule="auto"/>
        <w:ind w:left="238" w:right="1287"/>
        <w:jc w:val="left"/>
      </w:pPr>
      <w:r>
        <w:rPr>
          <w:spacing w:val="-10"/>
        </w:rPr>
        <w:t>元，截止</w:t>
      </w:r>
      <w:r>
        <w:rPr>
          <w:spacing w:val="-52"/>
        </w:rPr>
        <w:t> </w:t>
      </w:r>
      <w:r>
        <w:rPr>
          <w:rFonts w:ascii="Arial" w:hAnsi="Arial" w:cs="Arial" w:eastAsia="Arial" w:hint="default"/>
          <w:spacing w:val="-5"/>
        </w:rPr>
        <w:t>2011</w:t>
      </w:r>
      <w:r>
        <w:rPr>
          <w:rFonts w:ascii="Arial" w:hAnsi="Arial" w:cs="Arial" w:eastAsia="Arial" w:hint="default"/>
          <w:spacing w:val="-4"/>
        </w:rPr>
        <w:t> </w:t>
      </w:r>
      <w:r>
        <w:rPr/>
        <w:t>年</w:t>
      </w:r>
      <w:r>
        <w:rPr>
          <w:spacing w:val="-52"/>
        </w:rPr>
        <w:t> </w:t>
      </w:r>
      <w:r>
        <w:rPr>
          <w:rFonts w:ascii="Arial" w:hAnsi="Arial" w:cs="Arial" w:eastAsia="Arial" w:hint="default"/>
        </w:rPr>
        <w:t>12</w:t>
      </w:r>
      <w:r>
        <w:rPr>
          <w:rFonts w:ascii="Arial" w:hAnsi="Arial" w:cs="Arial" w:eastAsia="Arial" w:hint="default"/>
          <w:spacing w:val="-3"/>
        </w:rPr>
        <w:t> </w:t>
      </w:r>
      <w:r>
        <w:rPr/>
        <w:t>月</w:t>
      </w:r>
      <w:r>
        <w:rPr>
          <w:spacing w:val="-52"/>
        </w:rPr>
        <w:t> </w:t>
      </w:r>
      <w:r>
        <w:rPr>
          <w:rFonts w:ascii="Arial" w:hAnsi="Arial" w:cs="Arial" w:eastAsia="Arial" w:hint="default"/>
        </w:rPr>
        <w:t>31</w:t>
      </w:r>
      <w:r>
        <w:rPr>
          <w:rFonts w:ascii="Arial" w:hAnsi="Arial" w:cs="Arial" w:eastAsia="Arial" w:hint="default"/>
          <w:spacing w:val="-4"/>
        </w:rPr>
        <w:t> </w:t>
      </w:r>
      <w:r>
        <w:rPr>
          <w:spacing w:val="-4"/>
        </w:rPr>
        <w:t>日，公司可供股东分配的利润为</w:t>
      </w:r>
      <w:r>
        <w:rPr>
          <w:spacing w:val="-52"/>
        </w:rPr>
        <w:t> </w:t>
      </w:r>
      <w:r>
        <w:rPr>
          <w:rFonts w:ascii="Arial" w:hAnsi="Arial" w:cs="Arial" w:eastAsia="Arial" w:hint="default"/>
        </w:rPr>
        <w:t>65,165,296.33</w:t>
      </w:r>
      <w:r>
        <w:rPr>
          <w:rFonts w:ascii="Arial" w:hAnsi="Arial" w:cs="Arial" w:eastAsia="Arial" w:hint="default"/>
          <w:spacing w:val="-5"/>
        </w:rPr>
        <w:t> </w:t>
      </w:r>
      <w:r>
        <w:rPr>
          <w:spacing w:val="-6"/>
        </w:rPr>
        <w:t>元，资本公积金</w:t>
      </w:r>
    </w:p>
    <w:p>
      <w:pPr>
        <w:pStyle w:val="BodyText"/>
        <w:spacing w:line="240" w:lineRule="auto"/>
        <w:ind w:left="238" w:right="1287"/>
        <w:jc w:val="left"/>
      </w:pPr>
      <w:r>
        <w:rPr/>
        <w:t>余额为</w:t>
      </w:r>
      <w:r>
        <w:rPr>
          <w:spacing w:val="-64"/>
        </w:rPr>
        <w:t> </w:t>
      </w:r>
      <w:r>
        <w:rPr>
          <w:rFonts w:ascii="Arial" w:hAnsi="Arial" w:cs="Arial" w:eastAsia="Arial" w:hint="default"/>
        </w:rPr>
        <w:t>479,311,033.47</w:t>
      </w:r>
      <w:r>
        <w:rPr>
          <w:rFonts w:ascii="Arial" w:hAnsi="Arial" w:cs="Arial" w:eastAsia="Arial" w:hint="default"/>
          <w:spacing w:val="-17"/>
        </w:rPr>
        <w:t> </w:t>
      </w:r>
      <w:r>
        <w:rPr/>
        <w:t>元。</w:t>
      </w:r>
    </w:p>
    <w:p>
      <w:pPr>
        <w:spacing w:after="0" w:line="240" w:lineRule="auto"/>
        <w:jc w:val="left"/>
        <w:sectPr>
          <w:pgSz w:w="11910" w:h="16840"/>
          <w:pgMar w:header="877" w:footer="977" w:top="1060" w:bottom="1160" w:left="1560" w:right="0"/>
        </w:sectPr>
      </w:pPr>
    </w:p>
    <w:p>
      <w:pPr>
        <w:spacing w:line="240" w:lineRule="auto" w:before="0"/>
        <w:rPr>
          <w:rFonts w:ascii="宋体" w:hAnsi="宋体" w:cs="宋体" w:eastAsia="宋体" w:hint="default"/>
          <w:sz w:val="20"/>
          <w:szCs w:val="20"/>
        </w:rPr>
      </w:pPr>
    </w:p>
    <w:p>
      <w:pPr>
        <w:pStyle w:val="BodyText"/>
        <w:spacing w:line="240" w:lineRule="auto" w:before="166"/>
        <w:ind w:left="577" w:right="0"/>
        <w:jc w:val="left"/>
      </w:pPr>
      <w:r>
        <w:rPr/>
        <w:t>根据公司经营发展状况，公司拟定</w:t>
      </w:r>
      <w:r>
        <w:rPr>
          <w:spacing w:val="-43"/>
        </w:rPr>
        <w:t> </w:t>
      </w:r>
      <w:r>
        <w:rPr>
          <w:rFonts w:ascii="Arial" w:hAnsi="Arial" w:cs="Arial" w:eastAsia="Arial" w:hint="default"/>
          <w:spacing w:val="-5"/>
        </w:rPr>
        <w:t>2011</w:t>
      </w:r>
      <w:r>
        <w:rPr>
          <w:rFonts w:ascii="Arial" w:hAnsi="Arial" w:cs="Arial" w:eastAsia="Arial" w:hint="default"/>
          <w:spacing w:val="5"/>
        </w:rPr>
        <w:t> </w:t>
      </w:r>
      <w:r>
        <w:rPr/>
        <w:t>年度利润分配方案为：以公司</w:t>
      </w:r>
      <w:r>
        <w:rPr>
          <w:spacing w:val="-42"/>
        </w:rPr>
        <w:t> </w:t>
      </w:r>
      <w:r>
        <w:rPr>
          <w:rFonts w:ascii="Arial" w:hAnsi="Arial" w:cs="Arial" w:eastAsia="Arial" w:hint="default"/>
          <w:spacing w:val="-5"/>
        </w:rPr>
        <w:t>2011</w:t>
      </w:r>
      <w:r>
        <w:rPr>
          <w:rFonts w:ascii="Arial" w:hAnsi="Arial" w:cs="Arial" w:eastAsia="Arial" w:hint="default"/>
          <w:spacing w:val="5"/>
        </w:rPr>
        <w:t> </w:t>
      </w:r>
      <w:r>
        <w:rPr/>
        <w:t>年</w:t>
      </w:r>
      <w:r>
        <w:rPr>
          <w:spacing w:val="-43"/>
        </w:rPr>
        <w:t> </w:t>
      </w:r>
      <w:r>
        <w:rPr>
          <w:rFonts w:ascii="Arial" w:hAnsi="Arial" w:cs="Arial" w:eastAsia="Arial" w:hint="default"/>
        </w:rPr>
        <w:t>12</w:t>
      </w:r>
      <w:r>
        <w:rPr>
          <w:rFonts w:ascii="Arial" w:hAnsi="Arial" w:cs="Arial" w:eastAsia="Arial" w:hint="default"/>
          <w:spacing w:val="5"/>
        </w:rPr>
        <w:t> </w:t>
      </w:r>
      <w:r>
        <w:rPr/>
        <w:t>月</w:t>
      </w:r>
    </w:p>
    <w:p>
      <w:pPr>
        <w:pStyle w:val="BodyText"/>
        <w:spacing w:line="240" w:lineRule="auto" w:before="165"/>
        <w:ind w:right="0"/>
        <w:jc w:val="left"/>
      </w:pPr>
      <w:r>
        <w:rPr>
          <w:rFonts w:ascii="Arial" w:hAnsi="Arial" w:cs="Arial" w:eastAsia="Arial" w:hint="default"/>
          <w:spacing w:val="-1"/>
          <w:w w:val="100"/>
        </w:rPr>
        <w:t>3</w:t>
      </w:r>
      <w:r>
        <w:rPr>
          <w:rFonts w:ascii="Arial" w:hAnsi="Arial" w:cs="Arial" w:eastAsia="Arial" w:hint="default"/>
          <w:w w:val="100"/>
        </w:rPr>
        <w:t>1</w:t>
      </w:r>
      <w:r>
        <w:rPr>
          <w:rFonts w:ascii="Arial" w:hAnsi="Arial" w:cs="Arial" w:eastAsia="Arial" w:hint="default"/>
          <w:spacing w:val="-2"/>
        </w:rPr>
        <w:t> </w:t>
      </w:r>
      <w:r>
        <w:rPr>
          <w:w w:val="100"/>
        </w:rPr>
        <w:t>日总股本</w:t>
      </w:r>
      <w:r>
        <w:rPr>
          <w:spacing w:val="-50"/>
        </w:rPr>
        <w:t> </w:t>
      </w:r>
      <w:r>
        <w:rPr>
          <w:rFonts w:ascii="Arial" w:hAnsi="Arial" w:cs="Arial" w:eastAsia="Arial" w:hint="default"/>
          <w:w w:val="100"/>
        </w:rPr>
        <w:t>1</w:t>
      </w:r>
      <w:r>
        <w:rPr>
          <w:rFonts w:ascii="Arial" w:hAnsi="Arial" w:cs="Arial" w:eastAsia="Arial" w:hint="default"/>
          <w:spacing w:val="-1"/>
          <w:w w:val="100"/>
        </w:rPr>
        <w:t>6</w:t>
      </w:r>
      <w:r>
        <w:rPr>
          <w:rFonts w:ascii="Arial" w:hAnsi="Arial" w:cs="Arial" w:eastAsia="Arial" w:hint="default"/>
          <w:w w:val="100"/>
        </w:rPr>
        <w:t>,</w:t>
      </w:r>
      <w:r>
        <w:rPr>
          <w:rFonts w:ascii="Arial" w:hAnsi="Arial" w:cs="Arial" w:eastAsia="Arial" w:hint="default"/>
          <w:w w:val="100"/>
        </w:rPr>
        <w:t>0</w:t>
      </w:r>
      <w:r>
        <w:rPr>
          <w:rFonts w:ascii="Arial" w:hAnsi="Arial" w:cs="Arial" w:eastAsia="Arial" w:hint="default"/>
          <w:spacing w:val="-1"/>
          <w:w w:val="100"/>
        </w:rPr>
        <w:t>5</w:t>
      </w:r>
      <w:r>
        <w:rPr>
          <w:rFonts w:ascii="Arial" w:hAnsi="Arial" w:cs="Arial" w:eastAsia="Arial" w:hint="default"/>
          <w:w w:val="100"/>
        </w:rPr>
        <w:t>0</w:t>
      </w:r>
      <w:r>
        <w:rPr>
          <w:rFonts w:ascii="Arial" w:hAnsi="Arial" w:cs="Arial" w:eastAsia="Arial" w:hint="default"/>
          <w:spacing w:val="-1"/>
        </w:rPr>
        <w:t> </w:t>
      </w:r>
      <w:r>
        <w:rPr>
          <w:spacing w:val="-3"/>
          <w:w w:val="100"/>
        </w:rPr>
        <w:t>万股</w:t>
      </w:r>
      <w:r>
        <w:rPr>
          <w:w w:val="100"/>
        </w:rPr>
        <w:t>为基数</w:t>
      </w:r>
      <w:r>
        <w:rPr>
          <w:spacing w:val="-3"/>
          <w:w w:val="100"/>
        </w:rPr>
        <w:t>，</w:t>
      </w:r>
      <w:r>
        <w:rPr>
          <w:w w:val="100"/>
        </w:rPr>
        <w:t>向全</w:t>
      </w:r>
      <w:r>
        <w:rPr>
          <w:spacing w:val="-3"/>
          <w:w w:val="100"/>
        </w:rPr>
        <w:t>体</w:t>
      </w:r>
      <w:r>
        <w:rPr>
          <w:w w:val="100"/>
        </w:rPr>
        <w:t>股东每</w:t>
      </w:r>
      <w:r>
        <w:rPr>
          <w:spacing w:val="-50"/>
        </w:rPr>
        <w:t> </w:t>
      </w:r>
      <w:r>
        <w:rPr>
          <w:rFonts w:ascii="Arial" w:hAnsi="Arial" w:cs="Arial" w:eastAsia="Arial" w:hint="default"/>
          <w:spacing w:val="-3"/>
          <w:w w:val="100"/>
        </w:rPr>
        <w:t>1</w:t>
      </w:r>
      <w:r>
        <w:rPr>
          <w:rFonts w:ascii="Arial" w:hAnsi="Arial" w:cs="Arial" w:eastAsia="Arial" w:hint="default"/>
          <w:w w:val="100"/>
        </w:rPr>
        <w:t>0</w:t>
      </w:r>
      <w:r>
        <w:rPr>
          <w:rFonts w:ascii="Arial" w:hAnsi="Arial" w:cs="Arial" w:eastAsia="Arial" w:hint="default"/>
          <w:spacing w:val="-2"/>
        </w:rPr>
        <w:t> </w:t>
      </w:r>
      <w:r>
        <w:rPr>
          <w:w w:val="100"/>
        </w:rPr>
        <w:t>股派发现</w:t>
      </w:r>
      <w:r>
        <w:rPr>
          <w:spacing w:val="-3"/>
          <w:w w:val="100"/>
        </w:rPr>
        <w:t>金</w:t>
      </w:r>
      <w:r>
        <w:rPr>
          <w:w w:val="100"/>
        </w:rPr>
        <w:t>红利</w:t>
      </w:r>
      <w:r>
        <w:rPr>
          <w:spacing w:val="-50"/>
        </w:rPr>
        <w:t> </w:t>
      </w:r>
      <w:r>
        <w:rPr>
          <w:rFonts w:ascii="Arial" w:hAnsi="Arial" w:cs="Arial" w:eastAsia="Arial" w:hint="default"/>
          <w:w w:val="100"/>
        </w:rPr>
        <w:t>1</w:t>
      </w:r>
      <w:r>
        <w:rPr>
          <w:rFonts w:ascii="Arial" w:hAnsi="Arial" w:cs="Arial" w:eastAsia="Arial" w:hint="default"/>
          <w:spacing w:val="-2"/>
        </w:rPr>
        <w:t> </w:t>
      </w:r>
      <w:r>
        <w:rPr>
          <w:w w:val="100"/>
        </w:rPr>
        <w:t>元</w:t>
      </w:r>
      <w:r>
        <w:rPr>
          <w:spacing w:val="-3"/>
          <w:w w:val="100"/>
        </w:rPr>
        <w:t>（</w:t>
      </w:r>
      <w:r>
        <w:rPr>
          <w:w w:val="100"/>
        </w:rPr>
        <w:t>含税</w:t>
      </w:r>
      <w:r>
        <w:rPr>
          <w:spacing w:val="-111"/>
          <w:w w:val="100"/>
        </w:rPr>
        <w:t>）</w:t>
      </w:r>
      <w:r>
        <w:rPr>
          <w:w w:val="100"/>
        </w:rPr>
        <w:t>，</w:t>
      </w:r>
      <w:r>
        <w:rPr>
          <w:spacing w:val="-3"/>
          <w:w w:val="100"/>
        </w:rPr>
        <w:t>合</w:t>
      </w:r>
      <w:r>
        <w:rPr>
          <w:w w:val="100"/>
        </w:rPr>
        <w:t>计派</w:t>
      </w:r>
    </w:p>
    <w:p>
      <w:pPr>
        <w:pStyle w:val="BodyText"/>
        <w:spacing w:line="240" w:lineRule="auto"/>
        <w:ind w:right="3236"/>
        <w:jc w:val="left"/>
      </w:pPr>
      <w:r>
        <w:rPr/>
        <w:t>发现金 </w:t>
      </w:r>
      <w:r>
        <w:rPr>
          <w:rFonts w:ascii="Arial" w:hAnsi="Arial" w:cs="Arial" w:eastAsia="Arial" w:hint="default"/>
        </w:rPr>
        <w:t>16,050,000.00</w:t>
      </w:r>
      <w:r>
        <w:rPr>
          <w:rFonts w:ascii="Arial" w:hAnsi="Arial" w:cs="Arial" w:eastAsia="Arial" w:hint="default"/>
          <w:spacing w:val="-11"/>
        </w:rPr>
        <w:t> </w:t>
      </w:r>
      <w:r>
        <w:rPr/>
        <w:t>元，其余未分配利润结转下年。</w:t>
      </w:r>
    </w:p>
    <w:p>
      <w:pPr>
        <w:pStyle w:val="BodyText"/>
        <w:spacing w:line="240" w:lineRule="auto"/>
        <w:ind w:left="577" w:right="0"/>
        <w:jc w:val="left"/>
      </w:pPr>
      <w:r>
        <w:rPr/>
        <w:t>该议案经董事会审议通过后尚需提交公司</w:t>
      </w:r>
      <w:r>
        <w:rPr>
          <w:spacing w:val="-55"/>
        </w:rPr>
        <w:t> </w:t>
      </w:r>
      <w:r>
        <w:rPr>
          <w:rFonts w:ascii="Arial" w:hAnsi="Arial" w:cs="Arial" w:eastAsia="Arial" w:hint="default"/>
          <w:spacing w:val="-5"/>
        </w:rPr>
        <w:t>2011</w:t>
      </w:r>
      <w:r>
        <w:rPr>
          <w:rFonts w:ascii="Arial" w:hAnsi="Arial" w:cs="Arial" w:eastAsia="Arial" w:hint="default"/>
          <w:spacing w:val="-9"/>
        </w:rPr>
        <w:t> </w:t>
      </w:r>
      <w:r>
        <w:rPr/>
        <w:t>年年度股东大会审议。</w:t>
      </w:r>
    </w:p>
    <w:p>
      <w:pPr>
        <w:pStyle w:val="Heading5"/>
        <w:spacing w:line="240" w:lineRule="auto" w:before="164"/>
        <w:ind w:right="3236"/>
        <w:jc w:val="left"/>
        <w:rPr>
          <w:b w:val="0"/>
          <w:bCs w:val="0"/>
        </w:rPr>
      </w:pPr>
      <w:r>
        <w:rPr/>
        <w:t>（四）公司近三年股本变动情况</w:t>
      </w:r>
      <w:r>
        <w:rPr>
          <w:b w:val="0"/>
          <w:bCs w:val="0"/>
        </w:rPr>
      </w:r>
    </w:p>
    <w:p>
      <w:pPr>
        <w:pStyle w:val="BodyText"/>
        <w:spacing w:line="240" w:lineRule="auto" w:before="180"/>
        <w:ind w:left="577" w:right="0"/>
        <w:jc w:val="left"/>
        <w:rPr>
          <w:rFonts w:ascii="Arial" w:hAnsi="Arial" w:cs="Arial" w:eastAsia="Arial" w:hint="default"/>
        </w:rPr>
      </w:pPr>
      <w:r>
        <w:rPr>
          <w:rFonts w:ascii="Arial" w:hAnsi="Arial" w:cs="Arial" w:eastAsia="Arial" w:hint="default"/>
        </w:rPr>
        <w:t>1</w:t>
      </w:r>
      <w:r>
        <w:rPr/>
        <w:t>、经中国证券监督管理委员会证监许可［</w:t>
      </w:r>
      <w:r>
        <w:rPr>
          <w:rFonts w:ascii="Arial" w:hAnsi="Arial" w:cs="Arial" w:eastAsia="Arial" w:hint="default"/>
        </w:rPr>
        <w:t>2010</w:t>
      </w:r>
      <w:r>
        <w:rPr/>
        <w:t>］</w:t>
      </w:r>
      <w:r>
        <w:rPr>
          <w:rFonts w:ascii="Arial" w:hAnsi="Arial" w:cs="Arial" w:eastAsia="Arial" w:hint="default"/>
        </w:rPr>
        <w:t>366</w:t>
      </w:r>
      <w:r>
        <w:rPr>
          <w:rFonts w:ascii="Arial" w:hAnsi="Arial" w:cs="Arial" w:eastAsia="Arial" w:hint="default"/>
          <w:spacing w:val="-6"/>
        </w:rPr>
        <w:t> </w:t>
      </w:r>
      <w:r>
        <w:rPr/>
        <w:t>号的核准，本公司于</w:t>
      </w:r>
      <w:r>
        <w:rPr>
          <w:spacing w:val="-55"/>
        </w:rPr>
        <w:t> </w:t>
      </w:r>
      <w:r>
        <w:rPr>
          <w:rFonts w:ascii="Arial" w:hAnsi="Arial" w:cs="Arial" w:eastAsia="Arial" w:hint="default"/>
        </w:rPr>
        <w:t>2010</w:t>
      </w:r>
      <w:r>
        <w:rPr>
          <w:rFonts w:ascii="Arial" w:hAnsi="Arial" w:cs="Arial" w:eastAsia="Arial" w:hint="default"/>
          <w:spacing w:val="-6"/>
        </w:rPr>
        <w:t> </w:t>
      </w:r>
      <w:r>
        <w:rPr/>
        <w:t>年</w:t>
      </w:r>
      <w:r>
        <w:rPr>
          <w:spacing w:val="-55"/>
        </w:rPr>
        <w:t> </w:t>
      </w:r>
      <w:r>
        <w:rPr>
          <w:rFonts w:ascii="Arial" w:hAnsi="Arial" w:cs="Arial" w:eastAsia="Arial" w:hint="default"/>
        </w:rPr>
        <w:t>4</w:t>
      </w:r>
    </w:p>
    <w:p>
      <w:pPr>
        <w:pStyle w:val="BodyText"/>
        <w:spacing w:line="240" w:lineRule="auto"/>
        <w:ind w:right="0"/>
        <w:jc w:val="left"/>
      </w:pPr>
      <w:r>
        <w:rPr/>
        <w:t>月</w:t>
      </w:r>
      <w:r>
        <w:rPr>
          <w:spacing w:val="-51"/>
        </w:rPr>
        <w:t> </w:t>
      </w:r>
      <w:r>
        <w:rPr>
          <w:rFonts w:ascii="Arial" w:hAnsi="Arial" w:cs="Arial" w:eastAsia="Arial" w:hint="default"/>
        </w:rPr>
        <w:t>21</w:t>
      </w:r>
      <w:r>
        <w:rPr>
          <w:rFonts w:ascii="Arial" w:hAnsi="Arial" w:cs="Arial" w:eastAsia="Arial" w:hint="default"/>
          <w:spacing w:val="-3"/>
        </w:rPr>
        <w:t> </w:t>
      </w:r>
      <w:r>
        <w:rPr/>
        <w:t>日首次公开发行</w:t>
      </w:r>
      <w:r>
        <w:rPr>
          <w:spacing w:val="-51"/>
        </w:rPr>
        <w:t> </w:t>
      </w:r>
      <w:r>
        <w:rPr>
          <w:rFonts w:ascii="Arial" w:hAnsi="Arial" w:cs="Arial" w:eastAsia="Arial" w:hint="default"/>
        </w:rPr>
        <w:t>2,700</w:t>
      </w:r>
      <w:r>
        <w:rPr>
          <w:rFonts w:ascii="Arial" w:hAnsi="Arial" w:cs="Arial" w:eastAsia="Arial" w:hint="default"/>
          <w:spacing w:val="-3"/>
        </w:rPr>
        <w:t> </w:t>
      </w:r>
      <w:r>
        <w:rPr>
          <w:spacing w:val="-5"/>
        </w:rPr>
        <w:t>万股人民币普通股股票，发行后公司股本总额由</w:t>
      </w:r>
      <w:r>
        <w:rPr>
          <w:spacing w:val="-50"/>
        </w:rPr>
        <w:t> </w:t>
      </w:r>
      <w:r>
        <w:rPr>
          <w:rFonts w:ascii="Arial" w:hAnsi="Arial" w:cs="Arial" w:eastAsia="Arial" w:hint="default"/>
        </w:rPr>
        <w:t>8,000</w:t>
      </w:r>
      <w:r>
        <w:rPr>
          <w:rFonts w:ascii="Arial" w:hAnsi="Arial" w:cs="Arial" w:eastAsia="Arial" w:hint="default"/>
          <w:spacing w:val="-3"/>
        </w:rPr>
        <w:t> </w:t>
      </w:r>
      <w:r>
        <w:rPr/>
        <w:t>万元变</w:t>
      </w:r>
    </w:p>
    <w:p>
      <w:pPr>
        <w:pStyle w:val="BodyText"/>
        <w:spacing w:line="240" w:lineRule="auto"/>
        <w:ind w:right="3236"/>
        <w:jc w:val="left"/>
      </w:pPr>
      <w:r>
        <w:rPr/>
        <w:t>为</w:t>
      </w:r>
      <w:r>
        <w:rPr>
          <w:spacing w:val="-55"/>
        </w:rPr>
        <w:t> </w:t>
      </w:r>
      <w:r>
        <w:rPr>
          <w:rFonts w:ascii="Arial" w:hAnsi="Arial" w:cs="Arial" w:eastAsia="Arial" w:hint="default"/>
        </w:rPr>
        <w:t>10,700</w:t>
      </w:r>
      <w:r>
        <w:rPr>
          <w:rFonts w:ascii="Arial" w:hAnsi="Arial" w:cs="Arial" w:eastAsia="Arial" w:hint="default"/>
          <w:spacing w:val="-7"/>
        </w:rPr>
        <w:t> </w:t>
      </w:r>
      <w:r>
        <w:rPr/>
        <w:t>万元。</w:t>
      </w:r>
    </w:p>
    <w:p>
      <w:pPr>
        <w:pStyle w:val="BodyText"/>
        <w:spacing w:line="240" w:lineRule="auto" w:before="165"/>
        <w:ind w:left="577" w:right="0"/>
        <w:jc w:val="left"/>
      </w:pPr>
      <w:r>
        <w:rPr>
          <w:rFonts w:ascii="Arial" w:hAnsi="Arial" w:cs="Arial" w:eastAsia="Arial" w:hint="default"/>
          <w:spacing w:val="-4"/>
        </w:rPr>
        <w:t>2</w:t>
      </w:r>
      <w:r>
        <w:rPr>
          <w:spacing w:val="-4"/>
        </w:rPr>
        <w:t>、</w:t>
      </w:r>
      <w:r>
        <w:rPr>
          <w:rFonts w:ascii="Arial" w:hAnsi="Arial" w:cs="Arial" w:eastAsia="Arial" w:hint="default"/>
          <w:spacing w:val="-4"/>
        </w:rPr>
        <w:t>2011</w:t>
      </w:r>
      <w:r>
        <w:rPr>
          <w:rFonts w:ascii="Arial" w:hAnsi="Arial" w:cs="Arial" w:eastAsia="Arial" w:hint="default"/>
          <w:spacing w:val="-2"/>
        </w:rPr>
        <w:t> </w:t>
      </w:r>
      <w:r>
        <w:rPr/>
        <w:t>年</w:t>
      </w:r>
      <w:r>
        <w:rPr>
          <w:spacing w:val="-50"/>
        </w:rPr>
        <w:t> </w:t>
      </w:r>
      <w:r>
        <w:rPr>
          <w:rFonts w:ascii="Arial" w:hAnsi="Arial" w:cs="Arial" w:eastAsia="Arial" w:hint="default"/>
        </w:rPr>
        <w:t>5</w:t>
      </w:r>
      <w:r>
        <w:rPr>
          <w:rFonts w:ascii="Arial" w:hAnsi="Arial" w:cs="Arial" w:eastAsia="Arial" w:hint="default"/>
          <w:spacing w:val="-2"/>
        </w:rPr>
        <w:t> </w:t>
      </w:r>
      <w:r>
        <w:rPr/>
        <w:t>月</w:t>
      </w:r>
      <w:r>
        <w:rPr>
          <w:spacing w:val="-50"/>
        </w:rPr>
        <w:t> </w:t>
      </w:r>
      <w:r>
        <w:rPr>
          <w:rFonts w:ascii="Arial" w:hAnsi="Arial" w:cs="Arial" w:eastAsia="Arial" w:hint="default"/>
        </w:rPr>
        <w:t>10</w:t>
      </w:r>
      <w:r>
        <w:rPr>
          <w:rFonts w:ascii="Arial" w:hAnsi="Arial" w:cs="Arial" w:eastAsia="Arial" w:hint="default"/>
          <w:spacing w:val="-4"/>
        </w:rPr>
        <w:t> </w:t>
      </w:r>
      <w:r>
        <w:rPr/>
        <w:t>日，公司召开了</w:t>
      </w:r>
      <w:r>
        <w:rPr>
          <w:spacing w:val="-50"/>
        </w:rPr>
        <w:t> </w:t>
      </w:r>
      <w:r>
        <w:rPr>
          <w:rFonts w:ascii="Arial" w:hAnsi="Arial" w:cs="Arial" w:eastAsia="Arial" w:hint="default"/>
        </w:rPr>
        <w:t>2010</w:t>
      </w:r>
      <w:r>
        <w:rPr>
          <w:rFonts w:ascii="Arial" w:hAnsi="Arial" w:cs="Arial" w:eastAsia="Arial" w:hint="default"/>
          <w:spacing w:val="-2"/>
        </w:rPr>
        <w:t> </w:t>
      </w:r>
      <w:r>
        <w:rPr/>
        <w:t>年度股东大会，审议通过了</w:t>
      </w:r>
      <w:r>
        <w:rPr>
          <w:spacing w:val="-50"/>
        </w:rPr>
        <w:t> </w:t>
      </w:r>
      <w:r>
        <w:rPr>
          <w:rFonts w:ascii="Arial" w:hAnsi="Arial" w:cs="Arial" w:eastAsia="Arial" w:hint="default"/>
        </w:rPr>
        <w:t>2010</w:t>
      </w:r>
      <w:r>
        <w:rPr>
          <w:rFonts w:ascii="Arial" w:hAnsi="Arial" w:cs="Arial" w:eastAsia="Arial" w:hint="default"/>
          <w:spacing w:val="-2"/>
        </w:rPr>
        <w:t> </w:t>
      </w:r>
      <w:r>
        <w:rPr/>
        <w:t>年度的利</w:t>
      </w:r>
    </w:p>
    <w:p>
      <w:pPr>
        <w:pStyle w:val="BodyText"/>
        <w:spacing w:line="240" w:lineRule="auto"/>
        <w:ind w:right="0"/>
        <w:jc w:val="left"/>
      </w:pPr>
      <w:r>
        <w:rPr/>
        <w:t>润分配方案：以公司总股本</w:t>
      </w:r>
      <w:r>
        <w:rPr>
          <w:spacing w:val="-36"/>
        </w:rPr>
        <w:t> </w:t>
      </w:r>
      <w:r>
        <w:rPr>
          <w:rFonts w:ascii="Arial" w:hAnsi="Arial" w:cs="Arial" w:eastAsia="Arial" w:hint="default"/>
        </w:rPr>
        <w:t>10700</w:t>
      </w:r>
      <w:r>
        <w:rPr>
          <w:rFonts w:ascii="Arial" w:hAnsi="Arial" w:cs="Arial" w:eastAsia="Arial" w:hint="default"/>
          <w:spacing w:val="12"/>
        </w:rPr>
        <w:t> </w:t>
      </w:r>
      <w:r>
        <w:rPr/>
        <w:t>万股为基数，以资本公积金转增股本的方式，每</w:t>
      </w:r>
      <w:r>
        <w:rPr>
          <w:spacing w:val="-35"/>
        </w:rPr>
        <w:t> </w:t>
      </w:r>
      <w:r>
        <w:rPr>
          <w:rFonts w:ascii="Arial" w:hAnsi="Arial" w:cs="Arial" w:eastAsia="Arial" w:hint="default"/>
        </w:rPr>
        <w:t>10</w:t>
      </w:r>
      <w:r>
        <w:rPr>
          <w:rFonts w:ascii="Arial" w:hAnsi="Arial" w:cs="Arial" w:eastAsia="Arial" w:hint="default"/>
          <w:spacing w:val="12"/>
        </w:rPr>
        <w:t> </w:t>
      </w:r>
      <w:r>
        <w:rPr/>
        <w:t>股</w:t>
      </w:r>
    </w:p>
    <w:p>
      <w:pPr>
        <w:pStyle w:val="BodyText"/>
        <w:spacing w:line="240" w:lineRule="auto"/>
        <w:ind w:right="0"/>
        <w:jc w:val="left"/>
      </w:pPr>
      <w:r>
        <w:rPr>
          <w:w w:val="100"/>
        </w:rPr>
        <w:t>转增</w:t>
      </w:r>
      <w:r>
        <w:rPr>
          <w:spacing w:val="-55"/>
        </w:rPr>
        <w:t> </w:t>
      </w:r>
      <w:r>
        <w:rPr>
          <w:rFonts w:ascii="Arial" w:hAnsi="Arial" w:cs="Arial" w:eastAsia="Arial" w:hint="default"/>
          <w:w w:val="100"/>
        </w:rPr>
        <w:t>5</w:t>
      </w:r>
      <w:r>
        <w:rPr>
          <w:rFonts w:ascii="Arial" w:hAnsi="Arial" w:cs="Arial" w:eastAsia="Arial" w:hint="default"/>
          <w:spacing w:val="-7"/>
        </w:rPr>
        <w:t> </w:t>
      </w:r>
      <w:r>
        <w:rPr>
          <w:spacing w:val="-3"/>
          <w:w w:val="100"/>
        </w:rPr>
        <w:t>股</w:t>
      </w:r>
      <w:r>
        <w:rPr>
          <w:w w:val="100"/>
        </w:rPr>
        <w:t>，</w:t>
      </w:r>
      <w:r>
        <w:rPr>
          <w:spacing w:val="-3"/>
          <w:w w:val="100"/>
        </w:rPr>
        <w:t>向</w:t>
      </w:r>
      <w:r>
        <w:rPr>
          <w:w w:val="100"/>
        </w:rPr>
        <w:t>全体</w:t>
      </w:r>
      <w:r>
        <w:rPr>
          <w:spacing w:val="-3"/>
          <w:w w:val="100"/>
        </w:rPr>
        <w:t>股东</w:t>
      </w:r>
      <w:r>
        <w:rPr>
          <w:w w:val="100"/>
        </w:rPr>
        <w:t>每</w:t>
      </w:r>
      <w:r>
        <w:rPr>
          <w:spacing w:val="-55"/>
        </w:rPr>
        <w:t> </w:t>
      </w:r>
      <w:r>
        <w:rPr>
          <w:rFonts w:ascii="Arial" w:hAnsi="Arial" w:cs="Arial" w:eastAsia="Arial" w:hint="default"/>
          <w:spacing w:val="-1"/>
          <w:w w:val="100"/>
        </w:rPr>
        <w:t>1</w:t>
      </w:r>
      <w:r>
        <w:rPr>
          <w:rFonts w:ascii="Arial" w:hAnsi="Arial" w:cs="Arial" w:eastAsia="Arial" w:hint="default"/>
          <w:w w:val="100"/>
        </w:rPr>
        <w:t>0</w:t>
      </w:r>
      <w:r>
        <w:rPr>
          <w:rFonts w:ascii="Arial" w:hAnsi="Arial" w:cs="Arial" w:eastAsia="Arial" w:hint="default"/>
          <w:spacing w:val="-7"/>
        </w:rPr>
        <w:t> </w:t>
      </w:r>
      <w:r>
        <w:rPr>
          <w:w w:val="100"/>
        </w:rPr>
        <w:t>股派</w:t>
      </w:r>
      <w:r>
        <w:rPr>
          <w:spacing w:val="-3"/>
          <w:w w:val="100"/>
        </w:rPr>
        <w:t>发</w:t>
      </w:r>
      <w:r>
        <w:rPr>
          <w:w w:val="100"/>
        </w:rPr>
        <w:t>现金</w:t>
      </w:r>
      <w:r>
        <w:rPr>
          <w:spacing w:val="-55"/>
        </w:rPr>
        <w:t> </w:t>
      </w:r>
      <w:r>
        <w:rPr>
          <w:rFonts w:ascii="Arial" w:hAnsi="Arial" w:cs="Arial" w:eastAsia="Arial" w:hint="default"/>
          <w:w w:val="100"/>
        </w:rPr>
        <w:t>3</w:t>
      </w:r>
      <w:r>
        <w:rPr>
          <w:rFonts w:ascii="Arial" w:hAnsi="Arial" w:cs="Arial" w:eastAsia="Arial" w:hint="default"/>
          <w:spacing w:val="-9"/>
        </w:rPr>
        <w:t> </w:t>
      </w:r>
      <w:r>
        <w:rPr>
          <w:w w:val="100"/>
        </w:rPr>
        <w:t>元</w:t>
      </w:r>
      <w:r>
        <w:rPr>
          <w:spacing w:val="-3"/>
          <w:w w:val="100"/>
        </w:rPr>
        <w:t>（</w:t>
      </w:r>
      <w:r>
        <w:rPr>
          <w:w w:val="100"/>
        </w:rPr>
        <w:t>含税</w:t>
      </w:r>
      <w:r>
        <w:rPr>
          <w:spacing w:val="-113"/>
          <w:w w:val="100"/>
        </w:rPr>
        <w:t>）</w:t>
      </w:r>
      <w:r>
        <w:rPr>
          <w:w w:val="100"/>
        </w:rPr>
        <w:t>。</w:t>
      </w:r>
      <w:r>
        <w:rPr>
          <w:rFonts w:ascii="Arial" w:hAnsi="Arial" w:cs="Arial" w:eastAsia="Arial" w:hint="default"/>
          <w:spacing w:val="-1"/>
          <w:w w:val="100"/>
        </w:rPr>
        <w:t>20</w:t>
      </w:r>
      <w:r>
        <w:rPr>
          <w:rFonts w:ascii="Arial" w:hAnsi="Arial" w:cs="Arial" w:eastAsia="Arial" w:hint="default"/>
          <w:spacing w:val="-18"/>
          <w:w w:val="100"/>
        </w:rPr>
        <w:t>1</w:t>
      </w:r>
      <w:r>
        <w:rPr>
          <w:rFonts w:ascii="Arial" w:hAnsi="Arial" w:cs="Arial" w:eastAsia="Arial" w:hint="default"/>
          <w:w w:val="100"/>
        </w:rPr>
        <w:t>1</w:t>
      </w:r>
      <w:r>
        <w:rPr>
          <w:rFonts w:ascii="Arial" w:hAnsi="Arial" w:cs="Arial" w:eastAsia="Arial" w:hint="default"/>
          <w:spacing w:val="-7"/>
        </w:rPr>
        <w:t> </w:t>
      </w:r>
      <w:r>
        <w:rPr>
          <w:w w:val="100"/>
        </w:rPr>
        <w:t>年</w:t>
      </w:r>
      <w:r>
        <w:rPr>
          <w:spacing w:val="-55"/>
        </w:rPr>
        <w:t> </w:t>
      </w:r>
      <w:r>
        <w:rPr>
          <w:rFonts w:ascii="Arial" w:hAnsi="Arial" w:cs="Arial" w:eastAsia="Arial" w:hint="default"/>
          <w:w w:val="100"/>
        </w:rPr>
        <w:t>5</w:t>
      </w:r>
      <w:r>
        <w:rPr>
          <w:rFonts w:ascii="Arial" w:hAnsi="Arial" w:cs="Arial" w:eastAsia="Arial" w:hint="default"/>
          <w:spacing w:val="-7"/>
        </w:rPr>
        <w:t> </w:t>
      </w:r>
      <w:r>
        <w:rPr>
          <w:w w:val="100"/>
        </w:rPr>
        <w:t>月</w:t>
      </w:r>
      <w:r>
        <w:rPr>
          <w:spacing w:val="-55"/>
        </w:rPr>
        <w:t> </w:t>
      </w:r>
      <w:r>
        <w:rPr>
          <w:rFonts w:ascii="Arial" w:hAnsi="Arial" w:cs="Arial" w:eastAsia="Arial" w:hint="default"/>
          <w:spacing w:val="-3"/>
          <w:w w:val="100"/>
        </w:rPr>
        <w:t>2</w:t>
      </w:r>
      <w:r>
        <w:rPr>
          <w:rFonts w:ascii="Arial" w:hAnsi="Arial" w:cs="Arial" w:eastAsia="Arial" w:hint="default"/>
          <w:w w:val="100"/>
        </w:rPr>
        <w:t>0</w:t>
      </w:r>
      <w:r>
        <w:rPr>
          <w:rFonts w:ascii="Arial" w:hAnsi="Arial" w:cs="Arial" w:eastAsia="Arial" w:hint="default"/>
          <w:spacing w:val="-9"/>
        </w:rPr>
        <w:t> </w:t>
      </w:r>
      <w:r>
        <w:rPr>
          <w:w w:val="100"/>
        </w:rPr>
        <w:t>日，</w:t>
      </w:r>
      <w:r>
        <w:rPr>
          <w:spacing w:val="-3"/>
          <w:w w:val="100"/>
        </w:rPr>
        <w:t>公</w:t>
      </w:r>
      <w:r>
        <w:rPr>
          <w:w w:val="100"/>
        </w:rPr>
        <w:t>司实</w:t>
      </w:r>
      <w:r>
        <w:rPr>
          <w:spacing w:val="-3"/>
          <w:w w:val="100"/>
        </w:rPr>
        <w:t>施</w:t>
      </w:r>
      <w:r>
        <w:rPr>
          <w:w w:val="100"/>
        </w:rPr>
        <w:t>了该</w:t>
      </w:r>
    </w:p>
    <w:p>
      <w:pPr>
        <w:spacing w:line="379" w:lineRule="auto" w:before="164"/>
        <w:ind w:left="577" w:right="0" w:hanging="440"/>
        <w:jc w:val="left"/>
        <w:rPr>
          <w:rFonts w:ascii="宋体" w:hAnsi="宋体" w:cs="宋体" w:eastAsia="宋体" w:hint="default"/>
          <w:sz w:val="22"/>
          <w:szCs w:val="22"/>
        </w:rPr>
      </w:pPr>
      <w:r>
        <w:rPr>
          <w:rFonts w:ascii="宋体" w:hAnsi="宋体" w:cs="宋体" w:eastAsia="宋体" w:hint="default"/>
          <w:sz w:val="22"/>
          <w:szCs w:val="22"/>
        </w:rPr>
        <w:t>分配方案，分配后公司总股本由</w:t>
      </w:r>
      <w:r>
        <w:rPr>
          <w:rFonts w:ascii="宋体" w:hAnsi="宋体" w:cs="宋体" w:eastAsia="宋体" w:hint="default"/>
          <w:spacing w:val="-56"/>
          <w:sz w:val="22"/>
          <w:szCs w:val="22"/>
        </w:rPr>
        <w:t> </w:t>
      </w:r>
      <w:r>
        <w:rPr>
          <w:rFonts w:ascii="Arial" w:hAnsi="Arial" w:cs="Arial" w:eastAsia="Arial" w:hint="default"/>
          <w:sz w:val="22"/>
          <w:szCs w:val="22"/>
        </w:rPr>
        <w:t>10,700</w:t>
      </w:r>
      <w:r>
        <w:rPr>
          <w:rFonts w:ascii="Arial" w:hAnsi="Arial" w:cs="Arial" w:eastAsia="Arial" w:hint="default"/>
          <w:spacing w:val="-8"/>
          <w:sz w:val="22"/>
          <w:szCs w:val="22"/>
        </w:rPr>
        <w:t> </w:t>
      </w:r>
      <w:r>
        <w:rPr>
          <w:rFonts w:ascii="宋体" w:hAnsi="宋体" w:cs="宋体" w:eastAsia="宋体" w:hint="default"/>
          <w:sz w:val="22"/>
          <w:szCs w:val="22"/>
        </w:rPr>
        <w:t>万股变为</w:t>
      </w:r>
      <w:r>
        <w:rPr>
          <w:rFonts w:ascii="宋体" w:hAnsi="宋体" w:cs="宋体" w:eastAsia="宋体" w:hint="default"/>
          <w:spacing w:val="-58"/>
          <w:sz w:val="22"/>
          <w:szCs w:val="22"/>
        </w:rPr>
        <w:t> </w:t>
      </w:r>
      <w:r>
        <w:rPr>
          <w:rFonts w:ascii="Arial" w:hAnsi="Arial" w:cs="Arial" w:eastAsia="Arial" w:hint="default"/>
          <w:sz w:val="22"/>
          <w:szCs w:val="22"/>
        </w:rPr>
        <w:t>16,050</w:t>
      </w:r>
      <w:r>
        <w:rPr>
          <w:rFonts w:ascii="Arial" w:hAnsi="Arial" w:cs="Arial" w:eastAsia="Arial" w:hint="default"/>
          <w:spacing w:val="-8"/>
          <w:sz w:val="22"/>
          <w:szCs w:val="22"/>
        </w:rPr>
        <w:t> </w:t>
      </w:r>
      <w:r>
        <w:rPr>
          <w:rFonts w:ascii="宋体" w:hAnsi="宋体" w:cs="宋体" w:eastAsia="宋体" w:hint="default"/>
          <w:sz w:val="22"/>
          <w:szCs w:val="22"/>
        </w:rPr>
        <w:t>万股。</w:t>
      </w:r>
      <w:r>
        <w:rPr>
          <w:rFonts w:ascii="宋体" w:hAnsi="宋体" w:cs="宋体" w:eastAsia="宋体" w:hint="default"/>
          <w:w w:val="100"/>
          <w:sz w:val="22"/>
          <w:szCs w:val="22"/>
        </w:rPr>
        <w:t> </w:t>
      </w:r>
      <w:r>
        <w:rPr>
          <w:rFonts w:ascii="宋体" w:hAnsi="宋体" w:cs="宋体" w:eastAsia="宋体" w:hint="default"/>
          <w:b/>
          <w:bCs/>
          <w:sz w:val="22"/>
          <w:szCs w:val="22"/>
        </w:rPr>
        <w:t>七、内幕信息知情人管理制度建立和执行情况</w:t>
      </w:r>
      <w:r>
        <w:rPr>
          <w:rFonts w:ascii="宋体" w:hAnsi="宋体" w:cs="宋体" w:eastAsia="宋体" w:hint="default"/>
          <w:b/>
          <w:bCs/>
          <w:w w:val="99"/>
          <w:sz w:val="22"/>
          <w:szCs w:val="22"/>
        </w:rPr>
        <w:t> </w:t>
      </w:r>
      <w:r>
        <w:rPr>
          <w:rFonts w:ascii="宋体" w:hAnsi="宋体" w:cs="宋体" w:eastAsia="宋体" w:hint="default"/>
          <w:spacing w:val="-6"/>
          <w:w w:val="100"/>
          <w:sz w:val="22"/>
          <w:szCs w:val="22"/>
        </w:rPr>
        <w:t>公司第一届董事会第十八次会议审议通过了《内幕信息知情人登记制度》，对公司内幕</w:t>
      </w:r>
    </w:p>
    <w:p>
      <w:pPr>
        <w:pStyle w:val="BodyText"/>
        <w:spacing w:line="391" w:lineRule="auto" w:before="52"/>
        <w:ind w:right="1464"/>
        <w:jc w:val="both"/>
      </w:pPr>
      <w:r>
        <w:rPr/>
        <w:t>信息的流转进行了严格的规定，制订了备案登记和保密措施，加强了法定范围人员买卖股</w:t>
      </w:r>
      <w:r>
        <w:rPr>
          <w:spacing w:val="-51"/>
        </w:rPr>
        <w:t> </w:t>
      </w:r>
      <w:r>
        <w:rPr>
          <w:spacing w:val="-51"/>
        </w:rPr>
      </w:r>
      <w:r>
        <w:rPr>
          <w:spacing w:val="-5"/>
          <w:w w:val="100"/>
        </w:rPr>
        <w:t>票的管理；第二届董事会第二次会议审议通过了《对外信息报送和使用管理制度》，规范公</w:t>
      </w:r>
      <w:r>
        <w:rPr>
          <w:w w:val="100"/>
        </w:rPr>
        <w:t> </w:t>
      </w:r>
      <w:r>
        <w:rPr/>
        <w:t>司信息外报流程。</w:t>
      </w:r>
    </w:p>
    <w:p>
      <w:pPr>
        <w:pStyle w:val="BodyText"/>
        <w:spacing w:line="391" w:lineRule="auto" w:before="41"/>
        <w:ind w:right="1464" w:firstLine="439"/>
        <w:jc w:val="both"/>
      </w:pPr>
      <w:r>
        <w:rPr/>
        <w:t>报告期公司严格执行了上述制度，未发生内幕信息知情人买卖本公司股票及其衍生品</w:t>
      </w:r>
      <w:r>
        <w:rPr>
          <w:w w:val="100"/>
        </w:rPr>
        <w:t> </w:t>
      </w:r>
      <w:r>
        <w:rPr/>
        <w:t>种的情况；公司及相关人员未发生因内幕信息知情人登记管理制度执行或涉嫌内幕交易被</w:t>
      </w:r>
      <w:r>
        <w:rPr>
          <w:spacing w:val="-51"/>
        </w:rPr>
        <w:t> </w:t>
      </w:r>
      <w:r>
        <w:rPr>
          <w:spacing w:val="-51"/>
        </w:rPr>
      </w:r>
      <w:r>
        <w:rPr/>
        <w:t>监管部门采取监管措施及行政处罚的情况。</w:t>
      </w:r>
    </w:p>
    <w:p>
      <w:pPr>
        <w:spacing w:after="0" w:line="391" w:lineRule="auto"/>
        <w:jc w:val="both"/>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Heading1"/>
        <w:tabs>
          <w:tab w:pos="4478" w:val="left" w:leader="none"/>
        </w:tabs>
        <w:spacing w:line="240" w:lineRule="auto"/>
        <w:ind w:left="3038" w:right="0"/>
        <w:jc w:val="left"/>
      </w:pPr>
      <w:bookmarkStart w:name="_TOC_250006" w:id="4"/>
      <w:bookmarkEnd w:id="4"/>
      <w:r>
        <w:rPr/>
        <w:t>第四节</w:t>
        <w:tab/>
        <w:t>重要事项</w:t>
      </w:r>
    </w:p>
    <w:p>
      <w:pPr>
        <w:pStyle w:val="Heading3"/>
        <w:spacing w:line="240" w:lineRule="auto" w:before="217"/>
        <w:ind w:left="158" w:right="0"/>
        <w:jc w:val="both"/>
        <w:rPr>
          <w:b w:val="0"/>
          <w:bCs w:val="0"/>
        </w:rPr>
      </w:pPr>
      <w:r>
        <w:rPr/>
        <w:t>一、重大诉讼、仲裁事项</w:t>
      </w:r>
      <w:r>
        <w:rPr>
          <w:b w:val="0"/>
          <w:bCs w:val="0"/>
        </w:rPr>
      </w:r>
    </w:p>
    <w:p>
      <w:pPr>
        <w:pStyle w:val="BodyText"/>
        <w:spacing w:line="240" w:lineRule="auto" w:before="227"/>
        <w:ind w:left="597" w:right="0"/>
        <w:jc w:val="left"/>
      </w:pPr>
      <w:r>
        <w:rPr/>
        <w:t>报告期内，公司无重大诉讼、仲裁事项</w:t>
      </w:r>
    </w:p>
    <w:p>
      <w:pPr>
        <w:spacing w:line="240" w:lineRule="auto" w:before="1"/>
        <w:rPr>
          <w:rFonts w:ascii="宋体" w:hAnsi="宋体" w:cs="宋体" w:eastAsia="宋体" w:hint="default"/>
          <w:sz w:val="16"/>
          <w:szCs w:val="16"/>
        </w:rPr>
      </w:pPr>
    </w:p>
    <w:p>
      <w:pPr>
        <w:pStyle w:val="Heading3"/>
        <w:spacing w:line="240" w:lineRule="auto" w:before="0"/>
        <w:ind w:left="158" w:right="0"/>
        <w:jc w:val="both"/>
        <w:rPr>
          <w:b w:val="0"/>
          <w:bCs w:val="0"/>
        </w:rPr>
      </w:pPr>
      <w:r>
        <w:rPr/>
        <w:t>二、破产相关事项</w:t>
      </w:r>
      <w:r>
        <w:rPr>
          <w:b w:val="0"/>
          <w:bCs w:val="0"/>
        </w:rPr>
      </w:r>
    </w:p>
    <w:p>
      <w:pPr>
        <w:pStyle w:val="BodyText"/>
        <w:spacing w:line="240" w:lineRule="auto" w:before="227"/>
        <w:ind w:left="597" w:right="0"/>
        <w:jc w:val="left"/>
      </w:pPr>
      <w:r>
        <w:rPr/>
        <w:t>报告期内，公司无破产相关事项</w:t>
      </w:r>
    </w:p>
    <w:p>
      <w:pPr>
        <w:spacing w:line="240" w:lineRule="auto" w:before="1"/>
        <w:rPr>
          <w:rFonts w:ascii="宋体" w:hAnsi="宋体" w:cs="宋体" w:eastAsia="宋体" w:hint="default"/>
          <w:sz w:val="16"/>
          <w:szCs w:val="16"/>
        </w:rPr>
      </w:pPr>
    </w:p>
    <w:p>
      <w:pPr>
        <w:pStyle w:val="Heading3"/>
        <w:spacing w:line="240" w:lineRule="auto" w:before="0"/>
        <w:ind w:left="158" w:right="0"/>
        <w:jc w:val="both"/>
        <w:rPr>
          <w:b w:val="0"/>
          <w:bCs w:val="0"/>
        </w:rPr>
      </w:pPr>
      <w:r>
        <w:rPr/>
        <w:t>三、收购及出售资产、企业合并事项</w:t>
      </w:r>
      <w:r>
        <w:rPr>
          <w:b w:val="0"/>
          <w:bCs w:val="0"/>
        </w:rPr>
      </w:r>
    </w:p>
    <w:p>
      <w:pPr>
        <w:pStyle w:val="BodyText"/>
        <w:spacing w:line="369" w:lineRule="auto" w:before="227"/>
        <w:ind w:left="158" w:right="1462" w:firstLine="439"/>
        <w:jc w:val="both"/>
      </w:pPr>
      <w:r>
        <w:rPr>
          <w:rFonts w:ascii="Arial" w:hAnsi="Arial" w:cs="Arial" w:eastAsia="Arial" w:hint="default"/>
          <w:spacing w:val="-2"/>
        </w:rPr>
        <w:t>2011</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24</w:t>
      </w:r>
      <w:r>
        <w:rPr>
          <w:spacing w:val="-2"/>
        </w:rPr>
        <w:t>日，本公司召开第二届董事会第三次会议审议通过《关于使用部分超募</w:t>
      </w:r>
      <w:r>
        <w:rPr>
          <w:w w:val="100"/>
        </w:rPr>
        <w:t> </w:t>
      </w:r>
      <w:r>
        <w:rPr>
          <w:spacing w:val="-1"/>
        </w:rPr>
        <w:t>资金收购浙江华晟部分股权及增资》的议案，同意使用超募资金</w:t>
      </w:r>
      <w:r>
        <w:rPr>
          <w:rFonts w:ascii="Arial" w:hAnsi="Arial" w:cs="Arial" w:eastAsia="Arial" w:hint="default"/>
          <w:spacing w:val="-1"/>
        </w:rPr>
        <w:t>2970</w:t>
      </w:r>
      <w:r>
        <w:rPr>
          <w:spacing w:val="-1"/>
        </w:rPr>
        <w:t>万元收购浙江华晟化</w:t>
      </w:r>
      <w:r>
        <w:rPr>
          <w:spacing w:val="-62"/>
        </w:rPr>
        <w:t> </w:t>
      </w:r>
      <w:r>
        <w:rPr>
          <w:spacing w:val="-62"/>
        </w:rPr>
      </w:r>
      <w:r>
        <w:rPr/>
        <w:t>学制品有限</w:t>
      </w:r>
      <w:r>
        <w:rPr>
          <w:rFonts w:ascii="Arial" w:hAnsi="Arial" w:cs="Arial" w:eastAsia="Arial" w:hint="default"/>
        </w:rPr>
        <w:t>90%</w:t>
      </w:r>
      <w:r>
        <w:rPr/>
        <w:t>股权，同时以现金</w:t>
      </w:r>
      <w:r>
        <w:rPr>
          <w:rFonts w:ascii="Arial" w:hAnsi="Arial" w:cs="Arial" w:eastAsia="Arial" w:hint="default"/>
        </w:rPr>
        <w:t>1,500</w:t>
      </w:r>
      <w:r>
        <w:rPr/>
        <w:t>万元对其增资。详见</w:t>
      </w: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26</w:t>
      </w:r>
      <w:r>
        <w:rPr/>
        <w:t>日证监会指定</w:t>
      </w:r>
      <w:r>
        <w:rPr>
          <w:spacing w:val="-47"/>
        </w:rPr>
        <w:t> </w:t>
      </w:r>
      <w:r>
        <w:rPr>
          <w:spacing w:val="-47"/>
        </w:rPr>
      </w:r>
      <w:r>
        <w:rPr/>
        <w:t>创业板信息披露网站公告内容。</w:t>
      </w:r>
    </w:p>
    <w:p>
      <w:pPr>
        <w:pStyle w:val="BodyText"/>
        <w:spacing w:line="369" w:lineRule="auto" w:before="61"/>
        <w:ind w:left="158" w:right="1462" w:firstLine="439"/>
        <w:jc w:val="both"/>
      </w:pPr>
      <w:r>
        <w:rPr>
          <w:rFonts w:ascii="Arial" w:hAnsi="Arial" w:cs="Arial" w:eastAsia="Arial" w:hint="default"/>
          <w:spacing w:val="-2"/>
        </w:rPr>
        <w:t>2011</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31</w:t>
      </w:r>
      <w:r>
        <w:rPr>
          <w:spacing w:val="-2"/>
        </w:rPr>
        <w:t>日</w:t>
      </w:r>
      <w:r>
        <w:rPr>
          <w:rFonts w:ascii="Arial" w:hAnsi="Arial" w:cs="Arial" w:eastAsia="Arial" w:hint="default"/>
          <w:spacing w:val="-2"/>
        </w:rPr>
        <w:t>-11</w:t>
      </w:r>
      <w:r>
        <w:rPr>
          <w:spacing w:val="-2"/>
        </w:rPr>
        <w:t>月</w:t>
      </w:r>
      <w:r>
        <w:rPr>
          <w:rFonts w:ascii="Arial" w:hAnsi="Arial" w:cs="Arial" w:eastAsia="Arial" w:hint="default"/>
          <w:spacing w:val="-2"/>
        </w:rPr>
        <w:t>1</w:t>
      </w:r>
      <w:r>
        <w:rPr>
          <w:spacing w:val="-2"/>
        </w:rPr>
        <w:t>日，根据股权收购协议约定，支付</w:t>
      </w:r>
      <w:r>
        <w:rPr>
          <w:rFonts w:ascii="Arial" w:hAnsi="Arial" w:cs="Arial" w:eastAsia="Arial" w:hint="default"/>
          <w:spacing w:val="-2"/>
        </w:rPr>
        <w:t>50%</w:t>
      </w:r>
      <w:r>
        <w:rPr>
          <w:spacing w:val="-2"/>
        </w:rPr>
        <w:t>股权收购款，使用超募</w:t>
      </w:r>
      <w:r>
        <w:rPr>
          <w:w w:val="100"/>
        </w:rPr>
        <w:t> </w:t>
      </w:r>
      <w:r>
        <w:rPr>
          <w:spacing w:val="-1"/>
        </w:rPr>
        <w:t>资金</w:t>
      </w:r>
      <w:r>
        <w:rPr>
          <w:rFonts w:ascii="Arial" w:hAnsi="Arial" w:cs="Arial" w:eastAsia="Arial" w:hint="default"/>
          <w:spacing w:val="-1"/>
        </w:rPr>
        <w:t>1,485</w:t>
      </w:r>
      <w:r>
        <w:rPr>
          <w:spacing w:val="-1"/>
        </w:rPr>
        <w:t>万元，其中：代扣代缴个人所得税</w:t>
      </w:r>
      <w:r>
        <w:rPr>
          <w:rFonts w:ascii="Arial" w:hAnsi="Arial" w:cs="Arial" w:eastAsia="Arial" w:hint="default"/>
          <w:spacing w:val="-1"/>
        </w:rPr>
        <w:t>594</w:t>
      </w:r>
      <w:r>
        <w:rPr>
          <w:spacing w:val="-1"/>
        </w:rPr>
        <w:t>万元（</w:t>
      </w:r>
      <w:r>
        <w:rPr>
          <w:rFonts w:ascii="Arial" w:hAnsi="Arial" w:cs="Arial" w:eastAsia="Arial" w:hint="default"/>
          <w:spacing w:val="-1"/>
        </w:rPr>
        <w:t>90%</w:t>
      </w:r>
      <w:r>
        <w:rPr>
          <w:spacing w:val="-1"/>
        </w:rPr>
        <w:t>股权款），支付给浙江华晟化</w:t>
      </w:r>
      <w:r>
        <w:rPr>
          <w:spacing w:val="-47"/>
        </w:rPr>
        <w:t> </w:t>
      </w:r>
      <w:r>
        <w:rPr>
          <w:spacing w:val="-47"/>
        </w:rPr>
      </w:r>
      <w:r>
        <w:rPr>
          <w:spacing w:val="-4"/>
        </w:rPr>
        <w:t>学制品有限公司，由其向桐乡地税局申报，扣除代扣代缴个人所得税款后</w:t>
      </w:r>
      <w:r>
        <w:rPr>
          <w:rFonts w:ascii="Arial" w:hAnsi="Arial" w:cs="Arial" w:eastAsia="Arial" w:hint="default"/>
          <w:spacing w:val="-4"/>
        </w:rPr>
        <w:t>891</w:t>
      </w:r>
      <w:r>
        <w:rPr>
          <w:spacing w:val="-4"/>
        </w:rPr>
        <w:t>万元支付给姚</w:t>
      </w:r>
      <w:r>
        <w:rPr>
          <w:spacing w:val="-39"/>
        </w:rPr>
        <w:t> </w:t>
      </w:r>
      <w:r>
        <w:rPr>
          <w:spacing w:val="-39"/>
        </w:rPr>
      </w:r>
      <w:r>
        <w:rPr/>
        <w:t>庆才等</w:t>
      </w:r>
      <w:r>
        <w:rPr>
          <w:rFonts w:ascii="Arial" w:hAnsi="Arial" w:cs="Arial" w:eastAsia="Arial" w:hint="default"/>
        </w:rPr>
        <w:t>9</w:t>
      </w:r>
      <w:r>
        <w:rPr/>
        <w:t>位自然人股东。</w:t>
      </w:r>
    </w:p>
    <w:p>
      <w:pPr>
        <w:pStyle w:val="BodyText"/>
        <w:spacing w:line="379" w:lineRule="auto" w:before="32"/>
        <w:ind w:left="158" w:right="1428" w:firstLine="439"/>
        <w:jc w:val="both"/>
      </w:pPr>
      <w:r>
        <w:rPr>
          <w:rFonts w:ascii="Arial" w:hAnsi="Arial" w:cs="Arial" w:eastAsia="Arial" w:hint="default"/>
          <w:spacing w:val="-1"/>
        </w:rPr>
        <w:t>2011</w:t>
      </w:r>
      <w:r>
        <w:rPr>
          <w:spacing w:val="-1"/>
        </w:rPr>
        <w:t>年</w:t>
      </w:r>
      <w:r>
        <w:rPr>
          <w:rFonts w:ascii="Arial" w:hAnsi="Arial" w:cs="Arial" w:eastAsia="Arial" w:hint="default"/>
          <w:spacing w:val="-1"/>
        </w:rPr>
        <w:t>11</w:t>
      </w:r>
      <w:r>
        <w:rPr>
          <w:spacing w:val="-1"/>
        </w:rPr>
        <w:t>月</w:t>
      </w:r>
      <w:r>
        <w:rPr>
          <w:rFonts w:ascii="Arial" w:hAnsi="Arial" w:cs="Arial" w:eastAsia="Arial" w:hint="default"/>
          <w:spacing w:val="-1"/>
        </w:rPr>
        <w:t>29</w:t>
      </w:r>
      <w:r>
        <w:rPr>
          <w:spacing w:val="-1"/>
        </w:rPr>
        <w:t>日，浙江华晟化学制品有限公司完成了股权变更的工商变更备案工作，</w:t>
      </w:r>
      <w:r>
        <w:rPr>
          <w:w w:val="100"/>
        </w:rPr>
        <w:t> </w:t>
      </w:r>
      <w:r>
        <w:rPr/>
        <w:t>换发新营业执照。名称变更和增资在签订该股权转让协议时考虑一次性进行的，但由于时</w:t>
      </w:r>
      <w:r>
        <w:rPr>
          <w:spacing w:val="-51"/>
        </w:rPr>
        <w:t> </w:t>
      </w:r>
      <w:r>
        <w:rPr>
          <w:spacing w:val="-51"/>
        </w:rPr>
      </w:r>
      <w:r>
        <w:rPr/>
        <w:t>间到年底，名称变更和增资在税务变更及其他事项的变更会影响公司的正常经营，经双方</w:t>
      </w:r>
      <w:r>
        <w:rPr>
          <w:spacing w:val="-51"/>
        </w:rPr>
        <w:t> </w:t>
      </w:r>
      <w:r>
        <w:rPr>
          <w:spacing w:val="-51"/>
        </w:rPr>
      </w:r>
      <w:r>
        <w:rPr>
          <w:spacing w:val="2"/>
        </w:rPr>
        <w:t>股东协商后暂时将增资事项和名称变更事项顺延至</w:t>
      </w:r>
      <w:r>
        <w:rPr>
          <w:rFonts w:ascii="Arial" w:hAnsi="Arial" w:cs="Arial" w:eastAsia="Arial" w:hint="default"/>
          <w:spacing w:val="2"/>
        </w:rPr>
        <w:t>2012</w:t>
      </w:r>
      <w:r>
        <w:rPr>
          <w:spacing w:val="2"/>
        </w:rPr>
        <w:t>年</w:t>
      </w:r>
      <w:r>
        <w:rPr>
          <w:rFonts w:ascii="Arial" w:hAnsi="Arial" w:cs="Arial" w:eastAsia="Arial" w:hint="default"/>
          <w:spacing w:val="2"/>
        </w:rPr>
        <w:t>3</w:t>
      </w:r>
      <w:r>
        <w:rPr>
          <w:spacing w:val="2"/>
        </w:rPr>
        <w:t>月份以后进行，截至</w:t>
      </w:r>
      <w:r>
        <w:rPr>
          <w:rFonts w:ascii="Arial" w:hAnsi="Arial" w:cs="Arial" w:eastAsia="Arial" w:hint="default"/>
          <w:spacing w:val="2"/>
        </w:rPr>
        <w:t>2012</w:t>
      </w:r>
      <w:r>
        <w:rPr>
          <w:spacing w:val="2"/>
        </w:rPr>
        <w:t>年</w:t>
      </w:r>
      <w:r>
        <w:rPr>
          <w:rFonts w:ascii="Arial" w:hAnsi="Arial" w:cs="Arial" w:eastAsia="Arial" w:hint="default"/>
          <w:spacing w:val="2"/>
        </w:rPr>
        <w:t>3</w:t>
      </w:r>
      <w:r>
        <w:rPr>
          <w:rFonts w:ascii="Arial" w:hAnsi="Arial" w:cs="Arial" w:eastAsia="Arial" w:hint="default"/>
          <w:spacing w:val="-7"/>
        </w:rPr>
        <w:t> </w:t>
      </w:r>
      <w:r>
        <w:rPr/>
        <w:t>月</w:t>
      </w:r>
      <w:r>
        <w:rPr>
          <w:rFonts w:ascii="Arial" w:hAnsi="Arial" w:cs="Arial" w:eastAsia="Arial" w:hint="default"/>
        </w:rPr>
        <w:t>30</w:t>
      </w:r>
      <w:r>
        <w:rPr/>
        <w:t>日已变更完成。</w:t>
      </w:r>
    </w:p>
    <w:p>
      <w:pPr>
        <w:pStyle w:val="BodyText"/>
        <w:spacing w:line="240" w:lineRule="auto" w:before="22"/>
        <w:ind w:left="597" w:right="0"/>
        <w:jc w:val="left"/>
      </w:pP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30</w:t>
      </w:r>
      <w:r>
        <w:rPr/>
        <w:t>日，根据股权收购协议约定，支付</w:t>
      </w:r>
      <w:r>
        <w:rPr>
          <w:rFonts w:ascii="Arial" w:hAnsi="Arial" w:cs="Arial" w:eastAsia="Arial" w:hint="default"/>
        </w:rPr>
        <w:t>40%</w:t>
      </w:r>
      <w:r>
        <w:rPr/>
        <w:t>股权收购款，使用超募资金支付</w:t>
      </w:r>
    </w:p>
    <w:p>
      <w:pPr>
        <w:pStyle w:val="BodyText"/>
        <w:spacing w:line="369" w:lineRule="auto"/>
        <w:ind w:left="597" w:right="0" w:hanging="440"/>
        <w:jc w:val="left"/>
      </w:pPr>
      <w:r>
        <w:rPr>
          <w:rFonts w:ascii="Arial" w:hAnsi="Arial" w:cs="Arial" w:eastAsia="Arial" w:hint="default"/>
        </w:rPr>
        <w:t>1,188</w:t>
      </w:r>
      <w:r>
        <w:rPr/>
        <w:t>万元支付给姚庆才等</w:t>
      </w:r>
      <w:r>
        <w:rPr>
          <w:rFonts w:ascii="Arial" w:hAnsi="Arial" w:cs="Arial" w:eastAsia="Arial" w:hint="default"/>
        </w:rPr>
        <w:t>9</w:t>
      </w:r>
      <w:r>
        <w:rPr/>
        <w:t>位自然人股东。</w:t>
      </w:r>
      <w:r>
        <w:rPr>
          <w:w w:val="100"/>
        </w:rPr>
        <w:t> </w:t>
      </w:r>
      <w:r>
        <w:rPr/>
        <w:t>股权转让协议中约定：“为降低公司投资风险，保护上海安诺其全体股东特别是中小</w:t>
      </w:r>
    </w:p>
    <w:p>
      <w:pPr>
        <w:pStyle w:val="BodyText"/>
        <w:spacing w:line="376" w:lineRule="auto" w:before="62"/>
        <w:ind w:left="158" w:right="1462"/>
        <w:jc w:val="both"/>
      </w:pPr>
      <w:r>
        <w:rPr>
          <w:spacing w:val="-2"/>
        </w:rPr>
        <w:t>股东的利益，浙江华晟化学制品有限公司承诺华晟公司截止到</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日经具有证券</w:t>
      </w:r>
      <w:r>
        <w:rPr>
          <w:spacing w:val="-71"/>
        </w:rPr>
        <w:t> </w:t>
      </w:r>
      <w:r>
        <w:rPr>
          <w:spacing w:val="-71"/>
        </w:rPr>
      </w:r>
      <w:r>
        <w:rPr/>
        <w:t>从业资格的会计师事务所审计的</w:t>
      </w:r>
      <w:r>
        <w:rPr>
          <w:rFonts w:ascii="Arial" w:hAnsi="Arial" w:cs="Arial" w:eastAsia="Arial" w:hint="default"/>
        </w:rPr>
        <w:t>2011</w:t>
      </w:r>
      <w:r>
        <w:rPr/>
        <w:t>年税后净利润不低于</w:t>
      </w:r>
      <w:r>
        <w:rPr>
          <w:rFonts w:ascii="Arial" w:hAnsi="Arial" w:cs="Arial" w:eastAsia="Arial" w:hint="default"/>
        </w:rPr>
        <w:t>360</w:t>
      </w:r>
      <w:r>
        <w:rPr/>
        <w:t>万元，如华晟公司未能实现</w:t>
      </w:r>
      <w:r>
        <w:rPr>
          <w:spacing w:val="-33"/>
        </w:rPr>
        <w:t> </w:t>
      </w:r>
      <w:r>
        <w:rPr>
          <w:spacing w:val="-33"/>
        </w:rPr>
      </w:r>
      <w:r>
        <w:rPr/>
        <w:t>上述承诺目标的，差额部分浙江华晟按照华晟公司原持股比例以现金方式向公司补足差额</w:t>
      </w:r>
      <w:r>
        <w:rPr>
          <w:spacing w:val="-51"/>
        </w:rPr>
        <w:t> </w:t>
      </w:r>
      <w:r>
        <w:rPr>
          <w:spacing w:val="-51"/>
        </w:rPr>
      </w:r>
      <w:r>
        <w:rPr/>
        <w:t>利润部分。</w:t>
      </w:r>
    </w:p>
    <w:p>
      <w:pPr>
        <w:pStyle w:val="BodyText"/>
        <w:spacing w:line="240" w:lineRule="auto" w:before="54"/>
        <w:ind w:left="597" w:right="0"/>
        <w:jc w:val="left"/>
      </w:pPr>
      <w:r>
        <w:rPr>
          <w:spacing w:val="-5"/>
        </w:rPr>
        <w:t>截至</w:t>
      </w:r>
      <w:r>
        <w:rPr>
          <w:rFonts w:ascii="Arial" w:hAnsi="Arial" w:cs="Arial" w:eastAsia="Arial" w:hint="default"/>
          <w:spacing w:val="-5"/>
        </w:rPr>
        <w:t>2011</w:t>
      </w:r>
      <w:r>
        <w:rPr>
          <w:spacing w:val="-5"/>
        </w:rPr>
        <w:t>年</w:t>
      </w:r>
      <w:r>
        <w:rPr>
          <w:rFonts w:ascii="Arial" w:hAnsi="Arial" w:cs="Arial" w:eastAsia="Arial" w:hint="default"/>
          <w:spacing w:val="-5"/>
        </w:rPr>
        <w:t>12</w:t>
      </w:r>
      <w:r>
        <w:rPr>
          <w:spacing w:val="-5"/>
        </w:rPr>
        <w:t>月</w:t>
      </w:r>
      <w:r>
        <w:rPr>
          <w:rFonts w:ascii="Arial" w:hAnsi="Arial" w:cs="Arial" w:eastAsia="Arial" w:hint="default"/>
          <w:spacing w:val="-5"/>
        </w:rPr>
        <w:t>31</w:t>
      </w:r>
      <w:r>
        <w:rPr>
          <w:spacing w:val="-5"/>
        </w:rPr>
        <w:t>日，浙江华晟经审计税后净利润为</w:t>
      </w:r>
      <w:r>
        <w:rPr>
          <w:rFonts w:ascii="Arial" w:hAnsi="Arial" w:cs="Arial" w:eastAsia="Arial" w:hint="default"/>
          <w:spacing w:val="-5"/>
        </w:rPr>
        <w:t>360.50</w:t>
      </w:r>
      <w:r>
        <w:rPr>
          <w:spacing w:val="-5"/>
        </w:rPr>
        <w:t>万元，达到上述承诺事项。</w:t>
      </w:r>
    </w:p>
    <w:p>
      <w:pPr>
        <w:spacing w:line="240" w:lineRule="auto" w:before="6"/>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850"/>
        <w:gridCol w:w="756"/>
        <w:gridCol w:w="985"/>
        <w:gridCol w:w="758"/>
        <w:gridCol w:w="708"/>
        <w:gridCol w:w="963"/>
        <w:gridCol w:w="1162"/>
        <w:gridCol w:w="698"/>
        <w:gridCol w:w="608"/>
        <w:gridCol w:w="607"/>
        <w:gridCol w:w="604"/>
      </w:tblGrid>
      <w:tr>
        <w:trPr>
          <w:trHeight w:val="638" w:hRule="exact"/>
        </w:trPr>
        <w:tc>
          <w:tcPr>
            <w:tcW w:w="850" w:type="dxa"/>
            <w:tcBorders>
              <w:top w:val="single" w:sz="12" w:space="0" w:color="000000"/>
              <w:left w:val="single" w:sz="12" w:space="0" w:color="000000"/>
              <w:bottom w:val="single" w:sz="12" w:space="0" w:color="000000"/>
              <w:right w:val="single" w:sz="6" w:space="0" w:color="000000"/>
            </w:tcBorders>
            <w:shd w:val="clear" w:color="auto" w:fill="DCDCDC"/>
          </w:tcPr>
          <w:p>
            <w:pPr>
              <w:pStyle w:val="TableParagraph"/>
              <w:spacing w:line="316" w:lineRule="auto"/>
              <w:ind w:left="50" w:right="55"/>
              <w:jc w:val="left"/>
              <w:rPr>
                <w:rFonts w:ascii="宋体" w:hAnsi="宋体" w:cs="宋体" w:eastAsia="宋体" w:hint="default"/>
                <w:sz w:val="18"/>
                <w:szCs w:val="18"/>
              </w:rPr>
            </w:pPr>
            <w:r>
              <w:rPr>
                <w:rFonts w:ascii="宋体" w:hAnsi="宋体" w:cs="宋体" w:eastAsia="宋体" w:hint="default"/>
                <w:sz w:val="18"/>
                <w:szCs w:val="18"/>
              </w:rPr>
              <w:t>交易对方 或最终控</w:t>
            </w:r>
          </w:p>
        </w:tc>
        <w:tc>
          <w:tcPr>
            <w:tcW w:w="756" w:type="dxa"/>
            <w:tcBorders>
              <w:top w:val="single" w:sz="12" w:space="0" w:color="000000"/>
              <w:left w:val="single" w:sz="6" w:space="0" w:color="000000"/>
              <w:bottom w:val="single" w:sz="12" w:space="0" w:color="000000"/>
              <w:right w:val="single" w:sz="6" w:space="0" w:color="000000"/>
            </w:tcBorders>
            <w:shd w:val="clear" w:color="auto" w:fill="DCDCDC"/>
          </w:tcPr>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被收购 或置入</w:t>
            </w:r>
          </w:p>
        </w:tc>
        <w:tc>
          <w:tcPr>
            <w:tcW w:w="985" w:type="dxa"/>
            <w:tcBorders>
              <w:top w:val="single" w:sz="12" w:space="0" w:color="000000"/>
              <w:left w:val="single" w:sz="6" w:space="0" w:color="000000"/>
              <w:bottom w:val="single" w:sz="12" w:space="0" w:color="000000"/>
              <w:right w:val="single" w:sz="6" w:space="0" w:color="000000"/>
            </w:tcBorders>
            <w:shd w:val="clear" w:color="auto" w:fill="DCDCDC"/>
          </w:tcPr>
          <w:p>
            <w:pPr>
              <w:pStyle w:val="TableParagraph"/>
              <w:spacing w:line="240" w:lineRule="auto" w:before="149"/>
              <w:ind w:left="21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58" w:type="dxa"/>
            <w:tcBorders>
              <w:top w:val="single" w:sz="12" w:space="0" w:color="000000"/>
              <w:left w:val="single" w:sz="6" w:space="0" w:color="000000"/>
              <w:bottom w:val="single" w:sz="12" w:space="0" w:color="000000"/>
              <w:right w:val="single" w:sz="6" w:space="0" w:color="000000"/>
            </w:tcBorders>
            <w:shd w:val="clear" w:color="auto" w:fill="DCDCDC"/>
          </w:tcPr>
          <w:p>
            <w:pPr>
              <w:pStyle w:val="TableParagraph"/>
              <w:spacing w:line="316" w:lineRule="auto"/>
              <w:ind w:left="280" w:right="101" w:hanging="180"/>
              <w:jc w:val="left"/>
              <w:rPr>
                <w:rFonts w:ascii="宋体" w:hAnsi="宋体" w:cs="宋体" w:eastAsia="宋体" w:hint="default"/>
                <w:sz w:val="18"/>
                <w:szCs w:val="18"/>
              </w:rPr>
            </w:pPr>
            <w:r>
              <w:rPr>
                <w:rFonts w:ascii="宋体" w:hAnsi="宋体" w:cs="宋体" w:eastAsia="宋体" w:hint="default"/>
                <w:sz w:val="18"/>
                <w:szCs w:val="18"/>
              </w:rPr>
              <w:t>交易价 格</w:t>
            </w:r>
          </w:p>
        </w:tc>
        <w:tc>
          <w:tcPr>
            <w:tcW w:w="708" w:type="dxa"/>
            <w:tcBorders>
              <w:top w:val="single" w:sz="12" w:space="0" w:color="000000"/>
              <w:left w:val="single" w:sz="6" w:space="0" w:color="000000"/>
              <w:bottom w:val="single" w:sz="12" w:space="0" w:color="000000"/>
              <w:right w:val="single" w:sz="6" w:space="0" w:color="000000"/>
            </w:tcBorders>
            <w:shd w:val="clear" w:color="auto" w:fill="DCDCDC"/>
          </w:tcPr>
          <w:p>
            <w:pPr>
              <w:pStyle w:val="TableParagraph"/>
              <w:spacing w:line="316" w:lineRule="auto"/>
              <w:ind w:left="74" w:right="77"/>
              <w:jc w:val="left"/>
              <w:rPr>
                <w:rFonts w:ascii="宋体" w:hAnsi="宋体" w:cs="宋体" w:eastAsia="宋体" w:hint="default"/>
                <w:sz w:val="18"/>
                <w:szCs w:val="18"/>
              </w:rPr>
            </w:pPr>
            <w:r>
              <w:rPr>
                <w:rFonts w:ascii="宋体" w:hAnsi="宋体" w:cs="宋体" w:eastAsia="宋体" w:hint="default"/>
                <w:sz w:val="18"/>
                <w:szCs w:val="18"/>
              </w:rPr>
              <w:t>所确认 的商誉</w:t>
            </w:r>
          </w:p>
        </w:tc>
        <w:tc>
          <w:tcPr>
            <w:tcW w:w="963" w:type="dxa"/>
            <w:tcBorders>
              <w:top w:val="single" w:sz="12" w:space="0" w:color="000000"/>
              <w:left w:val="single" w:sz="6" w:space="0" w:color="000000"/>
              <w:bottom w:val="single" w:sz="12" w:space="0" w:color="000000"/>
              <w:right w:val="single" w:sz="6" w:space="0" w:color="000000"/>
            </w:tcBorders>
            <w:shd w:val="clear" w:color="auto" w:fill="DCDCDC"/>
          </w:tcPr>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自购买日起 至报告期末</w:t>
            </w:r>
          </w:p>
        </w:tc>
        <w:tc>
          <w:tcPr>
            <w:tcW w:w="1162" w:type="dxa"/>
            <w:tcBorders>
              <w:top w:val="single" w:sz="12" w:space="0" w:color="000000"/>
              <w:left w:val="single" w:sz="6" w:space="0" w:color="000000"/>
              <w:bottom w:val="single" w:sz="12" w:space="0" w:color="000000"/>
              <w:right w:val="single" w:sz="6" w:space="0" w:color="000000"/>
            </w:tcBorders>
            <w:shd w:val="clear" w:color="auto" w:fill="DCDCDC"/>
          </w:tcPr>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本年初至本期 末为公司贡献</w:t>
            </w:r>
          </w:p>
        </w:tc>
        <w:tc>
          <w:tcPr>
            <w:tcW w:w="698" w:type="dxa"/>
            <w:tcBorders>
              <w:top w:val="single" w:sz="12" w:space="0" w:color="000000"/>
              <w:left w:val="single" w:sz="6" w:space="0" w:color="000000"/>
              <w:bottom w:val="single" w:sz="12" w:space="0" w:color="000000"/>
              <w:right w:val="single" w:sz="6" w:space="0" w:color="000000"/>
            </w:tcBorders>
            <w:shd w:val="clear" w:color="auto" w:fill="DCDCDC"/>
          </w:tcPr>
          <w:p>
            <w:pPr>
              <w:pStyle w:val="TableParagraph"/>
              <w:spacing w:line="316" w:lineRule="auto"/>
              <w:ind w:left="69" w:right="72"/>
              <w:jc w:val="left"/>
              <w:rPr>
                <w:rFonts w:ascii="宋体" w:hAnsi="宋体" w:cs="宋体" w:eastAsia="宋体" w:hint="default"/>
                <w:sz w:val="18"/>
                <w:szCs w:val="18"/>
              </w:rPr>
            </w:pPr>
            <w:r>
              <w:rPr>
                <w:rFonts w:ascii="宋体" w:hAnsi="宋体" w:cs="宋体" w:eastAsia="宋体" w:hint="default"/>
                <w:sz w:val="18"/>
                <w:szCs w:val="18"/>
              </w:rPr>
              <w:t>是否为 关联交</w:t>
            </w:r>
          </w:p>
        </w:tc>
        <w:tc>
          <w:tcPr>
            <w:tcW w:w="608" w:type="dxa"/>
            <w:tcBorders>
              <w:top w:val="single" w:sz="12" w:space="0" w:color="000000"/>
              <w:left w:val="single" w:sz="6" w:space="0" w:color="000000"/>
              <w:bottom w:val="single" w:sz="12" w:space="0" w:color="000000"/>
              <w:right w:val="single" w:sz="6" w:space="0" w:color="000000"/>
            </w:tcBorders>
            <w:shd w:val="clear" w:color="auto" w:fill="DCDCDC"/>
          </w:tcPr>
          <w:p>
            <w:pPr>
              <w:pStyle w:val="TableParagraph"/>
              <w:spacing w:line="316" w:lineRule="auto"/>
              <w:ind w:left="23" w:right="27"/>
              <w:jc w:val="left"/>
              <w:rPr>
                <w:rFonts w:ascii="宋体" w:hAnsi="宋体" w:cs="宋体" w:eastAsia="宋体" w:hint="default"/>
                <w:sz w:val="18"/>
                <w:szCs w:val="18"/>
              </w:rPr>
            </w:pPr>
            <w:r>
              <w:rPr>
                <w:rFonts w:ascii="宋体" w:hAnsi="宋体" w:cs="宋体" w:eastAsia="宋体" w:hint="default"/>
                <w:sz w:val="18"/>
                <w:szCs w:val="18"/>
              </w:rPr>
              <w:t>定价原 则说明</w:t>
            </w:r>
          </w:p>
        </w:tc>
        <w:tc>
          <w:tcPr>
            <w:tcW w:w="607" w:type="dxa"/>
            <w:tcBorders>
              <w:top w:val="single" w:sz="12" w:space="0" w:color="000000"/>
              <w:left w:val="single" w:sz="6" w:space="0" w:color="000000"/>
              <w:bottom w:val="single" w:sz="12" w:space="0" w:color="000000"/>
              <w:right w:val="single" w:sz="6" w:space="0" w:color="000000"/>
            </w:tcBorders>
            <w:shd w:val="clear" w:color="auto" w:fill="DCDCDC"/>
          </w:tcPr>
          <w:p>
            <w:pPr>
              <w:pStyle w:val="TableParagraph"/>
              <w:spacing w:line="316" w:lineRule="auto"/>
              <w:ind w:left="23" w:right="26"/>
              <w:jc w:val="left"/>
              <w:rPr>
                <w:rFonts w:ascii="宋体" w:hAnsi="宋体" w:cs="宋体" w:eastAsia="宋体" w:hint="default"/>
                <w:sz w:val="18"/>
                <w:szCs w:val="18"/>
              </w:rPr>
            </w:pPr>
            <w:r>
              <w:rPr>
                <w:rFonts w:ascii="宋体" w:hAnsi="宋体" w:cs="宋体" w:eastAsia="宋体" w:hint="default"/>
                <w:sz w:val="18"/>
                <w:szCs w:val="18"/>
              </w:rPr>
              <w:t>所涉及 的资产</w:t>
            </w:r>
          </w:p>
        </w:tc>
        <w:tc>
          <w:tcPr>
            <w:tcW w:w="604" w:type="dxa"/>
            <w:tcBorders>
              <w:top w:val="single" w:sz="12" w:space="0" w:color="000000"/>
              <w:left w:val="single" w:sz="6" w:space="0" w:color="000000"/>
              <w:bottom w:val="single" w:sz="12" w:space="0" w:color="000000"/>
              <w:right w:val="single" w:sz="12" w:space="0" w:color="000000"/>
            </w:tcBorders>
            <w:shd w:val="clear" w:color="auto" w:fill="DCDCDC"/>
          </w:tcPr>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所涉及 的债权</w:t>
            </w:r>
          </w:p>
        </w:tc>
      </w:tr>
    </w:tbl>
    <w:p>
      <w:pPr>
        <w:spacing w:after="0" w:line="316" w:lineRule="auto"/>
        <w:jc w:val="left"/>
        <w:rPr>
          <w:rFonts w:ascii="宋体" w:hAnsi="宋体" w:cs="宋体" w:eastAsia="宋体" w:hint="default"/>
          <w:sz w:val="18"/>
          <w:szCs w:val="18"/>
        </w:rPr>
        <w:sectPr>
          <w:pgSz w:w="11910" w:h="16840"/>
          <w:pgMar w:header="877" w:footer="977" w:top="1060" w:bottom="1160" w:left="1640" w:right="0"/>
        </w:sectPr>
      </w:pPr>
    </w:p>
    <w:p>
      <w:pPr>
        <w:spacing w:line="240" w:lineRule="auto" w:before="6"/>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850"/>
        <w:gridCol w:w="756"/>
        <w:gridCol w:w="985"/>
        <w:gridCol w:w="758"/>
        <w:gridCol w:w="708"/>
        <w:gridCol w:w="963"/>
        <w:gridCol w:w="1162"/>
        <w:gridCol w:w="698"/>
        <w:gridCol w:w="608"/>
        <w:gridCol w:w="607"/>
        <w:gridCol w:w="605"/>
      </w:tblGrid>
      <w:tr>
        <w:trPr>
          <w:trHeight w:val="1894" w:hRule="exact"/>
        </w:trPr>
        <w:tc>
          <w:tcPr>
            <w:tcW w:w="850" w:type="dxa"/>
            <w:tcBorders>
              <w:top w:val="single" w:sz="12"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left="230" w:right="0"/>
              <w:jc w:val="left"/>
              <w:rPr>
                <w:rFonts w:ascii="宋体" w:hAnsi="宋体" w:cs="宋体" w:eastAsia="宋体" w:hint="default"/>
                <w:sz w:val="18"/>
                <w:szCs w:val="18"/>
              </w:rPr>
            </w:pPr>
            <w:r>
              <w:rPr>
                <w:rFonts w:ascii="宋体" w:hAnsi="宋体" w:cs="宋体" w:eastAsia="宋体" w:hint="default"/>
                <w:sz w:val="18"/>
                <w:szCs w:val="18"/>
              </w:rPr>
              <w:t>制方</w:t>
            </w:r>
          </w:p>
        </w:tc>
        <w:tc>
          <w:tcPr>
            <w:tcW w:w="756"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0"/>
              <w:ind w:left="189"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985" w:type="dxa"/>
            <w:tcBorders>
              <w:top w:val="single" w:sz="12" w:space="0" w:color="000000"/>
              <w:left w:val="single" w:sz="6" w:space="0" w:color="000000"/>
              <w:bottom w:val="single" w:sz="6" w:space="0" w:color="000000"/>
              <w:right w:val="single" w:sz="6" w:space="0" w:color="000000"/>
            </w:tcBorders>
            <w:shd w:val="clear" w:color="auto" w:fill="DCDCDC"/>
          </w:tcPr>
          <w:p>
            <w:pPr/>
          </w:p>
        </w:tc>
        <w:tc>
          <w:tcPr>
            <w:tcW w:w="758" w:type="dxa"/>
            <w:tcBorders>
              <w:top w:val="single" w:sz="12" w:space="0" w:color="000000"/>
              <w:left w:val="single" w:sz="6" w:space="0" w:color="000000"/>
              <w:bottom w:val="single" w:sz="6" w:space="0" w:color="000000"/>
              <w:right w:val="single" w:sz="6" w:space="0" w:color="000000"/>
            </w:tcBorders>
            <w:shd w:val="clear" w:color="auto" w:fill="DCDCDC"/>
          </w:tcPr>
          <w:p>
            <w:pPr/>
          </w:p>
        </w:tc>
        <w:tc>
          <w:tcPr>
            <w:tcW w:w="708"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3"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316" w:lineRule="auto" w:before="10"/>
              <w:ind w:left="23" w:right="22"/>
              <w:jc w:val="center"/>
              <w:rPr>
                <w:rFonts w:ascii="宋体" w:hAnsi="宋体" w:cs="宋体" w:eastAsia="宋体" w:hint="default"/>
                <w:sz w:val="18"/>
                <w:szCs w:val="18"/>
              </w:rPr>
            </w:pPr>
            <w:r>
              <w:rPr>
                <w:rFonts w:ascii="宋体" w:hAnsi="宋体" w:cs="宋体" w:eastAsia="宋体" w:hint="default"/>
                <w:sz w:val="18"/>
                <w:szCs w:val="18"/>
              </w:rPr>
              <w:t>为公司贡献 的净利润</w:t>
            </w:r>
          </w:p>
          <w:p>
            <w:pPr>
              <w:pStyle w:val="TableParagraph"/>
              <w:spacing w:line="316" w:lineRule="auto" w:before="19"/>
              <w:ind w:left="23" w:right="22"/>
              <w:jc w:val="center"/>
              <w:rPr>
                <w:rFonts w:ascii="宋体" w:hAnsi="宋体" w:cs="宋体" w:eastAsia="宋体" w:hint="default"/>
                <w:sz w:val="18"/>
                <w:szCs w:val="18"/>
              </w:rPr>
            </w:pPr>
            <w:r>
              <w:rPr>
                <w:rFonts w:ascii="宋体" w:hAnsi="宋体" w:cs="宋体" w:eastAsia="宋体" w:hint="default"/>
                <w:sz w:val="18"/>
                <w:szCs w:val="18"/>
              </w:rPr>
              <w:t>（适用于非 同一控制下 的企业合 并）</w:t>
            </w:r>
          </w:p>
        </w:tc>
        <w:tc>
          <w:tcPr>
            <w:tcW w:w="1162"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316" w:lineRule="auto" w:before="10"/>
              <w:ind w:left="33" w:right="31"/>
              <w:jc w:val="both"/>
              <w:rPr>
                <w:rFonts w:ascii="宋体" w:hAnsi="宋体" w:cs="宋体" w:eastAsia="宋体" w:hint="default"/>
                <w:sz w:val="18"/>
                <w:szCs w:val="18"/>
              </w:rPr>
            </w:pPr>
            <w:r>
              <w:rPr>
                <w:rFonts w:ascii="宋体" w:hAnsi="宋体" w:cs="宋体" w:eastAsia="宋体" w:hint="default"/>
                <w:sz w:val="18"/>
                <w:szCs w:val="18"/>
              </w:rPr>
              <w:t>的净利润（适 用于同一控制 下企业合并）</w:t>
            </w:r>
          </w:p>
        </w:tc>
        <w:tc>
          <w:tcPr>
            <w:tcW w:w="698"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316" w:lineRule="auto" w:before="10"/>
              <w:ind w:left="19" w:right="19" w:hanging="3"/>
              <w:jc w:val="center"/>
              <w:rPr>
                <w:rFonts w:ascii="宋体" w:hAnsi="宋体" w:cs="宋体" w:eastAsia="宋体" w:hint="default"/>
                <w:sz w:val="18"/>
                <w:szCs w:val="18"/>
              </w:rPr>
            </w:pPr>
            <w:r>
              <w:rPr>
                <w:rFonts w:ascii="宋体" w:hAnsi="宋体" w:cs="宋体" w:eastAsia="宋体" w:hint="default"/>
                <w:sz w:val="18"/>
                <w:szCs w:val="18"/>
              </w:rPr>
              <w:t>易（如 </w:t>
            </w:r>
            <w:r>
              <w:rPr>
                <w:rFonts w:ascii="宋体" w:hAnsi="宋体" w:cs="宋体" w:eastAsia="宋体" w:hint="default"/>
                <w:spacing w:val="-20"/>
                <w:sz w:val="18"/>
                <w:szCs w:val="18"/>
              </w:rPr>
              <w:t>是，说明</w:t>
            </w:r>
            <w:r>
              <w:rPr>
                <w:rFonts w:ascii="宋体" w:hAnsi="宋体" w:cs="宋体" w:eastAsia="宋体" w:hint="default"/>
                <w:sz w:val="18"/>
                <w:szCs w:val="18"/>
              </w:rPr>
              <w:t> 定价原 则）</w:t>
            </w:r>
          </w:p>
        </w:tc>
        <w:tc>
          <w:tcPr>
            <w:tcW w:w="608" w:type="dxa"/>
            <w:tcBorders>
              <w:top w:val="single" w:sz="12" w:space="0" w:color="000000"/>
              <w:left w:val="single" w:sz="6" w:space="0" w:color="000000"/>
              <w:bottom w:val="single" w:sz="6" w:space="0" w:color="000000"/>
              <w:right w:val="single" w:sz="6" w:space="0" w:color="000000"/>
            </w:tcBorders>
            <w:shd w:val="clear" w:color="auto" w:fill="DCDCDC"/>
          </w:tcPr>
          <w:p>
            <w:pPr/>
          </w:p>
        </w:tc>
        <w:tc>
          <w:tcPr>
            <w:tcW w:w="607"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316" w:lineRule="auto" w:before="10"/>
              <w:ind w:left="23" w:right="26"/>
              <w:jc w:val="both"/>
              <w:rPr>
                <w:rFonts w:ascii="宋体" w:hAnsi="宋体" w:cs="宋体" w:eastAsia="宋体" w:hint="default"/>
                <w:sz w:val="18"/>
                <w:szCs w:val="18"/>
              </w:rPr>
            </w:pPr>
            <w:r>
              <w:rPr>
                <w:rFonts w:ascii="宋体" w:hAnsi="宋体" w:cs="宋体" w:eastAsia="宋体" w:hint="default"/>
                <w:sz w:val="18"/>
                <w:szCs w:val="18"/>
              </w:rPr>
              <w:t>产权是 否已全 部过户</w:t>
            </w:r>
          </w:p>
        </w:tc>
        <w:tc>
          <w:tcPr>
            <w:tcW w:w="605" w:type="dxa"/>
            <w:tcBorders>
              <w:top w:val="single" w:sz="12" w:space="0" w:color="000000"/>
              <w:left w:val="single" w:sz="6" w:space="0" w:color="000000"/>
              <w:bottom w:val="single" w:sz="6" w:space="0" w:color="000000"/>
              <w:right w:val="single" w:sz="12" w:space="0" w:color="000000"/>
            </w:tcBorders>
            <w:shd w:val="clear" w:color="auto" w:fill="DCDCDC"/>
          </w:tcPr>
          <w:p>
            <w:pPr>
              <w:pStyle w:val="TableParagraph"/>
              <w:spacing w:line="316" w:lineRule="auto" w:before="10"/>
              <w:ind w:left="23" w:right="17"/>
              <w:jc w:val="both"/>
              <w:rPr>
                <w:rFonts w:ascii="宋体" w:hAnsi="宋体" w:cs="宋体" w:eastAsia="宋体" w:hint="default"/>
                <w:sz w:val="18"/>
                <w:szCs w:val="18"/>
              </w:rPr>
            </w:pPr>
            <w:r>
              <w:rPr>
                <w:rFonts w:ascii="宋体" w:hAnsi="宋体" w:cs="宋体" w:eastAsia="宋体" w:hint="default"/>
                <w:sz w:val="18"/>
                <w:szCs w:val="18"/>
              </w:rPr>
              <w:t>债务是 否已全 部转移</w:t>
            </w:r>
          </w:p>
        </w:tc>
      </w:tr>
      <w:tr>
        <w:trPr>
          <w:trHeight w:val="1582" w:hRule="exact"/>
        </w:trPr>
        <w:tc>
          <w:tcPr>
            <w:tcW w:w="8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72" w:right="55" w:hanging="22"/>
              <w:jc w:val="both"/>
              <w:rPr>
                <w:rFonts w:ascii="宋体" w:hAnsi="宋体" w:cs="宋体" w:eastAsia="宋体" w:hint="default"/>
                <w:sz w:val="18"/>
                <w:szCs w:val="18"/>
              </w:rPr>
            </w:pPr>
            <w:r>
              <w:rPr>
                <w:rFonts w:ascii="宋体" w:hAnsi="宋体" w:cs="宋体" w:eastAsia="宋体" w:hint="default"/>
                <w:sz w:val="18"/>
                <w:szCs w:val="18"/>
              </w:rPr>
              <w:t>姚庆才等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名自然 人股东</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0"/>
              <w:ind w:left="55" w:right="50" w:firstLine="45"/>
              <w:jc w:val="both"/>
              <w:rPr>
                <w:rFonts w:ascii="宋体" w:hAnsi="宋体" w:cs="宋体" w:eastAsia="宋体" w:hint="default"/>
                <w:sz w:val="18"/>
                <w:szCs w:val="18"/>
              </w:rPr>
            </w:pPr>
            <w:r>
              <w:rPr>
                <w:rFonts w:ascii="宋体" w:hAnsi="宋体" w:cs="宋体" w:eastAsia="宋体" w:hint="default"/>
                <w:sz w:val="18"/>
                <w:szCs w:val="18"/>
              </w:rPr>
              <w:t>浙江华 晟化学 制品有 限公司 </w:t>
            </w:r>
            <w:r>
              <w:rPr>
                <w:rFonts w:ascii="宋体" w:hAnsi="宋体" w:cs="宋体" w:eastAsia="宋体" w:hint="default"/>
                <w:sz w:val="18"/>
                <w:szCs w:val="18"/>
              </w:rPr>
              <w:t>90%</w:t>
            </w:r>
            <w:r>
              <w:rPr>
                <w:rFonts w:ascii="宋体" w:hAnsi="宋体" w:cs="宋体" w:eastAsia="宋体" w:hint="default"/>
                <w:sz w:val="18"/>
                <w:szCs w:val="18"/>
              </w:rPr>
              <w:t>股权</w:t>
            </w:r>
          </w:p>
        </w:tc>
        <w:tc>
          <w:tcPr>
            <w:tcW w:w="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center"/>
              <w:rPr>
                <w:rFonts w:ascii="Arial" w:hAnsi="Arial" w:cs="Arial" w:eastAsia="Arial"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Arial" w:hAnsi="Arial" w:cs="Arial" w:eastAsia="Arial" w:hint="default"/>
                <w:spacing w:val="-14"/>
                <w:sz w:val="18"/>
                <w:szCs w:val="18"/>
              </w:rPr>
              <w:t>11</w:t>
            </w:r>
            <w:r>
              <w:rPr>
                <w:rFonts w:ascii="Arial" w:hAnsi="Arial" w:cs="Arial" w:eastAsia="Arial" w:hint="default"/>
                <w:sz w:val="18"/>
                <w:szCs w:val="18"/>
              </w:rPr>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日</w:t>
            </w:r>
          </w:p>
        </w:tc>
        <w:tc>
          <w:tcPr>
            <w:tcW w:w="7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Arial" w:hAnsi="Arial" w:cs="Arial" w:eastAsia="Arial" w:hint="default"/>
                <w:sz w:val="18"/>
                <w:szCs w:val="18"/>
              </w:rPr>
            </w:pPr>
            <w:r>
              <w:rPr>
                <w:rFonts w:ascii="Arial"/>
                <w:sz w:val="18"/>
              </w:rPr>
              <w:t>2,970.00</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701.64</w:t>
            </w:r>
          </w:p>
        </w:tc>
        <w:tc>
          <w:tcPr>
            <w:tcW w:w="9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Arial" w:hAnsi="Arial" w:cs="Arial" w:eastAsia="Arial" w:hint="default"/>
                <w:sz w:val="18"/>
                <w:szCs w:val="18"/>
              </w:rPr>
            </w:pPr>
            <w:r>
              <w:rPr>
                <w:rFonts w:ascii="Arial"/>
                <w:sz w:val="18"/>
              </w:rPr>
              <w:t>51.10</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60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0"/>
              <w:ind w:left="23" w:right="27"/>
              <w:jc w:val="both"/>
              <w:rPr>
                <w:rFonts w:ascii="宋体" w:hAnsi="宋体" w:cs="宋体" w:eastAsia="宋体" w:hint="default"/>
                <w:sz w:val="18"/>
                <w:szCs w:val="18"/>
              </w:rPr>
            </w:pPr>
            <w:r>
              <w:rPr>
                <w:rFonts w:ascii="宋体" w:hAnsi="宋体" w:cs="宋体" w:eastAsia="宋体" w:hint="default"/>
                <w:sz w:val="18"/>
                <w:szCs w:val="18"/>
              </w:rPr>
              <w:t>以收益 法评估 的净资 产为定 价基础</w:t>
            </w:r>
          </w:p>
        </w:tc>
        <w:tc>
          <w:tcPr>
            <w:tcW w:w="6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c>
          <w:tcPr>
            <w:tcW w:w="6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3"/>
        <w:spacing w:line="240" w:lineRule="auto"/>
        <w:ind w:left="158" w:right="0"/>
        <w:jc w:val="left"/>
        <w:rPr>
          <w:b w:val="0"/>
          <w:bCs w:val="0"/>
        </w:rPr>
      </w:pPr>
      <w:r>
        <w:rPr/>
        <w:t>四、股权激励计划事项</w:t>
      </w:r>
      <w:r>
        <w:rPr>
          <w:b w:val="0"/>
          <w:bCs w:val="0"/>
        </w:rPr>
      </w:r>
    </w:p>
    <w:p>
      <w:pPr>
        <w:pStyle w:val="BodyText"/>
        <w:spacing w:line="240" w:lineRule="auto" w:before="227"/>
        <w:ind w:left="597" w:right="0"/>
        <w:jc w:val="left"/>
      </w:pPr>
      <w:r>
        <w:rPr/>
        <w:t>报告期内，公司无股权激励事项。</w:t>
      </w:r>
    </w:p>
    <w:p>
      <w:pPr>
        <w:spacing w:line="240" w:lineRule="auto" w:before="1"/>
        <w:rPr>
          <w:rFonts w:ascii="宋体" w:hAnsi="宋体" w:cs="宋体" w:eastAsia="宋体" w:hint="default"/>
          <w:sz w:val="16"/>
          <w:szCs w:val="16"/>
        </w:rPr>
      </w:pPr>
    </w:p>
    <w:p>
      <w:pPr>
        <w:pStyle w:val="Heading3"/>
        <w:spacing w:line="240" w:lineRule="auto" w:before="0"/>
        <w:ind w:left="158" w:right="0"/>
        <w:jc w:val="left"/>
        <w:rPr>
          <w:b w:val="0"/>
          <w:bCs w:val="0"/>
        </w:rPr>
      </w:pPr>
      <w:r>
        <w:rPr/>
        <w:t>五、重大关联交易事项</w:t>
      </w:r>
      <w:r>
        <w:rPr>
          <w:b w:val="0"/>
          <w:bCs w:val="0"/>
        </w:rPr>
      </w:r>
    </w:p>
    <w:p>
      <w:pPr>
        <w:pStyle w:val="BodyText"/>
        <w:spacing w:line="240" w:lineRule="auto" w:before="227"/>
        <w:ind w:left="597" w:right="0"/>
        <w:jc w:val="left"/>
      </w:pPr>
      <w:r>
        <w:rPr/>
        <w:t>报告期内，无重大关联交易事项。</w:t>
      </w:r>
    </w:p>
    <w:p>
      <w:pPr>
        <w:spacing w:line="240" w:lineRule="auto" w:before="1"/>
        <w:rPr>
          <w:rFonts w:ascii="宋体" w:hAnsi="宋体" w:cs="宋体" w:eastAsia="宋体" w:hint="default"/>
          <w:sz w:val="16"/>
          <w:szCs w:val="16"/>
        </w:rPr>
      </w:pPr>
    </w:p>
    <w:p>
      <w:pPr>
        <w:pStyle w:val="Heading3"/>
        <w:spacing w:line="240" w:lineRule="auto" w:before="0"/>
        <w:ind w:left="719" w:right="0"/>
        <w:jc w:val="left"/>
        <w:rPr>
          <w:b w:val="0"/>
          <w:bCs w:val="0"/>
        </w:rPr>
      </w:pPr>
      <w:r>
        <w:rPr/>
        <w:t>（一）与日常经营相关的关联交易</w:t>
      </w:r>
      <w:r>
        <w:rPr>
          <w:b w:val="0"/>
          <w:bCs w:val="0"/>
        </w:rPr>
      </w:r>
    </w:p>
    <w:p>
      <w:pPr>
        <w:spacing w:line="240" w:lineRule="auto" w:before="2"/>
        <w:rPr>
          <w:rFonts w:ascii="宋体" w:hAnsi="宋体" w:cs="宋体" w:eastAsia="宋体" w:hint="default"/>
          <w:b/>
          <w:bCs/>
          <w:sz w:val="13"/>
          <w:szCs w:val="13"/>
        </w:rPr>
      </w:pPr>
    </w:p>
    <w:tbl>
      <w:tblPr>
        <w:tblW w:w="0" w:type="auto"/>
        <w:jc w:val="left"/>
        <w:tblInd w:w="114" w:type="dxa"/>
        <w:tblLayout w:type="fixed"/>
        <w:tblCellMar>
          <w:top w:w="0" w:type="dxa"/>
          <w:left w:w="0" w:type="dxa"/>
          <w:bottom w:w="0" w:type="dxa"/>
          <w:right w:w="0" w:type="dxa"/>
        </w:tblCellMar>
        <w:tblLook w:val="01E0"/>
      </w:tblPr>
      <w:tblGrid>
        <w:gridCol w:w="2533"/>
        <w:gridCol w:w="1541"/>
        <w:gridCol w:w="1544"/>
        <w:gridCol w:w="1541"/>
        <w:gridCol w:w="1541"/>
      </w:tblGrid>
      <w:tr>
        <w:trPr>
          <w:trHeight w:val="336" w:hRule="exact"/>
        </w:trPr>
        <w:tc>
          <w:tcPr>
            <w:tcW w:w="2533" w:type="dxa"/>
            <w:vMerge w:val="restart"/>
            <w:tcBorders>
              <w:top w:val="single" w:sz="12" w:space="0" w:color="000000"/>
              <w:left w:val="single" w:sz="12" w:space="0" w:color="000000"/>
              <w:right w:val="single" w:sz="6" w:space="0" w:color="000000"/>
            </w:tcBorders>
            <w:shd w:val="clear" w:color="auto" w:fill="DCDCDC"/>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084" w:type="dxa"/>
            <w:gridSpan w:val="2"/>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082" w:type="dxa"/>
            <w:gridSpan w:val="2"/>
            <w:tcBorders>
              <w:top w:val="single" w:sz="12"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639" w:hRule="exact"/>
        </w:trPr>
        <w:tc>
          <w:tcPr>
            <w:tcW w:w="2533" w:type="dxa"/>
            <w:vMerge/>
            <w:tcBorders>
              <w:left w:val="single" w:sz="12" w:space="0" w:color="000000"/>
              <w:bottom w:val="single" w:sz="6" w:space="0" w:color="000000"/>
              <w:right w:val="single" w:sz="6" w:space="0" w:color="000000"/>
            </w:tcBorders>
            <w:shd w:val="clear" w:color="auto" w:fill="DCDCDC"/>
          </w:tcPr>
          <w:p>
            <w:pPr/>
          </w:p>
        </w:tc>
        <w:tc>
          <w:tcPr>
            <w:tcW w:w="15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交易金额</w:t>
            </w:r>
          </w:p>
        </w:tc>
        <w:tc>
          <w:tcPr>
            <w:tcW w:w="1544"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319" w:lineRule="auto" w:before="8"/>
              <w:ind w:left="583" w:right="45" w:hanging="541"/>
              <w:jc w:val="left"/>
              <w:rPr>
                <w:rFonts w:ascii="宋体" w:hAnsi="宋体" w:cs="宋体" w:eastAsia="宋体" w:hint="default"/>
                <w:sz w:val="18"/>
                <w:szCs w:val="18"/>
              </w:rPr>
            </w:pPr>
            <w:r>
              <w:rPr>
                <w:rFonts w:ascii="宋体" w:hAnsi="宋体" w:cs="宋体" w:eastAsia="宋体" w:hint="default"/>
                <w:sz w:val="18"/>
                <w:szCs w:val="18"/>
              </w:rPr>
              <w:t>占同类交易金额的 比例</w:t>
            </w:r>
          </w:p>
        </w:tc>
        <w:tc>
          <w:tcPr>
            <w:tcW w:w="15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交易金额</w:t>
            </w:r>
          </w:p>
        </w:tc>
        <w:tc>
          <w:tcPr>
            <w:tcW w:w="1541"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319" w:lineRule="auto" w:before="8"/>
              <w:ind w:left="580" w:right="36" w:hanging="540"/>
              <w:jc w:val="left"/>
              <w:rPr>
                <w:rFonts w:ascii="宋体" w:hAnsi="宋体" w:cs="宋体" w:eastAsia="宋体" w:hint="default"/>
                <w:sz w:val="18"/>
                <w:szCs w:val="18"/>
              </w:rPr>
            </w:pPr>
            <w:r>
              <w:rPr>
                <w:rFonts w:ascii="宋体" w:hAnsi="宋体" w:cs="宋体" w:eastAsia="宋体" w:hint="default"/>
                <w:sz w:val="18"/>
                <w:szCs w:val="18"/>
              </w:rPr>
              <w:t>占同类交易金额的 比例</w:t>
            </w:r>
          </w:p>
        </w:tc>
      </w:tr>
      <w:tr>
        <w:trPr>
          <w:trHeight w:val="326" w:hRule="exact"/>
        </w:trPr>
        <w:tc>
          <w:tcPr>
            <w:tcW w:w="2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上海禾诺生物科技有限公司</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pacing w:val="-3"/>
                <w:sz w:val="18"/>
              </w:rPr>
              <w:t>11.13</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100%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Arial" w:hAnsi="Arial" w:cs="Arial" w:eastAsia="Arial" w:hint="default"/>
                <w:sz w:val="18"/>
                <w:szCs w:val="18"/>
              </w:rPr>
            </w:pPr>
            <w:r>
              <w:rPr>
                <w:rFonts w:ascii="Arial"/>
                <w:sz w:val="18"/>
              </w:rPr>
              <w:t>0.00</w:t>
            </w:r>
          </w:p>
        </w:tc>
        <w:tc>
          <w:tcPr>
            <w:tcW w:w="15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06" w:right="0"/>
              <w:jc w:val="left"/>
              <w:rPr>
                <w:rFonts w:ascii="Arial" w:hAnsi="Arial" w:cs="Arial" w:eastAsia="Arial" w:hint="default"/>
                <w:sz w:val="18"/>
                <w:szCs w:val="18"/>
              </w:rPr>
            </w:pPr>
            <w:r>
              <w:rPr>
                <w:rFonts w:ascii="Arial"/>
                <w:sz w:val="18"/>
              </w:rPr>
              <w:t>0.00%</w:t>
            </w:r>
          </w:p>
        </w:tc>
      </w:tr>
      <w:tr>
        <w:trPr>
          <w:trHeight w:val="326" w:hRule="exact"/>
        </w:trPr>
        <w:tc>
          <w:tcPr>
            <w:tcW w:w="25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0.00</w:t>
            </w:r>
          </w:p>
        </w:tc>
        <w:tc>
          <w:tcPr>
            <w:tcW w:w="1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0.00%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4"/>
              <w:jc w:val="center"/>
              <w:rPr>
                <w:rFonts w:ascii="Arial" w:hAnsi="Arial" w:cs="Arial" w:eastAsia="Arial" w:hint="default"/>
                <w:sz w:val="18"/>
                <w:szCs w:val="18"/>
              </w:rPr>
            </w:pPr>
            <w:r>
              <w:rPr>
                <w:rFonts w:ascii="Arial"/>
                <w:w w:val="99"/>
                <w:sz w:val="18"/>
              </w:rPr>
              <w:t>2</w:t>
            </w:r>
            <w:r>
              <w:rPr>
                <w:rFonts w:ascii="Arial"/>
                <w:sz w:val="18"/>
              </w:rPr>
            </w:r>
          </w:p>
        </w:tc>
        <w:tc>
          <w:tcPr>
            <w:tcW w:w="15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506" w:right="0"/>
              <w:jc w:val="left"/>
              <w:rPr>
                <w:rFonts w:ascii="Arial" w:hAnsi="Arial" w:cs="Arial" w:eastAsia="Arial" w:hint="default"/>
                <w:sz w:val="18"/>
                <w:szCs w:val="18"/>
              </w:rPr>
            </w:pPr>
            <w:r>
              <w:rPr>
                <w:rFonts w:ascii="Arial"/>
                <w:sz w:val="18"/>
              </w:rPr>
              <w:t>6.27%</w:t>
            </w:r>
          </w:p>
        </w:tc>
      </w:tr>
      <w:tr>
        <w:trPr>
          <w:trHeight w:val="334" w:hRule="exact"/>
        </w:trPr>
        <w:tc>
          <w:tcPr>
            <w:tcW w:w="2533" w:type="dxa"/>
            <w:tcBorders>
              <w:top w:val="single" w:sz="6" w:space="0" w:color="000000"/>
              <w:left w:val="single" w:sz="12" w:space="0" w:color="000000"/>
              <w:bottom w:val="single" w:sz="12" w:space="0" w:color="000000"/>
              <w:right w:val="single" w:sz="6" w:space="0" w:color="000000"/>
            </w:tcBorders>
            <w:shd w:val="clear" w:color="auto" w:fill="DCDCDC"/>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541" w:type="dxa"/>
            <w:tcBorders>
              <w:top w:val="single" w:sz="6" w:space="0" w:color="000000"/>
              <w:left w:val="single" w:sz="9" w:space="0" w:color="DCDCDC"/>
              <w:bottom w:val="single" w:sz="12"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pacing w:val="-3"/>
                <w:sz w:val="18"/>
              </w:rPr>
              <w:t>11.13</w:t>
            </w:r>
          </w:p>
        </w:tc>
        <w:tc>
          <w:tcPr>
            <w:tcW w:w="1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100%</w:t>
            </w:r>
          </w:p>
        </w:tc>
        <w:tc>
          <w:tcPr>
            <w:tcW w:w="15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4"/>
              <w:jc w:val="center"/>
              <w:rPr>
                <w:rFonts w:ascii="Arial" w:hAnsi="Arial" w:cs="Arial" w:eastAsia="Arial" w:hint="default"/>
                <w:sz w:val="18"/>
                <w:szCs w:val="18"/>
              </w:rPr>
            </w:pPr>
            <w:r>
              <w:rPr>
                <w:rFonts w:ascii="Arial"/>
                <w:w w:val="99"/>
                <w:sz w:val="18"/>
              </w:rPr>
              <w:t>2</w:t>
            </w:r>
            <w:r>
              <w:rPr>
                <w:rFonts w:ascii="Arial"/>
                <w:sz w:val="18"/>
              </w:rPr>
            </w:r>
          </w:p>
        </w:tc>
        <w:tc>
          <w:tcPr>
            <w:tcW w:w="15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506" w:right="0"/>
              <w:jc w:val="left"/>
              <w:rPr>
                <w:rFonts w:ascii="Arial" w:hAnsi="Arial" w:cs="Arial" w:eastAsia="Arial" w:hint="default"/>
                <w:sz w:val="18"/>
                <w:szCs w:val="18"/>
              </w:rPr>
            </w:pPr>
            <w:r>
              <w:rPr>
                <w:rFonts w:ascii="Arial"/>
                <w:sz w:val="18"/>
              </w:rPr>
              <w:t>6.27%</w:t>
            </w:r>
          </w:p>
        </w:tc>
      </w:tr>
    </w:tbl>
    <w:p>
      <w:pPr>
        <w:spacing w:before="89"/>
        <w:ind w:left="518"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Arial" w:hAnsi="Arial" w:cs="Arial" w:eastAsia="Arial" w:hint="default"/>
          <w:sz w:val="18"/>
          <w:szCs w:val="18"/>
        </w:rPr>
        <w:t>1</w:t>
      </w:r>
      <w:r>
        <w:rPr>
          <w:rFonts w:ascii="宋体" w:hAnsi="宋体" w:cs="宋体" w:eastAsia="宋体" w:hint="default"/>
          <w:sz w:val="18"/>
          <w:szCs w:val="18"/>
        </w:rPr>
        <w:t>、公司房产出租给上海禾诺生物科技有限公司使用。</w:t>
      </w:r>
    </w:p>
    <w:p>
      <w:pPr>
        <w:spacing w:line="240" w:lineRule="auto" w:before="10"/>
        <w:rPr>
          <w:rFonts w:ascii="宋体" w:hAnsi="宋体" w:cs="宋体" w:eastAsia="宋体" w:hint="default"/>
          <w:sz w:val="16"/>
          <w:szCs w:val="16"/>
        </w:rPr>
      </w:pPr>
    </w:p>
    <w:p>
      <w:pPr>
        <w:spacing w:before="0"/>
        <w:ind w:left="878" w:right="0" w:firstLine="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、张烈寅将其在青岛的房产出租给我公司，作为青岛办事处的办公地。</w:t>
      </w:r>
    </w:p>
    <w:p>
      <w:pPr>
        <w:spacing w:line="240" w:lineRule="auto" w:before="9"/>
        <w:rPr>
          <w:rFonts w:ascii="宋体" w:hAnsi="宋体" w:cs="宋体" w:eastAsia="宋体" w:hint="default"/>
          <w:sz w:val="16"/>
          <w:szCs w:val="16"/>
        </w:rPr>
      </w:pPr>
    </w:p>
    <w:p>
      <w:pPr>
        <w:pStyle w:val="Heading3"/>
        <w:spacing w:line="240" w:lineRule="auto" w:before="0"/>
        <w:ind w:left="158" w:right="0"/>
        <w:jc w:val="left"/>
        <w:rPr>
          <w:b w:val="0"/>
          <w:bCs w:val="0"/>
        </w:rPr>
      </w:pPr>
      <w:r>
        <w:rPr/>
        <w:t>六、报告期内公司关联方资金占用情况</w:t>
      </w:r>
      <w:r>
        <w:rPr>
          <w:b w:val="0"/>
          <w:bCs w:val="0"/>
        </w:rPr>
      </w:r>
    </w:p>
    <w:p>
      <w:pPr>
        <w:pStyle w:val="BodyText"/>
        <w:spacing w:line="240" w:lineRule="auto" w:before="227"/>
        <w:ind w:left="597" w:right="0"/>
        <w:jc w:val="left"/>
      </w:pPr>
      <w:r>
        <w:rPr/>
        <w:t>报告期内公司不存在控股股东及其它关联方非经营性占用公司资金的情况。</w:t>
      </w:r>
    </w:p>
    <w:p>
      <w:pPr>
        <w:spacing w:line="240" w:lineRule="auto" w:before="2"/>
        <w:rPr>
          <w:rFonts w:ascii="宋体" w:hAnsi="宋体" w:cs="宋体" w:eastAsia="宋体" w:hint="default"/>
          <w:sz w:val="16"/>
          <w:szCs w:val="16"/>
        </w:rPr>
      </w:pPr>
    </w:p>
    <w:p>
      <w:pPr>
        <w:pStyle w:val="Heading3"/>
        <w:spacing w:line="408" w:lineRule="auto" w:before="0"/>
        <w:ind w:left="158" w:right="4185"/>
        <w:jc w:val="left"/>
        <w:rPr>
          <w:b w:val="0"/>
          <w:bCs w:val="0"/>
        </w:rPr>
      </w:pPr>
      <w:r>
        <w:rPr/>
        <w:t>七、报告期内，公司无重大合同</w:t>
      </w:r>
      <w:r>
        <w:rPr>
          <w:w w:val="99"/>
        </w:rPr>
        <w:t> </w:t>
      </w:r>
      <w:r>
        <w:rPr/>
        <w:t>八、报告期内，公司重大承诺事项的履行情况：</w:t>
      </w:r>
      <w:r>
        <w:rPr>
          <w:b w:val="0"/>
          <w:bCs w:val="0"/>
        </w:rPr>
      </w:r>
    </w:p>
    <w:p>
      <w:pPr>
        <w:pStyle w:val="BodyText"/>
        <w:spacing w:line="391" w:lineRule="auto" w:before="31"/>
        <w:ind w:left="158" w:right="1464" w:firstLine="439"/>
        <w:jc w:val="both"/>
      </w:pPr>
      <w:r>
        <w:rPr/>
        <w:t>（一）实际控制人纪立军、张烈寅夫妇承诺目前或将来不从事任何与本公司主营业务</w:t>
      </w:r>
      <w:r>
        <w:rPr>
          <w:w w:val="100"/>
        </w:rPr>
        <w:t> </w:t>
      </w:r>
      <w:r>
        <w:rPr/>
        <w:t>相同或相似的业务或活动。经公司核查，报告期内，实际控制人纪立军、张烈寅夫妇能够</w:t>
      </w:r>
      <w:r>
        <w:rPr>
          <w:spacing w:val="-51"/>
        </w:rPr>
        <w:t> </w:t>
      </w:r>
      <w:r>
        <w:rPr>
          <w:spacing w:val="-51"/>
        </w:rPr>
      </w:r>
      <w:r>
        <w:rPr/>
        <w:t>履行承诺。</w:t>
      </w:r>
    </w:p>
    <w:p>
      <w:pPr>
        <w:pStyle w:val="BodyText"/>
        <w:spacing w:line="240" w:lineRule="auto" w:before="41"/>
        <w:ind w:left="597" w:right="0"/>
        <w:jc w:val="left"/>
      </w:pPr>
      <w:r>
        <w:rPr/>
        <w:t>（二）实际控制人纪立军、张烈寅夫妇承诺对于公司因上市之前享受税收优惠而可能</w:t>
      </w:r>
    </w:p>
    <w:p>
      <w:pPr>
        <w:spacing w:after="0" w:line="240" w:lineRule="auto"/>
        <w:jc w:val="left"/>
        <w:sectPr>
          <w:pgSz w:w="11910" w:h="16840"/>
          <w:pgMar w:header="877" w:footer="977" w:top="1060" w:bottom="1160" w:left="1640" w:right="0"/>
        </w:sectPr>
      </w:pPr>
    </w:p>
    <w:p>
      <w:pPr>
        <w:spacing w:line="240" w:lineRule="auto" w:before="0"/>
        <w:rPr>
          <w:rFonts w:ascii="宋体" w:hAnsi="宋体" w:cs="宋体" w:eastAsia="宋体" w:hint="default"/>
          <w:sz w:val="20"/>
          <w:szCs w:val="20"/>
        </w:rPr>
      </w:pPr>
    </w:p>
    <w:p>
      <w:pPr>
        <w:pStyle w:val="BodyText"/>
        <w:spacing w:line="391" w:lineRule="auto" w:before="166"/>
        <w:ind w:right="1461"/>
        <w:jc w:val="both"/>
      </w:pPr>
      <w:r>
        <w:rPr/>
        <w:t>被税务机关追缴所减免的税款，及因其而产生的其他任何相关款项，或者需要承担任何与</w:t>
      </w:r>
      <w:r>
        <w:rPr>
          <w:spacing w:val="-49"/>
        </w:rPr>
        <w:t> </w:t>
      </w:r>
      <w:r>
        <w:rPr>
          <w:spacing w:val="-49"/>
        </w:rPr>
      </w:r>
      <w:r>
        <w:rPr/>
        <w:t>上述税款有关的责任，均一律由实际控制人承担。经公司核查，报告期内，公司未发生因</w:t>
      </w:r>
      <w:r>
        <w:rPr>
          <w:spacing w:val="-51"/>
        </w:rPr>
        <w:t> </w:t>
      </w:r>
      <w:r>
        <w:rPr>
          <w:spacing w:val="-51"/>
        </w:rPr>
      </w:r>
      <w:r>
        <w:rPr/>
        <w:t>上市之前享受税收优惠而可能被税务机关追缴所减免的税款的情形。</w:t>
      </w:r>
    </w:p>
    <w:p>
      <w:pPr>
        <w:pStyle w:val="BodyText"/>
        <w:spacing w:line="391" w:lineRule="auto" w:before="41"/>
        <w:ind w:right="1464" w:firstLine="439"/>
        <w:jc w:val="both"/>
      </w:pPr>
      <w:r>
        <w:rPr/>
        <w:t>（三）实际控制人纪立军、张烈寅夫妇承诺针对东营安诺其在申请办理建设项目所需</w:t>
      </w:r>
      <w:r>
        <w:rPr>
          <w:w w:val="100"/>
        </w:rPr>
        <w:t> </w:t>
      </w:r>
      <w:r>
        <w:rPr/>
        <w:t>相关许可证照的过程中实际开始募投项目施工建设的情况，若日后东营安诺其因为该事项</w:t>
      </w:r>
      <w:r>
        <w:rPr>
          <w:spacing w:val="-51"/>
        </w:rPr>
        <w:t> </w:t>
      </w:r>
      <w:r>
        <w:rPr>
          <w:spacing w:val="-51"/>
        </w:rPr>
      </w:r>
      <w:r>
        <w:rPr/>
        <w:t>遭受任何经济损失，或者需要承担任何与上述提前施工有关的责任，均一律由实际控制人</w:t>
      </w:r>
      <w:r>
        <w:rPr>
          <w:spacing w:val="-51"/>
        </w:rPr>
        <w:t> </w:t>
      </w:r>
      <w:r>
        <w:rPr>
          <w:spacing w:val="-51"/>
        </w:rPr>
      </w:r>
      <w:r>
        <w:rPr/>
        <w:t>以现金方式对东营安诺其予以补偿。经公司核查，报告期内，东营安诺其不存在因该事项</w:t>
      </w:r>
      <w:r>
        <w:rPr>
          <w:spacing w:val="-51"/>
        </w:rPr>
        <w:t> </w:t>
      </w:r>
      <w:r>
        <w:rPr>
          <w:spacing w:val="-51"/>
        </w:rPr>
      </w:r>
      <w:r>
        <w:rPr/>
        <w:t>而遭受经济损失的情况发生。</w:t>
      </w:r>
    </w:p>
    <w:p>
      <w:pPr>
        <w:pStyle w:val="BodyText"/>
        <w:spacing w:line="369" w:lineRule="auto" w:before="42"/>
        <w:ind w:right="1466" w:firstLine="439"/>
        <w:jc w:val="both"/>
      </w:pPr>
      <w:r>
        <w:rPr/>
        <w:t>（四）实际控制人纪立军、张烈寅夫妇于</w:t>
      </w:r>
      <w:r>
        <w:rPr>
          <w:rFonts w:ascii="Arial" w:hAnsi="Arial" w:cs="Arial" w:eastAsia="Arial" w:hint="default"/>
        </w:rPr>
        <w:t>2010</w:t>
      </w:r>
      <w:r>
        <w:rPr/>
        <w:t>年</w:t>
      </w:r>
      <w:r>
        <w:rPr>
          <w:rFonts w:ascii="Arial" w:hAnsi="Arial" w:cs="Arial" w:eastAsia="Arial" w:hint="default"/>
        </w:rPr>
        <w:t>3</w:t>
      </w:r>
      <w:r>
        <w:rPr/>
        <w:t>月</w:t>
      </w:r>
      <w:r>
        <w:rPr>
          <w:rFonts w:ascii="Arial" w:hAnsi="Arial" w:cs="Arial" w:eastAsia="Arial" w:hint="default"/>
        </w:rPr>
        <w:t>15</w:t>
      </w:r>
      <w:r>
        <w:rPr/>
        <w:t>日承诺安诺其科技和安诺其控</w:t>
      </w:r>
      <w:r>
        <w:rPr>
          <w:w w:val="100"/>
        </w:rPr>
        <w:t> </w:t>
      </w:r>
      <w:r>
        <w:rPr/>
        <w:t>股均拟于</w:t>
      </w:r>
      <w:r>
        <w:rPr>
          <w:rFonts w:ascii="Arial" w:hAnsi="Arial" w:cs="Arial" w:eastAsia="Arial" w:hint="default"/>
        </w:rPr>
        <w:t>3</w:t>
      </w:r>
      <w:r>
        <w:rPr/>
        <w:t>个月内召开股东会并开始办理相关注销登记手续，预计将于</w:t>
      </w:r>
      <w:r>
        <w:rPr>
          <w:rFonts w:ascii="Arial" w:hAnsi="Arial" w:cs="Arial" w:eastAsia="Arial" w:hint="default"/>
        </w:rPr>
        <w:t>6</w:t>
      </w:r>
      <w:r>
        <w:rPr/>
        <w:t>个月内完成</w:t>
      </w:r>
      <w:r>
        <w:rPr>
          <w:rFonts w:ascii="Arial" w:hAnsi="Arial" w:cs="Arial" w:eastAsia="Arial" w:hint="default"/>
        </w:rPr>
        <w:t>2</w:t>
      </w:r>
      <w:r>
        <w:rPr>
          <w:rFonts w:ascii="Arial" w:hAnsi="Arial" w:cs="Arial" w:eastAsia="Arial" w:hint="default"/>
          <w:spacing w:val="7"/>
        </w:rPr>
        <w:t> </w:t>
      </w:r>
      <w:r>
        <w:rPr>
          <w:spacing w:val="-3"/>
        </w:rPr>
        <w:t>家公</w:t>
      </w:r>
      <w:r>
        <w:rPr>
          <w:spacing w:val="-108"/>
        </w:rPr>
        <w:t> </w:t>
      </w:r>
      <w:r>
        <w:rPr/>
        <w:t>司的注销登记。经公司核查，报告期内，两家公司已完成注销。</w:t>
      </w:r>
    </w:p>
    <w:p>
      <w:pPr>
        <w:pStyle w:val="BodyText"/>
        <w:spacing w:line="379" w:lineRule="auto" w:before="61"/>
        <w:ind w:right="1464" w:firstLine="439"/>
        <w:jc w:val="both"/>
      </w:pPr>
      <w:r>
        <w:rPr/>
        <w:t>（五）实际控制人纪立军、张烈寅夫妇承诺自公司股票上市之日起</w:t>
      </w:r>
      <w:r>
        <w:rPr>
          <w:rFonts w:ascii="Arial" w:hAnsi="Arial" w:cs="Arial" w:eastAsia="Arial" w:hint="default"/>
        </w:rPr>
        <w:t>36</w:t>
      </w:r>
      <w:r>
        <w:rPr/>
        <w:t>个月内，本人不</w:t>
      </w:r>
      <w:r>
        <w:rPr>
          <w:w w:val="100"/>
        </w:rPr>
        <w:t> </w:t>
      </w:r>
      <w:r>
        <w:rPr/>
        <w:t>转让或者委托他人管理本人直接或间接持有的公司股份，也不由公司回购该部分股份。经</w:t>
      </w:r>
      <w:r>
        <w:rPr>
          <w:spacing w:val="-51"/>
        </w:rPr>
        <w:t> </w:t>
      </w:r>
      <w:r>
        <w:rPr>
          <w:spacing w:val="-51"/>
        </w:rPr>
      </w:r>
      <w:r>
        <w:rPr/>
        <w:t>公司核查，报告期内，实际控制人纪立军、张烈寅夫妇能够恪守承诺。</w:t>
      </w:r>
    </w:p>
    <w:p>
      <w:pPr>
        <w:pStyle w:val="BodyText"/>
        <w:spacing w:line="384" w:lineRule="auto" w:before="52"/>
        <w:ind w:right="1460" w:firstLine="439"/>
        <w:jc w:val="both"/>
      </w:pPr>
      <w:r>
        <w:rPr/>
        <w:t>（六）公司股东臧少玉、缪融、文欣、王宏道、耿毅英、张连根、石磊、宋诗泉、孙</w:t>
      </w:r>
      <w:r>
        <w:rPr>
          <w:w w:val="100"/>
        </w:rPr>
        <w:t> </w:t>
      </w:r>
      <w:r>
        <w:rPr/>
        <w:t>永胜、王靖天、黄皖平、王敬敏、杜国君、闫鹏琼、鲍卫华、魏旭红、吴冬、吴永康、迟</w:t>
      </w:r>
      <w:r>
        <w:rPr>
          <w:spacing w:val="-51"/>
        </w:rPr>
        <w:t> </w:t>
      </w:r>
      <w:r>
        <w:rPr>
          <w:spacing w:val="-51"/>
        </w:rPr>
      </w:r>
      <w:r>
        <w:rPr>
          <w:spacing w:val="-5"/>
        </w:rPr>
        <w:t>立宗、刘春德和邓海东等</w:t>
      </w:r>
      <w:r>
        <w:rPr>
          <w:rFonts w:ascii="Arial" w:hAnsi="Arial" w:cs="Arial" w:eastAsia="Arial" w:hint="default"/>
          <w:spacing w:val="-5"/>
        </w:rPr>
        <w:t>21</w:t>
      </w:r>
      <w:r>
        <w:rPr>
          <w:rFonts w:ascii="Arial" w:hAnsi="Arial" w:cs="Arial" w:eastAsia="Arial" w:hint="default"/>
          <w:spacing w:val="32"/>
        </w:rPr>
        <w:t> </w:t>
      </w:r>
      <w:r>
        <w:rPr>
          <w:spacing w:val="-3"/>
        </w:rPr>
        <w:t>位自然人股东承诺自公司股票上市之日起</w:t>
      </w:r>
      <w:r>
        <w:rPr>
          <w:rFonts w:ascii="Arial" w:hAnsi="Arial" w:cs="Arial" w:eastAsia="Arial" w:hint="default"/>
          <w:spacing w:val="-3"/>
        </w:rPr>
        <w:t>12</w:t>
      </w:r>
      <w:r>
        <w:rPr>
          <w:spacing w:val="-3"/>
        </w:rPr>
        <w:t>个月内，本人不转</w:t>
      </w:r>
      <w:r>
        <w:rPr>
          <w:spacing w:val="-105"/>
        </w:rPr>
        <w:t> </w:t>
      </w:r>
      <w:r>
        <w:rPr>
          <w:spacing w:val="-105"/>
        </w:rPr>
      </w:r>
      <w:r>
        <w:rPr/>
        <w:t>让或者委托他人管理本人直接或间接持有的公司股份，也不由公司回购该部分股份。经公</w:t>
      </w:r>
      <w:r>
        <w:rPr>
          <w:spacing w:val="-51"/>
        </w:rPr>
        <w:t> </w:t>
      </w:r>
      <w:r>
        <w:rPr>
          <w:spacing w:val="-51"/>
        </w:rPr>
      </w:r>
      <w:r>
        <w:rPr/>
        <w:t>司核查，报告期内，上述公司股东能够恪守承诺。</w:t>
      </w:r>
    </w:p>
    <w:p>
      <w:pPr>
        <w:pStyle w:val="BodyText"/>
        <w:spacing w:line="379" w:lineRule="auto" w:before="48"/>
        <w:ind w:right="1462" w:firstLine="439"/>
        <w:jc w:val="both"/>
      </w:pPr>
      <w:r>
        <w:rPr/>
        <w:t>（七）公司股东上海嘉兆投资管理有限公司承诺自公司股票上市之日起</w:t>
      </w:r>
      <w:r>
        <w:rPr>
          <w:rFonts w:ascii="Arial" w:hAnsi="Arial" w:cs="Arial" w:eastAsia="Arial" w:hint="default"/>
        </w:rPr>
        <w:t>12</w:t>
      </w:r>
      <w:r>
        <w:rPr>
          <w:rFonts w:ascii="Arial" w:hAnsi="Arial" w:cs="Arial" w:eastAsia="Arial" w:hint="default"/>
          <w:spacing w:val="15"/>
        </w:rPr>
        <w:t> </w:t>
      </w:r>
      <w:r>
        <w:rPr>
          <w:spacing w:val="-8"/>
        </w:rPr>
        <w:t>个月内，本</w:t>
      </w:r>
      <w:r>
        <w:rPr>
          <w:w w:val="100"/>
        </w:rPr>
        <w:t> </w:t>
      </w:r>
      <w:r>
        <w:rPr/>
        <w:t>公司不转让或者委托他人管理本公司直接或间接持有的安诺其股份，也不由安诺其公司回</w:t>
      </w:r>
      <w:r>
        <w:rPr>
          <w:spacing w:val="-51"/>
        </w:rPr>
        <w:t> </w:t>
      </w:r>
      <w:r>
        <w:rPr>
          <w:spacing w:val="-51"/>
        </w:rPr>
      </w:r>
      <w:r>
        <w:rPr/>
        <w:t>购该部分股份。经公司核查，报告期内，股东上海嘉兆投资管理有限公司能够恪守承诺。</w:t>
      </w:r>
    </w:p>
    <w:p>
      <w:pPr>
        <w:pStyle w:val="BodyText"/>
        <w:spacing w:line="379" w:lineRule="auto" w:before="52"/>
        <w:ind w:right="0" w:firstLine="439"/>
        <w:jc w:val="left"/>
      </w:pPr>
      <w:r>
        <w:rPr>
          <w:spacing w:val="-3"/>
        </w:rPr>
        <w:t>（八）作为本公司股东的董事、监事和高级管理人员纪立军、臧少玉、缪融、王宏道、</w:t>
      </w:r>
      <w:r>
        <w:rPr>
          <w:w w:val="100"/>
        </w:rPr>
        <w:t> </w:t>
      </w:r>
      <w:r>
        <w:rPr/>
        <w:t>耿毅英、马立群、王敬敏、孙永胜、文欣和石磊承诺自公司股票上市之日起的</w:t>
      </w:r>
      <w:r>
        <w:rPr>
          <w:rFonts w:ascii="Arial" w:hAnsi="Arial" w:cs="Arial" w:eastAsia="Arial" w:hint="default"/>
        </w:rPr>
        <w:t>12</w:t>
      </w:r>
      <w:r>
        <w:rPr/>
        <w:t>个月内，</w:t>
      </w:r>
      <w:r>
        <w:rPr>
          <w:spacing w:val="-73"/>
        </w:rPr>
        <w:t> </w:t>
      </w:r>
      <w:r>
        <w:rPr/>
        <w:t>本人不转让或者委托他人管理本人直接或者间接持有的公司股份，也不由公司回购该部分</w:t>
      </w:r>
      <w:r>
        <w:rPr>
          <w:spacing w:val="-51"/>
        </w:rPr>
        <w:t> </w:t>
      </w:r>
      <w:r>
        <w:rPr>
          <w:spacing w:val="-51"/>
        </w:rPr>
      </w:r>
      <w:r>
        <w:rPr/>
        <w:t>股份；除前述锁定期外，在本人任职期间每年转让的股份不超过本人直接或者间接持有的</w:t>
      </w:r>
      <w:r>
        <w:rPr>
          <w:spacing w:val="-51"/>
        </w:rPr>
        <w:t> </w:t>
      </w:r>
      <w:r>
        <w:rPr>
          <w:spacing w:val="-51"/>
        </w:rPr>
      </w:r>
      <w:r>
        <w:rPr>
          <w:spacing w:val="-3"/>
        </w:rPr>
        <w:t>公司股份总数的</w:t>
      </w:r>
      <w:r>
        <w:rPr>
          <w:rFonts w:ascii="Arial" w:hAnsi="Arial" w:cs="Arial" w:eastAsia="Arial" w:hint="default"/>
          <w:spacing w:val="-3"/>
        </w:rPr>
        <w:t>25%</w:t>
      </w:r>
      <w:r>
        <w:rPr>
          <w:spacing w:val="-3"/>
        </w:rPr>
        <w:t>；离职</w:t>
      </w:r>
      <w:r>
        <w:rPr>
          <w:rFonts w:ascii="Arial" w:hAnsi="Arial" w:cs="Arial" w:eastAsia="Arial" w:hint="default"/>
          <w:spacing w:val="-3"/>
        </w:rPr>
        <w:t>6</w:t>
      </w:r>
      <w:r>
        <w:rPr>
          <w:spacing w:val="-3"/>
        </w:rPr>
        <w:t>个月后的</w:t>
      </w:r>
      <w:r>
        <w:rPr>
          <w:rFonts w:ascii="Arial" w:hAnsi="Arial" w:cs="Arial" w:eastAsia="Arial" w:hint="default"/>
          <w:spacing w:val="-3"/>
        </w:rPr>
        <w:t>12</w:t>
      </w:r>
      <w:r>
        <w:rPr>
          <w:spacing w:val="-3"/>
        </w:rPr>
        <w:t>个月内，通过交易所挂牌出售公司股票占本人所持</w:t>
      </w:r>
      <w:r>
        <w:rPr>
          <w:spacing w:val="-79"/>
        </w:rPr>
        <w:t> </w:t>
      </w:r>
      <w:r>
        <w:rPr>
          <w:spacing w:val="-79"/>
        </w:rPr>
      </w:r>
      <w:r>
        <w:rPr/>
        <w:t>有的安诺其股票总数的比例不超过</w:t>
      </w:r>
      <w:r>
        <w:rPr>
          <w:rFonts w:ascii="Arial" w:hAnsi="Arial" w:cs="Arial" w:eastAsia="Arial" w:hint="default"/>
        </w:rPr>
        <w:t>50%</w:t>
      </w:r>
      <w:r>
        <w:rPr/>
        <w:t>。经公司核查，报告期内，上述董事、监事和高级</w:t>
      </w:r>
      <w:r>
        <w:rPr>
          <w:spacing w:val="-55"/>
        </w:rPr>
        <w:t> </w:t>
      </w:r>
      <w:r>
        <w:rPr>
          <w:spacing w:val="-55"/>
        </w:rPr>
      </w:r>
      <w:r>
        <w:rPr/>
        <w:t>管理人员能够恪守承诺。</w:t>
      </w:r>
    </w:p>
    <w:p>
      <w:pPr>
        <w:spacing w:after="0" w:line="379" w:lineRule="auto"/>
        <w:jc w:val="left"/>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ind w:left="238" w:right="1287"/>
        <w:jc w:val="left"/>
        <w:rPr>
          <w:b w:val="0"/>
          <w:bCs w:val="0"/>
        </w:rPr>
      </w:pPr>
      <w:r>
        <w:rPr/>
        <w:t>九、解聘、聘任会计师事务所情况</w:t>
      </w:r>
      <w:r>
        <w:rPr>
          <w:b w:val="0"/>
          <w:bCs w:val="0"/>
        </w:rPr>
      </w:r>
    </w:p>
    <w:p>
      <w:pPr>
        <w:pStyle w:val="BodyText"/>
        <w:spacing w:line="369" w:lineRule="auto" w:before="227"/>
        <w:ind w:left="238" w:right="1462" w:firstLine="439"/>
        <w:jc w:val="both"/>
      </w:pPr>
      <w:r>
        <w:rPr>
          <w:spacing w:val="-1"/>
        </w:rPr>
        <w:t>上海众华沪银会计师事务所有限公司（以下简称“众华沪银”）自</w:t>
      </w:r>
      <w:r>
        <w:rPr>
          <w:rFonts w:ascii="Arial" w:hAnsi="Arial" w:cs="Arial" w:eastAsia="Arial" w:hint="default"/>
          <w:spacing w:val="-1"/>
        </w:rPr>
        <w:t>2007</w:t>
      </w:r>
      <w:r>
        <w:rPr>
          <w:spacing w:val="-1"/>
        </w:rPr>
        <w:t>年来为公司提</w:t>
      </w:r>
      <w:r>
        <w:rPr>
          <w:w w:val="100"/>
        </w:rPr>
        <w:t> </w:t>
      </w:r>
      <w:r>
        <w:rPr>
          <w:spacing w:val="-1"/>
        </w:rPr>
        <w:t>供审计服务，在公司</w:t>
      </w:r>
      <w:r>
        <w:rPr>
          <w:rFonts w:ascii="Arial" w:hAnsi="Arial" w:cs="Arial" w:eastAsia="Arial" w:hint="default"/>
          <w:spacing w:val="-1"/>
        </w:rPr>
        <w:t>2010</w:t>
      </w:r>
      <w:r>
        <w:rPr>
          <w:spacing w:val="-1"/>
        </w:rPr>
        <w:t>年度审计工作中遵照独立执业准则，履行职责，客观、公正的完</w:t>
      </w:r>
      <w:r>
        <w:rPr>
          <w:spacing w:val="-63"/>
        </w:rPr>
        <w:t> </w:t>
      </w:r>
      <w:r>
        <w:rPr>
          <w:spacing w:val="-63"/>
        </w:rPr>
      </w:r>
      <w:r>
        <w:rPr/>
        <w:t>成了公司审计工作，经公司</w:t>
      </w:r>
      <w:r>
        <w:rPr>
          <w:rFonts w:ascii="Arial" w:hAnsi="Arial" w:cs="Arial" w:eastAsia="Arial" w:hint="default"/>
        </w:rPr>
        <w:t>2011</w:t>
      </w:r>
      <w:r>
        <w:rPr/>
        <w:t>年</w:t>
      </w:r>
      <w:r>
        <w:rPr>
          <w:rFonts w:ascii="Arial" w:hAnsi="Arial" w:cs="Arial" w:eastAsia="Arial" w:hint="default"/>
        </w:rPr>
        <w:t>5</w:t>
      </w:r>
      <w:r>
        <w:rPr/>
        <w:t>月</w:t>
      </w:r>
      <w:r>
        <w:rPr>
          <w:rFonts w:ascii="Arial" w:hAnsi="Arial" w:cs="Arial" w:eastAsia="Arial" w:hint="default"/>
        </w:rPr>
        <w:t>10</w:t>
      </w:r>
      <w:r>
        <w:rPr/>
        <w:t>日召开的</w:t>
      </w:r>
      <w:r>
        <w:rPr>
          <w:rFonts w:ascii="Arial" w:hAnsi="Arial" w:cs="Arial" w:eastAsia="Arial" w:hint="default"/>
        </w:rPr>
        <w:t>2010</w:t>
      </w:r>
      <w:r>
        <w:rPr/>
        <w:t>年年度股东大会审议通过，继续聘</w:t>
      </w:r>
      <w:r>
        <w:rPr>
          <w:spacing w:val="-82"/>
        </w:rPr>
        <w:t> </w:t>
      </w:r>
      <w:r>
        <w:rPr>
          <w:spacing w:val="-82"/>
        </w:rPr>
      </w:r>
      <w:r>
        <w:rPr>
          <w:spacing w:val="-2"/>
        </w:rPr>
        <w:t>任众华沪银会计师事务所有限公司为公司</w:t>
      </w:r>
      <w:r>
        <w:rPr>
          <w:rFonts w:ascii="Arial" w:hAnsi="Arial" w:cs="Arial" w:eastAsia="Arial" w:hint="default"/>
          <w:spacing w:val="-2"/>
        </w:rPr>
        <w:t>2011</w:t>
      </w:r>
      <w:r>
        <w:rPr>
          <w:spacing w:val="-2"/>
        </w:rPr>
        <w:t>年度财务审计机构，聘期自</w:t>
      </w:r>
      <w:r>
        <w:rPr>
          <w:rFonts w:ascii="Arial" w:hAnsi="Arial" w:cs="Arial" w:eastAsia="Arial" w:hint="default"/>
          <w:spacing w:val="-2"/>
        </w:rPr>
        <w:t>2010</w:t>
      </w:r>
      <w:r>
        <w:rPr>
          <w:spacing w:val="-2"/>
        </w:rPr>
        <w:t>年度股东大</w:t>
      </w:r>
      <w:r>
        <w:rPr>
          <w:spacing w:val="-74"/>
        </w:rPr>
        <w:t> </w:t>
      </w:r>
      <w:r>
        <w:rPr>
          <w:spacing w:val="-74"/>
        </w:rPr>
      </w:r>
      <w:r>
        <w:rPr/>
        <w:t>会至</w:t>
      </w:r>
      <w:r>
        <w:rPr>
          <w:rFonts w:ascii="Arial" w:hAnsi="Arial" w:cs="Arial" w:eastAsia="Arial" w:hint="default"/>
        </w:rPr>
        <w:t>2011</w:t>
      </w:r>
      <w:r>
        <w:rPr/>
        <w:t>年度股东大会。</w:t>
      </w:r>
      <w:r>
        <w:rPr>
          <w:rFonts w:ascii="Arial" w:hAnsi="Arial" w:cs="Arial" w:eastAsia="Arial" w:hint="default"/>
        </w:rPr>
        <w:t>2011</w:t>
      </w:r>
      <w:r>
        <w:rPr/>
        <w:t>年公司支付其</w:t>
      </w:r>
      <w:r>
        <w:rPr>
          <w:rFonts w:ascii="Arial" w:hAnsi="Arial" w:cs="Arial" w:eastAsia="Arial" w:hint="default"/>
        </w:rPr>
        <w:t>2010</w:t>
      </w:r>
      <w:r>
        <w:rPr/>
        <w:t>年度的审计费</w:t>
      </w:r>
      <w:r>
        <w:rPr>
          <w:rFonts w:ascii="Arial" w:hAnsi="Arial" w:cs="Arial" w:eastAsia="Arial" w:hint="default"/>
        </w:rPr>
        <w:t>40</w:t>
      </w:r>
      <w:r>
        <w:rPr/>
        <w:t>万元。</w:t>
      </w:r>
    </w:p>
    <w:p>
      <w:pPr>
        <w:pStyle w:val="Heading3"/>
        <w:spacing w:line="240" w:lineRule="auto" w:before="62"/>
        <w:ind w:left="238" w:right="1287"/>
        <w:jc w:val="left"/>
        <w:rPr>
          <w:b w:val="0"/>
          <w:bCs w:val="0"/>
        </w:rPr>
      </w:pPr>
      <w:r>
        <w:rPr/>
        <w:t>十、报告期内公司公告索引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tbl>
      <w:tblPr>
        <w:tblW w:w="0" w:type="auto"/>
        <w:jc w:val="left"/>
        <w:tblInd w:w="115" w:type="dxa"/>
        <w:tblLayout w:type="fixed"/>
        <w:tblCellMar>
          <w:top w:w="0" w:type="dxa"/>
          <w:left w:w="0" w:type="dxa"/>
          <w:bottom w:w="0" w:type="dxa"/>
          <w:right w:w="0" w:type="dxa"/>
        </w:tblCellMar>
        <w:tblLook w:val="01E0"/>
      </w:tblPr>
      <w:tblGrid>
        <w:gridCol w:w="926"/>
        <w:gridCol w:w="3750"/>
        <w:gridCol w:w="1690"/>
        <w:gridCol w:w="2492"/>
      </w:tblGrid>
      <w:tr>
        <w:trPr>
          <w:trHeight w:val="334" w:hRule="exact"/>
        </w:trPr>
        <w:tc>
          <w:tcPr>
            <w:tcW w:w="92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7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公告事项</w:t>
            </w:r>
            <w:r>
              <w:rPr>
                <w:rFonts w:ascii="宋体" w:hAnsi="宋体" w:cs="宋体" w:eastAsia="宋体" w:hint="default"/>
                <w:sz w:val="18"/>
                <w:szCs w:val="18"/>
              </w:rPr>
            </w:r>
          </w:p>
        </w:tc>
        <w:tc>
          <w:tcPr>
            <w:tcW w:w="16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left="475" w:right="0"/>
              <w:jc w:val="left"/>
              <w:rPr>
                <w:rFonts w:ascii="宋体" w:hAnsi="宋体" w:cs="宋体" w:eastAsia="宋体" w:hint="default"/>
                <w:sz w:val="18"/>
                <w:szCs w:val="18"/>
              </w:rPr>
            </w:pPr>
            <w:r>
              <w:rPr>
                <w:rFonts w:ascii="宋体" w:hAnsi="宋体" w:cs="宋体" w:eastAsia="宋体" w:hint="default"/>
                <w:b/>
                <w:bCs/>
                <w:sz w:val="18"/>
                <w:szCs w:val="18"/>
              </w:rPr>
              <w:t>公告日期</w:t>
            </w:r>
            <w:r>
              <w:rPr>
                <w:rFonts w:ascii="宋体" w:hAnsi="宋体" w:cs="宋体" w:eastAsia="宋体" w:hint="default"/>
                <w:sz w:val="18"/>
                <w:szCs w:val="18"/>
              </w:rPr>
            </w:r>
          </w:p>
        </w:tc>
        <w:tc>
          <w:tcPr>
            <w:tcW w:w="249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公告网址</w:t>
            </w:r>
            <w:r>
              <w:rPr>
                <w:rFonts w:ascii="宋体" w:hAnsi="宋体" w:cs="宋体" w:eastAsia="宋体" w:hint="default"/>
                <w:sz w:val="18"/>
                <w:szCs w:val="18"/>
              </w:rPr>
            </w:r>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right="7"/>
              <w:jc w:val="center"/>
              <w:rPr>
                <w:rFonts w:ascii="Arial" w:hAnsi="Arial" w:cs="Arial" w:eastAsia="Arial" w:hint="default"/>
                <w:sz w:val="18"/>
                <w:szCs w:val="18"/>
              </w:rPr>
            </w:pPr>
            <w:r>
              <w:rPr>
                <w:rFonts w:ascii="Arial"/>
                <w:w w:val="99"/>
                <w:sz w:val="18"/>
              </w:rPr>
              <w:t>1</w:t>
            </w:r>
            <w:r>
              <w:rPr>
                <w:rFonts w:ascii="Arial"/>
                <w:sz w:val="18"/>
              </w:rPr>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关于独立董事辞职的公告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431" w:right="0"/>
              <w:jc w:val="left"/>
              <w:rPr>
                <w:rFonts w:ascii="Arial" w:hAnsi="Arial" w:cs="Arial" w:eastAsia="Arial" w:hint="default"/>
                <w:sz w:val="18"/>
                <w:szCs w:val="18"/>
              </w:rPr>
            </w:pPr>
            <w:r>
              <w:rPr>
                <w:rFonts w:ascii="Arial"/>
                <w:sz w:val="18"/>
              </w:rPr>
              <w:t>2011-2-17</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7"/>
              <w:jc w:val="center"/>
              <w:rPr>
                <w:rFonts w:ascii="Arial" w:hAnsi="Arial" w:cs="Arial" w:eastAsia="Arial" w:hint="default"/>
                <w:sz w:val="18"/>
                <w:szCs w:val="18"/>
              </w:rPr>
            </w:pPr>
            <w:r>
              <w:rPr>
                <w:rFonts w:ascii="Arial"/>
                <w:w w:val="99"/>
                <w:sz w:val="18"/>
              </w:rPr>
              <w:t>2</w:t>
            </w:r>
            <w:r>
              <w:rPr>
                <w:rFonts w:ascii="Arial"/>
                <w:sz w:val="18"/>
              </w:rPr>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年度业绩快报公告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2011-2-26</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655"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7"/>
              <w:jc w:val="center"/>
              <w:rPr>
                <w:rFonts w:ascii="Arial" w:hAnsi="Arial" w:cs="Arial" w:eastAsia="Arial" w:hint="default"/>
                <w:sz w:val="18"/>
                <w:szCs w:val="18"/>
              </w:rPr>
            </w:pPr>
            <w:r>
              <w:rPr>
                <w:rFonts w:ascii="Arial"/>
                <w:w w:val="99"/>
                <w:sz w:val="18"/>
              </w:rPr>
              <w:t>3</w:t>
            </w:r>
            <w:r>
              <w:rPr>
                <w:rFonts w:ascii="Arial"/>
                <w:sz w:val="18"/>
              </w:rPr>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56"/>
              <w:ind w:left="100" w:right="100"/>
              <w:jc w:val="left"/>
              <w:rPr>
                <w:rFonts w:ascii="宋体" w:hAnsi="宋体" w:cs="宋体" w:eastAsia="宋体" w:hint="default"/>
                <w:sz w:val="18"/>
                <w:szCs w:val="18"/>
              </w:rPr>
            </w:pPr>
            <w:r>
              <w:rPr>
                <w:rFonts w:ascii="宋体" w:hAnsi="宋体" w:cs="宋体" w:eastAsia="宋体" w:hint="default"/>
                <w:spacing w:val="5"/>
                <w:sz w:val="18"/>
                <w:szCs w:val="18"/>
              </w:rPr>
              <w:t>平安证券有限责任公司关于公司内部控制自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我评价报告的核查意见</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653"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7"/>
              <w:jc w:val="center"/>
              <w:rPr>
                <w:rFonts w:ascii="Arial" w:hAnsi="Arial" w:cs="Arial" w:eastAsia="Arial" w:hint="default"/>
                <w:sz w:val="18"/>
                <w:szCs w:val="18"/>
              </w:rPr>
            </w:pPr>
            <w:r>
              <w:rPr>
                <w:rFonts w:ascii="Arial"/>
                <w:w w:val="99"/>
                <w:sz w:val="18"/>
              </w:rPr>
              <w:t>4</w:t>
            </w:r>
            <w:r>
              <w:rPr>
                <w:rFonts w:ascii="Arial"/>
                <w:sz w:val="18"/>
              </w:rPr>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56"/>
              <w:ind w:left="100" w:right="100"/>
              <w:jc w:val="left"/>
              <w:rPr>
                <w:rFonts w:ascii="宋体" w:hAnsi="宋体" w:cs="宋体" w:eastAsia="宋体" w:hint="default"/>
                <w:sz w:val="18"/>
                <w:szCs w:val="18"/>
              </w:rPr>
            </w:pPr>
            <w:r>
              <w:rPr>
                <w:rFonts w:ascii="宋体" w:hAnsi="宋体" w:cs="宋体" w:eastAsia="宋体" w:hint="default"/>
                <w:spacing w:val="5"/>
                <w:sz w:val="18"/>
                <w:szCs w:val="18"/>
              </w:rPr>
              <w:t>平安证券有限责任公司关于公司计划使用部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分超募资金永久补充流动资金的核查意见</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655"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7"/>
              <w:jc w:val="center"/>
              <w:rPr>
                <w:rFonts w:ascii="Arial" w:hAnsi="Arial" w:cs="Arial" w:eastAsia="Arial" w:hint="default"/>
                <w:sz w:val="18"/>
                <w:szCs w:val="18"/>
              </w:rPr>
            </w:pPr>
            <w:r>
              <w:rPr>
                <w:rFonts w:ascii="Arial"/>
                <w:w w:val="99"/>
                <w:sz w:val="18"/>
              </w:rPr>
              <w:t>5</w:t>
            </w:r>
            <w:r>
              <w:rPr>
                <w:rFonts w:ascii="Arial"/>
                <w:sz w:val="18"/>
              </w:rPr>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58"/>
              <w:ind w:left="100" w:right="96"/>
              <w:jc w:val="left"/>
              <w:rPr>
                <w:rFonts w:ascii="宋体" w:hAnsi="宋体" w:cs="宋体" w:eastAsia="宋体" w:hint="default"/>
                <w:sz w:val="18"/>
                <w:szCs w:val="18"/>
              </w:rPr>
            </w:pPr>
            <w:r>
              <w:rPr>
                <w:rFonts w:ascii="宋体" w:hAnsi="宋体" w:cs="宋体" w:eastAsia="宋体" w:hint="default"/>
                <w:sz w:val="18"/>
                <w:szCs w:val="18"/>
              </w:rPr>
              <w:t>平安证券有限责任公司关于公司</w:t>
            </w:r>
            <w:r>
              <w:rPr>
                <w:rFonts w:ascii="宋体" w:hAnsi="宋体" w:cs="宋体" w:eastAsia="宋体" w:hint="default"/>
                <w:spacing w:val="-55"/>
                <w:sz w:val="18"/>
                <w:szCs w:val="18"/>
              </w:rPr>
              <w:t> </w:t>
            </w:r>
            <w:r>
              <w:rPr>
                <w:rFonts w:ascii="Arial" w:hAnsi="Arial" w:cs="Arial" w:eastAsia="Arial" w:hint="default"/>
                <w:sz w:val="18"/>
                <w:szCs w:val="18"/>
              </w:rPr>
              <w:t>2010</w:t>
            </w:r>
            <w:r>
              <w:rPr>
                <w:rFonts w:ascii="Arial" w:hAnsi="Arial" w:cs="Arial" w:eastAsia="Arial" w:hint="default"/>
                <w:spacing w:val="-15"/>
                <w:sz w:val="18"/>
                <w:szCs w:val="18"/>
              </w:rPr>
              <w:t> </w:t>
            </w:r>
            <w:r>
              <w:rPr>
                <w:rFonts w:ascii="宋体" w:hAnsi="宋体" w:cs="宋体" w:eastAsia="宋体" w:hint="default"/>
                <w:sz w:val="18"/>
                <w:szCs w:val="18"/>
              </w:rPr>
              <w:t>年度募 集资金使用与存放情况的专项核查报告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65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7"/>
              <w:jc w:val="center"/>
              <w:rPr>
                <w:rFonts w:ascii="Arial" w:hAnsi="Arial" w:cs="Arial" w:eastAsia="Arial" w:hint="default"/>
                <w:sz w:val="18"/>
                <w:szCs w:val="18"/>
              </w:rPr>
            </w:pPr>
            <w:r>
              <w:rPr>
                <w:rFonts w:ascii="Arial"/>
                <w:w w:val="99"/>
                <w:sz w:val="18"/>
              </w:rPr>
              <w:t>6</w:t>
            </w:r>
            <w:r>
              <w:rPr>
                <w:rFonts w:ascii="Arial"/>
                <w:sz w:val="18"/>
              </w:rPr>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58"/>
              <w:ind w:left="100" w:right="97"/>
              <w:jc w:val="left"/>
              <w:rPr>
                <w:rFonts w:ascii="宋体" w:hAnsi="宋体" w:cs="宋体" w:eastAsia="宋体" w:hint="default"/>
                <w:sz w:val="18"/>
                <w:szCs w:val="18"/>
              </w:rPr>
            </w:pPr>
            <w:r>
              <w:rPr>
                <w:rFonts w:ascii="宋体" w:hAnsi="宋体" w:cs="宋体" w:eastAsia="宋体" w:hint="default"/>
                <w:spacing w:val="2"/>
                <w:sz w:val="18"/>
                <w:szCs w:val="18"/>
              </w:rPr>
              <w:t>年报信息披露重大差错责任追究制度（</w:t>
            </w:r>
            <w:r>
              <w:rPr>
                <w:rFonts w:ascii="Arial" w:hAnsi="Arial" w:cs="Arial" w:eastAsia="Arial" w:hint="default"/>
                <w:spacing w:val="2"/>
                <w:sz w:val="18"/>
                <w:szCs w:val="18"/>
              </w:rPr>
              <w:t>2011</w:t>
            </w:r>
            <w:r>
              <w:rPr>
                <w:rFonts w:ascii="Arial" w:hAnsi="Arial" w:cs="Arial" w:eastAsia="Arial" w:hint="default"/>
                <w:spacing w:val="-34"/>
                <w:sz w:val="18"/>
                <w:szCs w:val="18"/>
              </w:rPr>
              <w:t> </w:t>
            </w:r>
            <w:r>
              <w:rPr>
                <w:rFonts w:ascii="Arial" w:hAnsi="Arial" w:cs="Arial" w:eastAsia="Arial" w:hint="default"/>
                <w:spacing w:val="-34"/>
                <w:sz w:val="18"/>
                <w:szCs w:val="18"/>
              </w:rPr>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月）</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right="7"/>
              <w:jc w:val="center"/>
              <w:rPr>
                <w:rFonts w:ascii="Arial" w:hAnsi="Arial" w:cs="Arial" w:eastAsia="Arial" w:hint="default"/>
                <w:sz w:val="18"/>
                <w:szCs w:val="18"/>
              </w:rPr>
            </w:pPr>
            <w:r>
              <w:rPr>
                <w:rFonts w:ascii="Arial"/>
                <w:w w:val="99"/>
                <w:sz w:val="18"/>
              </w:rPr>
              <w:t>7</w:t>
            </w:r>
            <w:r>
              <w:rPr>
                <w:rFonts w:ascii="Arial"/>
                <w:sz w:val="18"/>
              </w:rPr>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控股股东及其他关联方占用资金的专项说明</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655"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7"/>
              <w:jc w:val="center"/>
              <w:rPr>
                <w:rFonts w:ascii="Arial" w:hAnsi="Arial" w:cs="Arial" w:eastAsia="Arial" w:hint="default"/>
                <w:sz w:val="18"/>
                <w:szCs w:val="18"/>
              </w:rPr>
            </w:pPr>
            <w:r>
              <w:rPr>
                <w:rFonts w:ascii="Arial"/>
                <w:w w:val="99"/>
                <w:sz w:val="18"/>
              </w:rPr>
              <w:t>8</w:t>
            </w:r>
            <w:r>
              <w:rPr>
                <w:rFonts w:ascii="Arial"/>
                <w:sz w:val="18"/>
              </w:rPr>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56"/>
              <w:ind w:left="100" w:right="100"/>
              <w:jc w:val="left"/>
              <w:rPr>
                <w:rFonts w:ascii="宋体" w:hAnsi="宋体" w:cs="宋体" w:eastAsia="宋体" w:hint="default"/>
                <w:sz w:val="18"/>
                <w:szCs w:val="18"/>
              </w:rPr>
            </w:pPr>
            <w:r>
              <w:rPr>
                <w:rFonts w:ascii="宋体" w:hAnsi="宋体" w:cs="宋体" w:eastAsia="宋体" w:hint="default"/>
                <w:spacing w:val="5"/>
                <w:sz w:val="18"/>
                <w:szCs w:val="18"/>
              </w:rPr>
              <w:t>关于使用部分超募资金永久补充流动资金的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7"/>
              <w:jc w:val="center"/>
              <w:rPr>
                <w:rFonts w:ascii="Arial" w:hAnsi="Arial" w:cs="Arial" w:eastAsia="Arial" w:hint="default"/>
                <w:sz w:val="18"/>
                <w:szCs w:val="18"/>
              </w:rPr>
            </w:pPr>
            <w:r>
              <w:rPr>
                <w:rFonts w:ascii="Arial"/>
                <w:w w:val="99"/>
                <w:sz w:val="18"/>
              </w:rPr>
              <w:t>9</w:t>
            </w:r>
            <w:r>
              <w:rPr>
                <w:rFonts w:ascii="Arial"/>
                <w:sz w:val="18"/>
              </w:rPr>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8"/>
                <w:sz w:val="18"/>
                <w:szCs w:val="18"/>
              </w:rPr>
              <w:t> </w:t>
            </w: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年度网上业绩说明会的公告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655"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5"/>
              <w:jc w:val="center"/>
              <w:rPr>
                <w:rFonts w:ascii="Arial" w:hAnsi="Arial" w:cs="Arial" w:eastAsia="Arial" w:hint="default"/>
                <w:sz w:val="18"/>
                <w:szCs w:val="18"/>
              </w:rPr>
            </w:pPr>
            <w:r>
              <w:rPr>
                <w:rFonts w:ascii="Arial"/>
                <w:sz w:val="18"/>
              </w:rPr>
              <w:t>10</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58"/>
              <w:ind w:left="100" w:right="96"/>
              <w:jc w:val="left"/>
              <w:rPr>
                <w:rFonts w:ascii="宋体" w:hAnsi="宋体" w:cs="宋体" w:eastAsia="宋体" w:hint="default"/>
                <w:sz w:val="18"/>
                <w:szCs w:val="18"/>
              </w:rPr>
            </w:pPr>
            <w:r>
              <w:rPr>
                <w:rFonts w:ascii="宋体" w:hAnsi="宋体" w:cs="宋体" w:eastAsia="宋体" w:hint="default"/>
                <w:sz w:val="18"/>
                <w:szCs w:val="18"/>
              </w:rPr>
              <w:t>关于公司截至</w:t>
            </w:r>
            <w:r>
              <w:rPr>
                <w:rFonts w:ascii="宋体" w:hAnsi="宋体" w:cs="宋体" w:eastAsia="宋体" w:hint="default"/>
                <w:spacing w:val="-55"/>
                <w:sz w:val="18"/>
                <w:szCs w:val="18"/>
              </w:rPr>
              <w:t> </w:t>
            </w:r>
            <w:r>
              <w:rPr>
                <w:rFonts w:ascii="Arial" w:hAnsi="Arial" w:cs="Arial" w:eastAsia="Arial" w:hint="default"/>
                <w:sz w:val="18"/>
                <w:szCs w:val="18"/>
              </w:rPr>
              <w:t>2010</w:t>
            </w:r>
            <w:r>
              <w:rPr>
                <w:rFonts w:ascii="Arial" w:hAnsi="Arial" w:cs="Arial" w:eastAsia="Arial"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12</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31</w:t>
            </w:r>
            <w:r>
              <w:rPr>
                <w:rFonts w:ascii="Arial" w:hAnsi="Arial" w:cs="Arial" w:eastAsia="Arial" w:hint="default"/>
                <w:spacing w:val="-17"/>
                <w:sz w:val="18"/>
                <w:szCs w:val="18"/>
              </w:rPr>
              <w:t> </w:t>
            </w:r>
            <w:r>
              <w:rPr>
                <w:rFonts w:ascii="宋体" w:hAnsi="宋体" w:cs="宋体" w:eastAsia="宋体" w:hint="default"/>
                <w:sz w:val="18"/>
                <w:szCs w:val="18"/>
              </w:rPr>
              <w:t>日止募集资金 年度使用情况专项鉴证报告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right="19"/>
              <w:jc w:val="center"/>
              <w:rPr>
                <w:rFonts w:ascii="Arial" w:hAnsi="Arial" w:cs="Arial" w:eastAsia="Arial" w:hint="default"/>
                <w:sz w:val="18"/>
                <w:szCs w:val="18"/>
              </w:rPr>
            </w:pPr>
            <w:r>
              <w:rPr>
                <w:rFonts w:ascii="Arial"/>
                <w:spacing w:val="-14"/>
                <w:sz w:val="18"/>
              </w:rPr>
              <w:t>11</w:t>
            </w:r>
            <w:r>
              <w:rPr>
                <w:rFonts w:ascii="Arial"/>
                <w:sz w:val="18"/>
              </w:rPr>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独立董事对相关事项的独立意见</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12</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48"/>
                <w:sz w:val="18"/>
                <w:szCs w:val="18"/>
              </w:rPr>
              <w:t> </w:t>
            </w: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年度述职报告（邹晖）</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right="5"/>
              <w:jc w:val="center"/>
              <w:rPr>
                <w:rFonts w:ascii="Arial" w:hAnsi="Arial" w:cs="Arial" w:eastAsia="Arial" w:hint="default"/>
                <w:sz w:val="18"/>
                <w:szCs w:val="18"/>
              </w:rPr>
            </w:pPr>
            <w:r>
              <w:rPr>
                <w:rFonts w:ascii="Arial"/>
                <w:sz w:val="18"/>
              </w:rPr>
              <w:t>13</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48"/>
                <w:sz w:val="18"/>
                <w:szCs w:val="18"/>
              </w:rPr>
              <w:t> </w:t>
            </w: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年度述职报告（田利明）</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7"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14</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pacing w:val="-48"/>
                <w:sz w:val="18"/>
                <w:szCs w:val="18"/>
              </w:rPr>
              <w:t> </w:t>
            </w:r>
            <w:r>
              <w:rPr>
                <w:rFonts w:ascii="Arial" w:hAnsi="Arial" w:cs="Arial" w:eastAsia="Arial" w:hint="default"/>
                <w:sz w:val="18"/>
                <w:szCs w:val="18"/>
              </w:rPr>
              <w:t>2010</w:t>
            </w:r>
            <w:r>
              <w:rPr>
                <w:rFonts w:ascii="Arial" w:hAnsi="Arial" w:cs="Arial" w:eastAsia="Arial" w:hint="default"/>
                <w:spacing w:val="-6"/>
                <w:sz w:val="18"/>
                <w:szCs w:val="18"/>
              </w:rPr>
              <w:t> </w:t>
            </w:r>
            <w:r>
              <w:rPr>
                <w:rFonts w:ascii="宋体" w:hAnsi="宋体" w:cs="宋体" w:eastAsia="宋体" w:hint="default"/>
                <w:sz w:val="18"/>
                <w:szCs w:val="18"/>
              </w:rPr>
              <w:t>年度述职报告（尚建平）</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 w:right="0"/>
              <w:jc w:val="center"/>
              <w:rPr>
                <w:rFonts w:ascii="Arial" w:hAnsi="Arial" w:cs="Arial" w:eastAsia="Arial" w:hint="default"/>
                <w:sz w:val="18"/>
                <w:szCs w:val="18"/>
              </w:rPr>
            </w:pPr>
            <w:hyperlink r:id="rId40">
              <w:r>
                <w:rPr>
                  <w:rFonts w:ascii="Arial"/>
                  <w:sz w:val="18"/>
                </w:rPr>
                <w:t>www.cninfo.com.cn</w:t>
              </w:r>
            </w:hyperlink>
          </w:p>
        </w:tc>
      </w:tr>
      <w:tr>
        <w:trPr>
          <w:trHeight w:val="655"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5"/>
              <w:jc w:val="center"/>
              <w:rPr>
                <w:rFonts w:ascii="Arial" w:hAnsi="Arial" w:cs="Arial" w:eastAsia="Arial" w:hint="default"/>
                <w:sz w:val="18"/>
                <w:szCs w:val="18"/>
              </w:rPr>
            </w:pPr>
            <w:r>
              <w:rPr>
                <w:rFonts w:ascii="Arial"/>
                <w:sz w:val="18"/>
              </w:rPr>
              <w:t>15</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Arial" w:hAnsi="Arial" w:cs="Arial" w:eastAsia="Arial" w:hint="default"/>
                <w:sz w:val="18"/>
                <w:szCs w:val="18"/>
              </w:rPr>
            </w:pPr>
            <w:r>
              <w:rPr>
                <w:rFonts w:ascii="宋体" w:hAnsi="宋体" w:cs="宋体" w:eastAsia="宋体" w:hint="default"/>
                <w:sz w:val="18"/>
                <w:szCs w:val="18"/>
              </w:rPr>
              <w:t>董事会审计委员会年报工作制度（</w:t>
            </w:r>
            <w:r>
              <w:rPr>
                <w:rFonts w:ascii="Arial" w:hAnsi="Arial" w:cs="Arial" w:eastAsia="Arial" w:hint="default"/>
                <w:sz w:val="18"/>
                <w:szCs w:val="18"/>
              </w:rPr>
              <w:t>2011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Arial" w:hAnsi="Arial" w:cs="Arial" w:eastAsia="Arial" w:hint="default"/>
                <w:sz w:val="18"/>
                <w:szCs w:val="18"/>
              </w:rPr>
              <w:t>3</w:t>
            </w:r>
          </w:p>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16</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第一届监事会第九次会议决议公告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17</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第一届董事会第二十一次会议决议公告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18</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年年度审计报告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641"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5"/>
              <w:jc w:val="center"/>
              <w:rPr>
                <w:rFonts w:ascii="Arial" w:hAnsi="Arial" w:cs="Arial" w:eastAsia="Arial" w:hint="default"/>
                <w:sz w:val="18"/>
                <w:szCs w:val="18"/>
              </w:rPr>
            </w:pPr>
            <w:r>
              <w:rPr>
                <w:rFonts w:ascii="Arial"/>
                <w:sz w:val="18"/>
              </w:rPr>
              <w:t>19</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年年度报告摘要</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302" w:lineRule="auto" w:before="10"/>
              <w:ind w:left="604" w:right="98" w:hanging="500"/>
              <w:jc w:val="left"/>
              <w:rPr>
                <w:rFonts w:ascii="宋体" w:hAnsi="宋体" w:cs="宋体" w:eastAsia="宋体" w:hint="default"/>
                <w:sz w:val="18"/>
                <w:szCs w:val="18"/>
              </w:rPr>
            </w:pPr>
            <w:r>
              <w:rPr>
                <w:rFonts w:ascii="Arial" w:hAnsi="Arial" w:cs="Arial" w:eastAsia="Arial" w:hint="default"/>
                <w:w w:val="99"/>
                <w:sz w:val="18"/>
                <w:szCs w:val="18"/>
              </w:rPr>
            </w:r>
            <w:hyperlink r:id="rId40">
              <w:r>
                <w:rPr>
                  <w:rFonts w:ascii="Arial" w:hAnsi="Arial" w:cs="Arial" w:eastAsia="Arial" w:hint="default"/>
                  <w:sz w:val="18"/>
                  <w:szCs w:val="18"/>
                  <w:u w:val="single" w:color="000000"/>
                </w:rPr>
                <w:t>www.cninfo.com.cn</w:t>
              </w:r>
              <w:r>
                <w:rPr>
                  <w:rFonts w:ascii="Arial" w:hAnsi="Arial" w:cs="Arial" w:eastAsia="Arial" w:hint="default"/>
                  <w:sz w:val="18"/>
                  <w:szCs w:val="18"/>
                </w:rPr>
              </w:r>
            </w:hyperlink>
            <w:r>
              <w:rPr>
                <w:rFonts w:ascii="宋体" w:hAnsi="宋体" w:cs="宋体" w:eastAsia="宋体" w:hint="default"/>
                <w:sz w:val="18"/>
                <w:szCs w:val="18"/>
              </w:rPr>
              <w:t>、中国证 券报、证券时报</w:t>
            </w:r>
          </w:p>
        </w:tc>
      </w:tr>
      <w:tr>
        <w:trPr>
          <w:trHeight w:val="343" w:hRule="exact"/>
        </w:trPr>
        <w:tc>
          <w:tcPr>
            <w:tcW w:w="92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20</w:t>
            </w:r>
          </w:p>
        </w:tc>
        <w:tc>
          <w:tcPr>
            <w:tcW w:w="37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年年度报告</w:t>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hyperlink r:id="rId40">
              <w:r>
                <w:rPr>
                  <w:rFonts w:ascii="Arial"/>
                  <w:sz w:val="18"/>
                </w:rPr>
                <w:t>www.cninfo.com.cn</w:t>
              </w:r>
            </w:hyperlink>
          </w:p>
        </w:tc>
      </w:tr>
    </w:tbl>
    <w:p>
      <w:pPr>
        <w:spacing w:after="0" w:line="240" w:lineRule="auto"/>
        <w:jc w:val="center"/>
        <w:rPr>
          <w:rFonts w:ascii="Arial" w:hAnsi="Arial" w:cs="Arial" w:eastAsia="Arial" w:hint="default"/>
          <w:sz w:val="18"/>
          <w:szCs w:val="18"/>
        </w:rPr>
        <w:sectPr>
          <w:pgSz w:w="11910" w:h="16840"/>
          <w:pgMar w:header="877" w:footer="977" w:top="1060" w:bottom="116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926"/>
        <w:gridCol w:w="3750"/>
        <w:gridCol w:w="1690"/>
        <w:gridCol w:w="2492"/>
      </w:tblGrid>
      <w:tr>
        <w:trPr>
          <w:trHeight w:val="344" w:hRule="exact"/>
        </w:trPr>
        <w:tc>
          <w:tcPr>
            <w:tcW w:w="92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4"/>
              <w:ind w:right="5"/>
              <w:jc w:val="center"/>
              <w:rPr>
                <w:rFonts w:ascii="Arial" w:hAnsi="Arial" w:cs="Arial" w:eastAsia="Arial" w:hint="default"/>
                <w:sz w:val="18"/>
                <w:szCs w:val="18"/>
              </w:rPr>
            </w:pPr>
            <w:r>
              <w:rPr>
                <w:rFonts w:ascii="Arial"/>
                <w:sz w:val="18"/>
              </w:rPr>
              <w:t>21</w:t>
            </w:r>
          </w:p>
        </w:tc>
        <w:tc>
          <w:tcPr>
            <w:tcW w:w="37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年募集资金年度使用情况专项报告</w:t>
            </w:r>
          </w:p>
        </w:tc>
        <w:tc>
          <w:tcPr>
            <w:tcW w:w="16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4"/>
              <w:ind w:left="431" w:right="0"/>
              <w:jc w:val="left"/>
              <w:rPr>
                <w:rFonts w:ascii="Arial" w:hAnsi="Arial" w:cs="Arial" w:eastAsia="Arial" w:hint="default"/>
                <w:sz w:val="18"/>
                <w:szCs w:val="18"/>
              </w:rPr>
            </w:pPr>
            <w:r>
              <w:rPr>
                <w:rFonts w:ascii="Arial"/>
                <w:sz w:val="18"/>
              </w:rPr>
              <w:t>2011-3-30</w:t>
            </w:r>
          </w:p>
        </w:tc>
        <w:tc>
          <w:tcPr>
            <w:tcW w:w="249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22</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年度社会责任报告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right="5"/>
              <w:jc w:val="center"/>
              <w:rPr>
                <w:rFonts w:ascii="Arial" w:hAnsi="Arial" w:cs="Arial" w:eastAsia="Arial" w:hint="default"/>
                <w:sz w:val="18"/>
                <w:szCs w:val="18"/>
              </w:rPr>
            </w:pPr>
            <w:r>
              <w:rPr>
                <w:rFonts w:ascii="Arial"/>
                <w:sz w:val="18"/>
              </w:rPr>
              <w:t>23</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年度内部控制自我评价报告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24</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年度股东大会通知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25</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年财务决算报告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2011-3-30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hyperlink r:id="rId40">
              <w:r>
                <w:rPr>
                  <w:rFonts w:ascii="Arial"/>
                  <w:sz w:val="18"/>
                </w:rPr>
                <w:t>www.cninfo.com.cn</w:t>
              </w:r>
            </w:hyperlink>
          </w:p>
        </w:tc>
      </w:tr>
      <w:tr>
        <w:trPr>
          <w:trHeight w:val="655"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5"/>
              <w:jc w:val="center"/>
              <w:rPr>
                <w:rFonts w:ascii="Arial" w:hAnsi="Arial" w:cs="Arial" w:eastAsia="Arial" w:hint="default"/>
                <w:sz w:val="18"/>
                <w:szCs w:val="18"/>
              </w:rPr>
            </w:pPr>
            <w:r>
              <w:rPr>
                <w:rFonts w:ascii="Arial"/>
                <w:sz w:val="18"/>
              </w:rPr>
              <w:t>26</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56"/>
              <w:ind w:left="100" w:right="96"/>
              <w:jc w:val="left"/>
              <w:rPr>
                <w:rFonts w:ascii="宋体" w:hAnsi="宋体" w:cs="宋体" w:eastAsia="宋体" w:hint="default"/>
                <w:sz w:val="18"/>
                <w:szCs w:val="18"/>
              </w:rPr>
            </w:pPr>
            <w:r>
              <w:rPr>
                <w:rFonts w:ascii="宋体" w:hAnsi="宋体" w:cs="宋体" w:eastAsia="宋体" w:hint="default"/>
                <w:sz w:val="18"/>
                <w:szCs w:val="18"/>
              </w:rPr>
              <w:t>平安证券有限责任公司关于公司</w:t>
            </w:r>
            <w:r>
              <w:rPr>
                <w:rFonts w:ascii="宋体" w:hAnsi="宋体" w:cs="宋体" w:eastAsia="宋体" w:hint="default"/>
                <w:spacing w:val="-55"/>
                <w:sz w:val="18"/>
                <w:szCs w:val="18"/>
              </w:rPr>
              <w:t> </w:t>
            </w:r>
            <w:r>
              <w:rPr>
                <w:rFonts w:ascii="Arial" w:hAnsi="Arial" w:cs="Arial" w:eastAsia="Arial" w:hint="default"/>
                <w:sz w:val="18"/>
                <w:szCs w:val="18"/>
              </w:rPr>
              <w:t>2010</w:t>
            </w:r>
            <w:r>
              <w:rPr>
                <w:rFonts w:ascii="Arial" w:hAnsi="Arial" w:cs="Arial" w:eastAsia="Arial" w:hint="default"/>
                <w:spacing w:val="-15"/>
                <w:sz w:val="18"/>
                <w:szCs w:val="18"/>
              </w:rPr>
              <w:t> </w:t>
            </w:r>
            <w:r>
              <w:rPr>
                <w:rFonts w:ascii="宋体" w:hAnsi="宋体" w:cs="宋体" w:eastAsia="宋体" w:hint="default"/>
                <w:sz w:val="18"/>
                <w:szCs w:val="18"/>
              </w:rPr>
              <w:t>年度持 续督导跟踪报告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31" w:right="0"/>
              <w:jc w:val="left"/>
              <w:rPr>
                <w:rFonts w:ascii="Arial" w:hAnsi="Arial" w:cs="Arial" w:eastAsia="Arial" w:hint="default"/>
                <w:sz w:val="18"/>
                <w:szCs w:val="18"/>
              </w:rPr>
            </w:pPr>
            <w:r>
              <w:rPr>
                <w:rFonts w:ascii="Arial"/>
                <w:sz w:val="18"/>
              </w:rPr>
              <w:t>2011-4-14</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655"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7"/>
              <w:jc w:val="center"/>
              <w:rPr>
                <w:rFonts w:ascii="Arial" w:hAnsi="Arial" w:cs="Arial" w:eastAsia="Arial" w:hint="default"/>
                <w:sz w:val="18"/>
                <w:szCs w:val="18"/>
              </w:rPr>
            </w:pPr>
            <w:r>
              <w:rPr>
                <w:rFonts w:ascii="Arial"/>
                <w:sz w:val="18"/>
              </w:rPr>
              <w:t>27</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56"/>
              <w:ind w:left="100" w:right="100"/>
              <w:jc w:val="left"/>
              <w:rPr>
                <w:rFonts w:ascii="宋体" w:hAnsi="宋体" w:cs="宋体" w:eastAsia="宋体" w:hint="default"/>
                <w:sz w:val="18"/>
                <w:szCs w:val="18"/>
              </w:rPr>
            </w:pPr>
            <w:r>
              <w:rPr>
                <w:rFonts w:ascii="宋体" w:hAnsi="宋体" w:cs="宋体" w:eastAsia="宋体" w:hint="default"/>
                <w:spacing w:val="5"/>
                <w:sz w:val="18"/>
                <w:szCs w:val="18"/>
              </w:rPr>
              <w:t>首次公开发行前已发行股份上市流通提示性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31" w:right="0"/>
              <w:jc w:val="left"/>
              <w:rPr>
                <w:rFonts w:ascii="Arial" w:hAnsi="Arial" w:cs="Arial" w:eastAsia="Arial" w:hint="default"/>
                <w:sz w:val="18"/>
                <w:szCs w:val="18"/>
              </w:rPr>
            </w:pPr>
            <w:r>
              <w:rPr>
                <w:rFonts w:ascii="Arial"/>
                <w:sz w:val="18"/>
              </w:rPr>
              <w:t>2011-4-18</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655"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5"/>
              <w:jc w:val="center"/>
              <w:rPr>
                <w:rFonts w:ascii="Arial" w:hAnsi="Arial" w:cs="Arial" w:eastAsia="Arial" w:hint="default"/>
                <w:sz w:val="18"/>
                <w:szCs w:val="18"/>
              </w:rPr>
            </w:pPr>
            <w:r>
              <w:rPr>
                <w:rFonts w:ascii="Arial"/>
                <w:sz w:val="18"/>
              </w:rPr>
              <w:t>28</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56"/>
              <w:ind w:left="100" w:right="100"/>
              <w:jc w:val="left"/>
              <w:rPr>
                <w:rFonts w:ascii="宋体" w:hAnsi="宋体" w:cs="宋体" w:eastAsia="宋体" w:hint="default"/>
                <w:sz w:val="18"/>
                <w:szCs w:val="18"/>
              </w:rPr>
            </w:pPr>
            <w:r>
              <w:rPr>
                <w:rFonts w:ascii="宋体" w:hAnsi="宋体" w:cs="宋体" w:eastAsia="宋体" w:hint="default"/>
                <w:spacing w:val="5"/>
                <w:sz w:val="18"/>
                <w:szCs w:val="18"/>
              </w:rPr>
              <w:t>平安证券有限责任公司关于公司限售股份上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市流通事项的核查意见</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31" w:right="0"/>
              <w:jc w:val="left"/>
              <w:rPr>
                <w:rFonts w:ascii="Arial" w:hAnsi="Arial" w:cs="Arial" w:eastAsia="Arial" w:hint="default"/>
                <w:sz w:val="18"/>
                <w:szCs w:val="18"/>
              </w:rPr>
            </w:pPr>
            <w:r>
              <w:rPr>
                <w:rFonts w:ascii="Arial"/>
                <w:sz w:val="18"/>
              </w:rPr>
              <w:t>2011-4-18</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337"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29</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第一届董事会第二十二次会议决议公告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2011-4-27</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30</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第一届监事会第十次会议决议公告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2011-4-27</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31</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年第一季度报告全文</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2011-4-27</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r>
              <w:rPr>
                <w:rFonts w:ascii="Arial"/>
                <w:w w:val="99"/>
                <w:sz w:val="18"/>
              </w:rPr>
            </w:r>
            <w:hyperlink r:id="rId40">
              <w:r>
                <w:rPr>
                  <w:rFonts w:ascii="Arial"/>
                  <w:sz w:val="18"/>
                  <w:u w:val="single" w:color="000000"/>
                </w:rPr>
                <w:t>www.cninfo.com.cn</w:t>
              </w:r>
              <w:r>
                <w:rPr>
                  <w:rFonts w:ascii="Arial"/>
                  <w:sz w:val="18"/>
                </w:rPr>
              </w:r>
            </w:hyperlink>
          </w:p>
        </w:tc>
      </w:tr>
      <w:tr>
        <w:trPr>
          <w:trHeight w:val="638"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5"/>
              <w:jc w:val="center"/>
              <w:rPr>
                <w:rFonts w:ascii="Arial" w:hAnsi="Arial" w:cs="Arial" w:eastAsia="Arial" w:hint="default"/>
                <w:sz w:val="18"/>
                <w:szCs w:val="18"/>
              </w:rPr>
            </w:pPr>
            <w:r>
              <w:rPr>
                <w:rFonts w:ascii="Arial"/>
                <w:sz w:val="18"/>
              </w:rPr>
              <w:t>32</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年第一季度报告正文</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431" w:right="0"/>
              <w:jc w:val="left"/>
              <w:rPr>
                <w:rFonts w:ascii="Arial" w:hAnsi="Arial" w:cs="Arial" w:eastAsia="Arial" w:hint="default"/>
                <w:sz w:val="18"/>
                <w:szCs w:val="18"/>
              </w:rPr>
            </w:pPr>
            <w:r>
              <w:rPr>
                <w:rFonts w:ascii="Arial"/>
                <w:sz w:val="18"/>
              </w:rPr>
              <w:t>2011-4-27</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302" w:lineRule="auto" w:before="8"/>
              <w:ind w:left="604" w:right="98" w:hanging="500"/>
              <w:jc w:val="left"/>
              <w:rPr>
                <w:rFonts w:ascii="宋体" w:hAnsi="宋体" w:cs="宋体" w:eastAsia="宋体" w:hint="default"/>
                <w:sz w:val="18"/>
                <w:szCs w:val="18"/>
              </w:rPr>
            </w:pPr>
            <w:r>
              <w:rPr>
                <w:rFonts w:ascii="Arial" w:hAnsi="Arial" w:cs="Arial" w:eastAsia="Arial" w:hint="default"/>
                <w:w w:val="99"/>
                <w:sz w:val="18"/>
                <w:szCs w:val="18"/>
              </w:rPr>
            </w:r>
            <w:hyperlink r:id="rId40">
              <w:r>
                <w:rPr>
                  <w:rFonts w:ascii="Arial" w:hAnsi="Arial" w:cs="Arial" w:eastAsia="Arial" w:hint="default"/>
                  <w:sz w:val="18"/>
                  <w:szCs w:val="18"/>
                  <w:u w:val="single" w:color="000000"/>
                </w:rPr>
                <w:t>www.cninfo.com.cn</w:t>
              </w:r>
              <w:r>
                <w:rPr>
                  <w:rFonts w:ascii="Arial" w:hAnsi="Arial" w:cs="Arial" w:eastAsia="Arial" w:hint="default"/>
                  <w:sz w:val="18"/>
                  <w:szCs w:val="18"/>
                </w:rPr>
              </w:r>
            </w:hyperlink>
            <w:r>
              <w:rPr>
                <w:rFonts w:ascii="宋体" w:hAnsi="宋体" w:cs="宋体" w:eastAsia="宋体" w:hint="default"/>
                <w:sz w:val="18"/>
                <w:szCs w:val="18"/>
              </w:rPr>
              <w:t>、中国证 券报、证券时报</w:t>
            </w:r>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33</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年年度股东大会决议公告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9" w:right="0"/>
              <w:jc w:val="left"/>
              <w:rPr>
                <w:rFonts w:ascii="Arial" w:hAnsi="Arial" w:cs="Arial" w:eastAsia="Arial" w:hint="default"/>
                <w:sz w:val="18"/>
                <w:szCs w:val="18"/>
              </w:rPr>
            </w:pPr>
            <w:r>
              <w:rPr>
                <w:rFonts w:ascii="Arial"/>
                <w:spacing w:val="-5"/>
                <w:sz w:val="18"/>
              </w:rPr>
              <w:t>2011-5-11</w:t>
            </w:r>
            <w:r>
              <w:rPr>
                <w:rFonts w:ascii="Arial"/>
                <w:sz w:val="18"/>
              </w:rPr>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right="5"/>
              <w:jc w:val="center"/>
              <w:rPr>
                <w:rFonts w:ascii="Arial" w:hAnsi="Arial" w:cs="Arial" w:eastAsia="Arial" w:hint="default"/>
                <w:sz w:val="18"/>
                <w:szCs w:val="18"/>
              </w:rPr>
            </w:pPr>
            <w:r>
              <w:rPr>
                <w:rFonts w:ascii="Arial"/>
                <w:sz w:val="18"/>
              </w:rPr>
              <w:t>34</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年年度股东大会的法律意见书</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439" w:right="0"/>
              <w:jc w:val="left"/>
              <w:rPr>
                <w:rFonts w:ascii="Arial" w:hAnsi="Arial" w:cs="Arial" w:eastAsia="Arial" w:hint="default"/>
                <w:sz w:val="18"/>
                <w:szCs w:val="18"/>
              </w:rPr>
            </w:pPr>
            <w:r>
              <w:rPr>
                <w:rFonts w:ascii="Arial"/>
                <w:spacing w:val="-5"/>
                <w:sz w:val="18"/>
              </w:rPr>
              <w:t>2011-5-11</w:t>
            </w:r>
            <w:r>
              <w:rPr>
                <w:rFonts w:ascii="Arial"/>
                <w:sz w:val="18"/>
              </w:rPr>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35</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5</w:t>
            </w:r>
            <w:r>
              <w:rPr>
                <w:rFonts w:ascii="Arial" w:hAnsi="Arial" w:cs="Arial" w:eastAsia="Arial" w:hint="default"/>
                <w:spacing w:val="-9"/>
                <w:sz w:val="18"/>
                <w:szCs w:val="18"/>
              </w:rPr>
              <w:t> </w:t>
            </w:r>
            <w:r>
              <w:rPr>
                <w:rFonts w:ascii="宋体" w:hAnsi="宋体" w:cs="宋体" w:eastAsia="宋体" w:hint="default"/>
                <w:sz w:val="18"/>
                <w:szCs w:val="18"/>
              </w:rPr>
              <w:t>月）</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9" w:right="0"/>
              <w:jc w:val="left"/>
              <w:rPr>
                <w:rFonts w:ascii="Arial" w:hAnsi="Arial" w:cs="Arial" w:eastAsia="Arial" w:hint="default"/>
                <w:sz w:val="18"/>
                <w:szCs w:val="18"/>
              </w:rPr>
            </w:pPr>
            <w:r>
              <w:rPr>
                <w:rFonts w:ascii="Arial"/>
                <w:spacing w:val="-5"/>
                <w:sz w:val="18"/>
              </w:rPr>
              <w:t>2011-5-11</w:t>
            </w:r>
            <w:r>
              <w:rPr>
                <w:rFonts w:ascii="Arial"/>
                <w:sz w:val="18"/>
              </w:rPr>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36</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年度权益分派实施公告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2011-5-14</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37</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监事会换届选举并征集候选人的公告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82" w:right="0"/>
              <w:jc w:val="left"/>
              <w:rPr>
                <w:rFonts w:ascii="Arial" w:hAnsi="Arial" w:cs="Arial" w:eastAsia="Arial" w:hint="default"/>
                <w:sz w:val="18"/>
                <w:szCs w:val="18"/>
              </w:rPr>
            </w:pPr>
            <w:r>
              <w:rPr>
                <w:rFonts w:ascii="Arial"/>
                <w:sz w:val="18"/>
              </w:rPr>
              <w:t>2011-6-9</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38</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董事会换届选举并征集候选人的公告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82" w:right="0"/>
              <w:jc w:val="left"/>
              <w:rPr>
                <w:rFonts w:ascii="Arial" w:hAnsi="Arial" w:cs="Arial" w:eastAsia="Arial" w:hint="default"/>
                <w:sz w:val="18"/>
                <w:szCs w:val="18"/>
              </w:rPr>
            </w:pPr>
            <w:r>
              <w:rPr>
                <w:rFonts w:ascii="Arial"/>
                <w:sz w:val="18"/>
              </w:rPr>
              <w:t>2011-6-9</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right="5"/>
              <w:jc w:val="center"/>
              <w:rPr>
                <w:rFonts w:ascii="Arial" w:hAnsi="Arial" w:cs="Arial" w:eastAsia="Arial" w:hint="default"/>
                <w:sz w:val="18"/>
                <w:szCs w:val="18"/>
              </w:rPr>
            </w:pPr>
            <w:r>
              <w:rPr>
                <w:rFonts w:ascii="Arial"/>
                <w:sz w:val="18"/>
              </w:rPr>
              <w:t>39</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431" w:right="0"/>
              <w:jc w:val="left"/>
              <w:rPr>
                <w:rFonts w:ascii="Arial" w:hAnsi="Arial" w:cs="Arial" w:eastAsia="Arial" w:hint="default"/>
                <w:sz w:val="18"/>
                <w:szCs w:val="18"/>
              </w:rPr>
            </w:pPr>
            <w:r>
              <w:rPr>
                <w:rFonts w:ascii="Arial"/>
                <w:sz w:val="18"/>
              </w:rPr>
              <w:t>2011-6-18</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40</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第一届董事会第二十三次会议决议公告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2011-7-19</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41</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第一届监事会第十一次会议决议公告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2011-7-19</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42</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年第一次临时股东大会通知</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2011-7-19</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655"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7"/>
              <w:jc w:val="center"/>
              <w:rPr>
                <w:rFonts w:ascii="Arial" w:hAnsi="Arial" w:cs="Arial" w:eastAsia="Arial" w:hint="default"/>
                <w:sz w:val="18"/>
                <w:szCs w:val="18"/>
              </w:rPr>
            </w:pPr>
            <w:r>
              <w:rPr>
                <w:rFonts w:ascii="Arial"/>
                <w:sz w:val="18"/>
              </w:rPr>
              <w:t>43</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56"/>
              <w:ind w:left="100" w:right="100"/>
              <w:jc w:val="left"/>
              <w:rPr>
                <w:rFonts w:ascii="宋体" w:hAnsi="宋体" w:cs="宋体" w:eastAsia="宋体" w:hint="default"/>
                <w:sz w:val="18"/>
                <w:szCs w:val="18"/>
              </w:rPr>
            </w:pPr>
            <w:r>
              <w:rPr>
                <w:rFonts w:ascii="宋体" w:hAnsi="宋体" w:cs="宋体" w:eastAsia="宋体" w:hint="default"/>
                <w:spacing w:val="5"/>
                <w:sz w:val="18"/>
                <w:szCs w:val="18"/>
              </w:rPr>
              <w:t>独立董事关于公司董事会换届并选举第二届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董事的独立意见</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31" w:right="0"/>
              <w:jc w:val="left"/>
              <w:rPr>
                <w:rFonts w:ascii="Arial" w:hAnsi="Arial" w:cs="Arial" w:eastAsia="Arial" w:hint="default"/>
                <w:sz w:val="18"/>
                <w:szCs w:val="18"/>
              </w:rPr>
            </w:pPr>
            <w:r>
              <w:rPr>
                <w:rFonts w:ascii="Arial"/>
                <w:sz w:val="18"/>
              </w:rPr>
              <w:t>2011-7-19</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44</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独立董事候选人声明（尚建平）</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2011-7-19</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45</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独立董事候选人声明（田利明）</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2011-7-19</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46</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独立董事候选人声明（朱震宇）</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2011-7-19</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right="5"/>
              <w:jc w:val="center"/>
              <w:rPr>
                <w:rFonts w:ascii="Arial" w:hAnsi="Arial" w:cs="Arial" w:eastAsia="Arial" w:hint="default"/>
                <w:sz w:val="18"/>
                <w:szCs w:val="18"/>
              </w:rPr>
            </w:pPr>
            <w:r>
              <w:rPr>
                <w:rFonts w:ascii="Arial"/>
                <w:sz w:val="18"/>
              </w:rPr>
              <w:t>47</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独立董事提名人声明</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431" w:right="0"/>
              <w:jc w:val="left"/>
              <w:rPr>
                <w:rFonts w:ascii="Arial" w:hAnsi="Arial" w:cs="Arial" w:eastAsia="Arial" w:hint="default"/>
                <w:sz w:val="18"/>
                <w:szCs w:val="18"/>
              </w:rPr>
            </w:pPr>
            <w:r>
              <w:rPr>
                <w:rFonts w:ascii="Arial"/>
                <w:sz w:val="18"/>
              </w:rPr>
              <w:t>2011-7-19</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65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5"/>
              <w:jc w:val="center"/>
              <w:rPr>
                <w:rFonts w:ascii="Arial" w:hAnsi="Arial" w:cs="Arial" w:eastAsia="Arial" w:hint="default"/>
                <w:sz w:val="18"/>
                <w:szCs w:val="18"/>
              </w:rPr>
            </w:pPr>
            <w:r>
              <w:rPr>
                <w:rFonts w:ascii="Arial"/>
                <w:sz w:val="18"/>
              </w:rPr>
              <w:t>48</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56"/>
              <w:ind w:left="100" w:right="100"/>
              <w:jc w:val="left"/>
              <w:rPr>
                <w:rFonts w:ascii="宋体" w:hAnsi="宋体" w:cs="宋体" w:eastAsia="宋体" w:hint="default"/>
                <w:sz w:val="18"/>
                <w:szCs w:val="18"/>
              </w:rPr>
            </w:pPr>
            <w:r>
              <w:rPr>
                <w:rFonts w:ascii="宋体" w:hAnsi="宋体" w:cs="宋体" w:eastAsia="宋体" w:hint="default"/>
                <w:spacing w:val="5"/>
                <w:sz w:val="18"/>
                <w:szCs w:val="18"/>
              </w:rPr>
              <w:t>关于加强上市公司治理专项活动自查报告和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整改计划</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431" w:right="0"/>
              <w:jc w:val="left"/>
              <w:rPr>
                <w:rFonts w:ascii="Arial" w:hAnsi="Arial" w:cs="Arial" w:eastAsia="Arial" w:hint="default"/>
                <w:sz w:val="18"/>
                <w:szCs w:val="18"/>
              </w:rPr>
            </w:pPr>
            <w:r>
              <w:rPr>
                <w:rFonts w:ascii="Arial"/>
                <w:sz w:val="18"/>
              </w:rPr>
              <w:t>2011-7-19</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655"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5"/>
              <w:jc w:val="center"/>
              <w:rPr>
                <w:rFonts w:ascii="Arial" w:hAnsi="Arial" w:cs="Arial" w:eastAsia="Arial" w:hint="default"/>
                <w:sz w:val="18"/>
                <w:szCs w:val="18"/>
              </w:rPr>
            </w:pPr>
            <w:r>
              <w:rPr>
                <w:rFonts w:ascii="Arial"/>
                <w:sz w:val="18"/>
              </w:rPr>
              <w:t>49</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56"/>
              <w:ind w:left="100" w:right="100"/>
              <w:jc w:val="left"/>
              <w:rPr>
                <w:rFonts w:ascii="宋体" w:hAnsi="宋体" w:cs="宋体" w:eastAsia="宋体" w:hint="default"/>
                <w:sz w:val="18"/>
                <w:szCs w:val="18"/>
              </w:rPr>
            </w:pPr>
            <w:r>
              <w:rPr>
                <w:rFonts w:ascii="宋体" w:hAnsi="宋体" w:cs="宋体" w:eastAsia="宋体" w:hint="default"/>
                <w:spacing w:val="5"/>
                <w:sz w:val="18"/>
                <w:szCs w:val="18"/>
              </w:rPr>
              <w:t>关于加强上市公司治理专项活动自查事项报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31" w:right="0"/>
              <w:jc w:val="left"/>
              <w:rPr>
                <w:rFonts w:ascii="Arial" w:hAnsi="Arial" w:cs="Arial" w:eastAsia="Arial" w:hint="default"/>
                <w:sz w:val="18"/>
                <w:szCs w:val="18"/>
              </w:rPr>
            </w:pPr>
            <w:r>
              <w:rPr>
                <w:rFonts w:ascii="Arial"/>
                <w:sz w:val="18"/>
              </w:rPr>
              <w:t>2011-7-19</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50</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关于选举产生第二届监事会职工监事的公告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31" w:right="0"/>
              <w:jc w:val="left"/>
              <w:rPr>
                <w:rFonts w:ascii="Arial" w:hAnsi="Arial" w:cs="Arial" w:eastAsia="Arial" w:hint="default"/>
                <w:sz w:val="18"/>
                <w:szCs w:val="18"/>
              </w:rPr>
            </w:pPr>
            <w:r>
              <w:rPr>
                <w:rFonts w:ascii="Arial"/>
                <w:sz w:val="18"/>
              </w:rPr>
              <w:t>2011-7-19</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right="5"/>
              <w:jc w:val="center"/>
              <w:rPr>
                <w:rFonts w:ascii="Arial" w:hAnsi="Arial" w:cs="Arial" w:eastAsia="Arial" w:hint="default"/>
                <w:sz w:val="18"/>
                <w:szCs w:val="18"/>
              </w:rPr>
            </w:pPr>
            <w:r>
              <w:rPr>
                <w:rFonts w:ascii="Arial"/>
                <w:sz w:val="18"/>
              </w:rPr>
              <w:t>51</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年半年度业绩快报公告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left="431" w:right="0"/>
              <w:jc w:val="left"/>
              <w:rPr>
                <w:rFonts w:ascii="Arial" w:hAnsi="Arial" w:cs="Arial" w:eastAsia="Arial" w:hint="default"/>
                <w:sz w:val="18"/>
                <w:szCs w:val="18"/>
              </w:rPr>
            </w:pPr>
            <w:r>
              <w:rPr>
                <w:rFonts w:ascii="Arial"/>
                <w:sz w:val="18"/>
              </w:rPr>
              <w:t>2011-7-29</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52</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年第一次临时股东大会决议公告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82" w:right="0"/>
              <w:jc w:val="left"/>
              <w:rPr>
                <w:rFonts w:ascii="Arial" w:hAnsi="Arial" w:cs="Arial" w:eastAsia="Arial" w:hint="default"/>
                <w:sz w:val="18"/>
                <w:szCs w:val="18"/>
              </w:rPr>
            </w:pPr>
            <w:r>
              <w:rPr>
                <w:rFonts w:ascii="Arial"/>
                <w:sz w:val="18"/>
              </w:rPr>
              <w:t>2011-8-4</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53</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年第一次临时股东大会的法律意见书</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482" w:right="0"/>
              <w:jc w:val="left"/>
              <w:rPr>
                <w:rFonts w:ascii="Arial" w:hAnsi="Arial" w:cs="Arial" w:eastAsia="Arial" w:hint="default"/>
                <w:sz w:val="18"/>
                <w:szCs w:val="18"/>
              </w:rPr>
            </w:pPr>
            <w:r>
              <w:rPr>
                <w:rFonts w:ascii="Arial"/>
                <w:sz w:val="18"/>
              </w:rPr>
              <w:t>2011-8-4</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hyperlink r:id="rId40">
              <w:r>
                <w:rPr>
                  <w:rFonts w:ascii="Arial"/>
                  <w:sz w:val="18"/>
                </w:rPr>
                <w:t>www.cninfo.com.cn</w:t>
              </w:r>
            </w:hyperlink>
          </w:p>
        </w:tc>
      </w:tr>
      <w:tr>
        <w:trPr>
          <w:trHeight w:val="343" w:hRule="exact"/>
        </w:trPr>
        <w:tc>
          <w:tcPr>
            <w:tcW w:w="92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54</w:t>
            </w:r>
          </w:p>
        </w:tc>
        <w:tc>
          <w:tcPr>
            <w:tcW w:w="37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pacing w:val="5"/>
                <w:sz w:val="18"/>
                <w:szCs w:val="18"/>
              </w:rPr>
              <w:t>独立董事关于公司聘任高级管理人员的独立</w:t>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2"/>
              <w:ind w:left="482" w:right="0"/>
              <w:jc w:val="left"/>
              <w:rPr>
                <w:rFonts w:ascii="Arial" w:hAnsi="Arial" w:cs="Arial" w:eastAsia="Arial" w:hint="default"/>
                <w:sz w:val="18"/>
                <w:szCs w:val="18"/>
              </w:rPr>
            </w:pPr>
            <w:r>
              <w:rPr>
                <w:rFonts w:ascii="Arial"/>
                <w:sz w:val="18"/>
              </w:rPr>
              <w:t>2011-8-4</w:t>
            </w:r>
          </w:p>
        </w:tc>
        <w:tc>
          <w:tcPr>
            <w:tcW w:w="24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bl>
    <w:p>
      <w:pPr>
        <w:spacing w:after="0" w:line="240" w:lineRule="auto"/>
        <w:jc w:val="center"/>
        <w:rPr>
          <w:rFonts w:ascii="Arial" w:hAnsi="Arial" w:cs="Arial" w:eastAsia="Arial" w:hint="default"/>
          <w:sz w:val="18"/>
          <w:szCs w:val="18"/>
        </w:rPr>
        <w:sectPr>
          <w:pgSz w:w="11910" w:h="16840"/>
          <w:pgMar w:header="877" w:footer="977" w:top="1060" w:bottom="116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926"/>
        <w:gridCol w:w="3750"/>
        <w:gridCol w:w="1690"/>
        <w:gridCol w:w="2492"/>
      </w:tblGrid>
      <w:tr>
        <w:trPr>
          <w:trHeight w:val="344" w:hRule="exact"/>
        </w:trPr>
        <w:tc>
          <w:tcPr>
            <w:tcW w:w="926" w:type="dxa"/>
            <w:tcBorders>
              <w:top w:val="single" w:sz="12" w:space="0" w:color="000000"/>
              <w:left w:val="single" w:sz="12" w:space="0" w:color="000000"/>
              <w:bottom w:val="single" w:sz="6" w:space="0" w:color="000000"/>
              <w:right w:val="single" w:sz="6" w:space="0" w:color="000000"/>
            </w:tcBorders>
          </w:tcPr>
          <w:p>
            <w:pPr/>
          </w:p>
        </w:tc>
        <w:tc>
          <w:tcPr>
            <w:tcW w:w="37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意见</w:t>
            </w:r>
          </w:p>
        </w:tc>
        <w:tc>
          <w:tcPr>
            <w:tcW w:w="1690" w:type="dxa"/>
            <w:tcBorders>
              <w:top w:val="single" w:sz="12" w:space="0" w:color="000000"/>
              <w:left w:val="single" w:sz="6" w:space="0" w:color="000000"/>
              <w:bottom w:val="single" w:sz="6" w:space="0" w:color="000000"/>
              <w:right w:val="single" w:sz="6" w:space="0" w:color="000000"/>
            </w:tcBorders>
          </w:tcPr>
          <w:p>
            <w:pPr/>
          </w:p>
        </w:tc>
        <w:tc>
          <w:tcPr>
            <w:tcW w:w="2492" w:type="dxa"/>
            <w:tcBorders>
              <w:top w:val="single" w:sz="12" w:space="0" w:color="000000"/>
              <w:left w:val="single" w:sz="6" w:space="0" w:color="000000"/>
              <w:bottom w:val="single" w:sz="6" w:space="0" w:color="000000"/>
              <w:right w:val="single" w:sz="12" w:space="0" w:color="000000"/>
            </w:tcBorders>
          </w:tcPr>
          <w:p>
            <w:pPr/>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55</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第二届监事会第一次会议决议公告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481"/>
              <w:jc w:val="right"/>
              <w:rPr>
                <w:rFonts w:ascii="Arial" w:hAnsi="Arial" w:cs="Arial" w:eastAsia="Arial" w:hint="default"/>
                <w:sz w:val="18"/>
                <w:szCs w:val="18"/>
              </w:rPr>
            </w:pPr>
            <w:r>
              <w:rPr>
                <w:rFonts w:ascii="Arial"/>
                <w:spacing w:val="-2"/>
                <w:sz w:val="18"/>
              </w:rPr>
              <w:t>2011-8-4</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right="5"/>
              <w:jc w:val="center"/>
              <w:rPr>
                <w:rFonts w:ascii="Arial" w:hAnsi="Arial" w:cs="Arial" w:eastAsia="Arial" w:hint="default"/>
                <w:sz w:val="18"/>
                <w:szCs w:val="18"/>
              </w:rPr>
            </w:pPr>
            <w:r>
              <w:rPr>
                <w:rFonts w:ascii="Arial"/>
                <w:sz w:val="18"/>
              </w:rPr>
              <w:t>56</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第二届董事会第一次会议决议公告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481"/>
              <w:jc w:val="right"/>
              <w:rPr>
                <w:rFonts w:ascii="Arial" w:hAnsi="Arial" w:cs="Arial" w:eastAsia="Arial" w:hint="default"/>
                <w:sz w:val="18"/>
                <w:szCs w:val="18"/>
              </w:rPr>
            </w:pPr>
            <w:r>
              <w:rPr>
                <w:rFonts w:ascii="Arial"/>
                <w:spacing w:val="-2"/>
                <w:sz w:val="18"/>
              </w:rPr>
              <w:t>2011-8-4</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57</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第二届董事会第二次会议决议公告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434"/>
              <w:jc w:val="right"/>
              <w:rPr>
                <w:rFonts w:ascii="Arial" w:hAnsi="Arial" w:cs="Arial" w:eastAsia="Arial" w:hint="default"/>
                <w:sz w:val="18"/>
                <w:szCs w:val="18"/>
              </w:rPr>
            </w:pPr>
            <w:r>
              <w:rPr>
                <w:rFonts w:ascii="Arial"/>
                <w:spacing w:val="-2"/>
                <w:sz w:val="18"/>
              </w:rPr>
              <w:t>2011-8-19</w:t>
            </w:r>
            <w:r>
              <w:rPr>
                <w:rFonts w:ascii="Arial"/>
                <w:sz w:val="18"/>
              </w:rPr>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58</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第二届监事会第二次会议决议公告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434"/>
              <w:jc w:val="right"/>
              <w:rPr>
                <w:rFonts w:ascii="Arial" w:hAnsi="Arial" w:cs="Arial" w:eastAsia="Arial" w:hint="default"/>
                <w:sz w:val="18"/>
                <w:szCs w:val="18"/>
              </w:rPr>
            </w:pPr>
            <w:r>
              <w:rPr>
                <w:rFonts w:ascii="Arial"/>
                <w:spacing w:val="-2"/>
                <w:sz w:val="18"/>
              </w:rPr>
              <w:t>2011-8-19</w:t>
            </w:r>
            <w:r>
              <w:rPr>
                <w:rFonts w:ascii="Arial"/>
                <w:sz w:val="18"/>
              </w:rPr>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5"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59</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年半年度报告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434"/>
              <w:jc w:val="right"/>
              <w:rPr>
                <w:rFonts w:ascii="Arial" w:hAnsi="Arial" w:cs="Arial" w:eastAsia="Arial" w:hint="default"/>
                <w:sz w:val="18"/>
                <w:szCs w:val="18"/>
              </w:rPr>
            </w:pPr>
            <w:r>
              <w:rPr>
                <w:rFonts w:ascii="Arial"/>
                <w:spacing w:val="-2"/>
                <w:sz w:val="18"/>
              </w:rPr>
              <w:t>2011-8-19</w:t>
            </w:r>
            <w:r>
              <w:rPr>
                <w:rFonts w:ascii="Arial"/>
                <w:sz w:val="18"/>
              </w:rPr>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638"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5"/>
              <w:jc w:val="center"/>
              <w:rPr>
                <w:rFonts w:ascii="Arial" w:hAnsi="Arial" w:cs="Arial" w:eastAsia="Arial" w:hint="default"/>
                <w:sz w:val="18"/>
                <w:szCs w:val="18"/>
              </w:rPr>
            </w:pPr>
            <w:r>
              <w:rPr>
                <w:rFonts w:ascii="Arial"/>
                <w:sz w:val="18"/>
              </w:rPr>
              <w:t>60</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年半年度报告摘要</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434"/>
              <w:jc w:val="right"/>
              <w:rPr>
                <w:rFonts w:ascii="Arial" w:hAnsi="Arial" w:cs="Arial" w:eastAsia="Arial" w:hint="default"/>
                <w:sz w:val="18"/>
                <w:szCs w:val="18"/>
              </w:rPr>
            </w:pPr>
            <w:r>
              <w:rPr>
                <w:rFonts w:ascii="Arial"/>
                <w:spacing w:val="-2"/>
                <w:sz w:val="18"/>
              </w:rPr>
              <w:t>2011-8-19</w:t>
            </w:r>
            <w:r>
              <w:rPr>
                <w:rFonts w:ascii="Arial"/>
                <w:sz w:val="18"/>
              </w:rPr>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302" w:lineRule="auto" w:before="8"/>
              <w:ind w:left="604" w:right="98" w:hanging="500"/>
              <w:jc w:val="left"/>
              <w:rPr>
                <w:rFonts w:ascii="宋体" w:hAnsi="宋体" w:cs="宋体" w:eastAsia="宋体" w:hint="default"/>
                <w:sz w:val="18"/>
                <w:szCs w:val="18"/>
              </w:rPr>
            </w:pPr>
            <w:r>
              <w:rPr>
                <w:rFonts w:ascii="Arial" w:hAnsi="Arial" w:cs="Arial" w:eastAsia="Arial" w:hint="default"/>
                <w:w w:val="99"/>
                <w:sz w:val="18"/>
                <w:szCs w:val="18"/>
              </w:rPr>
            </w:r>
            <w:hyperlink r:id="rId40">
              <w:r>
                <w:rPr>
                  <w:rFonts w:ascii="Arial" w:hAnsi="Arial" w:cs="Arial" w:eastAsia="Arial" w:hint="default"/>
                  <w:sz w:val="18"/>
                  <w:szCs w:val="18"/>
                  <w:u w:val="single" w:color="000000"/>
                </w:rPr>
                <w:t>www.cninfo.com.cn</w:t>
              </w:r>
              <w:r>
                <w:rPr>
                  <w:rFonts w:ascii="Arial" w:hAnsi="Arial" w:cs="Arial" w:eastAsia="Arial" w:hint="default"/>
                  <w:sz w:val="18"/>
                  <w:szCs w:val="18"/>
                </w:rPr>
              </w:r>
            </w:hyperlink>
            <w:r>
              <w:rPr>
                <w:rFonts w:ascii="宋体" w:hAnsi="宋体" w:cs="宋体" w:eastAsia="宋体" w:hint="default"/>
                <w:sz w:val="18"/>
                <w:szCs w:val="18"/>
              </w:rPr>
              <w:t>、中国证 券报、证券时报</w:t>
            </w:r>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61</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pacing w:val="-4"/>
                <w:sz w:val="18"/>
                <w:szCs w:val="18"/>
              </w:rPr>
              <w:t>对外信息报送和使用管理制度（</w:t>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8</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434"/>
              <w:jc w:val="right"/>
              <w:rPr>
                <w:rFonts w:ascii="Arial" w:hAnsi="Arial" w:cs="Arial" w:eastAsia="Arial" w:hint="default"/>
                <w:sz w:val="18"/>
                <w:szCs w:val="18"/>
              </w:rPr>
            </w:pPr>
            <w:r>
              <w:rPr>
                <w:rFonts w:ascii="Arial"/>
                <w:spacing w:val="-2"/>
                <w:sz w:val="18"/>
              </w:rPr>
              <w:t>2011-8-19</w:t>
            </w:r>
            <w:r>
              <w:rPr>
                <w:rFonts w:ascii="Arial"/>
                <w:sz w:val="18"/>
              </w:rPr>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Arial" w:hAnsi="Arial" w:cs="Arial" w:eastAsia="Arial" w:hint="default"/>
                <w:sz w:val="18"/>
                <w:szCs w:val="18"/>
              </w:rPr>
            </w:pPr>
            <w:r>
              <w:rPr>
                <w:rFonts w:ascii="Arial"/>
                <w:sz w:val="18"/>
              </w:rPr>
              <w:t>62</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投资者来访接待管理制度（</w:t>
            </w:r>
            <w:r>
              <w:rPr>
                <w:rFonts w:ascii="Arial" w:hAnsi="Arial" w:cs="Arial" w:eastAsia="Arial" w:hint="default"/>
                <w:sz w:val="18"/>
                <w:szCs w:val="18"/>
              </w:rPr>
              <w:t>2011</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sz w:val="18"/>
                <w:szCs w:val="18"/>
              </w:rPr>
              <w:t>8</w:t>
            </w:r>
            <w:r>
              <w:rPr>
                <w:rFonts w:ascii="Arial" w:hAnsi="Arial" w:cs="Arial" w:eastAsia="Arial" w:hint="default"/>
                <w:spacing w:val="-9"/>
                <w:sz w:val="18"/>
                <w:szCs w:val="18"/>
              </w:rPr>
              <w:t> </w:t>
            </w:r>
            <w:r>
              <w:rPr>
                <w:rFonts w:ascii="宋体" w:hAnsi="宋体" w:cs="宋体" w:eastAsia="宋体" w:hint="default"/>
                <w:sz w:val="18"/>
                <w:szCs w:val="18"/>
              </w:rPr>
              <w:t>月）</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434"/>
              <w:jc w:val="right"/>
              <w:rPr>
                <w:rFonts w:ascii="Arial" w:hAnsi="Arial" w:cs="Arial" w:eastAsia="Arial" w:hint="default"/>
                <w:sz w:val="18"/>
                <w:szCs w:val="18"/>
              </w:rPr>
            </w:pPr>
            <w:r>
              <w:rPr>
                <w:rFonts w:ascii="Arial"/>
                <w:spacing w:val="-2"/>
                <w:sz w:val="18"/>
              </w:rPr>
              <w:t>2011-8-19</w:t>
            </w:r>
            <w:r>
              <w:rPr>
                <w:rFonts w:ascii="Arial"/>
                <w:sz w:val="18"/>
              </w:rPr>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hyperlink r:id="rId40">
              <w:r>
                <w:rPr>
                  <w:rFonts w:ascii="Arial"/>
                  <w:sz w:val="18"/>
                </w:rPr>
                <w:t>www.cninfo.com.cn</w:t>
              </w:r>
            </w:hyperlink>
          </w:p>
        </w:tc>
      </w:tr>
      <w:tr>
        <w:trPr>
          <w:trHeight w:val="65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5"/>
              <w:jc w:val="center"/>
              <w:rPr>
                <w:rFonts w:ascii="Arial" w:hAnsi="Arial" w:cs="Arial" w:eastAsia="Arial" w:hint="default"/>
                <w:sz w:val="18"/>
                <w:szCs w:val="18"/>
              </w:rPr>
            </w:pPr>
            <w:r>
              <w:rPr>
                <w:rFonts w:ascii="Arial"/>
                <w:sz w:val="18"/>
              </w:rPr>
              <w:t>63</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56"/>
              <w:ind w:left="100" w:right="96"/>
              <w:jc w:val="left"/>
              <w:rPr>
                <w:rFonts w:ascii="宋体" w:hAnsi="宋体" w:cs="宋体" w:eastAsia="宋体" w:hint="default"/>
                <w:sz w:val="18"/>
                <w:szCs w:val="18"/>
              </w:rPr>
            </w:pPr>
            <w:r>
              <w:rPr>
                <w:rFonts w:ascii="宋体" w:hAnsi="宋体" w:cs="宋体" w:eastAsia="宋体" w:hint="default"/>
                <w:sz w:val="18"/>
                <w:szCs w:val="18"/>
              </w:rPr>
              <w:t>平安证券有限责任公司关于公司</w:t>
            </w:r>
            <w:r>
              <w:rPr>
                <w:rFonts w:ascii="宋体" w:hAnsi="宋体" w:cs="宋体" w:eastAsia="宋体" w:hint="default"/>
                <w:spacing w:val="-47"/>
                <w:sz w:val="18"/>
                <w:szCs w:val="18"/>
              </w:rPr>
              <w:t> </w:t>
            </w:r>
            <w:r>
              <w:rPr>
                <w:rFonts w:ascii="Arial" w:hAnsi="Arial" w:cs="Arial" w:eastAsia="Arial" w:hint="default"/>
                <w:spacing w:val="-4"/>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年上半 年持续督导跟踪报告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481"/>
              <w:jc w:val="right"/>
              <w:rPr>
                <w:rFonts w:ascii="Arial" w:hAnsi="Arial" w:cs="Arial" w:eastAsia="Arial" w:hint="default"/>
                <w:sz w:val="18"/>
                <w:szCs w:val="18"/>
              </w:rPr>
            </w:pPr>
            <w:r>
              <w:rPr>
                <w:rFonts w:ascii="Arial"/>
                <w:spacing w:val="-2"/>
                <w:sz w:val="18"/>
              </w:rPr>
              <w:t>2011-9-8</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655"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Arial" w:hAnsi="Arial" w:cs="Arial" w:eastAsia="Arial" w:hint="default"/>
                <w:sz w:val="18"/>
                <w:szCs w:val="18"/>
              </w:rPr>
            </w:pPr>
            <w:r>
              <w:rPr>
                <w:rFonts w:ascii="Arial"/>
                <w:sz w:val="18"/>
              </w:rPr>
              <w:t>64</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56"/>
              <w:ind w:left="100" w:right="100"/>
              <w:jc w:val="left"/>
              <w:rPr>
                <w:rFonts w:ascii="宋体" w:hAnsi="宋体" w:cs="宋体" w:eastAsia="宋体" w:hint="default"/>
                <w:sz w:val="18"/>
                <w:szCs w:val="18"/>
              </w:rPr>
            </w:pPr>
            <w:r>
              <w:rPr>
                <w:rFonts w:ascii="宋体" w:hAnsi="宋体" w:cs="宋体" w:eastAsia="宋体" w:hint="default"/>
                <w:spacing w:val="5"/>
                <w:sz w:val="18"/>
                <w:szCs w:val="18"/>
              </w:rPr>
              <w:t>关于收购浙江华晟化学制品有限公司部分股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权及增资的提示性公告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82"/>
              <w:jc w:val="right"/>
              <w:rPr>
                <w:rFonts w:ascii="Arial" w:hAnsi="Arial" w:cs="Arial" w:eastAsia="Arial" w:hint="default"/>
                <w:sz w:val="18"/>
                <w:szCs w:val="18"/>
              </w:rPr>
            </w:pPr>
            <w:r>
              <w:rPr>
                <w:rFonts w:ascii="Arial"/>
                <w:spacing w:val="-2"/>
                <w:sz w:val="18"/>
              </w:rPr>
              <w:t>2011-10-10</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right="5"/>
              <w:jc w:val="center"/>
              <w:rPr>
                <w:rFonts w:ascii="Arial" w:hAnsi="Arial" w:cs="Arial" w:eastAsia="Arial" w:hint="default"/>
                <w:sz w:val="18"/>
                <w:szCs w:val="18"/>
              </w:rPr>
            </w:pPr>
            <w:r>
              <w:rPr>
                <w:rFonts w:ascii="Arial"/>
                <w:sz w:val="18"/>
              </w:rPr>
              <w:t>65</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第二届董事会第三次会议决议公告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383"/>
              <w:jc w:val="right"/>
              <w:rPr>
                <w:rFonts w:ascii="Arial" w:hAnsi="Arial" w:cs="Arial" w:eastAsia="Arial" w:hint="default"/>
                <w:sz w:val="18"/>
                <w:szCs w:val="18"/>
              </w:rPr>
            </w:pPr>
            <w:r>
              <w:rPr>
                <w:rFonts w:ascii="Arial"/>
                <w:spacing w:val="-2"/>
                <w:sz w:val="18"/>
              </w:rPr>
              <w:t>2011-10-26</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Arial" w:hAnsi="Arial" w:cs="Arial" w:eastAsia="Arial" w:hint="default"/>
                <w:sz w:val="18"/>
                <w:szCs w:val="18"/>
              </w:rPr>
            </w:pPr>
            <w:r>
              <w:rPr>
                <w:rFonts w:ascii="Arial"/>
                <w:sz w:val="18"/>
              </w:rPr>
              <w:t>66</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第二届监事会第三次会议决议公告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383"/>
              <w:jc w:val="right"/>
              <w:rPr>
                <w:rFonts w:ascii="Arial" w:hAnsi="Arial" w:cs="Arial" w:eastAsia="Arial" w:hint="default"/>
                <w:sz w:val="18"/>
                <w:szCs w:val="18"/>
              </w:rPr>
            </w:pPr>
            <w:r>
              <w:rPr>
                <w:rFonts w:ascii="Arial"/>
                <w:spacing w:val="-2"/>
                <w:sz w:val="18"/>
              </w:rPr>
              <w:t>2011-10-26</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right="5"/>
              <w:jc w:val="center"/>
              <w:rPr>
                <w:rFonts w:ascii="Arial" w:hAnsi="Arial" w:cs="Arial" w:eastAsia="Arial" w:hint="default"/>
                <w:sz w:val="18"/>
                <w:szCs w:val="18"/>
              </w:rPr>
            </w:pPr>
            <w:r>
              <w:rPr>
                <w:rFonts w:ascii="Arial"/>
                <w:sz w:val="18"/>
              </w:rPr>
              <w:t>67</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年第三季度报告全文</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383"/>
              <w:jc w:val="right"/>
              <w:rPr>
                <w:rFonts w:ascii="Arial" w:hAnsi="Arial" w:cs="Arial" w:eastAsia="Arial" w:hint="default"/>
                <w:sz w:val="18"/>
                <w:szCs w:val="18"/>
              </w:rPr>
            </w:pPr>
            <w:r>
              <w:rPr>
                <w:rFonts w:ascii="Arial"/>
                <w:spacing w:val="-2"/>
                <w:sz w:val="18"/>
              </w:rPr>
              <w:t>2011-10-26</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3" w:right="0"/>
              <w:jc w:val="center"/>
              <w:rPr>
                <w:rFonts w:ascii="Arial" w:hAnsi="Arial" w:cs="Arial" w:eastAsia="Arial" w:hint="default"/>
                <w:sz w:val="18"/>
                <w:szCs w:val="18"/>
              </w:rPr>
            </w:pPr>
            <w:hyperlink r:id="rId40">
              <w:r>
                <w:rPr>
                  <w:rFonts w:ascii="Arial"/>
                  <w:sz w:val="18"/>
                </w:rPr>
                <w:t>www.cninfo.com.cn</w:t>
              </w:r>
            </w:hyperlink>
          </w:p>
        </w:tc>
      </w:tr>
      <w:tr>
        <w:trPr>
          <w:trHeight w:val="638"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Arial" w:hAnsi="Arial" w:cs="Arial" w:eastAsia="Arial" w:hint="default"/>
                <w:sz w:val="18"/>
                <w:szCs w:val="18"/>
              </w:rPr>
            </w:pPr>
            <w:r>
              <w:rPr>
                <w:rFonts w:ascii="Arial"/>
                <w:sz w:val="18"/>
              </w:rPr>
              <w:t>68</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年第三季度报告正文</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383"/>
              <w:jc w:val="right"/>
              <w:rPr>
                <w:rFonts w:ascii="Arial" w:hAnsi="Arial" w:cs="Arial" w:eastAsia="Arial" w:hint="default"/>
                <w:sz w:val="18"/>
                <w:szCs w:val="18"/>
              </w:rPr>
            </w:pPr>
            <w:r>
              <w:rPr>
                <w:rFonts w:ascii="Arial"/>
                <w:spacing w:val="-2"/>
                <w:sz w:val="18"/>
              </w:rPr>
              <w:t>2011-10-26</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302" w:lineRule="auto" w:before="8"/>
              <w:ind w:left="604" w:right="98" w:hanging="500"/>
              <w:jc w:val="left"/>
              <w:rPr>
                <w:rFonts w:ascii="宋体" w:hAnsi="宋体" w:cs="宋体" w:eastAsia="宋体" w:hint="default"/>
                <w:sz w:val="18"/>
                <w:szCs w:val="18"/>
              </w:rPr>
            </w:pPr>
            <w:r>
              <w:rPr>
                <w:rFonts w:ascii="Arial" w:hAnsi="Arial" w:cs="Arial" w:eastAsia="Arial" w:hint="default"/>
                <w:w w:val="99"/>
                <w:sz w:val="18"/>
                <w:szCs w:val="18"/>
              </w:rPr>
            </w:r>
            <w:hyperlink r:id="rId40">
              <w:r>
                <w:rPr>
                  <w:rFonts w:ascii="Arial" w:hAnsi="Arial" w:cs="Arial" w:eastAsia="Arial" w:hint="default"/>
                  <w:sz w:val="18"/>
                  <w:szCs w:val="18"/>
                  <w:u w:val="single" w:color="000000"/>
                </w:rPr>
                <w:t>www.cninfo.com.cn</w:t>
              </w:r>
              <w:r>
                <w:rPr>
                  <w:rFonts w:ascii="Arial" w:hAnsi="Arial" w:cs="Arial" w:eastAsia="Arial" w:hint="default"/>
                  <w:sz w:val="18"/>
                  <w:szCs w:val="18"/>
                </w:rPr>
              </w:r>
            </w:hyperlink>
            <w:r>
              <w:rPr>
                <w:rFonts w:ascii="宋体" w:hAnsi="宋体" w:cs="宋体" w:eastAsia="宋体" w:hint="default"/>
                <w:sz w:val="18"/>
                <w:szCs w:val="18"/>
              </w:rPr>
              <w:t>、中国证 券报、证券时报</w:t>
            </w:r>
          </w:p>
        </w:tc>
      </w:tr>
      <w:tr>
        <w:trPr>
          <w:trHeight w:val="97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
              <w:jc w:val="center"/>
              <w:rPr>
                <w:rFonts w:ascii="Arial" w:hAnsi="Arial" w:cs="Arial" w:eastAsia="Arial" w:hint="default"/>
                <w:sz w:val="18"/>
                <w:szCs w:val="18"/>
              </w:rPr>
            </w:pPr>
            <w:r>
              <w:rPr>
                <w:rFonts w:ascii="Arial"/>
                <w:sz w:val="18"/>
              </w:rPr>
              <w:t>69</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56"/>
              <w:ind w:left="100" w:right="100"/>
              <w:jc w:val="both"/>
              <w:rPr>
                <w:rFonts w:ascii="宋体" w:hAnsi="宋体" w:cs="宋体" w:eastAsia="宋体" w:hint="default"/>
                <w:sz w:val="18"/>
                <w:szCs w:val="18"/>
              </w:rPr>
            </w:pPr>
            <w:r>
              <w:rPr>
                <w:rFonts w:ascii="宋体" w:hAnsi="宋体" w:cs="宋体" w:eastAsia="宋体" w:hint="default"/>
                <w:spacing w:val="5"/>
                <w:sz w:val="18"/>
                <w:szCs w:val="18"/>
              </w:rPr>
              <w:t>独立董事关于公司使用部分超募资金收购浙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江华晟化学制品有限公司部分股权及增资的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独立意见</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383"/>
              <w:jc w:val="right"/>
              <w:rPr>
                <w:rFonts w:ascii="Arial" w:hAnsi="Arial" w:cs="Arial" w:eastAsia="Arial" w:hint="default"/>
                <w:sz w:val="18"/>
                <w:szCs w:val="18"/>
              </w:rPr>
            </w:pPr>
            <w:r>
              <w:rPr>
                <w:rFonts w:ascii="Arial"/>
                <w:spacing w:val="-2"/>
                <w:sz w:val="18"/>
              </w:rPr>
              <w:t>2011-10-26</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65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Arial" w:hAnsi="Arial" w:cs="Arial" w:eastAsia="Arial" w:hint="default"/>
                <w:sz w:val="18"/>
                <w:szCs w:val="18"/>
              </w:rPr>
            </w:pPr>
            <w:r>
              <w:rPr>
                <w:rFonts w:ascii="Arial"/>
                <w:sz w:val="18"/>
              </w:rPr>
              <w:t>70</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22" w:lineRule="exact" w:before="9"/>
              <w:ind w:left="100" w:right="100"/>
              <w:jc w:val="left"/>
              <w:rPr>
                <w:rFonts w:ascii="宋体" w:hAnsi="宋体" w:cs="宋体" w:eastAsia="宋体" w:hint="default"/>
                <w:sz w:val="18"/>
                <w:szCs w:val="18"/>
              </w:rPr>
            </w:pPr>
            <w:r>
              <w:rPr>
                <w:rFonts w:ascii="宋体" w:hAnsi="宋体" w:cs="宋体" w:eastAsia="宋体" w:hint="default"/>
                <w:spacing w:val="5"/>
                <w:sz w:val="18"/>
                <w:szCs w:val="18"/>
              </w:rPr>
              <w:t>关于使用部分超募资金收购浙江华晟化学制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品有限公司</w:t>
            </w:r>
            <w:r>
              <w:rPr>
                <w:rFonts w:ascii="宋体" w:hAnsi="宋体" w:cs="宋体" w:eastAsia="宋体" w:hint="default"/>
                <w:spacing w:val="-48"/>
                <w:sz w:val="18"/>
                <w:szCs w:val="18"/>
              </w:rPr>
              <w:t> </w:t>
            </w:r>
            <w:r>
              <w:rPr>
                <w:rFonts w:ascii="Arial" w:hAnsi="Arial" w:cs="Arial" w:eastAsia="Arial" w:hint="default"/>
                <w:sz w:val="18"/>
                <w:szCs w:val="18"/>
              </w:rPr>
              <w:t>90%</w:t>
            </w:r>
            <w:r>
              <w:rPr>
                <w:rFonts w:ascii="宋体" w:hAnsi="宋体" w:cs="宋体" w:eastAsia="宋体" w:hint="default"/>
                <w:sz w:val="18"/>
                <w:szCs w:val="18"/>
              </w:rPr>
              <w:t>股权及增资的公告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383"/>
              <w:jc w:val="right"/>
              <w:rPr>
                <w:rFonts w:ascii="Arial" w:hAnsi="Arial" w:cs="Arial" w:eastAsia="Arial" w:hint="default"/>
                <w:sz w:val="18"/>
                <w:szCs w:val="18"/>
              </w:rPr>
            </w:pPr>
            <w:r>
              <w:rPr>
                <w:rFonts w:ascii="Arial"/>
                <w:spacing w:val="-2"/>
                <w:sz w:val="18"/>
              </w:rPr>
              <w:t>2011-10-26</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655"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Arial" w:hAnsi="Arial" w:cs="Arial" w:eastAsia="Arial" w:hint="default"/>
                <w:sz w:val="18"/>
                <w:szCs w:val="18"/>
              </w:rPr>
            </w:pPr>
            <w:r>
              <w:rPr>
                <w:rFonts w:ascii="Arial"/>
                <w:sz w:val="18"/>
              </w:rPr>
              <w:t>71</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56"/>
              <w:ind w:left="100" w:right="100"/>
              <w:jc w:val="left"/>
              <w:rPr>
                <w:rFonts w:ascii="宋体" w:hAnsi="宋体" w:cs="宋体" w:eastAsia="宋体" w:hint="default"/>
                <w:sz w:val="18"/>
                <w:szCs w:val="18"/>
              </w:rPr>
            </w:pPr>
            <w:r>
              <w:rPr>
                <w:rFonts w:ascii="宋体" w:hAnsi="宋体" w:cs="宋体" w:eastAsia="宋体" w:hint="default"/>
                <w:spacing w:val="5"/>
                <w:sz w:val="18"/>
                <w:szCs w:val="18"/>
              </w:rPr>
              <w:t>关于收购浙江华晟化学制品有限公司股权并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增资的可行性研究报告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83"/>
              <w:jc w:val="right"/>
              <w:rPr>
                <w:rFonts w:ascii="Arial" w:hAnsi="Arial" w:cs="Arial" w:eastAsia="Arial" w:hint="default"/>
                <w:sz w:val="18"/>
                <w:szCs w:val="18"/>
              </w:rPr>
            </w:pPr>
            <w:r>
              <w:rPr>
                <w:rFonts w:ascii="Arial"/>
                <w:spacing w:val="-2"/>
                <w:sz w:val="18"/>
              </w:rPr>
              <w:t>2011-10-26</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97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
              <w:jc w:val="center"/>
              <w:rPr>
                <w:rFonts w:ascii="Arial" w:hAnsi="Arial" w:cs="Arial" w:eastAsia="Arial" w:hint="default"/>
                <w:sz w:val="18"/>
                <w:szCs w:val="18"/>
              </w:rPr>
            </w:pPr>
            <w:r>
              <w:rPr>
                <w:rFonts w:ascii="Arial"/>
                <w:sz w:val="18"/>
              </w:rPr>
              <w:t>72</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56"/>
              <w:ind w:left="100" w:right="100"/>
              <w:jc w:val="both"/>
              <w:rPr>
                <w:rFonts w:ascii="宋体" w:hAnsi="宋体" w:cs="宋体" w:eastAsia="宋体" w:hint="default"/>
                <w:sz w:val="18"/>
                <w:szCs w:val="18"/>
              </w:rPr>
            </w:pPr>
            <w:r>
              <w:rPr>
                <w:rFonts w:ascii="宋体" w:hAnsi="宋体" w:cs="宋体" w:eastAsia="宋体" w:hint="default"/>
                <w:spacing w:val="5"/>
                <w:sz w:val="18"/>
                <w:szCs w:val="18"/>
              </w:rPr>
              <w:t>平安证券有限责任公司关于公司使用部分超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募资金收购浙江华晟化学制品有限公司部分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股权并增资的核查意见</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383"/>
              <w:jc w:val="right"/>
              <w:rPr>
                <w:rFonts w:ascii="Arial" w:hAnsi="Arial" w:cs="Arial" w:eastAsia="Arial" w:hint="default"/>
                <w:sz w:val="18"/>
                <w:szCs w:val="18"/>
              </w:rPr>
            </w:pPr>
            <w:r>
              <w:rPr>
                <w:rFonts w:ascii="Arial"/>
                <w:spacing w:val="-2"/>
                <w:sz w:val="18"/>
              </w:rPr>
              <w:t>2011-10-26</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655"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Arial" w:hAnsi="Arial" w:cs="Arial" w:eastAsia="Arial" w:hint="default"/>
                <w:sz w:val="18"/>
                <w:szCs w:val="18"/>
              </w:rPr>
            </w:pPr>
            <w:r>
              <w:rPr>
                <w:rFonts w:ascii="Arial"/>
                <w:sz w:val="18"/>
              </w:rPr>
              <w:t>73</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Arial" w:hAnsi="Arial" w:cs="Arial" w:eastAsia="Arial" w:hint="default"/>
                <w:sz w:val="18"/>
                <w:szCs w:val="18"/>
              </w:rPr>
            </w:pPr>
            <w:r>
              <w:rPr>
                <w:rFonts w:ascii="宋体" w:hAnsi="宋体" w:cs="宋体" w:eastAsia="宋体" w:hint="default"/>
                <w:sz w:val="18"/>
                <w:szCs w:val="18"/>
              </w:rPr>
              <w:t>浙江华晟化学制品有限公司 </w:t>
            </w:r>
            <w:r>
              <w:rPr>
                <w:rFonts w:ascii="Arial" w:hAnsi="Arial" w:cs="Arial" w:eastAsia="Arial" w:hint="default"/>
                <w:spacing w:val="-4"/>
                <w:sz w:val="18"/>
                <w:szCs w:val="18"/>
              </w:rPr>
              <w:t>2011 </w:t>
            </w:r>
            <w:r>
              <w:rPr>
                <w:rFonts w:ascii="宋体" w:hAnsi="宋体" w:cs="宋体" w:eastAsia="宋体" w:hint="default"/>
                <w:sz w:val="18"/>
                <w:szCs w:val="18"/>
              </w:rPr>
              <w:t>年 </w:t>
            </w:r>
            <w:r>
              <w:rPr>
                <w:rFonts w:ascii="Arial" w:hAnsi="Arial" w:cs="Arial" w:eastAsia="Arial" w:hint="default"/>
                <w:sz w:val="18"/>
                <w:szCs w:val="18"/>
              </w:rPr>
              <w:t>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Arial" w:hAnsi="Arial" w:cs="Arial" w:eastAsia="Arial" w:hint="default"/>
                <w:sz w:val="18"/>
                <w:szCs w:val="18"/>
              </w:rPr>
              <w:t>31</w:t>
            </w:r>
          </w:p>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日净资产审计报告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83"/>
              <w:jc w:val="right"/>
              <w:rPr>
                <w:rFonts w:ascii="Arial" w:hAnsi="Arial" w:cs="Arial" w:eastAsia="Arial" w:hint="default"/>
                <w:sz w:val="18"/>
                <w:szCs w:val="18"/>
              </w:rPr>
            </w:pPr>
            <w:r>
              <w:rPr>
                <w:rFonts w:ascii="Arial"/>
                <w:spacing w:val="-2"/>
                <w:sz w:val="18"/>
              </w:rPr>
              <w:t>2011-10-26</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655"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Arial" w:hAnsi="Arial" w:cs="Arial" w:eastAsia="Arial" w:hint="default"/>
                <w:sz w:val="18"/>
                <w:szCs w:val="18"/>
              </w:rPr>
            </w:pPr>
            <w:r>
              <w:rPr>
                <w:rFonts w:ascii="Arial"/>
                <w:sz w:val="18"/>
              </w:rPr>
              <w:t>74</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56"/>
              <w:ind w:left="100" w:right="100"/>
              <w:jc w:val="left"/>
              <w:rPr>
                <w:rFonts w:ascii="宋体" w:hAnsi="宋体" w:cs="宋体" w:eastAsia="宋体" w:hint="default"/>
                <w:sz w:val="18"/>
                <w:szCs w:val="18"/>
              </w:rPr>
            </w:pPr>
            <w:r>
              <w:rPr>
                <w:rFonts w:ascii="宋体" w:hAnsi="宋体" w:cs="宋体" w:eastAsia="宋体" w:hint="default"/>
                <w:spacing w:val="5"/>
                <w:sz w:val="18"/>
                <w:szCs w:val="18"/>
              </w:rPr>
              <w:t>浙江华晟化学制品有限公司股权转让的股东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全部权益价值评估报告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83"/>
              <w:jc w:val="right"/>
              <w:rPr>
                <w:rFonts w:ascii="Arial" w:hAnsi="Arial" w:cs="Arial" w:eastAsia="Arial" w:hint="default"/>
                <w:sz w:val="18"/>
                <w:szCs w:val="18"/>
              </w:rPr>
            </w:pPr>
            <w:r>
              <w:rPr>
                <w:rFonts w:ascii="Arial"/>
                <w:spacing w:val="-2"/>
                <w:sz w:val="18"/>
              </w:rPr>
              <w:t>2011-10-26</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337"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right="5"/>
              <w:jc w:val="center"/>
              <w:rPr>
                <w:rFonts w:ascii="Arial" w:hAnsi="Arial" w:cs="Arial" w:eastAsia="Arial" w:hint="default"/>
                <w:sz w:val="18"/>
                <w:szCs w:val="18"/>
              </w:rPr>
            </w:pPr>
            <w:r>
              <w:rPr>
                <w:rFonts w:ascii="Arial"/>
                <w:sz w:val="18"/>
              </w:rPr>
              <w:t>75</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第二届董事会第四次会议决议公告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383"/>
              <w:jc w:val="right"/>
              <w:rPr>
                <w:rFonts w:ascii="Arial" w:hAnsi="Arial" w:cs="Arial" w:eastAsia="Arial" w:hint="default"/>
                <w:sz w:val="18"/>
                <w:szCs w:val="18"/>
              </w:rPr>
            </w:pPr>
            <w:r>
              <w:rPr>
                <w:rFonts w:ascii="Arial"/>
                <w:spacing w:val="-2"/>
                <w:sz w:val="18"/>
              </w:rPr>
              <w:t>2011-12-28</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left="2" w:right="0"/>
              <w:jc w:val="center"/>
              <w:rPr>
                <w:rFonts w:ascii="Arial" w:hAnsi="Arial" w:cs="Arial" w:eastAsia="Arial" w:hint="default"/>
                <w:sz w:val="18"/>
                <w:szCs w:val="18"/>
              </w:rPr>
            </w:pPr>
            <w:hyperlink r:id="rId40">
              <w:r>
                <w:rPr>
                  <w:rFonts w:ascii="Arial"/>
                  <w:sz w:val="18"/>
                </w:rPr>
                <w:t>www.cninfo.com.cn</w:t>
              </w:r>
            </w:hyperlink>
          </w:p>
        </w:tc>
      </w:tr>
      <w:tr>
        <w:trPr>
          <w:trHeight w:val="334"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right="5"/>
              <w:jc w:val="center"/>
              <w:rPr>
                <w:rFonts w:ascii="Arial" w:hAnsi="Arial" w:cs="Arial" w:eastAsia="Arial" w:hint="default"/>
                <w:sz w:val="18"/>
                <w:szCs w:val="18"/>
              </w:rPr>
            </w:pPr>
            <w:r>
              <w:rPr>
                <w:rFonts w:ascii="Arial"/>
                <w:sz w:val="18"/>
              </w:rPr>
              <w:t>76</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第二届监事会第四次会议决议公告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383"/>
              <w:jc w:val="right"/>
              <w:rPr>
                <w:rFonts w:ascii="Arial" w:hAnsi="Arial" w:cs="Arial" w:eastAsia="Arial" w:hint="default"/>
                <w:sz w:val="18"/>
                <w:szCs w:val="18"/>
              </w:rPr>
            </w:pPr>
            <w:r>
              <w:rPr>
                <w:rFonts w:ascii="Arial"/>
                <w:spacing w:val="-2"/>
                <w:sz w:val="18"/>
              </w:rPr>
              <w:t>2011-12-28</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655"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Arial" w:hAnsi="Arial" w:cs="Arial" w:eastAsia="Arial" w:hint="default"/>
                <w:sz w:val="18"/>
                <w:szCs w:val="18"/>
              </w:rPr>
            </w:pPr>
            <w:r>
              <w:rPr>
                <w:rFonts w:ascii="Arial"/>
                <w:sz w:val="18"/>
              </w:rPr>
              <w:t>77</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58"/>
              <w:ind w:left="100" w:right="100"/>
              <w:jc w:val="left"/>
              <w:rPr>
                <w:rFonts w:ascii="宋体" w:hAnsi="宋体" w:cs="宋体" w:eastAsia="宋体" w:hint="default"/>
                <w:sz w:val="18"/>
                <w:szCs w:val="18"/>
              </w:rPr>
            </w:pPr>
            <w:r>
              <w:rPr>
                <w:rFonts w:ascii="宋体" w:hAnsi="宋体" w:cs="宋体" w:eastAsia="宋体" w:hint="default"/>
                <w:spacing w:val="5"/>
                <w:sz w:val="18"/>
                <w:szCs w:val="18"/>
              </w:rPr>
              <w:t>公司关于加强上市公司治理专项活动的整改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报告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83"/>
              <w:jc w:val="right"/>
              <w:rPr>
                <w:rFonts w:ascii="Arial" w:hAnsi="Arial" w:cs="Arial" w:eastAsia="Arial" w:hint="default"/>
                <w:sz w:val="18"/>
                <w:szCs w:val="18"/>
              </w:rPr>
            </w:pPr>
            <w:r>
              <w:rPr>
                <w:rFonts w:ascii="Arial"/>
                <w:spacing w:val="-2"/>
                <w:sz w:val="18"/>
              </w:rPr>
              <w:t>2011-12-28</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r>
        <w:trPr>
          <w:trHeight w:val="336" w:hRule="exact"/>
        </w:trPr>
        <w:tc>
          <w:tcPr>
            <w:tcW w:w="9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right="5"/>
              <w:jc w:val="center"/>
              <w:rPr>
                <w:rFonts w:ascii="Arial" w:hAnsi="Arial" w:cs="Arial" w:eastAsia="Arial" w:hint="default"/>
                <w:sz w:val="18"/>
                <w:szCs w:val="18"/>
              </w:rPr>
            </w:pPr>
            <w:r>
              <w:rPr>
                <w:rFonts w:ascii="Arial"/>
                <w:sz w:val="18"/>
              </w:rPr>
              <w:t>78</w:t>
            </w:r>
          </w:p>
        </w:tc>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关于变更募集资金部分存放专用账户的公告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383"/>
              <w:jc w:val="right"/>
              <w:rPr>
                <w:rFonts w:ascii="Arial" w:hAnsi="Arial" w:cs="Arial" w:eastAsia="Arial" w:hint="default"/>
                <w:sz w:val="18"/>
                <w:szCs w:val="18"/>
              </w:rPr>
            </w:pPr>
            <w:r>
              <w:rPr>
                <w:rFonts w:ascii="Arial"/>
                <w:spacing w:val="-2"/>
                <w:sz w:val="18"/>
              </w:rPr>
              <w:t>2011-12-28</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left="2" w:right="0"/>
              <w:jc w:val="center"/>
              <w:rPr>
                <w:rFonts w:ascii="Arial" w:hAnsi="Arial" w:cs="Arial" w:eastAsia="Arial" w:hint="default"/>
                <w:sz w:val="18"/>
                <w:szCs w:val="18"/>
              </w:rPr>
            </w:pPr>
            <w:hyperlink r:id="rId40">
              <w:r>
                <w:rPr>
                  <w:rFonts w:ascii="Arial"/>
                  <w:sz w:val="18"/>
                </w:rPr>
                <w:t>www.cninfo.com.cn</w:t>
              </w:r>
            </w:hyperlink>
          </w:p>
        </w:tc>
      </w:tr>
      <w:tr>
        <w:trPr>
          <w:trHeight w:val="662" w:hRule="exact"/>
        </w:trPr>
        <w:tc>
          <w:tcPr>
            <w:tcW w:w="92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Arial" w:hAnsi="Arial" w:cs="Arial" w:eastAsia="Arial" w:hint="default"/>
                <w:sz w:val="18"/>
                <w:szCs w:val="18"/>
              </w:rPr>
            </w:pPr>
            <w:r>
              <w:rPr>
                <w:rFonts w:ascii="Arial"/>
                <w:sz w:val="18"/>
              </w:rPr>
              <w:t>79</w:t>
            </w:r>
          </w:p>
        </w:tc>
        <w:tc>
          <w:tcPr>
            <w:tcW w:w="3750" w:type="dxa"/>
            <w:tcBorders>
              <w:top w:val="single" w:sz="6" w:space="0" w:color="000000"/>
              <w:left w:val="single" w:sz="6" w:space="0" w:color="000000"/>
              <w:bottom w:val="single" w:sz="12" w:space="0" w:color="000000"/>
              <w:right w:val="single" w:sz="6" w:space="0" w:color="000000"/>
            </w:tcBorders>
          </w:tcPr>
          <w:p>
            <w:pPr>
              <w:pStyle w:val="TableParagraph"/>
              <w:spacing w:line="309" w:lineRule="auto" w:before="56"/>
              <w:ind w:left="100" w:right="96"/>
              <w:jc w:val="left"/>
              <w:rPr>
                <w:rFonts w:ascii="宋体" w:hAnsi="宋体" w:cs="宋体" w:eastAsia="宋体" w:hint="default"/>
                <w:sz w:val="18"/>
                <w:szCs w:val="18"/>
              </w:rPr>
            </w:pPr>
            <w:r>
              <w:rPr>
                <w:rFonts w:ascii="宋体" w:hAnsi="宋体" w:cs="宋体" w:eastAsia="宋体" w:hint="default"/>
                <w:sz w:val="18"/>
                <w:szCs w:val="18"/>
              </w:rPr>
              <w:t>监事会关于</w:t>
            </w:r>
            <w:r>
              <w:rPr>
                <w:rFonts w:ascii="宋体" w:hAnsi="宋体" w:cs="宋体" w:eastAsia="宋体" w:hint="default"/>
                <w:spacing w:val="-47"/>
                <w:sz w:val="18"/>
                <w:szCs w:val="18"/>
              </w:rPr>
              <w:t> </w:t>
            </w:r>
            <w:r>
              <w:rPr>
                <w:rFonts w:ascii="Arial" w:hAnsi="Arial" w:cs="Arial" w:eastAsia="Arial" w:hint="default"/>
                <w:spacing w:val="-4"/>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年资产报废清理的书面审核 意见</w:t>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83"/>
              <w:jc w:val="right"/>
              <w:rPr>
                <w:rFonts w:ascii="Arial" w:hAnsi="Arial" w:cs="Arial" w:eastAsia="Arial" w:hint="default"/>
                <w:sz w:val="18"/>
                <w:szCs w:val="18"/>
              </w:rPr>
            </w:pPr>
            <w:r>
              <w:rPr>
                <w:rFonts w:ascii="Arial"/>
                <w:spacing w:val="-2"/>
                <w:sz w:val="18"/>
              </w:rPr>
              <w:t>2011-12-28</w:t>
            </w:r>
          </w:p>
        </w:tc>
        <w:tc>
          <w:tcPr>
            <w:tcW w:w="24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Arial" w:hAnsi="Arial" w:cs="Arial" w:eastAsia="Arial" w:hint="default"/>
                <w:sz w:val="18"/>
                <w:szCs w:val="18"/>
              </w:rPr>
            </w:pPr>
            <w:hyperlink r:id="rId40">
              <w:r>
                <w:rPr>
                  <w:rFonts w:ascii="Arial"/>
                  <w:sz w:val="18"/>
                </w:rPr>
                <w:t>www.cninfo.com.cn</w:t>
              </w:r>
            </w:hyperlink>
          </w:p>
        </w:tc>
      </w:tr>
    </w:tbl>
    <w:p>
      <w:pPr>
        <w:spacing w:after="0" w:line="240" w:lineRule="auto"/>
        <w:jc w:val="center"/>
        <w:rPr>
          <w:rFonts w:ascii="Arial" w:hAnsi="Arial" w:cs="Arial" w:eastAsia="Arial" w:hint="default"/>
          <w:sz w:val="18"/>
          <w:szCs w:val="18"/>
        </w:rPr>
        <w:sectPr>
          <w:pgSz w:w="11910" w:h="16840"/>
          <w:pgMar w:header="877" w:footer="977" w:top="1060" w:bottom="116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pStyle w:val="Heading3"/>
        <w:spacing w:line="240" w:lineRule="auto"/>
        <w:ind w:left="238" w:right="1287"/>
        <w:jc w:val="left"/>
        <w:rPr>
          <w:b w:val="0"/>
          <w:bCs w:val="0"/>
        </w:rPr>
      </w:pPr>
      <w:r>
        <w:rPr/>
        <w:t>十一、报告期接待调研及采访相关情况</w:t>
      </w:r>
      <w:r>
        <w:rPr>
          <w:b w:val="0"/>
          <w:bCs w:val="0"/>
        </w:rPr>
      </w:r>
    </w:p>
    <w:p>
      <w:pPr>
        <w:spacing w:line="240" w:lineRule="auto" w:before="2"/>
        <w:rPr>
          <w:rFonts w:ascii="宋体" w:hAnsi="宋体" w:cs="宋体" w:eastAsia="宋体" w:hint="default"/>
          <w:b/>
          <w:bCs/>
          <w:sz w:val="13"/>
          <w:szCs w:val="13"/>
        </w:rPr>
      </w:pPr>
    </w:p>
    <w:tbl>
      <w:tblPr>
        <w:tblW w:w="0" w:type="auto"/>
        <w:jc w:val="left"/>
        <w:tblInd w:w="115" w:type="dxa"/>
        <w:tblLayout w:type="fixed"/>
        <w:tblCellMar>
          <w:top w:w="0" w:type="dxa"/>
          <w:left w:w="0" w:type="dxa"/>
          <w:bottom w:w="0" w:type="dxa"/>
          <w:right w:w="0" w:type="dxa"/>
        </w:tblCellMar>
        <w:tblLook w:val="01E0"/>
      </w:tblPr>
      <w:tblGrid>
        <w:gridCol w:w="1471"/>
        <w:gridCol w:w="1409"/>
        <w:gridCol w:w="1181"/>
        <w:gridCol w:w="1851"/>
        <w:gridCol w:w="1573"/>
        <w:gridCol w:w="1373"/>
      </w:tblGrid>
      <w:tr>
        <w:trPr>
          <w:trHeight w:val="334" w:hRule="exact"/>
        </w:trPr>
        <w:tc>
          <w:tcPr>
            <w:tcW w:w="147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b/>
                <w:bCs/>
                <w:sz w:val="18"/>
                <w:szCs w:val="18"/>
              </w:rPr>
              <w:t>接待时间</w:t>
            </w:r>
            <w:r>
              <w:rPr>
                <w:rFonts w:ascii="宋体" w:hAnsi="宋体" w:cs="宋体" w:eastAsia="宋体" w:hint="default"/>
                <w:sz w:val="18"/>
                <w:szCs w:val="18"/>
              </w:rPr>
            </w:r>
          </w:p>
        </w:tc>
        <w:tc>
          <w:tcPr>
            <w:tcW w:w="14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接待地点</w:t>
            </w:r>
            <w:r>
              <w:rPr>
                <w:rFonts w:ascii="宋体" w:hAnsi="宋体" w:cs="宋体" w:eastAsia="宋体" w:hint="default"/>
                <w:sz w:val="18"/>
                <w:szCs w:val="18"/>
              </w:rPr>
            </w:r>
          </w:p>
        </w:tc>
        <w:tc>
          <w:tcPr>
            <w:tcW w:w="11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接待方式</w:t>
            </w:r>
            <w:r>
              <w:rPr>
                <w:rFonts w:ascii="宋体" w:hAnsi="宋体" w:cs="宋体" w:eastAsia="宋体" w:hint="default"/>
                <w:sz w:val="18"/>
                <w:szCs w:val="18"/>
              </w:rPr>
            </w:r>
          </w:p>
        </w:tc>
        <w:tc>
          <w:tcPr>
            <w:tcW w:w="342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接待对象</w:t>
            </w:r>
            <w:r>
              <w:rPr>
                <w:rFonts w:ascii="宋体" w:hAnsi="宋体" w:cs="宋体" w:eastAsia="宋体" w:hint="default"/>
                <w:sz w:val="18"/>
                <w:szCs w:val="18"/>
              </w:rPr>
            </w:r>
          </w:p>
        </w:tc>
        <w:tc>
          <w:tcPr>
            <w:tcW w:w="137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b/>
                <w:bCs/>
                <w:sz w:val="18"/>
                <w:szCs w:val="18"/>
              </w:rPr>
              <w:t>谈论主要内容</w:t>
            </w:r>
            <w:r>
              <w:rPr>
                <w:rFonts w:ascii="宋体" w:hAnsi="宋体" w:cs="宋体" w:eastAsia="宋体" w:hint="default"/>
                <w:sz w:val="18"/>
                <w:szCs w:val="18"/>
              </w:rPr>
            </w:r>
          </w:p>
        </w:tc>
      </w:tr>
      <w:tr>
        <w:trPr>
          <w:trHeight w:val="329" w:hRule="exact"/>
        </w:trPr>
        <w:tc>
          <w:tcPr>
            <w:tcW w:w="1471"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326" w:right="0"/>
              <w:jc w:val="left"/>
              <w:rPr>
                <w:rFonts w:ascii="Arial" w:hAnsi="Arial" w:cs="Arial" w:eastAsia="Arial" w:hint="default"/>
                <w:sz w:val="18"/>
                <w:szCs w:val="18"/>
              </w:rPr>
            </w:pPr>
            <w:r>
              <w:rPr>
                <w:rFonts w:ascii="Arial"/>
                <w:sz w:val="18"/>
              </w:rPr>
              <w:t>2011.6.28</w:t>
            </w:r>
          </w:p>
        </w:tc>
        <w:tc>
          <w:tcPr>
            <w:tcW w:w="140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18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长江证券</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冯先涛</w:t>
            </w:r>
          </w:p>
        </w:tc>
        <w:tc>
          <w:tcPr>
            <w:tcW w:w="1373" w:type="dxa"/>
            <w:vMerge w:val="restart"/>
            <w:tcBorders>
              <w:top w:val="single" w:sz="6" w:space="0" w:color="000000"/>
              <w:left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316" w:lineRule="auto"/>
              <w:ind w:left="227" w:right="131" w:hanging="89"/>
              <w:jc w:val="left"/>
              <w:rPr>
                <w:rFonts w:ascii="宋体" w:hAnsi="宋体" w:cs="宋体" w:eastAsia="宋体" w:hint="default"/>
                <w:sz w:val="18"/>
                <w:szCs w:val="18"/>
              </w:rPr>
            </w:pPr>
            <w:r>
              <w:rPr>
                <w:rFonts w:ascii="宋体" w:hAnsi="宋体" w:cs="宋体" w:eastAsia="宋体" w:hint="default"/>
                <w:sz w:val="18"/>
                <w:szCs w:val="18"/>
              </w:rPr>
              <w:t>公司经营情况 及行业情况</w:t>
            </w:r>
          </w:p>
        </w:tc>
      </w:tr>
      <w:tr>
        <w:trPr>
          <w:trHeight w:val="326" w:hRule="exact"/>
        </w:trPr>
        <w:tc>
          <w:tcPr>
            <w:tcW w:w="1471" w:type="dxa"/>
            <w:vMerge/>
            <w:tcBorders>
              <w:left w:val="single" w:sz="12" w:space="0" w:color="000000"/>
              <w:right w:val="single" w:sz="6" w:space="0" w:color="000000"/>
            </w:tcBorders>
          </w:tcPr>
          <w:p>
            <w:pPr/>
          </w:p>
        </w:tc>
        <w:tc>
          <w:tcPr>
            <w:tcW w:w="1409" w:type="dxa"/>
            <w:vMerge/>
            <w:tcBorders>
              <w:left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江海证券</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周阳</w:t>
            </w:r>
          </w:p>
        </w:tc>
        <w:tc>
          <w:tcPr>
            <w:tcW w:w="1373" w:type="dxa"/>
            <w:vMerge/>
            <w:tcBorders>
              <w:left w:val="single" w:sz="6" w:space="0" w:color="000000"/>
              <w:right w:val="single" w:sz="12" w:space="0" w:color="000000"/>
            </w:tcBorders>
          </w:tcPr>
          <w:p>
            <w:pPr/>
          </w:p>
        </w:tc>
      </w:tr>
      <w:tr>
        <w:trPr>
          <w:trHeight w:val="326" w:hRule="exact"/>
        </w:trPr>
        <w:tc>
          <w:tcPr>
            <w:tcW w:w="1471" w:type="dxa"/>
            <w:vMerge/>
            <w:tcBorders>
              <w:left w:val="single" w:sz="12" w:space="0" w:color="000000"/>
              <w:right w:val="single" w:sz="6" w:space="0" w:color="000000"/>
            </w:tcBorders>
          </w:tcPr>
          <w:p>
            <w:pPr/>
          </w:p>
        </w:tc>
        <w:tc>
          <w:tcPr>
            <w:tcW w:w="1409" w:type="dxa"/>
            <w:vMerge/>
            <w:tcBorders>
              <w:left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银河证券</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王培</w:t>
            </w:r>
          </w:p>
        </w:tc>
        <w:tc>
          <w:tcPr>
            <w:tcW w:w="1373" w:type="dxa"/>
            <w:vMerge/>
            <w:tcBorders>
              <w:left w:val="single" w:sz="6" w:space="0" w:color="000000"/>
              <w:right w:val="single" w:sz="12" w:space="0" w:color="000000"/>
            </w:tcBorders>
          </w:tcPr>
          <w:p>
            <w:pPr/>
          </w:p>
        </w:tc>
      </w:tr>
      <w:tr>
        <w:trPr>
          <w:trHeight w:val="326" w:hRule="exact"/>
        </w:trPr>
        <w:tc>
          <w:tcPr>
            <w:tcW w:w="1471" w:type="dxa"/>
            <w:vMerge/>
            <w:tcBorders>
              <w:left w:val="single" w:sz="12" w:space="0" w:color="000000"/>
              <w:bottom w:val="single" w:sz="6" w:space="0" w:color="000000"/>
              <w:right w:val="single" w:sz="6" w:space="0" w:color="000000"/>
            </w:tcBorders>
          </w:tcPr>
          <w:p>
            <w:pPr/>
          </w:p>
        </w:tc>
        <w:tc>
          <w:tcPr>
            <w:tcW w:w="1409" w:type="dxa"/>
            <w:vMerge/>
            <w:tcBorders>
              <w:left w:val="single" w:sz="6" w:space="0" w:color="000000"/>
              <w:bottom w:val="single" w:sz="6" w:space="0" w:color="000000"/>
              <w:right w:val="single" w:sz="6" w:space="0" w:color="000000"/>
            </w:tcBorders>
          </w:tcPr>
          <w:p>
            <w:pPr/>
          </w:p>
        </w:tc>
        <w:tc>
          <w:tcPr>
            <w:tcW w:w="1181" w:type="dxa"/>
            <w:vMerge/>
            <w:tcBorders>
              <w:left w:val="single" w:sz="6" w:space="0" w:color="000000"/>
              <w:bottom w:val="single" w:sz="6" w:space="0" w:color="000000"/>
              <w:right w:val="single" w:sz="6" w:space="0" w:color="000000"/>
            </w:tcBorders>
          </w:tcPr>
          <w:p>
            <w:pP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光大保德信</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陈南荣</w:t>
            </w:r>
          </w:p>
        </w:tc>
        <w:tc>
          <w:tcPr>
            <w:tcW w:w="1373" w:type="dxa"/>
            <w:vMerge/>
            <w:tcBorders>
              <w:left w:val="single" w:sz="6" w:space="0" w:color="000000"/>
              <w:bottom w:val="single" w:sz="6" w:space="0" w:color="000000"/>
              <w:right w:val="single" w:sz="12" w:space="0" w:color="000000"/>
            </w:tcBorders>
          </w:tcPr>
          <w:p>
            <w:pPr/>
          </w:p>
        </w:tc>
      </w:tr>
      <w:tr>
        <w:trPr>
          <w:trHeight w:val="1361" w:hRule="exact"/>
        </w:trPr>
        <w:tc>
          <w:tcPr>
            <w:tcW w:w="1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6"/>
              <w:jc w:val="center"/>
              <w:rPr>
                <w:rFonts w:ascii="Arial" w:hAnsi="Arial" w:cs="Arial" w:eastAsia="Arial" w:hint="default"/>
                <w:sz w:val="18"/>
                <w:szCs w:val="18"/>
              </w:rPr>
            </w:pPr>
            <w:r>
              <w:rPr>
                <w:rFonts w:ascii="Arial"/>
                <w:sz w:val="18"/>
              </w:rPr>
              <w:t>2011.7.8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华夏基金</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张望</w:t>
            </w:r>
          </w:p>
        </w:tc>
        <w:tc>
          <w:tcPr>
            <w:tcW w:w="13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5"/>
              <w:ind w:left="227" w:right="131" w:hanging="89"/>
              <w:jc w:val="left"/>
              <w:rPr>
                <w:rFonts w:ascii="宋体" w:hAnsi="宋体" w:cs="宋体" w:eastAsia="宋体" w:hint="default"/>
                <w:sz w:val="18"/>
                <w:szCs w:val="18"/>
              </w:rPr>
            </w:pPr>
            <w:r>
              <w:rPr>
                <w:rFonts w:ascii="宋体" w:hAnsi="宋体" w:cs="宋体" w:eastAsia="宋体" w:hint="default"/>
                <w:sz w:val="18"/>
                <w:szCs w:val="18"/>
              </w:rPr>
              <w:t>公司经营情况 及行业情况</w:t>
            </w:r>
          </w:p>
        </w:tc>
      </w:tr>
      <w:tr>
        <w:trPr>
          <w:trHeight w:val="327" w:hRule="exact"/>
        </w:trPr>
        <w:tc>
          <w:tcPr>
            <w:tcW w:w="1471"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376" w:right="0"/>
              <w:jc w:val="left"/>
              <w:rPr>
                <w:rFonts w:ascii="Arial" w:hAnsi="Arial" w:cs="Arial" w:eastAsia="Arial" w:hint="default"/>
                <w:sz w:val="18"/>
                <w:szCs w:val="18"/>
              </w:rPr>
            </w:pPr>
            <w:r>
              <w:rPr>
                <w:rFonts w:ascii="Arial"/>
                <w:sz w:val="18"/>
              </w:rPr>
              <w:t>2011.9.6</w:t>
            </w:r>
          </w:p>
        </w:tc>
        <w:tc>
          <w:tcPr>
            <w:tcW w:w="140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47"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18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5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德邦证券</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史丹萍</w:t>
            </w:r>
          </w:p>
        </w:tc>
        <w:tc>
          <w:tcPr>
            <w:tcW w:w="1373"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316" w:lineRule="auto"/>
              <w:ind w:left="227" w:right="131" w:hanging="89"/>
              <w:jc w:val="left"/>
              <w:rPr>
                <w:rFonts w:ascii="宋体" w:hAnsi="宋体" w:cs="宋体" w:eastAsia="宋体" w:hint="default"/>
                <w:sz w:val="18"/>
                <w:szCs w:val="18"/>
              </w:rPr>
            </w:pPr>
            <w:r>
              <w:rPr>
                <w:rFonts w:ascii="宋体" w:hAnsi="宋体" w:cs="宋体" w:eastAsia="宋体" w:hint="default"/>
                <w:sz w:val="18"/>
                <w:szCs w:val="18"/>
              </w:rPr>
              <w:t>公司经营情况 及行业情况</w:t>
            </w:r>
          </w:p>
        </w:tc>
      </w:tr>
      <w:tr>
        <w:trPr>
          <w:trHeight w:val="329" w:hRule="exact"/>
        </w:trPr>
        <w:tc>
          <w:tcPr>
            <w:tcW w:w="1471" w:type="dxa"/>
            <w:vMerge/>
            <w:tcBorders>
              <w:left w:val="single" w:sz="12" w:space="0" w:color="000000"/>
              <w:right w:val="single" w:sz="6" w:space="0" w:color="000000"/>
            </w:tcBorders>
          </w:tcPr>
          <w:p>
            <w:pPr/>
          </w:p>
        </w:tc>
        <w:tc>
          <w:tcPr>
            <w:tcW w:w="1409" w:type="dxa"/>
            <w:vMerge/>
            <w:tcBorders>
              <w:left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c>
          <w:tcPr>
            <w:tcW w:w="1851" w:type="dxa"/>
            <w:vMerge/>
            <w:tcBorders>
              <w:left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马庆</w:t>
            </w:r>
          </w:p>
        </w:tc>
        <w:tc>
          <w:tcPr>
            <w:tcW w:w="1373" w:type="dxa"/>
            <w:vMerge/>
            <w:tcBorders>
              <w:left w:val="single" w:sz="6" w:space="0" w:color="000000"/>
              <w:right w:val="single" w:sz="12" w:space="0" w:color="000000"/>
            </w:tcBorders>
          </w:tcPr>
          <w:p>
            <w:pPr/>
          </w:p>
        </w:tc>
      </w:tr>
      <w:tr>
        <w:trPr>
          <w:trHeight w:val="326" w:hRule="exact"/>
        </w:trPr>
        <w:tc>
          <w:tcPr>
            <w:tcW w:w="1471" w:type="dxa"/>
            <w:vMerge/>
            <w:tcBorders>
              <w:left w:val="single" w:sz="12" w:space="0" w:color="000000"/>
              <w:right w:val="single" w:sz="6" w:space="0" w:color="000000"/>
            </w:tcBorders>
          </w:tcPr>
          <w:p>
            <w:pPr/>
          </w:p>
        </w:tc>
        <w:tc>
          <w:tcPr>
            <w:tcW w:w="1409" w:type="dxa"/>
            <w:vMerge/>
            <w:tcBorders>
              <w:left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c>
          <w:tcPr>
            <w:tcW w:w="1851" w:type="dxa"/>
            <w:vMerge/>
            <w:tcBorders>
              <w:left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刘康</w:t>
            </w:r>
          </w:p>
        </w:tc>
        <w:tc>
          <w:tcPr>
            <w:tcW w:w="1373" w:type="dxa"/>
            <w:vMerge/>
            <w:tcBorders>
              <w:left w:val="single" w:sz="6" w:space="0" w:color="000000"/>
              <w:right w:val="single" w:sz="12" w:space="0" w:color="000000"/>
            </w:tcBorders>
          </w:tcPr>
          <w:p>
            <w:pPr/>
          </w:p>
        </w:tc>
      </w:tr>
      <w:tr>
        <w:trPr>
          <w:trHeight w:val="326" w:hRule="exact"/>
        </w:trPr>
        <w:tc>
          <w:tcPr>
            <w:tcW w:w="1471" w:type="dxa"/>
            <w:vMerge/>
            <w:tcBorders>
              <w:left w:val="single" w:sz="12" w:space="0" w:color="000000"/>
              <w:right w:val="single" w:sz="6" w:space="0" w:color="000000"/>
            </w:tcBorders>
          </w:tcPr>
          <w:p>
            <w:pPr/>
          </w:p>
        </w:tc>
        <w:tc>
          <w:tcPr>
            <w:tcW w:w="1409" w:type="dxa"/>
            <w:vMerge/>
            <w:tcBorders>
              <w:left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c>
          <w:tcPr>
            <w:tcW w:w="1851" w:type="dxa"/>
            <w:vMerge/>
            <w:tcBorders>
              <w:left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梁雪</w:t>
            </w:r>
          </w:p>
        </w:tc>
        <w:tc>
          <w:tcPr>
            <w:tcW w:w="1373" w:type="dxa"/>
            <w:vMerge/>
            <w:tcBorders>
              <w:left w:val="single" w:sz="6" w:space="0" w:color="000000"/>
              <w:right w:val="single" w:sz="12" w:space="0" w:color="000000"/>
            </w:tcBorders>
          </w:tcPr>
          <w:p>
            <w:pPr/>
          </w:p>
        </w:tc>
      </w:tr>
      <w:tr>
        <w:trPr>
          <w:trHeight w:val="326" w:hRule="exact"/>
        </w:trPr>
        <w:tc>
          <w:tcPr>
            <w:tcW w:w="1471" w:type="dxa"/>
            <w:vMerge/>
            <w:tcBorders>
              <w:left w:val="single" w:sz="12" w:space="0" w:color="000000"/>
              <w:right w:val="single" w:sz="6" w:space="0" w:color="000000"/>
            </w:tcBorders>
          </w:tcPr>
          <w:p>
            <w:pPr/>
          </w:p>
        </w:tc>
        <w:tc>
          <w:tcPr>
            <w:tcW w:w="1409" w:type="dxa"/>
            <w:vMerge/>
            <w:tcBorders>
              <w:left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c>
          <w:tcPr>
            <w:tcW w:w="1851" w:type="dxa"/>
            <w:vMerge/>
            <w:tcBorders>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龙竞楠</w:t>
            </w:r>
          </w:p>
        </w:tc>
        <w:tc>
          <w:tcPr>
            <w:tcW w:w="1373" w:type="dxa"/>
            <w:vMerge/>
            <w:tcBorders>
              <w:left w:val="single" w:sz="6" w:space="0" w:color="000000"/>
              <w:right w:val="single" w:sz="12" w:space="0" w:color="000000"/>
            </w:tcBorders>
          </w:tcPr>
          <w:p>
            <w:pPr/>
          </w:p>
        </w:tc>
      </w:tr>
      <w:tr>
        <w:trPr>
          <w:trHeight w:val="329" w:hRule="exact"/>
        </w:trPr>
        <w:tc>
          <w:tcPr>
            <w:tcW w:w="1471" w:type="dxa"/>
            <w:vMerge/>
            <w:tcBorders>
              <w:left w:val="single" w:sz="12" w:space="0" w:color="000000"/>
              <w:bottom w:val="single" w:sz="6" w:space="0" w:color="000000"/>
              <w:right w:val="single" w:sz="6" w:space="0" w:color="000000"/>
            </w:tcBorders>
          </w:tcPr>
          <w:p>
            <w:pPr/>
          </w:p>
        </w:tc>
        <w:tc>
          <w:tcPr>
            <w:tcW w:w="1409" w:type="dxa"/>
            <w:vMerge/>
            <w:tcBorders>
              <w:left w:val="single" w:sz="6" w:space="0" w:color="000000"/>
              <w:bottom w:val="single" w:sz="6" w:space="0" w:color="000000"/>
              <w:right w:val="single" w:sz="6" w:space="0" w:color="000000"/>
            </w:tcBorders>
          </w:tcPr>
          <w:p>
            <w:pPr/>
          </w:p>
        </w:tc>
        <w:tc>
          <w:tcPr>
            <w:tcW w:w="1181" w:type="dxa"/>
            <w:vMerge/>
            <w:tcBorders>
              <w:left w:val="single" w:sz="6" w:space="0" w:color="000000"/>
              <w:bottom w:val="single" w:sz="6" w:space="0" w:color="000000"/>
              <w:right w:val="single" w:sz="6" w:space="0" w:color="000000"/>
            </w:tcBorders>
          </w:tcPr>
          <w:p>
            <w:pP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东吴证券</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唐婉珊</w:t>
            </w:r>
          </w:p>
        </w:tc>
        <w:tc>
          <w:tcPr>
            <w:tcW w:w="1373" w:type="dxa"/>
            <w:vMerge/>
            <w:tcBorders>
              <w:left w:val="single" w:sz="6" w:space="0" w:color="000000"/>
              <w:bottom w:val="single" w:sz="6" w:space="0" w:color="000000"/>
              <w:right w:val="single" w:sz="12" w:space="0" w:color="000000"/>
            </w:tcBorders>
          </w:tcPr>
          <w:p>
            <w:pPr/>
          </w:p>
        </w:tc>
      </w:tr>
      <w:tr>
        <w:trPr>
          <w:trHeight w:val="326" w:hRule="exact"/>
        </w:trPr>
        <w:tc>
          <w:tcPr>
            <w:tcW w:w="1471"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90" w:right="0"/>
              <w:jc w:val="left"/>
              <w:rPr>
                <w:rFonts w:ascii="Arial" w:hAnsi="Arial" w:cs="Arial" w:eastAsia="Arial" w:hint="default"/>
                <w:sz w:val="18"/>
                <w:szCs w:val="18"/>
              </w:rPr>
            </w:pPr>
            <w:r>
              <w:rPr>
                <w:rFonts w:ascii="Arial"/>
                <w:spacing w:val="-5"/>
                <w:sz w:val="18"/>
              </w:rPr>
              <w:t>2011.11.11</w:t>
            </w:r>
          </w:p>
        </w:tc>
        <w:tc>
          <w:tcPr>
            <w:tcW w:w="140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7"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18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5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557" w:right="0"/>
              <w:jc w:val="left"/>
              <w:rPr>
                <w:rFonts w:ascii="宋体" w:hAnsi="宋体" w:cs="宋体" w:eastAsia="宋体" w:hint="default"/>
                <w:sz w:val="18"/>
                <w:szCs w:val="18"/>
              </w:rPr>
            </w:pPr>
            <w:r>
              <w:rPr>
                <w:rFonts w:ascii="宋体" w:hAnsi="宋体" w:cs="宋体" w:eastAsia="宋体" w:hint="default"/>
                <w:sz w:val="18"/>
                <w:szCs w:val="18"/>
              </w:rPr>
              <w:t>银河证券</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裘孝峰</w:t>
            </w:r>
          </w:p>
        </w:tc>
        <w:tc>
          <w:tcPr>
            <w:tcW w:w="1373" w:type="dxa"/>
            <w:vMerge w:val="restart"/>
            <w:tcBorders>
              <w:top w:val="single" w:sz="6" w:space="0" w:color="000000"/>
              <w:left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6" w:lineRule="auto"/>
              <w:ind w:left="227" w:right="131" w:hanging="89"/>
              <w:jc w:val="left"/>
              <w:rPr>
                <w:rFonts w:ascii="宋体" w:hAnsi="宋体" w:cs="宋体" w:eastAsia="宋体" w:hint="default"/>
                <w:sz w:val="18"/>
                <w:szCs w:val="18"/>
              </w:rPr>
            </w:pPr>
            <w:r>
              <w:rPr>
                <w:rFonts w:ascii="宋体" w:hAnsi="宋体" w:cs="宋体" w:eastAsia="宋体" w:hint="default"/>
                <w:sz w:val="18"/>
                <w:szCs w:val="18"/>
              </w:rPr>
              <w:t>公司经营情况 及行业情况</w:t>
            </w:r>
          </w:p>
        </w:tc>
      </w:tr>
      <w:tr>
        <w:trPr>
          <w:trHeight w:val="389" w:hRule="exact"/>
        </w:trPr>
        <w:tc>
          <w:tcPr>
            <w:tcW w:w="1471" w:type="dxa"/>
            <w:vMerge/>
            <w:tcBorders>
              <w:left w:val="single" w:sz="12" w:space="0" w:color="000000"/>
              <w:right w:val="single" w:sz="6" w:space="0" w:color="000000"/>
            </w:tcBorders>
          </w:tcPr>
          <w:p>
            <w:pPr/>
          </w:p>
        </w:tc>
        <w:tc>
          <w:tcPr>
            <w:tcW w:w="1409" w:type="dxa"/>
            <w:vMerge/>
            <w:tcBorders>
              <w:left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c>
          <w:tcPr>
            <w:tcW w:w="1851" w:type="dxa"/>
            <w:vMerge/>
            <w:tcBorders>
              <w:left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胡昂</w:t>
            </w:r>
          </w:p>
        </w:tc>
        <w:tc>
          <w:tcPr>
            <w:tcW w:w="1373" w:type="dxa"/>
            <w:vMerge/>
            <w:tcBorders>
              <w:left w:val="single" w:sz="6" w:space="0" w:color="000000"/>
              <w:right w:val="single" w:sz="12" w:space="0" w:color="000000"/>
            </w:tcBorders>
          </w:tcPr>
          <w:p>
            <w:pPr/>
          </w:p>
        </w:tc>
      </w:tr>
      <w:tr>
        <w:trPr>
          <w:trHeight w:val="326" w:hRule="exact"/>
        </w:trPr>
        <w:tc>
          <w:tcPr>
            <w:tcW w:w="1471" w:type="dxa"/>
            <w:vMerge/>
            <w:tcBorders>
              <w:left w:val="single" w:sz="12" w:space="0" w:color="000000"/>
              <w:bottom w:val="single" w:sz="6" w:space="0" w:color="000000"/>
              <w:right w:val="single" w:sz="6" w:space="0" w:color="000000"/>
            </w:tcBorders>
          </w:tcPr>
          <w:p>
            <w:pPr/>
          </w:p>
        </w:tc>
        <w:tc>
          <w:tcPr>
            <w:tcW w:w="1409" w:type="dxa"/>
            <w:vMerge/>
            <w:tcBorders>
              <w:left w:val="single" w:sz="6" w:space="0" w:color="000000"/>
              <w:bottom w:val="single" w:sz="6" w:space="0" w:color="000000"/>
              <w:right w:val="single" w:sz="6" w:space="0" w:color="000000"/>
            </w:tcBorders>
          </w:tcPr>
          <w:p>
            <w:pPr/>
          </w:p>
        </w:tc>
        <w:tc>
          <w:tcPr>
            <w:tcW w:w="1181" w:type="dxa"/>
            <w:vMerge/>
            <w:tcBorders>
              <w:left w:val="single" w:sz="6" w:space="0" w:color="000000"/>
              <w:bottom w:val="single" w:sz="6" w:space="0" w:color="000000"/>
              <w:right w:val="single" w:sz="6" w:space="0" w:color="000000"/>
            </w:tcBorders>
          </w:tcPr>
          <w:p>
            <w:pPr/>
          </w:p>
        </w:tc>
        <w:tc>
          <w:tcPr>
            <w:tcW w:w="1851" w:type="dxa"/>
            <w:vMerge/>
            <w:tcBorders>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王强</w:t>
            </w:r>
          </w:p>
        </w:tc>
        <w:tc>
          <w:tcPr>
            <w:tcW w:w="1373" w:type="dxa"/>
            <w:vMerge/>
            <w:tcBorders>
              <w:left w:val="single" w:sz="6" w:space="0" w:color="000000"/>
              <w:bottom w:val="single" w:sz="6" w:space="0" w:color="000000"/>
              <w:right w:val="single" w:sz="12" w:space="0" w:color="000000"/>
            </w:tcBorders>
          </w:tcPr>
          <w:p>
            <w:pPr/>
          </w:p>
        </w:tc>
      </w:tr>
      <w:tr>
        <w:trPr>
          <w:trHeight w:val="454" w:hRule="exact"/>
        </w:trPr>
        <w:tc>
          <w:tcPr>
            <w:tcW w:w="1471"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7"/>
              <w:ind w:left="275" w:right="0"/>
              <w:jc w:val="left"/>
              <w:rPr>
                <w:rFonts w:ascii="Arial" w:hAnsi="Arial" w:cs="Arial" w:eastAsia="Arial" w:hint="default"/>
                <w:sz w:val="18"/>
                <w:szCs w:val="18"/>
              </w:rPr>
            </w:pPr>
            <w:r>
              <w:rPr>
                <w:rFonts w:ascii="Arial"/>
                <w:sz w:val="18"/>
              </w:rPr>
              <w:t>2011.12.09</w:t>
            </w:r>
          </w:p>
        </w:tc>
        <w:tc>
          <w:tcPr>
            <w:tcW w:w="140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18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51"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景林资产</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佘鹏</w:t>
            </w:r>
          </w:p>
        </w:tc>
        <w:tc>
          <w:tcPr>
            <w:tcW w:w="1373" w:type="dxa"/>
            <w:vMerge w:val="restart"/>
            <w:tcBorders>
              <w:top w:val="single" w:sz="6" w:space="0" w:color="000000"/>
              <w:left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319" w:lineRule="auto"/>
              <w:ind w:left="227" w:right="131" w:hanging="89"/>
              <w:jc w:val="left"/>
              <w:rPr>
                <w:rFonts w:ascii="宋体" w:hAnsi="宋体" w:cs="宋体" w:eastAsia="宋体" w:hint="default"/>
                <w:sz w:val="18"/>
                <w:szCs w:val="18"/>
              </w:rPr>
            </w:pPr>
            <w:r>
              <w:rPr>
                <w:rFonts w:ascii="宋体" w:hAnsi="宋体" w:cs="宋体" w:eastAsia="宋体" w:hint="default"/>
                <w:sz w:val="18"/>
                <w:szCs w:val="18"/>
              </w:rPr>
              <w:t>公司经营情况 及行业情况</w:t>
            </w:r>
          </w:p>
        </w:tc>
      </w:tr>
      <w:tr>
        <w:trPr>
          <w:trHeight w:val="456" w:hRule="exact"/>
        </w:trPr>
        <w:tc>
          <w:tcPr>
            <w:tcW w:w="1471" w:type="dxa"/>
            <w:vMerge/>
            <w:tcBorders>
              <w:left w:val="single" w:sz="12" w:space="0" w:color="000000"/>
              <w:right w:val="single" w:sz="6" w:space="0" w:color="000000"/>
            </w:tcBorders>
          </w:tcPr>
          <w:p>
            <w:pPr/>
          </w:p>
        </w:tc>
        <w:tc>
          <w:tcPr>
            <w:tcW w:w="1409" w:type="dxa"/>
            <w:vMerge/>
            <w:tcBorders>
              <w:left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c>
          <w:tcPr>
            <w:tcW w:w="1851" w:type="dxa"/>
            <w:vMerge/>
            <w:tcBorders>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蒋彤</w:t>
            </w:r>
          </w:p>
        </w:tc>
        <w:tc>
          <w:tcPr>
            <w:tcW w:w="1373" w:type="dxa"/>
            <w:vMerge/>
            <w:tcBorders>
              <w:left w:val="single" w:sz="6" w:space="0" w:color="000000"/>
              <w:right w:val="single" w:sz="12" w:space="0" w:color="000000"/>
            </w:tcBorders>
          </w:tcPr>
          <w:p>
            <w:pPr/>
          </w:p>
        </w:tc>
      </w:tr>
      <w:tr>
        <w:trPr>
          <w:trHeight w:val="343" w:hRule="exact"/>
        </w:trPr>
        <w:tc>
          <w:tcPr>
            <w:tcW w:w="1471" w:type="dxa"/>
            <w:vMerge/>
            <w:tcBorders>
              <w:left w:val="single" w:sz="12" w:space="0" w:color="000000"/>
              <w:bottom w:val="single" w:sz="12" w:space="0" w:color="000000"/>
              <w:right w:val="single" w:sz="6" w:space="0" w:color="000000"/>
            </w:tcBorders>
          </w:tcPr>
          <w:p>
            <w:pPr/>
          </w:p>
        </w:tc>
        <w:tc>
          <w:tcPr>
            <w:tcW w:w="1409" w:type="dxa"/>
            <w:vMerge/>
            <w:tcBorders>
              <w:left w:val="single" w:sz="6" w:space="0" w:color="000000"/>
              <w:bottom w:val="single" w:sz="12" w:space="0" w:color="000000"/>
              <w:right w:val="single" w:sz="6" w:space="0" w:color="000000"/>
            </w:tcBorders>
          </w:tcPr>
          <w:p>
            <w:pPr/>
          </w:p>
        </w:tc>
        <w:tc>
          <w:tcPr>
            <w:tcW w:w="1181" w:type="dxa"/>
            <w:vMerge/>
            <w:tcBorders>
              <w:left w:val="single" w:sz="6" w:space="0" w:color="000000"/>
              <w:bottom w:val="single" w:sz="12" w:space="0" w:color="000000"/>
              <w:right w:val="single" w:sz="6" w:space="0" w:color="000000"/>
            </w:tcBorders>
          </w:tcPr>
          <w:p>
            <w:pPr/>
          </w:p>
        </w:tc>
        <w:tc>
          <w:tcPr>
            <w:tcW w:w="1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博瑞产业研究院</w:t>
            </w:r>
          </w:p>
        </w:tc>
        <w:tc>
          <w:tcPr>
            <w:tcW w:w="15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肖世明</w:t>
            </w:r>
          </w:p>
        </w:tc>
        <w:tc>
          <w:tcPr>
            <w:tcW w:w="1373"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977" w:top="1060" w:bottom="1160" w:left="1560" w:right="0"/>
        </w:sectPr>
      </w:pPr>
    </w:p>
    <w:p>
      <w:pPr>
        <w:spacing w:line="240" w:lineRule="auto" w:before="0"/>
        <w:rPr>
          <w:rFonts w:ascii="宋体" w:hAnsi="宋体" w:cs="宋体" w:eastAsia="宋体" w:hint="default"/>
          <w:b/>
          <w:bCs/>
          <w:sz w:val="20"/>
          <w:szCs w:val="20"/>
        </w:rPr>
      </w:pPr>
    </w:p>
    <w:p>
      <w:pPr>
        <w:pStyle w:val="Heading1"/>
        <w:tabs>
          <w:tab w:pos="3818" w:val="left" w:leader="none"/>
        </w:tabs>
        <w:spacing w:line="240" w:lineRule="auto"/>
        <w:ind w:left="2378" w:right="0"/>
        <w:jc w:val="left"/>
      </w:pPr>
      <w:bookmarkStart w:name="_TOC_250005" w:id="5"/>
      <w:bookmarkEnd w:id="5"/>
      <w:r>
        <w:rPr/>
        <w:t>第五节</w:t>
        <w:tab/>
        <w:t>股本变动及股东情况</w:t>
      </w:r>
    </w:p>
    <w:p>
      <w:pPr>
        <w:pStyle w:val="Heading3"/>
        <w:spacing w:line="240" w:lineRule="auto" w:before="217"/>
        <w:ind w:left="398" w:right="0"/>
        <w:jc w:val="left"/>
        <w:rPr>
          <w:b w:val="0"/>
          <w:bCs w:val="0"/>
        </w:rPr>
      </w:pPr>
      <w:r>
        <w:rPr/>
        <w:t>一、股本变动情况</w:t>
      </w:r>
      <w:r>
        <w:rPr>
          <w:b w:val="0"/>
          <w:bCs w:val="0"/>
        </w:rPr>
      </w:r>
    </w:p>
    <w:p>
      <w:pPr>
        <w:spacing w:line="240" w:lineRule="auto" w:before="9"/>
        <w:rPr>
          <w:rFonts w:ascii="宋体" w:hAnsi="宋体" w:cs="宋体" w:eastAsia="宋体" w:hint="default"/>
          <w:b/>
          <w:bCs/>
          <w:sz w:val="19"/>
          <w:szCs w:val="19"/>
        </w:rPr>
      </w:pPr>
    </w:p>
    <w:p>
      <w:pPr>
        <w:pStyle w:val="Heading3"/>
        <w:spacing w:line="240" w:lineRule="auto" w:before="0"/>
        <w:ind w:left="398" w:right="0"/>
        <w:jc w:val="left"/>
        <w:rPr>
          <w:b w:val="0"/>
          <w:bCs w:val="0"/>
        </w:rPr>
      </w:pPr>
      <w:r>
        <w:rPr/>
        <w:t>（一）股份变动情况表</w:t>
      </w:r>
      <w:r>
        <w:rPr>
          <w:b w:val="0"/>
          <w:bCs w:val="0"/>
        </w:rPr>
      </w:r>
    </w:p>
    <w:p>
      <w:pPr>
        <w:spacing w:line="240" w:lineRule="auto" w:before="5"/>
        <w:rPr>
          <w:rFonts w:ascii="宋体" w:hAnsi="宋体" w:cs="宋体" w:eastAsia="宋体" w:hint="default"/>
          <w:b/>
          <w:bCs/>
          <w:sz w:val="9"/>
          <w:szCs w:val="9"/>
        </w:rPr>
      </w:pPr>
    </w:p>
    <w:p>
      <w:pPr>
        <w:spacing w:before="36"/>
        <w:ind w:left="0" w:right="1462"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2"/>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505"/>
        <w:gridCol w:w="1067"/>
        <w:gridCol w:w="768"/>
        <w:gridCol w:w="742"/>
        <w:gridCol w:w="257"/>
        <w:gridCol w:w="960"/>
        <w:gridCol w:w="1106"/>
        <w:gridCol w:w="958"/>
        <w:gridCol w:w="1056"/>
        <w:gridCol w:w="768"/>
      </w:tblGrid>
      <w:tr>
        <w:trPr>
          <w:trHeight w:val="334" w:hRule="exact"/>
        </w:trPr>
        <w:tc>
          <w:tcPr>
            <w:tcW w:w="1505" w:type="dxa"/>
            <w:tcBorders>
              <w:top w:val="single" w:sz="12" w:space="0" w:color="000000"/>
              <w:left w:val="single" w:sz="12" w:space="0" w:color="000000"/>
              <w:bottom w:val="nil" w:sz="6" w:space="0" w:color="auto"/>
              <w:right w:val="single" w:sz="6" w:space="0" w:color="000000"/>
            </w:tcBorders>
            <w:shd w:val="clear" w:color="auto" w:fill="DCDCDC"/>
          </w:tcPr>
          <w:p>
            <w:pPr/>
          </w:p>
        </w:tc>
        <w:tc>
          <w:tcPr>
            <w:tcW w:w="1835" w:type="dxa"/>
            <w:gridSpan w:val="2"/>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7"/>
              <w:ind w:left="46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23" w:type="dxa"/>
            <w:gridSpan w:val="5"/>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7"/>
              <w:ind w:left="1108"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824" w:type="dxa"/>
            <w:gridSpan w:val="2"/>
            <w:tcBorders>
              <w:top w:val="single" w:sz="12"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7"/>
              <w:ind w:left="45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4" w:hRule="exact"/>
        </w:trPr>
        <w:tc>
          <w:tcPr>
            <w:tcW w:w="1505" w:type="dxa"/>
            <w:vMerge w:val="restart"/>
            <w:tcBorders>
              <w:top w:val="nil" w:sz="6" w:space="0" w:color="auto"/>
              <w:left w:val="single" w:sz="12" w:space="0" w:color="000000"/>
              <w:right w:val="single" w:sz="6" w:space="0" w:color="000000"/>
            </w:tcBorders>
            <w:shd w:val="clear" w:color="auto" w:fill="DCDCDC"/>
          </w:tcPr>
          <w:p>
            <w:pPr/>
          </w:p>
        </w:tc>
        <w:tc>
          <w:tcPr>
            <w:tcW w:w="1067" w:type="dxa"/>
            <w:tcBorders>
              <w:top w:val="single" w:sz="6" w:space="0" w:color="000000"/>
              <w:left w:val="single" w:sz="6" w:space="0" w:color="000000"/>
              <w:bottom w:val="nil" w:sz="6" w:space="0" w:color="auto"/>
              <w:right w:val="single" w:sz="6" w:space="0" w:color="000000"/>
            </w:tcBorders>
            <w:shd w:val="clear" w:color="auto" w:fill="DCDCDC"/>
          </w:tcPr>
          <w:p>
            <w:pPr/>
          </w:p>
        </w:tc>
        <w:tc>
          <w:tcPr>
            <w:tcW w:w="768" w:type="dxa"/>
            <w:tcBorders>
              <w:top w:val="single" w:sz="6" w:space="0" w:color="000000"/>
              <w:left w:val="single" w:sz="6" w:space="0" w:color="000000"/>
              <w:bottom w:val="nil" w:sz="6" w:space="0" w:color="auto"/>
              <w:right w:val="single" w:sz="6" w:space="0" w:color="000000"/>
            </w:tcBorders>
            <w:shd w:val="clear" w:color="auto" w:fill="DCDCDC"/>
          </w:tcPr>
          <w:p>
            <w:pPr/>
          </w:p>
        </w:tc>
        <w:tc>
          <w:tcPr>
            <w:tcW w:w="742" w:type="dxa"/>
            <w:vMerge w:val="restart"/>
            <w:tcBorders>
              <w:top w:val="single" w:sz="6" w:space="0" w:color="000000"/>
              <w:left w:val="single" w:sz="6" w:space="0" w:color="000000"/>
              <w:right w:val="single" w:sz="6" w:space="0" w:color="000000"/>
            </w:tcBorders>
            <w:shd w:val="clear" w:color="auto" w:fill="DCDCDC"/>
          </w:tcPr>
          <w:p>
            <w:pPr>
              <w:pStyle w:val="TableParagraph"/>
              <w:spacing w:line="316" w:lineRule="auto" w:before="9"/>
              <w:ind w:left="271" w:right="9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257" w:type="dxa"/>
            <w:vMerge w:val="restart"/>
            <w:tcBorders>
              <w:top w:val="single" w:sz="6" w:space="0" w:color="000000"/>
              <w:left w:val="single" w:sz="6" w:space="0" w:color="000000"/>
              <w:right w:val="single" w:sz="6" w:space="0" w:color="000000"/>
            </w:tcBorders>
            <w:shd w:val="clear" w:color="auto" w:fill="DCDCDC"/>
          </w:tcPr>
          <w:p>
            <w:pPr>
              <w:pStyle w:val="TableParagraph"/>
              <w:spacing w:line="316" w:lineRule="auto" w:before="9"/>
              <w:ind w:left="31" w:right="29"/>
              <w:jc w:val="left"/>
              <w:rPr>
                <w:rFonts w:ascii="宋体" w:hAnsi="宋体" w:cs="宋体" w:eastAsia="宋体" w:hint="default"/>
                <w:sz w:val="18"/>
                <w:szCs w:val="18"/>
              </w:rPr>
            </w:pPr>
            <w:r>
              <w:rPr>
                <w:rFonts w:ascii="宋体" w:hAnsi="宋体" w:cs="宋体" w:eastAsia="宋体" w:hint="default"/>
                <w:sz w:val="18"/>
                <w:szCs w:val="18"/>
              </w:rPr>
              <w:t>送 股</w:t>
            </w:r>
          </w:p>
        </w:tc>
        <w:tc>
          <w:tcPr>
            <w:tcW w:w="960" w:type="dxa"/>
            <w:tcBorders>
              <w:top w:val="single" w:sz="6" w:space="0" w:color="000000"/>
              <w:left w:val="single" w:sz="6" w:space="0" w:color="000000"/>
              <w:bottom w:val="nil" w:sz="6" w:space="0" w:color="auto"/>
              <w:right w:val="single" w:sz="6" w:space="0" w:color="000000"/>
            </w:tcBorders>
            <w:shd w:val="clear" w:color="auto" w:fill="DCDCDC"/>
          </w:tcPr>
          <w:p>
            <w:pPr/>
          </w:p>
        </w:tc>
        <w:tc>
          <w:tcPr>
            <w:tcW w:w="1106" w:type="dxa"/>
            <w:tcBorders>
              <w:top w:val="single" w:sz="6" w:space="0" w:color="000000"/>
              <w:left w:val="single" w:sz="6" w:space="0" w:color="000000"/>
              <w:bottom w:val="nil" w:sz="6" w:space="0" w:color="auto"/>
              <w:right w:val="single" w:sz="6" w:space="0" w:color="000000"/>
            </w:tcBorders>
            <w:shd w:val="clear" w:color="auto" w:fill="DCDCDC"/>
          </w:tcPr>
          <w:p>
            <w:pPr/>
          </w:p>
        </w:tc>
        <w:tc>
          <w:tcPr>
            <w:tcW w:w="958" w:type="dxa"/>
            <w:tcBorders>
              <w:top w:val="single" w:sz="6" w:space="0" w:color="000000"/>
              <w:left w:val="single" w:sz="6" w:space="0" w:color="000000"/>
              <w:bottom w:val="nil" w:sz="6" w:space="0" w:color="auto"/>
              <w:right w:val="single" w:sz="6" w:space="0" w:color="000000"/>
            </w:tcBorders>
            <w:shd w:val="clear" w:color="auto" w:fill="DCDCDC"/>
          </w:tcPr>
          <w:p>
            <w:pPr/>
          </w:p>
        </w:tc>
        <w:tc>
          <w:tcPr>
            <w:tcW w:w="1056" w:type="dxa"/>
            <w:tcBorders>
              <w:top w:val="single" w:sz="6" w:space="0" w:color="000000"/>
              <w:left w:val="single" w:sz="6" w:space="0" w:color="000000"/>
              <w:bottom w:val="nil" w:sz="6" w:space="0" w:color="auto"/>
              <w:right w:val="single" w:sz="6" w:space="0" w:color="000000"/>
            </w:tcBorders>
            <w:shd w:val="clear" w:color="auto" w:fill="DCDCDC"/>
          </w:tcPr>
          <w:p>
            <w:pPr/>
          </w:p>
        </w:tc>
        <w:tc>
          <w:tcPr>
            <w:tcW w:w="768" w:type="dxa"/>
            <w:tcBorders>
              <w:top w:val="single" w:sz="6" w:space="0" w:color="000000"/>
              <w:left w:val="single" w:sz="6" w:space="0" w:color="000000"/>
              <w:bottom w:val="nil" w:sz="6" w:space="0" w:color="auto"/>
              <w:right w:val="single" w:sz="12" w:space="0" w:color="000000"/>
            </w:tcBorders>
            <w:shd w:val="clear" w:color="auto" w:fill="DCDCDC"/>
          </w:tcPr>
          <w:p>
            <w:pPr/>
          </w:p>
        </w:tc>
      </w:tr>
      <w:tr>
        <w:trPr>
          <w:trHeight w:val="149" w:hRule="exact"/>
        </w:trPr>
        <w:tc>
          <w:tcPr>
            <w:tcW w:w="1505" w:type="dxa"/>
            <w:vMerge/>
            <w:tcBorders>
              <w:left w:val="single" w:sz="12" w:space="0" w:color="000000"/>
              <w:bottom w:val="nil" w:sz="6" w:space="0" w:color="auto"/>
              <w:right w:val="single" w:sz="6" w:space="0" w:color="000000"/>
            </w:tcBorders>
            <w:shd w:val="clear" w:color="auto" w:fill="DCDCDC"/>
          </w:tcPr>
          <w:p>
            <w:pPr/>
          </w:p>
        </w:tc>
        <w:tc>
          <w:tcPr>
            <w:tcW w:w="1067" w:type="dxa"/>
            <w:vMerge w:val="restart"/>
            <w:tcBorders>
              <w:top w:val="nil" w:sz="6" w:space="0" w:color="auto"/>
              <w:left w:val="single" w:sz="6" w:space="0" w:color="000000"/>
              <w:right w:val="single" w:sz="6" w:space="0" w:color="000000"/>
            </w:tcBorders>
            <w:shd w:val="clear" w:color="auto" w:fill="DCDCDC"/>
          </w:tcPr>
          <w:p>
            <w:pPr>
              <w:pStyle w:val="TableParagraph"/>
              <w:spacing w:line="240" w:lineRule="auto" w:before="8"/>
              <w:ind w:left="34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8" w:type="dxa"/>
            <w:vMerge w:val="restart"/>
            <w:tcBorders>
              <w:top w:val="nil" w:sz="6" w:space="0" w:color="auto"/>
              <w:left w:val="single" w:sz="6" w:space="0" w:color="000000"/>
              <w:right w:val="single" w:sz="6" w:space="0" w:color="000000"/>
            </w:tcBorders>
            <w:shd w:val="clear" w:color="auto" w:fill="DCDCDC"/>
          </w:tcPr>
          <w:p>
            <w:pPr>
              <w:pStyle w:val="TableParagraph"/>
              <w:spacing w:line="240" w:lineRule="auto" w:before="8"/>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42" w:type="dxa"/>
            <w:vMerge/>
            <w:tcBorders>
              <w:left w:val="single" w:sz="6" w:space="0" w:color="000000"/>
              <w:right w:val="single" w:sz="6" w:space="0" w:color="000000"/>
            </w:tcBorders>
            <w:shd w:val="clear" w:color="auto" w:fill="DCDCDC"/>
          </w:tcPr>
          <w:p>
            <w:pPr/>
          </w:p>
        </w:tc>
        <w:tc>
          <w:tcPr>
            <w:tcW w:w="257" w:type="dxa"/>
            <w:vMerge/>
            <w:tcBorders>
              <w:left w:val="single" w:sz="6" w:space="0" w:color="000000"/>
              <w:right w:val="single" w:sz="6" w:space="0" w:color="000000"/>
            </w:tcBorders>
            <w:shd w:val="clear" w:color="auto" w:fill="DCDCDC"/>
          </w:tcPr>
          <w:p>
            <w:pPr/>
          </w:p>
        </w:tc>
        <w:tc>
          <w:tcPr>
            <w:tcW w:w="960" w:type="dxa"/>
            <w:vMerge w:val="restart"/>
            <w:tcBorders>
              <w:top w:val="nil" w:sz="6" w:space="0" w:color="auto"/>
              <w:left w:val="single" w:sz="6" w:space="0" w:color="000000"/>
              <w:right w:val="single" w:sz="6"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06" w:type="dxa"/>
            <w:vMerge w:val="restart"/>
            <w:tcBorders>
              <w:top w:val="nil" w:sz="6" w:space="0" w:color="auto"/>
              <w:left w:val="single" w:sz="6" w:space="0" w:color="000000"/>
              <w:right w:val="single" w:sz="6"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58" w:type="dxa"/>
            <w:vMerge w:val="restart"/>
            <w:tcBorders>
              <w:top w:val="nil" w:sz="6" w:space="0" w:color="auto"/>
              <w:left w:val="single" w:sz="6" w:space="0" w:color="000000"/>
              <w:right w:val="single" w:sz="6" w:space="0" w:color="000000"/>
            </w:tcBorders>
            <w:shd w:val="clear" w:color="auto" w:fill="DCDCDC"/>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56" w:type="dxa"/>
            <w:vMerge w:val="restart"/>
            <w:tcBorders>
              <w:top w:val="nil" w:sz="6" w:space="0" w:color="auto"/>
              <w:left w:val="single" w:sz="6" w:space="0" w:color="000000"/>
              <w:right w:val="single" w:sz="6" w:space="0" w:color="000000"/>
            </w:tcBorders>
            <w:shd w:val="clear" w:color="auto" w:fill="DCDCDC"/>
          </w:tcPr>
          <w:p>
            <w:pPr>
              <w:pStyle w:val="TableParagraph"/>
              <w:spacing w:line="240" w:lineRule="auto" w:before="8"/>
              <w:ind w:left="33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8" w:type="dxa"/>
            <w:vMerge w:val="restart"/>
            <w:tcBorders>
              <w:top w:val="nil" w:sz="6" w:space="0" w:color="auto"/>
              <w:left w:val="single" w:sz="6" w:space="0" w:color="000000"/>
              <w:right w:val="single" w:sz="12" w:space="0" w:color="000000"/>
            </w:tcBorders>
            <w:shd w:val="clear" w:color="auto" w:fill="DCDCDC"/>
          </w:tcPr>
          <w:p>
            <w:pPr>
              <w:pStyle w:val="TableParagraph"/>
              <w:spacing w:line="240" w:lineRule="auto" w:before="8"/>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63" w:hRule="exact"/>
        </w:trPr>
        <w:tc>
          <w:tcPr>
            <w:tcW w:w="1505" w:type="dxa"/>
            <w:vMerge w:val="restart"/>
            <w:tcBorders>
              <w:top w:val="nil" w:sz="6" w:space="0" w:color="auto"/>
              <w:left w:val="single" w:sz="12" w:space="0" w:color="000000"/>
              <w:right w:val="single" w:sz="6" w:space="0" w:color="000000"/>
            </w:tcBorders>
            <w:shd w:val="clear" w:color="auto" w:fill="DCDCDC"/>
          </w:tcPr>
          <w:p>
            <w:pPr/>
          </w:p>
        </w:tc>
        <w:tc>
          <w:tcPr>
            <w:tcW w:w="1067" w:type="dxa"/>
            <w:vMerge/>
            <w:tcBorders>
              <w:left w:val="single" w:sz="6" w:space="0" w:color="000000"/>
              <w:bottom w:val="nil" w:sz="6" w:space="0" w:color="auto"/>
              <w:right w:val="single" w:sz="6" w:space="0" w:color="000000"/>
            </w:tcBorders>
            <w:shd w:val="clear" w:color="auto" w:fill="DCDCDC"/>
          </w:tcPr>
          <w:p>
            <w:pPr/>
          </w:p>
        </w:tc>
        <w:tc>
          <w:tcPr>
            <w:tcW w:w="768" w:type="dxa"/>
            <w:vMerge/>
            <w:tcBorders>
              <w:left w:val="single" w:sz="6" w:space="0" w:color="000000"/>
              <w:bottom w:val="nil" w:sz="6" w:space="0" w:color="auto"/>
              <w:right w:val="single" w:sz="6" w:space="0" w:color="000000"/>
            </w:tcBorders>
            <w:shd w:val="clear" w:color="auto" w:fill="DCDCDC"/>
          </w:tcPr>
          <w:p>
            <w:pPr/>
          </w:p>
        </w:tc>
        <w:tc>
          <w:tcPr>
            <w:tcW w:w="742" w:type="dxa"/>
            <w:vMerge/>
            <w:tcBorders>
              <w:left w:val="single" w:sz="6" w:space="0" w:color="000000"/>
              <w:right w:val="single" w:sz="6" w:space="0" w:color="000000"/>
            </w:tcBorders>
            <w:shd w:val="clear" w:color="auto" w:fill="DCDCDC"/>
          </w:tcPr>
          <w:p>
            <w:pPr/>
          </w:p>
        </w:tc>
        <w:tc>
          <w:tcPr>
            <w:tcW w:w="257" w:type="dxa"/>
            <w:vMerge/>
            <w:tcBorders>
              <w:left w:val="single" w:sz="6" w:space="0" w:color="000000"/>
              <w:right w:val="single" w:sz="6" w:space="0" w:color="000000"/>
            </w:tcBorders>
            <w:shd w:val="clear" w:color="auto" w:fill="DCDCDC"/>
          </w:tcPr>
          <w:p>
            <w:pPr/>
          </w:p>
        </w:tc>
        <w:tc>
          <w:tcPr>
            <w:tcW w:w="960" w:type="dxa"/>
            <w:vMerge/>
            <w:tcBorders>
              <w:left w:val="single" w:sz="6" w:space="0" w:color="000000"/>
              <w:bottom w:val="nil" w:sz="6" w:space="0" w:color="auto"/>
              <w:right w:val="single" w:sz="6" w:space="0" w:color="000000"/>
            </w:tcBorders>
            <w:shd w:val="clear" w:color="auto" w:fill="DCDCDC"/>
          </w:tcPr>
          <w:p>
            <w:pPr/>
          </w:p>
        </w:tc>
        <w:tc>
          <w:tcPr>
            <w:tcW w:w="1106" w:type="dxa"/>
            <w:vMerge/>
            <w:tcBorders>
              <w:left w:val="single" w:sz="6" w:space="0" w:color="000000"/>
              <w:bottom w:val="nil" w:sz="6" w:space="0" w:color="auto"/>
              <w:right w:val="single" w:sz="6" w:space="0" w:color="000000"/>
            </w:tcBorders>
            <w:shd w:val="clear" w:color="auto" w:fill="DCDCDC"/>
          </w:tcPr>
          <w:p>
            <w:pPr/>
          </w:p>
        </w:tc>
        <w:tc>
          <w:tcPr>
            <w:tcW w:w="958" w:type="dxa"/>
            <w:vMerge/>
            <w:tcBorders>
              <w:left w:val="single" w:sz="6" w:space="0" w:color="000000"/>
              <w:bottom w:val="nil" w:sz="6" w:space="0" w:color="auto"/>
              <w:right w:val="single" w:sz="6" w:space="0" w:color="000000"/>
            </w:tcBorders>
            <w:shd w:val="clear" w:color="auto" w:fill="DCDCDC"/>
          </w:tcPr>
          <w:p>
            <w:pPr/>
          </w:p>
        </w:tc>
        <w:tc>
          <w:tcPr>
            <w:tcW w:w="1056" w:type="dxa"/>
            <w:vMerge/>
            <w:tcBorders>
              <w:left w:val="single" w:sz="6" w:space="0" w:color="000000"/>
              <w:bottom w:val="nil" w:sz="6" w:space="0" w:color="auto"/>
              <w:right w:val="single" w:sz="6" w:space="0" w:color="000000"/>
            </w:tcBorders>
            <w:shd w:val="clear" w:color="auto" w:fill="DCDCDC"/>
          </w:tcPr>
          <w:p>
            <w:pPr/>
          </w:p>
        </w:tc>
        <w:tc>
          <w:tcPr>
            <w:tcW w:w="768" w:type="dxa"/>
            <w:vMerge/>
            <w:tcBorders>
              <w:left w:val="single" w:sz="6" w:space="0" w:color="000000"/>
              <w:bottom w:val="nil" w:sz="6" w:space="0" w:color="auto"/>
              <w:right w:val="single" w:sz="12" w:space="0" w:color="000000"/>
            </w:tcBorders>
            <w:shd w:val="clear" w:color="auto" w:fill="DCDCDC"/>
          </w:tcPr>
          <w:p>
            <w:pPr/>
          </w:p>
        </w:tc>
      </w:tr>
      <w:tr>
        <w:trPr>
          <w:trHeight w:val="163" w:hRule="exact"/>
        </w:trPr>
        <w:tc>
          <w:tcPr>
            <w:tcW w:w="1505" w:type="dxa"/>
            <w:vMerge/>
            <w:tcBorders>
              <w:left w:val="single" w:sz="12" w:space="0" w:color="000000"/>
              <w:bottom w:val="single" w:sz="6" w:space="0" w:color="000000"/>
              <w:right w:val="single" w:sz="6" w:space="0" w:color="000000"/>
            </w:tcBorders>
            <w:shd w:val="clear" w:color="auto" w:fill="DCDCDC"/>
          </w:tcPr>
          <w:p>
            <w:pPr/>
          </w:p>
        </w:tc>
        <w:tc>
          <w:tcPr>
            <w:tcW w:w="1067" w:type="dxa"/>
            <w:tcBorders>
              <w:top w:val="nil" w:sz="6" w:space="0" w:color="auto"/>
              <w:left w:val="single" w:sz="6" w:space="0" w:color="000000"/>
              <w:bottom w:val="single" w:sz="6" w:space="0" w:color="000000"/>
              <w:right w:val="single" w:sz="6" w:space="0" w:color="000000"/>
            </w:tcBorders>
            <w:shd w:val="clear" w:color="auto" w:fill="DCDCDC"/>
          </w:tcPr>
          <w:p>
            <w:pPr/>
          </w:p>
        </w:tc>
        <w:tc>
          <w:tcPr>
            <w:tcW w:w="768" w:type="dxa"/>
            <w:tcBorders>
              <w:top w:val="nil" w:sz="6" w:space="0" w:color="auto"/>
              <w:left w:val="single" w:sz="6" w:space="0" w:color="000000"/>
              <w:bottom w:val="single" w:sz="6" w:space="0" w:color="000000"/>
              <w:right w:val="single" w:sz="6" w:space="0" w:color="000000"/>
            </w:tcBorders>
            <w:shd w:val="clear" w:color="auto" w:fill="DCDCDC"/>
          </w:tcPr>
          <w:p>
            <w:pPr/>
          </w:p>
        </w:tc>
        <w:tc>
          <w:tcPr>
            <w:tcW w:w="742" w:type="dxa"/>
            <w:vMerge/>
            <w:tcBorders>
              <w:left w:val="single" w:sz="6" w:space="0" w:color="000000"/>
              <w:bottom w:val="single" w:sz="6" w:space="0" w:color="000000"/>
              <w:right w:val="single" w:sz="6" w:space="0" w:color="000000"/>
            </w:tcBorders>
            <w:shd w:val="clear" w:color="auto" w:fill="DCDCDC"/>
          </w:tcPr>
          <w:p>
            <w:pPr/>
          </w:p>
        </w:tc>
        <w:tc>
          <w:tcPr>
            <w:tcW w:w="257" w:type="dxa"/>
            <w:vMerge/>
            <w:tcBorders>
              <w:left w:val="single" w:sz="6" w:space="0" w:color="000000"/>
              <w:bottom w:val="single" w:sz="6" w:space="0" w:color="000000"/>
              <w:right w:val="single" w:sz="6" w:space="0" w:color="000000"/>
            </w:tcBorders>
            <w:shd w:val="clear" w:color="auto" w:fill="DCDCDC"/>
          </w:tcPr>
          <w:p>
            <w:pPr/>
          </w:p>
        </w:tc>
        <w:tc>
          <w:tcPr>
            <w:tcW w:w="960" w:type="dxa"/>
            <w:tcBorders>
              <w:top w:val="nil" w:sz="6" w:space="0" w:color="auto"/>
              <w:left w:val="single" w:sz="6" w:space="0" w:color="000000"/>
              <w:bottom w:val="single" w:sz="6" w:space="0" w:color="000000"/>
              <w:right w:val="single" w:sz="6" w:space="0" w:color="000000"/>
            </w:tcBorders>
            <w:shd w:val="clear" w:color="auto" w:fill="DCDCDC"/>
          </w:tcPr>
          <w:p>
            <w:pPr/>
          </w:p>
        </w:tc>
        <w:tc>
          <w:tcPr>
            <w:tcW w:w="1106" w:type="dxa"/>
            <w:tcBorders>
              <w:top w:val="nil" w:sz="6" w:space="0" w:color="auto"/>
              <w:left w:val="single" w:sz="6" w:space="0" w:color="000000"/>
              <w:bottom w:val="single" w:sz="6" w:space="0" w:color="000000"/>
              <w:right w:val="single" w:sz="6" w:space="0" w:color="000000"/>
            </w:tcBorders>
            <w:shd w:val="clear" w:color="auto" w:fill="DCDCDC"/>
          </w:tcPr>
          <w:p>
            <w:pPr/>
          </w:p>
        </w:tc>
        <w:tc>
          <w:tcPr>
            <w:tcW w:w="958" w:type="dxa"/>
            <w:tcBorders>
              <w:top w:val="nil" w:sz="6" w:space="0" w:color="auto"/>
              <w:left w:val="single" w:sz="6" w:space="0" w:color="000000"/>
              <w:bottom w:val="single" w:sz="6" w:space="0" w:color="000000"/>
              <w:right w:val="single" w:sz="6" w:space="0" w:color="000000"/>
            </w:tcBorders>
            <w:shd w:val="clear" w:color="auto" w:fill="DCDCDC"/>
          </w:tcPr>
          <w:p>
            <w:pPr/>
          </w:p>
        </w:tc>
        <w:tc>
          <w:tcPr>
            <w:tcW w:w="1056" w:type="dxa"/>
            <w:tcBorders>
              <w:top w:val="nil" w:sz="6" w:space="0" w:color="auto"/>
              <w:left w:val="single" w:sz="6" w:space="0" w:color="000000"/>
              <w:bottom w:val="single" w:sz="6" w:space="0" w:color="000000"/>
              <w:right w:val="single" w:sz="6" w:space="0" w:color="000000"/>
            </w:tcBorders>
            <w:shd w:val="clear" w:color="auto" w:fill="DCDCDC"/>
          </w:tcPr>
          <w:p>
            <w:pPr/>
          </w:p>
        </w:tc>
        <w:tc>
          <w:tcPr>
            <w:tcW w:w="768" w:type="dxa"/>
            <w:tcBorders>
              <w:top w:val="nil" w:sz="6" w:space="0" w:color="auto"/>
              <w:left w:val="single" w:sz="6" w:space="0" w:color="000000"/>
              <w:bottom w:val="single" w:sz="6" w:space="0" w:color="000000"/>
              <w:right w:val="single" w:sz="12" w:space="0" w:color="000000"/>
            </w:tcBorders>
            <w:shd w:val="clear" w:color="auto" w:fill="DCDCDC"/>
          </w:tcPr>
          <w:p>
            <w:pPr/>
          </w:p>
        </w:tc>
      </w:tr>
      <w:tr>
        <w:trPr>
          <w:trHeight w:val="638" w:hRule="exact"/>
        </w:trPr>
        <w:tc>
          <w:tcPr>
            <w:tcW w:w="150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6" w:lineRule="auto" w:before="8"/>
              <w:ind w:left="646" w:right="23" w:hanging="629"/>
              <w:jc w:val="left"/>
              <w:rPr>
                <w:rFonts w:ascii="宋体" w:hAnsi="宋体" w:cs="宋体" w:eastAsia="宋体" w:hint="default"/>
                <w:sz w:val="18"/>
                <w:szCs w:val="18"/>
              </w:rPr>
            </w:pPr>
            <w:r>
              <w:rPr>
                <w:rFonts w:ascii="宋体" w:hAnsi="宋体" w:cs="宋体" w:eastAsia="宋体" w:hint="default"/>
                <w:sz w:val="18"/>
                <w:szCs w:val="18"/>
              </w:rPr>
              <w:t>一、有限售条件股 份</w:t>
            </w:r>
          </w:p>
        </w:tc>
        <w:tc>
          <w:tcPr>
            <w:tcW w:w="1067"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9"/>
              <w:jc w:val="right"/>
              <w:rPr>
                <w:rFonts w:ascii="Arial" w:hAnsi="Arial" w:cs="Arial" w:eastAsia="Arial" w:hint="default"/>
                <w:sz w:val="18"/>
                <w:szCs w:val="18"/>
              </w:rPr>
            </w:pPr>
            <w:r>
              <w:rPr>
                <w:rFonts w:ascii="Arial"/>
                <w:spacing w:val="-1"/>
                <w:sz w:val="18"/>
              </w:rPr>
              <w:t>80,000,000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Arial" w:hAnsi="Arial" w:cs="Arial" w:eastAsia="Arial" w:hint="default"/>
                <w:sz w:val="18"/>
                <w:szCs w:val="18"/>
              </w:rPr>
            </w:pPr>
            <w:r>
              <w:rPr>
                <w:rFonts w:ascii="Arial"/>
                <w:sz w:val="18"/>
              </w:rPr>
              <w:t>74.77%</w:t>
            </w:r>
          </w:p>
        </w:tc>
        <w:tc>
          <w:tcPr>
            <w:tcW w:w="742" w:type="dxa"/>
            <w:tcBorders>
              <w:top w:val="single" w:sz="6" w:space="0" w:color="000000"/>
              <w:left w:val="single" w:sz="6" w:space="0" w:color="000000"/>
              <w:bottom w:val="single" w:sz="6" w:space="0" w:color="000000"/>
              <w:right w:val="single" w:sz="6" w:space="0" w:color="000000"/>
            </w:tcBorders>
          </w:tcPr>
          <w:p>
            <w:pPr/>
          </w:p>
        </w:tc>
        <w:tc>
          <w:tcPr>
            <w:tcW w:w="25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35,260,036</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Arial" w:hAnsi="Arial" w:cs="Arial" w:eastAsia="Arial" w:hint="default"/>
                <w:sz w:val="18"/>
                <w:szCs w:val="18"/>
              </w:rPr>
            </w:pPr>
            <w:r>
              <w:rPr>
                <w:rFonts w:ascii="Arial"/>
                <w:sz w:val="18"/>
              </w:rPr>
              <w:t>-9,289,428</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sz w:val="18"/>
              </w:rPr>
              <w:t>25,970,608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105,970,608</w:t>
            </w:r>
          </w:p>
        </w:tc>
        <w:tc>
          <w:tcPr>
            <w:tcW w:w="7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Arial" w:hAnsi="Arial" w:cs="Arial" w:eastAsia="Arial" w:hint="default"/>
                <w:sz w:val="18"/>
                <w:szCs w:val="18"/>
              </w:rPr>
            </w:pPr>
            <w:r>
              <w:rPr>
                <w:rFonts w:ascii="Arial"/>
                <w:sz w:val="18"/>
              </w:rPr>
              <w:t>66.03%</w:t>
            </w:r>
          </w:p>
        </w:tc>
      </w:tr>
      <w:tr>
        <w:trPr>
          <w:trHeight w:val="327" w:hRule="exact"/>
        </w:trPr>
        <w:tc>
          <w:tcPr>
            <w:tcW w:w="150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left="236"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1067" w:type="dxa"/>
            <w:tcBorders>
              <w:top w:val="single" w:sz="6" w:space="0" w:color="000000"/>
              <w:left w:val="single" w:sz="9" w:space="0" w:color="DCDCDC"/>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25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center"/>
              <w:rPr>
                <w:rFonts w:ascii="Arial" w:hAnsi="Arial" w:cs="Arial" w:eastAsia="Arial" w:hint="default"/>
                <w:sz w:val="18"/>
                <w:szCs w:val="18"/>
              </w:rPr>
            </w:pPr>
            <w:r>
              <w:rPr>
                <w:rFonts w:ascii="Arial"/>
                <w:w w:val="99"/>
                <w:sz w:val="18"/>
              </w:rPr>
              <w:t>0</w:t>
            </w:r>
            <w:r>
              <w:rPr>
                <w:rFonts w:ascii="Arial"/>
                <w:sz w:val="18"/>
              </w:rPr>
            </w:r>
          </w:p>
        </w:tc>
        <w:tc>
          <w:tcPr>
            <w:tcW w:w="768"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50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63"/>
              <w:jc w:val="righ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、国有法人持股</w:t>
            </w:r>
          </w:p>
        </w:tc>
        <w:tc>
          <w:tcPr>
            <w:tcW w:w="1067" w:type="dxa"/>
            <w:tcBorders>
              <w:top w:val="single" w:sz="6" w:space="0" w:color="000000"/>
              <w:left w:val="single" w:sz="9" w:space="0" w:color="DCDCDC"/>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25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center"/>
              <w:rPr>
                <w:rFonts w:ascii="Arial" w:hAnsi="Arial" w:cs="Arial" w:eastAsia="Arial" w:hint="default"/>
                <w:sz w:val="18"/>
                <w:szCs w:val="18"/>
              </w:rPr>
            </w:pPr>
            <w:r>
              <w:rPr>
                <w:rFonts w:ascii="Arial"/>
                <w:w w:val="99"/>
                <w:sz w:val="18"/>
              </w:rPr>
              <w:t>0</w:t>
            </w:r>
            <w:r>
              <w:rPr>
                <w:rFonts w:ascii="Arial"/>
                <w:sz w:val="18"/>
              </w:rPr>
            </w:r>
          </w:p>
        </w:tc>
        <w:tc>
          <w:tcPr>
            <w:tcW w:w="768" w:type="dxa"/>
            <w:tcBorders>
              <w:top w:val="single" w:sz="6" w:space="0" w:color="000000"/>
              <w:left w:val="single" w:sz="6" w:space="0" w:color="000000"/>
              <w:bottom w:val="single" w:sz="6" w:space="0" w:color="000000"/>
              <w:right w:val="single" w:sz="12" w:space="0" w:color="000000"/>
            </w:tcBorders>
          </w:tcPr>
          <w:p>
            <w:pPr/>
          </w:p>
        </w:tc>
      </w:tr>
      <w:tr>
        <w:trPr>
          <w:trHeight w:val="329" w:hRule="exact"/>
        </w:trPr>
        <w:tc>
          <w:tcPr>
            <w:tcW w:w="150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right="63"/>
              <w:jc w:val="right"/>
              <w:rPr>
                <w:rFonts w:ascii="宋体" w:hAnsi="宋体" w:cs="宋体" w:eastAsia="宋体" w:hint="default"/>
                <w:sz w:val="18"/>
                <w:szCs w:val="18"/>
              </w:rPr>
            </w:pPr>
            <w:r>
              <w:rPr>
                <w:rFonts w:ascii="Arial" w:hAnsi="Arial" w:cs="Arial" w:eastAsia="Arial" w:hint="default"/>
                <w:w w:val="95"/>
                <w:sz w:val="18"/>
                <w:szCs w:val="18"/>
              </w:rPr>
              <w:t>3</w:t>
            </w:r>
            <w:r>
              <w:rPr>
                <w:rFonts w:ascii="宋体" w:hAnsi="宋体" w:cs="宋体" w:eastAsia="宋体" w:hint="default"/>
                <w:w w:val="95"/>
                <w:sz w:val="18"/>
                <w:szCs w:val="18"/>
              </w:rPr>
              <w:t>、其他内资持股</w:t>
            </w:r>
          </w:p>
        </w:tc>
        <w:tc>
          <w:tcPr>
            <w:tcW w:w="1067"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52"/>
              <w:ind w:right="69"/>
              <w:jc w:val="right"/>
              <w:rPr>
                <w:rFonts w:ascii="Arial" w:hAnsi="Arial" w:cs="Arial" w:eastAsia="Arial" w:hint="default"/>
                <w:sz w:val="18"/>
                <w:szCs w:val="18"/>
              </w:rPr>
            </w:pPr>
            <w:r>
              <w:rPr>
                <w:rFonts w:ascii="Arial"/>
                <w:spacing w:val="-1"/>
                <w:sz w:val="18"/>
              </w:rPr>
              <w:t>80,000,000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71" w:right="0"/>
              <w:jc w:val="left"/>
              <w:rPr>
                <w:rFonts w:ascii="Arial" w:hAnsi="Arial" w:cs="Arial" w:eastAsia="Arial" w:hint="default"/>
                <w:sz w:val="18"/>
                <w:szCs w:val="18"/>
              </w:rPr>
            </w:pPr>
            <w:r>
              <w:rPr>
                <w:rFonts w:ascii="Arial"/>
                <w:sz w:val="18"/>
              </w:rPr>
              <w:t>74.77%</w:t>
            </w:r>
          </w:p>
        </w:tc>
        <w:tc>
          <w:tcPr>
            <w:tcW w:w="742" w:type="dxa"/>
            <w:tcBorders>
              <w:top w:val="single" w:sz="6" w:space="0" w:color="000000"/>
              <w:left w:val="single" w:sz="6" w:space="0" w:color="000000"/>
              <w:bottom w:val="single" w:sz="6" w:space="0" w:color="000000"/>
              <w:right w:val="single" w:sz="6" w:space="0" w:color="000000"/>
            </w:tcBorders>
          </w:tcPr>
          <w:p>
            <w:pPr/>
          </w:p>
        </w:tc>
        <w:tc>
          <w:tcPr>
            <w:tcW w:w="25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27,860,589</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-24,278,822</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69"/>
              <w:jc w:val="right"/>
              <w:rPr>
                <w:rFonts w:ascii="Arial" w:hAnsi="Arial" w:cs="Arial" w:eastAsia="Arial" w:hint="default"/>
                <w:sz w:val="18"/>
                <w:szCs w:val="18"/>
              </w:rPr>
            </w:pPr>
            <w:r>
              <w:rPr>
                <w:rFonts w:ascii="Arial"/>
                <w:spacing w:val="-1"/>
                <w:sz w:val="18"/>
              </w:rPr>
              <w:t>3,581,767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69"/>
              <w:jc w:val="right"/>
              <w:rPr>
                <w:rFonts w:ascii="Arial" w:hAnsi="Arial" w:cs="Arial" w:eastAsia="Arial" w:hint="default"/>
                <w:sz w:val="18"/>
                <w:szCs w:val="18"/>
              </w:rPr>
            </w:pPr>
            <w:r>
              <w:rPr>
                <w:rFonts w:ascii="Arial"/>
                <w:spacing w:val="-1"/>
                <w:sz w:val="18"/>
              </w:rPr>
              <w:t>83,581,767</w:t>
            </w:r>
          </w:p>
        </w:tc>
        <w:tc>
          <w:tcPr>
            <w:tcW w:w="7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1" w:right="0"/>
              <w:jc w:val="left"/>
              <w:rPr>
                <w:rFonts w:ascii="Arial" w:hAnsi="Arial" w:cs="Arial" w:eastAsia="Arial" w:hint="default"/>
                <w:sz w:val="18"/>
                <w:szCs w:val="18"/>
              </w:rPr>
            </w:pPr>
            <w:r>
              <w:rPr>
                <w:rFonts w:ascii="Arial"/>
                <w:sz w:val="18"/>
              </w:rPr>
              <w:t>52.08%</w:t>
            </w:r>
          </w:p>
        </w:tc>
      </w:tr>
      <w:tr>
        <w:trPr>
          <w:trHeight w:val="638" w:hRule="exact"/>
        </w:trPr>
        <w:tc>
          <w:tcPr>
            <w:tcW w:w="150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6" w:lineRule="auto" w:before="8"/>
              <w:ind w:left="377" w:right="23" w:hanging="360"/>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1067"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0"/>
              <w:jc w:val="right"/>
              <w:rPr>
                <w:rFonts w:ascii="Arial" w:hAnsi="Arial" w:cs="Arial" w:eastAsia="Arial" w:hint="default"/>
                <w:sz w:val="18"/>
                <w:szCs w:val="18"/>
              </w:rPr>
            </w:pPr>
            <w:r>
              <w:rPr>
                <w:rFonts w:ascii="Arial"/>
                <w:spacing w:val="-1"/>
                <w:sz w:val="18"/>
              </w:rPr>
              <w:t>3,030,667</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Arial" w:hAnsi="Arial" w:cs="Arial" w:eastAsia="Arial" w:hint="default"/>
                <w:sz w:val="18"/>
                <w:szCs w:val="18"/>
              </w:rPr>
            </w:pPr>
            <w:r>
              <w:rPr>
                <w:rFonts w:ascii="Arial"/>
                <w:sz w:val="18"/>
              </w:rPr>
              <w:t>2.83%</w:t>
            </w:r>
          </w:p>
        </w:tc>
        <w:tc>
          <w:tcPr>
            <w:tcW w:w="742" w:type="dxa"/>
            <w:tcBorders>
              <w:top w:val="single" w:sz="6" w:space="0" w:color="000000"/>
              <w:left w:val="single" w:sz="6" w:space="0" w:color="000000"/>
              <w:bottom w:val="single" w:sz="6" w:space="0" w:color="000000"/>
              <w:right w:val="single" w:sz="6" w:space="0" w:color="000000"/>
            </w:tcBorders>
          </w:tcPr>
          <w:p>
            <w:pPr/>
          </w:p>
        </w:tc>
        <w:tc>
          <w:tcPr>
            <w:tcW w:w="25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Arial" w:hAnsi="Arial" w:cs="Arial" w:eastAsia="Arial" w:hint="default"/>
                <w:sz w:val="18"/>
                <w:szCs w:val="18"/>
              </w:rPr>
            </w:pPr>
            <w:r>
              <w:rPr>
                <w:rFonts w:ascii="Arial"/>
                <w:sz w:val="18"/>
              </w:rPr>
              <w:t>-3,030,667</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0"/>
              <w:jc w:val="right"/>
              <w:rPr>
                <w:rFonts w:ascii="Arial" w:hAnsi="Arial" w:cs="Arial" w:eastAsia="Arial" w:hint="default"/>
                <w:sz w:val="18"/>
                <w:szCs w:val="18"/>
              </w:rPr>
            </w:pPr>
            <w:r>
              <w:rPr>
                <w:rFonts w:ascii="Arial"/>
                <w:spacing w:val="-1"/>
                <w:sz w:val="18"/>
              </w:rPr>
              <w:t>-3,030,667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Arial" w:hAnsi="Arial" w:cs="Arial" w:eastAsia="Arial" w:hint="default"/>
                <w:sz w:val="18"/>
                <w:szCs w:val="18"/>
              </w:rPr>
            </w:pPr>
            <w:r>
              <w:rPr>
                <w:rFonts w:ascii="Arial"/>
                <w:w w:val="99"/>
                <w:sz w:val="18"/>
              </w:rPr>
              <w:t>0</w:t>
            </w:r>
            <w:r>
              <w:rPr>
                <w:rFonts w:ascii="Arial"/>
                <w:sz w:val="18"/>
              </w:rPr>
            </w:r>
          </w:p>
        </w:tc>
        <w:tc>
          <w:tcPr>
            <w:tcW w:w="768"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50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114"/>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7"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49"/>
              <w:ind w:right="69"/>
              <w:jc w:val="right"/>
              <w:rPr>
                <w:rFonts w:ascii="Arial" w:hAnsi="Arial" w:cs="Arial" w:eastAsia="Arial" w:hint="default"/>
                <w:sz w:val="18"/>
                <w:szCs w:val="18"/>
              </w:rPr>
            </w:pPr>
            <w:r>
              <w:rPr>
                <w:rFonts w:ascii="Arial"/>
                <w:spacing w:val="-1"/>
                <w:sz w:val="18"/>
              </w:rPr>
              <w:t>76,969,333</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1" w:right="0"/>
              <w:jc w:val="left"/>
              <w:rPr>
                <w:rFonts w:ascii="Arial" w:hAnsi="Arial" w:cs="Arial" w:eastAsia="Arial" w:hint="default"/>
                <w:sz w:val="18"/>
                <w:szCs w:val="18"/>
              </w:rPr>
            </w:pPr>
            <w:r>
              <w:rPr>
                <w:rFonts w:ascii="Arial"/>
                <w:sz w:val="18"/>
              </w:rPr>
              <w:t>71.93%</w:t>
            </w:r>
          </w:p>
        </w:tc>
        <w:tc>
          <w:tcPr>
            <w:tcW w:w="742" w:type="dxa"/>
            <w:tcBorders>
              <w:top w:val="single" w:sz="6" w:space="0" w:color="000000"/>
              <w:left w:val="single" w:sz="6" w:space="0" w:color="000000"/>
              <w:bottom w:val="single" w:sz="6" w:space="0" w:color="000000"/>
              <w:right w:val="single" w:sz="6" w:space="0" w:color="000000"/>
            </w:tcBorders>
          </w:tcPr>
          <w:p>
            <w:pPr/>
          </w:p>
        </w:tc>
        <w:tc>
          <w:tcPr>
            <w:tcW w:w="25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27,860,589</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-21,248,155</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69"/>
              <w:jc w:val="right"/>
              <w:rPr>
                <w:rFonts w:ascii="Arial" w:hAnsi="Arial" w:cs="Arial" w:eastAsia="Arial" w:hint="default"/>
                <w:sz w:val="18"/>
                <w:szCs w:val="18"/>
              </w:rPr>
            </w:pPr>
            <w:r>
              <w:rPr>
                <w:rFonts w:ascii="Arial"/>
                <w:spacing w:val="-1"/>
                <w:sz w:val="18"/>
              </w:rPr>
              <w:t>6,612,434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69"/>
              <w:jc w:val="right"/>
              <w:rPr>
                <w:rFonts w:ascii="Arial" w:hAnsi="Arial" w:cs="Arial" w:eastAsia="Arial" w:hint="default"/>
                <w:sz w:val="18"/>
                <w:szCs w:val="18"/>
              </w:rPr>
            </w:pPr>
            <w:r>
              <w:rPr>
                <w:rFonts w:ascii="Arial"/>
                <w:spacing w:val="-1"/>
                <w:sz w:val="18"/>
              </w:rPr>
              <w:t>83,581,767</w:t>
            </w:r>
          </w:p>
        </w:tc>
        <w:tc>
          <w:tcPr>
            <w:tcW w:w="7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71" w:right="0"/>
              <w:jc w:val="left"/>
              <w:rPr>
                <w:rFonts w:ascii="Arial" w:hAnsi="Arial" w:cs="Arial" w:eastAsia="Arial" w:hint="default"/>
                <w:sz w:val="18"/>
                <w:szCs w:val="18"/>
              </w:rPr>
            </w:pPr>
            <w:r>
              <w:rPr>
                <w:rFonts w:ascii="Arial"/>
                <w:sz w:val="18"/>
              </w:rPr>
              <w:t>52.08%</w:t>
            </w:r>
          </w:p>
        </w:tc>
      </w:tr>
      <w:tr>
        <w:trPr>
          <w:trHeight w:val="326" w:hRule="exact"/>
        </w:trPr>
        <w:tc>
          <w:tcPr>
            <w:tcW w:w="150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left="236"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1067" w:type="dxa"/>
            <w:tcBorders>
              <w:top w:val="single" w:sz="6" w:space="0" w:color="000000"/>
              <w:left w:val="single" w:sz="9" w:space="0" w:color="DCDCDC"/>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25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center"/>
              <w:rPr>
                <w:rFonts w:ascii="Arial" w:hAnsi="Arial" w:cs="Arial" w:eastAsia="Arial" w:hint="default"/>
                <w:sz w:val="18"/>
                <w:szCs w:val="18"/>
              </w:rPr>
            </w:pPr>
            <w:r>
              <w:rPr>
                <w:rFonts w:ascii="Arial"/>
                <w:w w:val="99"/>
                <w:sz w:val="18"/>
              </w:rPr>
              <w:t>0</w:t>
            </w:r>
            <w:r>
              <w:rPr>
                <w:rFonts w:ascii="Arial"/>
                <w:sz w:val="18"/>
              </w:rPr>
            </w:r>
          </w:p>
        </w:tc>
        <w:tc>
          <w:tcPr>
            <w:tcW w:w="768" w:type="dxa"/>
            <w:tcBorders>
              <w:top w:val="single" w:sz="6" w:space="0" w:color="000000"/>
              <w:left w:val="single" w:sz="6" w:space="0" w:color="000000"/>
              <w:bottom w:val="single" w:sz="6" w:space="0" w:color="000000"/>
              <w:right w:val="single" w:sz="12" w:space="0" w:color="000000"/>
            </w:tcBorders>
          </w:tcPr>
          <w:p>
            <w:pPr/>
          </w:p>
        </w:tc>
      </w:tr>
      <w:tr>
        <w:trPr>
          <w:trHeight w:val="641" w:hRule="exact"/>
        </w:trPr>
        <w:tc>
          <w:tcPr>
            <w:tcW w:w="150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6" w:lineRule="auto" w:before="10"/>
              <w:ind w:left="646" w:right="23" w:hanging="629"/>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1067" w:type="dxa"/>
            <w:tcBorders>
              <w:top w:val="single" w:sz="6" w:space="0" w:color="000000"/>
              <w:left w:val="single" w:sz="9" w:space="0" w:color="DCDCDC"/>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25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Arial" w:hAnsi="Arial" w:cs="Arial" w:eastAsia="Arial" w:hint="default"/>
                <w:sz w:val="18"/>
                <w:szCs w:val="18"/>
              </w:rPr>
            </w:pPr>
            <w:r>
              <w:rPr>
                <w:rFonts w:ascii="Arial"/>
                <w:w w:val="99"/>
                <w:sz w:val="18"/>
              </w:rPr>
              <w:t>0</w:t>
            </w:r>
            <w:r>
              <w:rPr>
                <w:rFonts w:ascii="Arial"/>
                <w:sz w:val="18"/>
              </w:rPr>
            </w:r>
          </w:p>
        </w:tc>
        <w:tc>
          <w:tcPr>
            <w:tcW w:w="768"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50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114"/>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67" w:type="dxa"/>
            <w:tcBorders>
              <w:top w:val="single" w:sz="6" w:space="0" w:color="000000"/>
              <w:left w:val="single" w:sz="9" w:space="0" w:color="DCDCDC"/>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25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center"/>
              <w:rPr>
                <w:rFonts w:ascii="Arial" w:hAnsi="Arial" w:cs="Arial" w:eastAsia="Arial" w:hint="default"/>
                <w:sz w:val="18"/>
                <w:szCs w:val="18"/>
              </w:rPr>
            </w:pPr>
            <w:r>
              <w:rPr>
                <w:rFonts w:ascii="Arial"/>
                <w:w w:val="99"/>
                <w:sz w:val="18"/>
              </w:rPr>
              <w:t>0</w:t>
            </w:r>
            <w:r>
              <w:rPr>
                <w:rFonts w:ascii="Arial"/>
                <w:sz w:val="18"/>
              </w:rPr>
            </w:r>
          </w:p>
        </w:tc>
        <w:tc>
          <w:tcPr>
            <w:tcW w:w="768"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50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left="236"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、高管股份</w:t>
            </w:r>
          </w:p>
        </w:tc>
        <w:tc>
          <w:tcPr>
            <w:tcW w:w="1067" w:type="dxa"/>
            <w:tcBorders>
              <w:top w:val="single" w:sz="6" w:space="0" w:color="000000"/>
              <w:left w:val="single" w:sz="9" w:space="0" w:color="DCDCDC"/>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25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7,399,447</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14,989,394</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22,388,841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69"/>
              <w:jc w:val="right"/>
              <w:rPr>
                <w:rFonts w:ascii="Arial" w:hAnsi="Arial" w:cs="Arial" w:eastAsia="Arial" w:hint="default"/>
                <w:sz w:val="18"/>
                <w:szCs w:val="18"/>
              </w:rPr>
            </w:pPr>
            <w:r>
              <w:rPr>
                <w:rFonts w:ascii="Arial"/>
                <w:spacing w:val="-1"/>
                <w:sz w:val="18"/>
              </w:rPr>
              <w:t>22,388,841</w:t>
            </w:r>
          </w:p>
        </w:tc>
        <w:tc>
          <w:tcPr>
            <w:tcW w:w="7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left="71" w:right="0"/>
              <w:jc w:val="left"/>
              <w:rPr>
                <w:rFonts w:ascii="Arial" w:hAnsi="Arial" w:cs="Arial" w:eastAsia="Arial" w:hint="default"/>
                <w:sz w:val="18"/>
                <w:szCs w:val="18"/>
              </w:rPr>
            </w:pPr>
            <w:r>
              <w:rPr>
                <w:rFonts w:ascii="Arial"/>
                <w:sz w:val="18"/>
              </w:rPr>
              <w:t>13.95%</w:t>
            </w:r>
          </w:p>
        </w:tc>
      </w:tr>
      <w:tr>
        <w:trPr>
          <w:trHeight w:val="639" w:hRule="exact"/>
        </w:trPr>
        <w:tc>
          <w:tcPr>
            <w:tcW w:w="150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6" w:lineRule="auto" w:before="8"/>
              <w:ind w:left="646" w:right="23" w:hanging="629"/>
              <w:jc w:val="left"/>
              <w:rPr>
                <w:rFonts w:ascii="宋体" w:hAnsi="宋体" w:cs="宋体" w:eastAsia="宋体" w:hint="default"/>
                <w:sz w:val="18"/>
                <w:szCs w:val="18"/>
              </w:rPr>
            </w:pPr>
            <w:r>
              <w:rPr>
                <w:rFonts w:ascii="宋体" w:hAnsi="宋体" w:cs="宋体" w:eastAsia="宋体" w:hint="default"/>
                <w:sz w:val="18"/>
                <w:szCs w:val="18"/>
              </w:rPr>
              <w:t>二、无限售条件股 份</w:t>
            </w:r>
          </w:p>
        </w:tc>
        <w:tc>
          <w:tcPr>
            <w:tcW w:w="1067"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9"/>
              <w:jc w:val="right"/>
              <w:rPr>
                <w:rFonts w:ascii="Arial" w:hAnsi="Arial" w:cs="Arial" w:eastAsia="Arial" w:hint="default"/>
                <w:sz w:val="18"/>
                <w:szCs w:val="18"/>
              </w:rPr>
            </w:pPr>
            <w:r>
              <w:rPr>
                <w:rFonts w:ascii="Arial"/>
                <w:spacing w:val="-1"/>
                <w:sz w:val="18"/>
              </w:rPr>
              <w:t>27,000,000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Arial" w:hAnsi="Arial" w:cs="Arial" w:eastAsia="Arial" w:hint="default"/>
                <w:sz w:val="18"/>
                <w:szCs w:val="18"/>
              </w:rPr>
            </w:pPr>
            <w:r>
              <w:rPr>
                <w:rFonts w:ascii="Arial"/>
                <w:sz w:val="18"/>
              </w:rPr>
              <w:t>25.23%</w:t>
            </w:r>
          </w:p>
        </w:tc>
        <w:tc>
          <w:tcPr>
            <w:tcW w:w="742" w:type="dxa"/>
            <w:tcBorders>
              <w:top w:val="single" w:sz="6" w:space="0" w:color="000000"/>
              <w:left w:val="single" w:sz="6" w:space="0" w:color="000000"/>
              <w:bottom w:val="single" w:sz="6" w:space="0" w:color="000000"/>
              <w:right w:val="single" w:sz="6" w:space="0" w:color="000000"/>
            </w:tcBorders>
          </w:tcPr>
          <w:p>
            <w:pPr/>
          </w:p>
        </w:tc>
        <w:tc>
          <w:tcPr>
            <w:tcW w:w="25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18,239,964</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sz w:val="18"/>
              </w:rPr>
              <w:t>9,289,428.00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sz w:val="18"/>
              </w:rPr>
              <w:t>27,529,392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9"/>
              <w:jc w:val="right"/>
              <w:rPr>
                <w:rFonts w:ascii="Arial" w:hAnsi="Arial" w:cs="Arial" w:eastAsia="Arial" w:hint="default"/>
                <w:sz w:val="18"/>
                <w:szCs w:val="18"/>
              </w:rPr>
            </w:pPr>
            <w:r>
              <w:rPr>
                <w:rFonts w:ascii="Arial"/>
                <w:spacing w:val="-1"/>
                <w:sz w:val="18"/>
              </w:rPr>
              <w:t>54,529,392</w:t>
            </w:r>
          </w:p>
        </w:tc>
        <w:tc>
          <w:tcPr>
            <w:tcW w:w="7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Arial" w:hAnsi="Arial" w:cs="Arial" w:eastAsia="Arial" w:hint="default"/>
                <w:sz w:val="18"/>
                <w:szCs w:val="18"/>
              </w:rPr>
            </w:pPr>
            <w:r>
              <w:rPr>
                <w:rFonts w:ascii="Arial"/>
                <w:sz w:val="18"/>
              </w:rPr>
              <w:t>33.97%</w:t>
            </w:r>
          </w:p>
        </w:tc>
      </w:tr>
      <w:tr>
        <w:trPr>
          <w:trHeight w:val="329" w:hRule="exact"/>
        </w:trPr>
        <w:tc>
          <w:tcPr>
            <w:tcW w:w="150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right="63"/>
              <w:jc w:val="righ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、人民币普通股</w:t>
            </w:r>
          </w:p>
        </w:tc>
        <w:tc>
          <w:tcPr>
            <w:tcW w:w="1067"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52"/>
              <w:ind w:right="69"/>
              <w:jc w:val="right"/>
              <w:rPr>
                <w:rFonts w:ascii="Arial" w:hAnsi="Arial" w:cs="Arial" w:eastAsia="Arial" w:hint="default"/>
                <w:sz w:val="18"/>
                <w:szCs w:val="18"/>
              </w:rPr>
            </w:pPr>
            <w:r>
              <w:rPr>
                <w:rFonts w:ascii="Arial"/>
                <w:spacing w:val="-1"/>
                <w:sz w:val="18"/>
              </w:rPr>
              <w:t>27,000,000</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71" w:right="0"/>
              <w:jc w:val="left"/>
              <w:rPr>
                <w:rFonts w:ascii="Arial" w:hAnsi="Arial" w:cs="Arial" w:eastAsia="Arial" w:hint="default"/>
                <w:sz w:val="18"/>
                <w:szCs w:val="18"/>
              </w:rPr>
            </w:pPr>
            <w:r>
              <w:rPr>
                <w:rFonts w:ascii="Arial"/>
                <w:sz w:val="18"/>
              </w:rPr>
              <w:t>25.23%</w:t>
            </w:r>
          </w:p>
        </w:tc>
        <w:tc>
          <w:tcPr>
            <w:tcW w:w="742" w:type="dxa"/>
            <w:tcBorders>
              <w:top w:val="single" w:sz="6" w:space="0" w:color="000000"/>
              <w:left w:val="single" w:sz="6" w:space="0" w:color="000000"/>
              <w:bottom w:val="single" w:sz="6" w:space="0" w:color="000000"/>
              <w:right w:val="single" w:sz="6" w:space="0" w:color="000000"/>
            </w:tcBorders>
          </w:tcPr>
          <w:p>
            <w:pPr/>
          </w:p>
        </w:tc>
        <w:tc>
          <w:tcPr>
            <w:tcW w:w="25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18,239,964</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9,289,428.00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27,529,392</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69"/>
              <w:jc w:val="right"/>
              <w:rPr>
                <w:rFonts w:ascii="Arial" w:hAnsi="Arial" w:cs="Arial" w:eastAsia="Arial" w:hint="default"/>
                <w:sz w:val="18"/>
                <w:szCs w:val="18"/>
              </w:rPr>
            </w:pPr>
            <w:r>
              <w:rPr>
                <w:rFonts w:ascii="Arial"/>
                <w:spacing w:val="-1"/>
                <w:sz w:val="18"/>
              </w:rPr>
              <w:t>54,529,392</w:t>
            </w:r>
          </w:p>
        </w:tc>
        <w:tc>
          <w:tcPr>
            <w:tcW w:w="7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left="71" w:right="0"/>
              <w:jc w:val="left"/>
              <w:rPr>
                <w:rFonts w:ascii="Arial" w:hAnsi="Arial" w:cs="Arial" w:eastAsia="Arial" w:hint="default"/>
                <w:sz w:val="18"/>
                <w:szCs w:val="18"/>
              </w:rPr>
            </w:pPr>
            <w:r>
              <w:rPr>
                <w:rFonts w:ascii="Arial"/>
                <w:sz w:val="18"/>
              </w:rPr>
              <w:t>33.97%</w:t>
            </w:r>
          </w:p>
        </w:tc>
      </w:tr>
      <w:tr>
        <w:trPr>
          <w:trHeight w:val="638" w:hRule="exact"/>
        </w:trPr>
        <w:tc>
          <w:tcPr>
            <w:tcW w:w="150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02" w:lineRule="auto" w:before="8"/>
              <w:ind w:left="646" w:right="8" w:hanging="641"/>
              <w:jc w:val="left"/>
              <w:rPr>
                <w:rFonts w:ascii="宋体" w:hAnsi="宋体" w:cs="宋体" w:eastAsia="宋体" w:hint="default"/>
                <w:sz w:val="18"/>
                <w:szCs w:val="18"/>
              </w:rPr>
            </w:pPr>
            <w:r>
              <w:rPr>
                <w:rFonts w:ascii="Arial" w:hAnsi="Arial" w:cs="Arial" w:eastAsia="Arial" w:hint="default"/>
                <w:spacing w:val="-9"/>
                <w:w w:val="99"/>
                <w:sz w:val="18"/>
                <w:szCs w:val="18"/>
              </w:rPr>
              <w:t>2</w:t>
            </w:r>
            <w:r>
              <w:rPr>
                <w:rFonts w:ascii="宋体" w:hAnsi="宋体" w:cs="宋体" w:eastAsia="宋体" w:hint="default"/>
                <w:spacing w:val="-9"/>
                <w:w w:val="99"/>
                <w:sz w:val="18"/>
                <w:szCs w:val="18"/>
              </w:rPr>
              <w:t>、境内上市的外资</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z w:val="18"/>
                <w:szCs w:val="18"/>
              </w:rPr>
              <w:t>股</w:t>
            </w:r>
          </w:p>
        </w:tc>
        <w:tc>
          <w:tcPr>
            <w:tcW w:w="1067" w:type="dxa"/>
            <w:tcBorders>
              <w:top w:val="single" w:sz="6" w:space="0" w:color="000000"/>
              <w:left w:val="single" w:sz="9" w:space="0" w:color="DCDCDC"/>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25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Arial" w:hAnsi="Arial" w:cs="Arial" w:eastAsia="Arial" w:hint="default"/>
                <w:sz w:val="18"/>
                <w:szCs w:val="18"/>
              </w:rPr>
            </w:pPr>
            <w:r>
              <w:rPr>
                <w:rFonts w:ascii="Arial"/>
                <w:w w:val="99"/>
                <w:sz w:val="18"/>
              </w:rPr>
              <w:t>0</w:t>
            </w:r>
            <w:r>
              <w:rPr>
                <w:rFonts w:ascii="Arial"/>
                <w:sz w:val="18"/>
              </w:rPr>
            </w:r>
          </w:p>
        </w:tc>
        <w:tc>
          <w:tcPr>
            <w:tcW w:w="768"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150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02" w:lineRule="auto" w:before="8"/>
              <w:ind w:left="646" w:right="8" w:hanging="641"/>
              <w:jc w:val="left"/>
              <w:rPr>
                <w:rFonts w:ascii="宋体" w:hAnsi="宋体" w:cs="宋体" w:eastAsia="宋体" w:hint="default"/>
                <w:sz w:val="18"/>
                <w:szCs w:val="18"/>
              </w:rPr>
            </w:pPr>
            <w:r>
              <w:rPr>
                <w:rFonts w:ascii="Arial" w:hAnsi="Arial" w:cs="Arial" w:eastAsia="Arial" w:hint="default"/>
                <w:spacing w:val="-9"/>
                <w:w w:val="99"/>
                <w:sz w:val="18"/>
                <w:szCs w:val="18"/>
              </w:rPr>
              <w:t>3</w:t>
            </w:r>
            <w:r>
              <w:rPr>
                <w:rFonts w:ascii="宋体" w:hAnsi="宋体" w:cs="宋体" w:eastAsia="宋体" w:hint="default"/>
                <w:spacing w:val="-9"/>
                <w:w w:val="99"/>
                <w:sz w:val="18"/>
                <w:szCs w:val="18"/>
              </w:rPr>
              <w:t>、境外上市的外资</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z w:val="18"/>
                <w:szCs w:val="18"/>
              </w:rPr>
              <w:t>股</w:t>
            </w:r>
          </w:p>
        </w:tc>
        <w:tc>
          <w:tcPr>
            <w:tcW w:w="1067" w:type="dxa"/>
            <w:tcBorders>
              <w:top w:val="single" w:sz="6" w:space="0" w:color="000000"/>
              <w:left w:val="single" w:sz="9" w:space="0" w:color="DCDCDC"/>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25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Arial" w:hAnsi="Arial" w:cs="Arial" w:eastAsia="Arial" w:hint="default"/>
                <w:sz w:val="18"/>
                <w:szCs w:val="18"/>
              </w:rPr>
            </w:pPr>
            <w:r>
              <w:rPr>
                <w:rFonts w:ascii="Arial"/>
                <w:w w:val="99"/>
                <w:sz w:val="18"/>
              </w:rPr>
              <w:t>0</w:t>
            </w:r>
            <w:r>
              <w:rPr>
                <w:rFonts w:ascii="Arial"/>
                <w:sz w:val="18"/>
              </w:rPr>
            </w:r>
          </w:p>
        </w:tc>
        <w:tc>
          <w:tcPr>
            <w:tcW w:w="768"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505"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left="416"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067" w:type="dxa"/>
            <w:tcBorders>
              <w:top w:val="single" w:sz="6" w:space="0" w:color="000000"/>
              <w:left w:val="single" w:sz="9" w:space="0" w:color="DCDCDC"/>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c>
          <w:tcPr>
            <w:tcW w:w="25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center"/>
              <w:rPr>
                <w:rFonts w:ascii="Arial" w:hAnsi="Arial" w:cs="Arial" w:eastAsia="Arial" w:hint="default"/>
                <w:sz w:val="18"/>
                <w:szCs w:val="18"/>
              </w:rPr>
            </w:pPr>
            <w:r>
              <w:rPr>
                <w:rFonts w:ascii="Arial"/>
                <w:w w:val="99"/>
                <w:sz w:val="18"/>
              </w:rPr>
              <w:t>0</w:t>
            </w:r>
            <w:r>
              <w:rPr>
                <w:rFonts w:ascii="Arial"/>
                <w:sz w:val="18"/>
              </w:rPr>
            </w:r>
          </w:p>
        </w:tc>
        <w:tc>
          <w:tcPr>
            <w:tcW w:w="768"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1505" w:type="dxa"/>
            <w:tcBorders>
              <w:top w:val="single" w:sz="6" w:space="0" w:color="000000"/>
              <w:left w:val="single" w:sz="12" w:space="0" w:color="000000"/>
              <w:bottom w:val="single" w:sz="12" w:space="0" w:color="000000"/>
              <w:right w:val="single" w:sz="6" w:space="0" w:color="000000"/>
            </w:tcBorders>
            <w:shd w:val="clear" w:color="auto" w:fill="DCDCDC"/>
          </w:tcPr>
          <w:p>
            <w:pPr>
              <w:pStyle w:val="TableParagraph"/>
              <w:spacing w:line="240" w:lineRule="auto" w:before="10"/>
              <w:ind w:left="19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7" w:type="dxa"/>
            <w:tcBorders>
              <w:top w:val="single" w:sz="6" w:space="0" w:color="000000"/>
              <w:left w:val="single" w:sz="9" w:space="0" w:color="DCDCDC"/>
              <w:bottom w:val="single" w:sz="12" w:space="0" w:color="000000"/>
              <w:right w:val="single" w:sz="6" w:space="0" w:color="000000"/>
            </w:tcBorders>
          </w:tcPr>
          <w:p>
            <w:pPr>
              <w:pStyle w:val="TableParagraph"/>
              <w:spacing w:line="240" w:lineRule="auto" w:before="52"/>
              <w:ind w:right="19"/>
              <w:jc w:val="right"/>
              <w:rPr>
                <w:rFonts w:ascii="Arial" w:hAnsi="Arial" w:cs="Arial" w:eastAsia="Arial" w:hint="default"/>
                <w:sz w:val="18"/>
                <w:szCs w:val="18"/>
              </w:rPr>
            </w:pPr>
            <w:r>
              <w:rPr>
                <w:rFonts w:ascii="Arial"/>
                <w:spacing w:val="-1"/>
                <w:sz w:val="18"/>
              </w:rPr>
              <w:t>107,000,000</w:t>
            </w:r>
          </w:p>
        </w:tc>
        <w:tc>
          <w:tcPr>
            <w:tcW w:w="7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21" w:right="0"/>
              <w:jc w:val="left"/>
              <w:rPr>
                <w:rFonts w:ascii="Arial" w:hAnsi="Arial" w:cs="Arial" w:eastAsia="Arial" w:hint="default"/>
                <w:sz w:val="18"/>
                <w:szCs w:val="18"/>
              </w:rPr>
            </w:pPr>
            <w:r>
              <w:rPr>
                <w:rFonts w:ascii="Arial"/>
                <w:sz w:val="18"/>
              </w:rPr>
              <w:t>100.00%</w:t>
            </w:r>
          </w:p>
        </w:tc>
        <w:tc>
          <w:tcPr>
            <w:tcW w:w="742" w:type="dxa"/>
            <w:tcBorders>
              <w:top w:val="single" w:sz="6" w:space="0" w:color="000000"/>
              <w:left w:val="single" w:sz="6" w:space="0" w:color="000000"/>
              <w:bottom w:val="single" w:sz="12" w:space="0" w:color="000000"/>
              <w:right w:val="single" w:sz="6" w:space="0" w:color="000000"/>
            </w:tcBorders>
          </w:tcPr>
          <w:p>
            <w:pPr/>
          </w:p>
        </w:tc>
        <w:tc>
          <w:tcPr>
            <w:tcW w:w="257" w:type="dxa"/>
            <w:tcBorders>
              <w:top w:val="single" w:sz="6" w:space="0" w:color="000000"/>
              <w:left w:val="single" w:sz="6" w:space="0" w:color="000000"/>
              <w:bottom w:val="single" w:sz="12" w:space="0" w:color="000000"/>
              <w:right w:val="single" w:sz="6" w:space="0" w:color="000000"/>
            </w:tcBorders>
          </w:tcPr>
          <w:p>
            <w:pPr/>
          </w:p>
        </w:tc>
        <w:tc>
          <w:tcPr>
            <w:tcW w:w="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53,500,000</w:t>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w w:val="99"/>
                <w:sz w:val="18"/>
              </w:rPr>
              <w:t>0</w:t>
            </w:r>
            <w:r>
              <w:rPr>
                <w:rFonts w:ascii="Arial"/>
                <w:sz w:val="18"/>
              </w:rPr>
            </w:r>
          </w:p>
        </w:tc>
        <w:tc>
          <w:tcPr>
            <w:tcW w:w="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53,500,000</w:t>
            </w:r>
          </w:p>
        </w:tc>
        <w:tc>
          <w:tcPr>
            <w:tcW w:w="10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160,500,000</w:t>
            </w:r>
          </w:p>
        </w:tc>
        <w:tc>
          <w:tcPr>
            <w:tcW w:w="7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21" w:right="0"/>
              <w:jc w:val="left"/>
              <w:rPr>
                <w:rFonts w:ascii="Arial" w:hAnsi="Arial" w:cs="Arial" w:eastAsia="Arial" w:hint="default"/>
                <w:sz w:val="18"/>
                <w:szCs w:val="18"/>
              </w:rPr>
            </w:pPr>
            <w:r>
              <w:rPr>
                <w:rFonts w:ascii="Arial"/>
                <w:sz w:val="18"/>
              </w:rPr>
              <w:t>100.00%</w:t>
            </w:r>
          </w:p>
        </w:tc>
      </w:tr>
    </w:tbl>
    <w:p>
      <w:pPr>
        <w:spacing w:line="240" w:lineRule="auto" w:before="8"/>
        <w:rPr>
          <w:rFonts w:ascii="宋体" w:hAnsi="宋体" w:cs="宋体" w:eastAsia="宋体" w:hint="default"/>
          <w:sz w:val="5"/>
          <w:szCs w:val="5"/>
        </w:rPr>
      </w:pPr>
    </w:p>
    <w:p>
      <w:pPr>
        <w:pStyle w:val="Heading3"/>
        <w:spacing w:line="240" w:lineRule="auto"/>
        <w:ind w:left="398" w:right="0"/>
        <w:jc w:val="left"/>
        <w:rPr>
          <w:b w:val="0"/>
          <w:bCs w:val="0"/>
        </w:rPr>
      </w:pPr>
      <w:r>
        <w:rPr/>
        <w:t>（二）限售股份变动情况表</w:t>
      </w:r>
      <w:r>
        <w:rPr>
          <w:b w:val="0"/>
          <w:bCs w:val="0"/>
        </w:rPr>
      </w:r>
    </w:p>
    <w:p>
      <w:pPr>
        <w:spacing w:line="240" w:lineRule="auto" w:before="7"/>
        <w:rPr>
          <w:rFonts w:ascii="宋体" w:hAnsi="宋体" w:cs="宋体" w:eastAsia="宋体" w:hint="default"/>
          <w:b/>
          <w:bCs/>
          <w:sz w:val="12"/>
          <w:szCs w:val="12"/>
        </w:rPr>
      </w:pPr>
    </w:p>
    <w:p>
      <w:pPr>
        <w:spacing w:before="36"/>
        <w:ind w:left="0" w:right="1462"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2"/>
        <w:rPr>
          <w:rFonts w:ascii="宋体" w:hAnsi="宋体" w:cs="宋体" w:eastAsia="宋体" w:hint="default"/>
          <w:sz w:val="6"/>
          <w:szCs w:val="6"/>
        </w:rPr>
      </w:pPr>
    </w:p>
    <w:tbl>
      <w:tblPr>
        <w:tblW w:w="0" w:type="auto"/>
        <w:jc w:val="left"/>
        <w:tblInd w:w="362" w:type="dxa"/>
        <w:tblLayout w:type="fixed"/>
        <w:tblCellMar>
          <w:top w:w="0" w:type="dxa"/>
          <w:left w:w="0" w:type="dxa"/>
          <w:bottom w:w="0" w:type="dxa"/>
          <w:right w:w="0" w:type="dxa"/>
        </w:tblCellMar>
        <w:tblLook w:val="01E0"/>
      </w:tblPr>
      <w:tblGrid>
        <w:gridCol w:w="1236"/>
        <w:gridCol w:w="1244"/>
        <w:gridCol w:w="1243"/>
        <w:gridCol w:w="1241"/>
        <w:gridCol w:w="1253"/>
        <w:gridCol w:w="1232"/>
        <w:gridCol w:w="1236"/>
      </w:tblGrid>
      <w:tr>
        <w:trPr>
          <w:trHeight w:val="170" w:hRule="exact"/>
        </w:trPr>
        <w:tc>
          <w:tcPr>
            <w:tcW w:w="1236" w:type="dxa"/>
            <w:tcBorders>
              <w:top w:val="single" w:sz="12" w:space="0" w:color="000000"/>
              <w:left w:val="single" w:sz="12" w:space="0" w:color="000000"/>
              <w:bottom w:val="nil" w:sz="6" w:space="0" w:color="auto"/>
              <w:right w:val="single" w:sz="6" w:space="0" w:color="000000"/>
            </w:tcBorders>
            <w:shd w:val="clear" w:color="auto" w:fill="DCDCDC"/>
          </w:tcPr>
          <w:p>
            <w:pPr/>
          </w:p>
        </w:tc>
        <w:tc>
          <w:tcPr>
            <w:tcW w:w="1244" w:type="dxa"/>
            <w:tcBorders>
              <w:top w:val="single" w:sz="12" w:space="0" w:color="000000"/>
              <w:left w:val="single" w:sz="6" w:space="0" w:color="000000"/>
              <w:bottom w:val="nil" w:sz="6" w:space="0" w:color="auto"/>
              <w:right w:val="single" w:sz="6" w:space="0" w:color="000000"/>
            </w:tcBorders>
            <w:shd w:val="clear" w:color="auto" w:fill="DCDCDC"/>
          </w:tcPr>
          <w:p>
            <w:pPr/>
          </w:p>
        </w:tc>
        <w:tc>
          <w:tcPr>
            <w:tcW w:w="1243" w:type="dxa"/>
            <w:vMerge w:val="restart"/>
            <w:tcBorders>
              <w:top w:val="single" w:sz="12" w:space="0" w:color="000000"/>
              <w:left w:val="single" w:sz="6" w:space="0" w:color="000000"/>
              <w:right w:val="single" w:sz="6" w:space="0" w:color="000000"/>
            </w:tcBorders>
            <w:shd w:val="clear" w:color="auto" w:fill="DCDCDC"/>
          </w:tcPr>
          <w:p>
            <w:pPr>
              <w:pStyle w:val="TableParagraph"/>
              <w:spacing w:line="316" w:lineRule="auto" w:before="8"/>
              <w:ind w:left="434" w:right="72"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41" w:type="dxa"/>
            <w:vMerge w:val="restart"/>
            <w:tcBorders>
              <w:top w:val="single" w:sz="12" w:space="0" w:color="000000"/>
              <w:left w:val="single" w:sz="6" w:space="0" w:color="000000"/>
              <w:right w:val="single" w:sz="6" w:space="0" w:color="000000"/>
            </w:tcBorders>
            <w:shd w:val="clear" w:color="auto" w:fill="DCDCDC"/>
          </w:tcPr>
          <w:p>
            <w:pPr>
              <w:pStyle w:val="TableParagraph"/>
              <w:spacing w:line="316" w:lineRule="auto" w:before="8"/>
              <w:ind w:left="431" w:right="72"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53" w:type="dxa"/>
            <w:tcBorders>
              <w:top w:val="single" w:sz="12" w:space="0" w:color="000000"/>
              <w:left w:val="single" w:sz="6" w:space="0" w:color="000000"/>
              <w:bottom w:val="nil" w:sz="6" w:space="0" w:color="auto"/>
              <w:right w:val="single" w:sz="6" w:space="0" w:color="000000"/>
            </w:tcBorders>
            <w:shd w:val="clear" w:color="auto" w:fill="DCDCDC"/>
          </w:tcPr>
          <w:p>
            <w:pPr/>
          </w:p>
        </w:tc>
        <w:tc>
          <w:tcPr>
            <w:tcW w:w="1232" w:type="dxa"/>
            <w:tcBorders>
              <w:top w:val="single" w:sz="12" w:space="0" w:color="000000"/>
              <w:left w:val="single" w:sz="6" w:space="0" w:color="000000"/>
              <w:bottom w:val="nil" w:sz="6" w:space="0" w:color="auto"/>
              <w:right w:val="single" w:sz="6" w:space="0" w:color="000000"/>
            </w:tcBorders>
            <w:shd w:val="clear" w:color="auto" w:fill="DCDCDC"/>
          </w:tcPr>
          <w:p>
            <w:pPr/>
          </w:p>
        </w:tc>
        <w:tc>
          <w:tcPr>
            <w:tcW w:w="1236" w:type="dxa"/>
            <w:tcBorders>
              <w:top w:val="single" w:sz="12" w:space="0" w:color="000000"/>
              <w:left w:val="single" w:sz="6" w:space="0" w:color="000000"/>
              <w:bottom w:val="nil" w:sz="6" w:space="0" w:color="auto"/>
              <w:right w:val="single" w:sz="12" w:space="0" w:color="000000"/>
            </w:tcBorders>
            <w:shd w:val="clear" w:color="auto" w:fill="DCDCDC"/>
          </w:tcPr>
          <w:p>
            <w:pPr/>
          </w:p>
        </w:tc>
      </w:tr>
      <w:tr>
        <w:trPr>
          <w:trHeight w:val="312" w:hRule="exact"/>
        </w:trPr>
        <w:tc>
          <w:tcPr>
            <w:tcW w:w="1236" w:type="dxa"/>
            <w:tcBorders>
              <w:top w:val="nil" w:sz="6" w:space="0" w:color="auto"/>
              <w:left w:val="single" w:sz="12" w:space="0" w:color="000000"/>
              <w:bottom w:val="nil" w:sz="6" w:space="0" w:color="auto"/>
              <w:right w:val="single" w:sz="6" w:space="0" w:color="000000"/>
            </w:tcBorders>
            <w:shd w:val="clear" w:color="auto" w:fill="DCDCDC"/>
          </w:tcPr>
          <w:p>
            <w:pPr>
              <w:pStyle w:val="TableParagraph"/>
              <w:spacing w:line="240" w:lineRule="auto" w:before="8"/>
              <w:ind w:right="1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44" w:type="dxa"/>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0" w:lineRule="auto" w:before="8"/>
              <w:ind w:right="74"/>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1243" w:type="dxa"/>
            <w:vMerge/>
            <w:tcBorders>
              <w:left w:val="single" w:sz="6" w:space="0" w:color="000000"/>
              <w:right w:val="single" w:sz="6" w:space="0" w:color="000000"/>
            </w:tcBorders>
            <w:shd w:val="clear" w:color="auto" w:fill="DCDCDC"/>
          </w:tcPr>
          <w:p>
            <w:pPr/>
          </w:p>
        </w:tc>
        <w:tc>
          <w:tcPr>
            <w:tcW w:w="1241" w:type="dxa"/>
            <w:vMerge/>
            <w:tcBorders>
              <w:left w:val="single" w:sz="6" w:space="0" w:color="000000"/>
              <w:right w:val="single" w:sz="6" w:space="0" w:color="000000"/>
            </w:tcBorders>
            <w:shd w:val="clear" w:color="auto" w:fill="DCDCDC"/>
          </w:tcPr>
          <w:p>
            <w:pPr/>
          </w:p>
        </w:tc>
        <w:tc>
          <w:tcPr>
            <w:tcW w:w="1253" w:type="dxa"/>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0" w:lineRule="auto" w:before="8"/>
              <w:ind w:right="83"/>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232" w:type="dxa"/>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0" w:lineRule="auto" w:before="8"/>
              <w:ind w:left="24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36" w:type="dxa"/>
            <w:tcBorders>
              <w:top w:val="nil" w:sz="6" w:space="0" w:color="auto"/>
              <w:left w:val="single" w:sz="6" w:space="0" w:color="000000"/>
              <w:bottom w:val="nil" w:sz="6" w:space="0" w:color="auto"/>
              <w:right w:val="single" w:sz="12" w:space="0" w:color="000000"/>
            </w:tcBorders>
            <w:shd w:val="clear" w:color="auto" w:fill="DCDCDC"/>
          </w:tcPr>
          <w:p>
            <w:pPr>
              <w:pStyle w:val="TableParagraph"/>
              <w:spacing w:line="240" w:lineRule="auto" w:before="8"/>
              <w:ind w:left="74"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3" w:hRule="exact"/>
        </w:trPr>
        <w:tc>
          <w:tcPr>
            <w:tcW w:w="1236" w:type="dxa"/>
            <w:tcBorders>
              <w:top w:val="nil" w:sz="6" w:space="0" w:color="auto"/>
              <w:left w:val="single" w:sz="12" w:space="0" w:color="000000"/>
              <w:bottom w:val="single" w:sz="6" w:space="0" w:color="000000"/>
              <w:right w:val="single" w:sz="6" w:space="0" w:color="000000"/>
            </w:tcBorders>
            <w:shd w:val="clear" w:color="auto" w:fill="DCDCDC"/>
          </w:tcPr>
          <w:p>
            <w:pPr/>
          </w:p>
        </w:tc>
        <w:tc>
          <w:tcPr>
            <w:tcW w:w="1244" w:type="dxa"/>
            <w:tcBorders>
              <w:top w:val="nil" w:sz="6" w:space="0" w:color="auto"/>
              <w:left w:val="single" w:sz="6" w:space="0" w:color="000000"/>
              <w:bottom w:val="single" w:sz="6" w:space="0" w:color="000000"/>
              <w:right w:val="single" w:sz="6" w:space="0" w:color="000000"/>
            </w:tcBorders>
            <w:shd w:val="clear" w:color="auto" w:fill="DCDCDC"/>
          </w:tcPr>
          <w:p>
            <w:pPr/>
          </w:p>
        </w:tc>
        <w:tc>
          <w:tcPr>
            <w:tcW w:w="1243" w:type="dxa"/>
            <w:vMerge/>
            <w:tcBorders>
              <w:left w:val="single" w:sz="6" w:space="0" w:color="000000"/>
              <w:bottom w:val="single" w:sz="6" w:space="0" w:color="000000"/>
              <w:right w:val="single" w:sz="6" w:space="0" w:color="000000"/>
            </w:tcBorders>
            <w:shd w:val="clear" w:color="auto" w:fill="DCDCDC"/>
          </w:tcPr>
          <w:p>
            <w:pPr/>
          </w:p>
        </w:tc>
        <w:tc>
          <w:tcPr>
            <w:tcW w:w="1241" w:type="dxa"/>
            <w:vMerge/>
            <w:tcBorders>
              <w:left w:val="single" w:sz="6" w:space="0" w:color="000000"/>
              <w:bottom w:val="single" w:sz="6" w:space="0" w:color="000000"/>
              <w:right w:val="single" w:sz="6" w:space="0" w:color="000000"/>
            </w:tcBorders>
            <w:shd w:val="clear" w:color="auto" w:fill="DCDCDC"/>
          </w:tcPr>
          <w:p>
            <w:pPr/>
          </w:p>
        </w:tc>
        <w:tc>
          <w:tcPr>
            <w:tcW w:w="1253" w:type="dxa"/>
            <w:tcBorders>
              <w:top w:val="nil" w:sz="6" w:space="0" w:color="auto"/>
              <w:left w:val="single" w:sz="6" w:space="0" w:color="000000"/>
              <w:bottom w:val="single" w:sz="6" w:space="0" w:color="000000"/>
              <w:right w:val="single" w:sz="6" w:space="0" w:color="000000"/>
            </w:tcBorders>
            <w:shd w:val="clear" w:color="auto" w:fill="DCDCDC"/>
          </w:tcPr>
          <w:p>
            <w:pPr/>
          </w:p>
        </w:tc>
        <w:tc>
          <w:tcPr>
            <w:tcW w:w="1232" w:type="dxa"/>
            <w:tcBorders>
              <w:top w:val="nil" w:sz="6" w:space="0" w:color="auto"/>
              <w:left w:val="single" w:sz="6" w:space="0" w:color="000000"/>
              <w:bottom w:val="single" w:sz="6" w:space="0" w:color="000000"/>
              <w:right w:val="single" w:sz="6" w:space="0" w:color="000000"/>
            </w:tcBorders>
            <w:shd w:val="clear" w:color="auto" w:fill="DCDCDC"/>
          </w:tcPr>
          <w:p>
            <w:pPr/>
          </w:p>
        </w:tc>
        <w:tc>
          <w:tcPr>
            <w:tcW w:w="1236" w:type="dxa"/>
            <w:tcBorders>
              <w:top w:val="nil" w:sz="6" w:space="0" w:color="auto"/>
              <w:left w:val="single" w:sz="6" w:space="0" w:color="000000"/>
              <w:bottom w:val="single" w:sz="6" w:space="0" w:color="000000"/>
              <w:right w:val="single" w:sz="12" w:space="0" w:color="000000"/>
            </w:tcBorders>
            <w:shd w:val="clear" w:color="auto" w:fill="DCDCDC"/>
          </w:tcPr>
          <w:p>
            <w:pPr/>
          </w:p>
        </w:tc>
      </w:tr>
      <w:tr>
        <w:trPr>
          <w:trHeight w:val="326" w:hRule="exact"/>
        </w:trPr>
        <w:tc>
          <w:tcPr>
            <w:tcW w:w="1236"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10"/>
              <w:jc w:val="center"/>
              <w:rPr>
                <w:rFonts w:ascii="宋体" w:hAnsi="宋体" w:cs="宋体" w:eastAsia="宋体" w:hint="default"/>
                <w:sz w:val="18"/>
                <w:szCs w:val="18"/>
              </w:rPr>
            </w:pPr>
            <w:r>
              <w:rPr>
                <w:rFonts w:ascii="宋体" w:hAnsi="宋体" w:cs="宋体" w:eastAsia="宋体" w:hint="default"/>
                <w:sz w:val="18"/>
                <w:szCs w:val="18"/>
              </w:rPr>
              <w:t>纪立军</w:t>
            </w:r>
          </w:p>
        </w:tc>
        <w:tc>
          <w:tcPr>
            <w:tcW w:w="1244"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48,024,245</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Arial" w:hAnsi="Arial" w:cs="Arial" w:eastAsia="Arial" w:hint="default"/>
                <w:sz w:val="18"/>
                <w:szCs w:val="18"/>
              </w:rPr>
            </w:pPr>
            <w:r>
              <w:rPr>
                <w:rFonts w:ascii="Arial"/>
                <w:spacing w:val="-1"/>
                <w:sz w:val="18"/>
              </w:rPr>
              <w:t>24,012,122</w:t>
            </w:r>
          </w:p>
        </w:tc>
        <w:tc>
          <w:tcPr>
            <w:tcW w:w="1253" w:type="dxa"/>
            <w:tcBorders>
              <w:top w:val="single" w:sz="6" w:space="0" w:color="000000"/>
              <w:left w:val="single" w:sz="6" w:space="0" w:color="000000"/>
              <w:bottom w:val="single" w:sz="6" w:space="0" w:color="000000"/>
              <w:right w:val="single" w:sz="9" w:space="0" w:color="DCDCDC"/>
            </w:tcBorders>
          </w:tcPr>
          <w:p>
            <w:pPr>
              <w:pStyle w:val="TableParagraph"/>
              <w:spacing w:line="240" w:lineRule="auto" w:before="49"/>
              <w:ind w:right="27"/>
              <w:jc w:val="right"/>
              <w:rPr>
                <w:rFonts w:ascii="Arial" w:hAnsi="Arial" w:cs="Arial" w:eastAsia="Arial" w:hint="default"/>
                <w:sz w:val="18"/>
                <w:szCs w:val="18"/>
              </w:rPr>
            </w:pPr>
            <w:r>
              <w:rPr>
                <w:rFonts w:ascii="Arial"/>
                <w:spacing w:val="-1"/>
                <w:sz w:val="18"/>
              </w:rPr>
              <w:t>72,036,367</w:t>
            </w:r>
          </w:p>
        </w:tc>
        <w:tc>
          <w:tcPr>
            <w:tcW w:w="123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236"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49"/>
              <w:ind w:left="21" w:right="0"/>
              <w:jc w:val="left"/>
              <w:rPr>
                <w:rFonts w:ascii="Arial" w:hAnsi="Arial" w:cs="Arial" w:eastAsia="Arial" w:hint="default"/>
                <w:sz w:val="18"/>
                <w:szCs w:val="18"/>
              </w:rPr>
            </w:pPr>
            <w:r>
              <w:rPr>
                <w:rFonts w:ascii="Arial"/>
                <w:sz w:val="18"/>
              </w:rPr>
              <w:t>2013-04-21</w:t>
            </w:r>
          </w:p>
        </w:tc>
      </w:tr>
      <w:tr>
        <w:trPr>
          <w:trHeight w:val="329" w:hRule="exact"/>
        </w:trPr>
        <w:tc>
          <w:tcPr>
            <w:tcW w:w="1236"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张烈寅</w:t>
            </w:r>
          </w:p>
        </w:tc>
        <w:tc>
          <w:tcPr>
            <w:tcW w:w="1244"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52"/>
              <w:ind w:right="17"/>
              <w:jc w:val="right"/>
              <w:rPr>
                <w:rFonts w:ascii="Arial" w:hAnsi="Arial" w:cs="Arial" w:eastAsia="Arial" w:hint="default"/>
                <w:sz w:val="18"/>
                <w:szCs w:val="18"/>
              </w:rPr>
            </w:pPr>
            <w:r>
              <w:rPr>
                <w:rFonts w:ascii="Arial"/>
                <w:spacing w:val="-1"/>
                <w:sz w:val="18"/>
              </w:rPr>
              <w:t>7,696,933</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Arial" w:hAnsi="Arial" w:cs="Arial" w:eastAsia="Arial" w:hint="default"/>
                <w:sz w:val="18"/>
                <w:szCs w:val="18"/>
              </w:rPr>
            </w:pPr>
            <w:r>
              <w:rPr>
                <w:rFonts w:ascii="Arial"/>
                <w:spacing w:val="-1"/>
                <w:sz w:val="18"/>
              </w:rPr>
              <w:t>3,848,467</w:t>
            </w:r>
          </w:p>
        </w:tc>
        <w:tc>
          <w:tcPr>
            <w:tcW w:w="1253" w:type="dxa"/>
            <w:tcBorders>
              <w:top w:val="single" w:sz="6" w:space="0" w:color="000000"/>
              <w:left w:val="single" w:sz="6" w:space="0" w:color="000000"/>
              <w:bottom w:val="single" w:sz="6" w:space="0" w:color="000000"/>
              <w:right w:val="single" w:sz="9" w:space="0" w:color="DCDCDC"/>
            </w:tcBorders>
          </w:tcPr>
          <w:p>
            <w:pPr>
              <w:pStyle w:val="TableParagraph"/>
              <w:spacing w:line="240" w:lineRule="auto" w:before="52"/>
              <w:ind w:right="24"/>
              <w:jc w:val="right"/>
              <w:rPr>
                <w:rFonts w:ascii="Arial" w:hAnsi="Arial" w:cs="Arial" w:eastAsia="Arial" w:hint="default"/>
                <w:sz w:val="18"/>
                <w:szCs w:val="18"/>
              </w:rPr>
            </w:pPr>
            <w:r>
              <w:rPr>
                <w:rFonts w:ascii="Arial"/>
                <w:spacing w:val="-2"/>
                <w:sz w:val="18"/>
              </w:rPr>
              <w:t>11,545,400</w:t>
            </w:r>
          </w:p>
        </w:tc>
        <w:tc>
          <w:tcPr>
            <w:tcW w:w="123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236"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52"/>
              <w:ind w:left="21" w:right="0"/>
              <w:jc w:val="left"/>
              <w:rPr>
                <w:rFonts w:ascii="Arial" w:hAnsi="Arial" w:cs="Arial" w:eastAsia="Arial" w:hint="default"/>
                <w:sz w:val="18"/>
                <w:szCs w:val="18"/>
              </w:rPr>
            </w:pPr>
            <w:r>
              <w:rPr>
                <w:rFonts w:ascii="Arial"/>
                <w:sz w:val="18"/>
              </w:rPr>
              <w:t>2013-04-21</w:t>
            </w:r>
          </w:p>
        </w:tc>
      </w:tr>
      <w:tr>
        <w:trPr>
          <w:trHeight w:val="326" w:hRule="exact"/>
        </w:trPr>
        <w:tc>
          <w:tcPr>
            <w:tcW w:w="1236"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10"/>
              <w:jc w:val="center"/>
              <w:rPr>
                <w:rFonts w:ascii="宋体" w:hAnsi="宋体" w:cs="宋体" w:eastAsia="宋体" w:hint="default"/>
                <w:sz w:val="18"/>
                <w:szCs w:val="18"/>
              </w:rPr>
            </w:pPr>
            <w:r>
              <w:rPr>
                <w:rFonts w:ascii="宋体" w:hAnsi="宋体" w:cs="宋体" w:eastAsia="宋体" w:hint="default"/>
                <w:sz w:val="18"/>
                <w:szCs w:val="18"/>
              </w:rPr>
              <w:t>臧少玉</w:t>
            </w:r>
          </w:p>
        </w:tc>
        <w:tc>
          <w:tcPr>
            <w:tcW w:w="1244"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15,533,951</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15,533,951</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9"/>
              <w:jc w:val="right"/>
              <w:rPr>
                <w:rFonts w:ascii="Arial" w:hAnsi="Arial" w:cs="Arial" w:eastAsia="Arial" w:hint="default"/>
                <w:sz w:val="18"/>
                <w:szCs w:val="18"/>
              </w:rPr>
            </w:pPr>
            <w:r>
              <w:rPr>
                <w:rFonts w:ascii="Arial"/>
                <w:spacing w:val="-1"/>
                <w:sz w:val="18"/>
              </w:rPr>
              <w:t>17,475,695</w:t>
            </w:r>
          </w:p>
        </w:tc>
        <w:tc>
          <w:tcPr>
            <w:tcW w:w="1253" w:type="dxa"/>
            <w:tcBorders>
              <w:top w:val="single" w:sz="6" w:space="0" w:color="000000"/>
              <w:left w:val="single" w:sz="6" w:space="0" w:color="000000"/>
              <w:bottom w:val="single" w:sz="6" w:space="0" w:color="000000"/>
              <w:right w:val="single" w:sz="9" w:space="0" w:color="DCDCDC"/>
            </w:tcBorders>
          </w:tcPr>
          <w:p>
            <w:pPr>
              <w:pStyle w:val="TableParagraph"/>
              <w:spacing w:line="240" w:lineRule="auto" w:before="49"/>
              <w:ind w:right="24"/>
              <w:jc w:val="right"/>
              <w:rPr>
                <w:rFonts w:ascii="Arial" w:hAnsi="Arial" w:cs="Arial" w:eastAsia="Arial" w:hint="default"/>
                <w:sz w:val="18"/>
                <w:szCs w:val="18"/>
              </w:rPr>
            </w:pPr>
            <w:r>
              <w:rPr>
                <w:rFonts w:ascii="Arial"/>
                <w:spacing w:val="-1"/>
                <w:sz w:val="18"/>
              </w:rPr>
              <w:t>17,475,695</w:t>
            </w:r>
          </w:p>
        </w:tc>
        <w:tc>
          <w:tcPr>
            <w:tcW w:w="123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36"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49"/>
              <w:ind w:left="21" w:right="0"/>
              <w:jc w:val="left"/>
              <w:rPr>
                <w:rFonts w:ascii="Arial" w:hAnsi="Arial" w:cs="Arial" w:eastAsia="Arial" w:hint="default"/>
                <w:sz w:val="18"/>
                <w:szCs w:val="18"/>
              </w:rPr>
            </w:pPr>
            <w:r>
              <w:rPr>
                <w:rFonts w:ascii="Arial"/>
                <w:sz w:val="18"/>
              </w:rPr>
              <w:t>2011-04-21</w:t>
            </w:r>
          </w:p>
        </w:tc>
      </w:tr>
      <w:tr>
        <w:trPr>
          <w:trHeight w:val="326" w:hRule="exact"/>
        </w:trPr>
        <w:tc>
          <w:tcPr>
            <w:tcW w:w="1236"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缪 </w:t>
            </w:r>
            <w:r>
              <w:rPr>
                <w:rFonts w:ascii="宋体" w:hAnsi="宋体" w:cs="宋体" w:eastAsia="宋体" w:hint="default"/>
                <w:spacing w:val="2"/>
                <w:sz w:val="18"/>
                <w:szCs w:val="18"/>
              </w:rPr>
              <w:t> </w:t>
            </w:r>
            <w:r>
              <w:rPr>
                <w:rFonts w:ascii="宋体" w:hAnsi="宋体" w:cs="宋体" w:eastAsia="宋体" w:hint="default"/>
                <w:sz w:val="18"/>
                <w:szCs w:val="18"/>
              </w:rPr>
              <w:t>融</w:t>
            </w:r>
          </w:p>
        </w:tc>
        <w:tc>
          <w:tcPr>
            <w:tcW w:w="1244" w:type="dxa"/>
            <w:tcBorders>
              <w:top w:val="single" w:sz="6" w:space="0" w:color="000000"/>
              <w:left w:val="single" w:sz="9" w:space="0" w:color="DCDCDC"/>
              <w:bottom w:val="single" w:sz="6" w:space="0" w:color="000000"/>
              <w:right w:val="single" w:sz="6" w:space="0" w:color="000000"/>
            </w:tcBorders>
          </w:tcPr>
          <w:p>
            <w:pPr>
              <w:pStyle w:val="TableParagraph"/>
              <w:spacing w:line="240" w:lineRule="auto" w:before="49"/>
              <w:ind w:right="17"/>
              <w:jc w:val="right"/>
              <w:rPr>
                <w:rFonts w:ascii="Arial" w:hAnsi="Arial" w:cs="Arial" w:eastAsia="Arial" w:hint="default"/>
                <w:sz w:val="18"/>
                <w:szCs w:val="18"/>
              </w:rPr>
            </w:pPr>
            <w:r>
              <w:rPr>
                <w:rFonts w:ascii="Arial"/>
                <w:spacing w:val="-1"/>
                <w:sz w:val="18"/>
              </w:rPr>
              <w:t>1,166,085</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1,166,085</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2"/>
                <w:sz w:val="18"/>
              </w:rPr>
              <w:t>1,311,846</w:t>
            </w:r>
          </w:p>
        </w:tc>
        <w:tc>
          <w:tcPr>
            <w:tcW w:w="1253" w:type="dxa"/>
            <w:tcBorders>
              <w:top w:val="single" w:sz="6" w:space="0" w:color="000000"/>
              <w:left w:val="single" w:sz="6" w:space="0" w:color="000000"/>
              <w:bottom w:val="single" w:sz="6" w:space="0" w:color="000000"/>
              <w:right w:val="single" w:sz="9" w:space="0" w:color="DCDCDC"/>
            </w:tcBorders>
          </w:tcPr>
          <w:p>
            <w:pPr>
              <w:pStyle w:val="TableParagraph"/>
              <w:spacing w:line="240" w:lineRule="auto" w:before="49"/>
              <w:ind w:right="24"/>
              <w:jc w:val="right"/>
              <w:rPr>
                <w:rFonts w:ascii="Arial" w:hAnsi="Arial" w:cs="Arial" w:eastAsia="Arial" w:hint="default"/>
                <w:sz w:val="18"/>
                <w:szCs w:val="18"/>
              </w:rPr>
            </w:pPr>
            <w:r>
              <w:rPr>
                <w:rFonts w:ascii="Arial"/>
                <w:spacing w:val="-2"/>
                <w:sz w:val="18"/>
              </w:rPr>
              <w:t>1,311,846</w:t>
            </w:r>
          </w:p>
        </w:tc>
        <w:tc>
          <w:tcPr>
            <w:tcW w:w="1232"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36"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49"/>
              <w:ind w:left="21" w:right="0"/>
              <w:jc w:val="left"/>
              <w:rPr>
                <w:rFonts w:ascii="Arial" w:hAnsi="Arial" w:cs="Arial" w:eastAsia="Arial" w:hint="default"/>
                <w:sz w:val="18"/>
                <w:szCs w:val="18"/>
              </w:rPr>
            </w:pPr>
            <w:r>
              <w:rPr>
                <w:rFonts w:ascii="Arial"/>
                <w:sz w:val="18"/>
              </w:rPr>
              <w:t>2011-04-21</w:t>
            </w:r>
          </w:p>
        </w:tc>
      </w:tr>
      <w:tr>
        <w:trPr>
          <w:trHeight w:val="163" w:hRule="exact"/>
        </w:trPr>
        <w:tc>
          <w:tcPr>
            <w:tcW w:w="1236" w:type="dxa"/>
            <w:tcBorders>
              <w:top w:val="single" w:sz="6" w:space="0" w:color="000000"/>
              <w:left w:val="single" w:sz="12" w:space="0" w:color="000000"/>
              <w:bottom w:val="nil" w:sz="6" w:space="0" w:color="auto"/>
              <w:right w:val="single" w:sz="6" w:space="0" w:color="000000"/>
            </w:tcBorders>
            <w:shd w:val="clear" w:color="auto" w:fill="DCDCDC"/>
          </w:tcPr>
          <w:p>
            <w:pPr/>
          </w:p>
        </w:tc>
        <w:tc>
          <w:tcPr>
            <w:tcW w:w="1244" w:type="dxa"/>
            <w:vMerge w:val="restart"/>
            <w:tcBorders>
              <w:top w:val="single" w:sz="6" w:space="0" w:color="000000"/>
              <w:left w:val="single" w:sz="9" w:space="0" w:color="DCDCDC"/>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5" w:right="0"/>
              <w:jc w:val="left"/>
              <w:rPr>
                <w:rFonts w:ascii="Arial" w:hAnsi="Arial" w:cs="Arial" w:eastAsia="Arial" w:hint="default"/>
                <w:sz w:val="18"/>
                <w:szCs w:val="18"/>
              </w:rPr>
            </w:pPr>
            <w:r>
              <w:rPr>
                <w:rFonts w:ascii="Arial"/>
                <w:sz w:val="18"/>
              </w:rPr>
              <w:t>932,868</w:t>
            </w:r>
          </w:p>
        </w:tc>
        <w:tc>
          <w:tcPr>
            <w:tcW w:w="124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6" w:right="0"/>
              <w:jc w:val="left"/>
              <w:rPr>
                <w:rFonts w:ascii="Arial" w:hAnsi="Arial" w:cs="Arial" w:eastAsia="Arial" w:hint="default"/>
                <w:sz w:val="18"/>
                <w:szCs w:val="18"/>
              </w:rPr>
            </w:pPr>
            <w:r>
              <w:rPr>
                <w:rFonts w:ascii="Arial"/>
                <w:sz w:val="18"/>
              </w:rPr>
              <w:t>932,868</w:t>
            </w:r>
          </w:p>
        </w:tc>
        <w:tc>
          <w:tcPr>
            <w:tcW w:w="124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3" w:right="0"/>
              <w:jc w:val="left"/>
              <w:rPr>
                <w:rFonts w:ascii="Arial" w:hAnsi="Arial" w:cs="Arial" w:eastAsia="Arial" w:hint="default"/>
                <w:sz w:val="18"/>
                <w:szCs w:val="18"/>
              </w:rPr>
            </w:pPr>
            <w:r>
              <w:rPr>
                <w:rFonts w:ascii="Arial"/>
                <w:sz w:val="18"/>
              </w:rPr>
              <w:t>1,239,977</w:t>
            </w:r>
          </w:p>
        </w:tc>
        <w:tc>
          <w:tcPr>
            <w:tcW w:w="1253" w:type="dxa"/>
            <w:vMerge w:val="restart"/>
            <w:tcBorders>
              <w:top w:val="single" w:sz="6" w:space="0" w:color="000000"/>
              <w:left w:val="single" w:sz="6" w:space="0" w:color="000000"/>
              <w:right w:val="single" w:sz="9" w:space="0" w:color="DCDCDC"/>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5" w:right="0"/>
              <w:jc w:val="left"/>
              <w:rPr>
                <w:rFonts w:ascii="Arial" w:hAnsi="Arial" w:cs="Arial" w:eastAsia="Arial" w:hint="default"/>
                <w:sz w:val="18"/>
                <w:szCs w:val="18"/>
              </w:rPr>
            </w:pPr>
            <w:r>
              <w:rPr>
                <w:rFonts w:ascii="Arial"/>
                <w:sz w:val="18"/>
              </w:rPr>
              <w:t>1,239,977</w:t>
            </w:r>
          </w:p>
        </w:tc>
        <w:tc>
          <w:tcPr>
            <w:tcW w:w="1232" w:type="dxa"/>
            <w:vMerge w:val="restart"/>
            <w:tcBorders>
              <w:top w:val="single" w:sz="6" w:space="0" w:color="000000"/>
              <w:left w:val="single" w:sz="6" w:space="0" w:color="000000"/>
              <w:right w:val="single" w:sz="6" w:space="0" w:color="000000"/>
            </w:tcBorders>
            <w:shd w:val="clear" w:color="auto" w:fill="DCDCDC"/>
          </w:tcPr>
          <w:p>
            <w:pPr>
              <w:pStyle w:val="TableParagraph"/>
              <w:spacing w:line="240" w:lineRule="auto" w:before="8"/>
              <w:ind w:left="115" w:right="0"/>
              <w:jc w:val="left"/>
              <w:rPr>
                <w:rFonts w:ascii="宋体" w:hAnsi="宋体" w:cs="宋体" w:eastAsia="宋体" w:hint="default"/>
                <w:sz w:val="18"/>
                <w:szCs w:val="18"/>
              </w:rPr>
            </w:pPr>
            <w:r>
              <w:rPr>
                <w:rFonts w:ascii="宋体" w:hAnsi="宋体" w:cs="宋体" w:eastAsia="宋体" w:hint="default"/>
                <w:sz w:val="18"/>
                <w:szCs w:val="18"/>
              </w:rPr>
              <w:t>换届高管离任</w:t>
            </w:r>
          </w:p>
          <w:p>
            <w:pPr>
              <w:pStyle w:val="TableParagraph"/>
              <w:spacing w:line="240" w:lineRule="auto" w:before="76"/>
              <w:ind w:left="475" w:right="0"/>
              <w:jc w:val="left"/>
              <w:rPr>
                <w:rFonts w:ascii="宋体" w:hAnsi="宋体" w:cs="宋体" w:eastAsia="宋体" w:hint="default"/>
                <w:sz w:val="18"/>
                <w:szCs w:val="18"/>
              </w:rPr>
            </w:pPr>
            <w:r>
              <w:rPr>
                <w:rFonts w:ascii="宋体" w:hAnsi="宋体" w:cs="宋体" w:eastAsia="宋体" w:hint="default"/>
                <w:sz w:val="18"/>
                <w:szCs w:val="18"/>
              </w:rPr>
              <w:t>全部锁定</w:t>
            </w:r>
          </w:p>
        </w:tc>
        <w:tc>
          <w:tcPr>
            <w:tcW w:w="1236" w:type="dxa"/>
            <w:tcBorders>
              <w:top w:val="single" w:sz="6" w:space="0" w:color="000000"/>
              <w:left w:val="single" w:sz="6" w:space="0" w:color="000000"/>
              <w:bottom w:val="nil" w:sz="6" w:space="0" w:color="auto"/>
              <w:right w:val="single" w:sz="12" w:space="0" w:color="000000"/>
            </w:tcBorders>
            <w:shd w:val="clear" w:color="auto" w:fill="DCDCDC"/>
          </w:tcPr>
          <w:p>
            <w:pPr/>
          </w:p>
        </w:tc>
      </w:tr>
      <w:tr>
        <w:trPr>
          <w:trHeight w:val="312" w:hRule="exact"/>
        </w:trPr>
        <w:tc>
          <w:tcPr>
            <w:tcW w:w="1236" w:type="dxa"/>
            <w:tcBorders>
              <w:top w:val="nil" w:sz="6" w:space="0" w:color="auto"/>
              <w:left w:val="single" w:sz="12" w:space="0" w:color="000000"/>
              <w:bottom w:val="nil" w:sz="6" w:space="0" w:color="auto"/>
              <w:right w:val="single" w:sz="6" w:space="0" w:color="000000"/>
            </w:tcBorders>
            <w:shd w:val="clear" w:color="auto" w:fill="DCDCDC"/>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文 </w:t>
            </w:r>
            <w:r>
              <w:rPr>
                <w:rFonts w:ascii="宋体" w:hAnsi="宋体" w:cs="宋体" w:eastAsia="宋体" w:hint="default"/>
                <w:spacing w:val="2"/>
                <w:sz w:val="18"/>
                <w:szCs w:val="18"/>
              </w:rPr>
              <w:t> </w:t>
            </w:r>
            <w:r>
              <w:rPr>
                <w:rFonts w:ascii="宋体" w:hAnsi="宋体" w:cs="宋体" w:eastAsia="宋体" w:hint="default"/>
                <w:sz w:val="18"/>
                <w:szCs w:val="18"/>
              </w:rPr>
              <w:t>欣</w:t>
            </w:r>
          </w:p>
        </w:tc>
        <w:tc>
          <w:tcPr>
            <w:tcW w:w="1244" w:type="dxa"/>
            <w:vMerge/>
            <w:tcBorders>
              <w:left w:val="single" w:sz="9" w:space="0" w:color="DCDCDC"/>
              <w:right w:val="single" w:sz="6" w:space="0" w:color="000000"/>
            </w:tcBorders>
          </w:tcPr>
          <w:p>
            <w:pPr/>
          </w:p>
        </w:tc>
        <w:tc>
          <w:tcPr>
            <w:tcW w:w="1243" w:type="dxa"/>
            <w:vMerge/>
            <w:tcBorders>
              <w:left w:val="single" w:sz="6" w:space="0" w:color="000000"/>
              <w:right w:val="single" w:sz="6" w:space="0" w:color="000000"/>
            </w:tcBorders>
          </w:tcPr>
          <w:p>
            <w:pPr/>
          </w:p>
        </w:tc>
        <w:tc>
          <w:tcPr>
            <w:tcW w:w="1241" w:type="dxa"/>
            <w:vMerge/>
            <w:tcBorders>
              <w:left w:val="single" w:sz="6" w:space="0" w:color="000000"/>
              <w:right w:val="single" w:sz="6" w:space="0" w:color="000000"/>
            </w:tcBorders>
          </w:tcPr>
          <w:p>
            <w:pPr/>
          </w:p>
        </w:tc>
        <w:tc>
          <w:tcPr>
            <w:tcW w:w="1253" w:type="dxa"/>
            <w:vMerge/>
            <w:tcBorders>
              <w:left w:val="single" w:sz="6" w:space="0" w:color="000000"/>
              <w:right w:val="single" w:sz="9" w:space="0" w:color="DCDCDC"/>
            </w:tcBorders>
          </w:tcPr>
          <w:p>
            <w:pPr/>
          </w:p>
        </w:tc>
        <w:tc>
          <w:tcPr>
            <w:tcW w:w="1232" w:type="dxa"/>
            <w:vMerge/>
            <w:tcBorders>
              <w:left w:val="single" w:sz="6" w:space="0" w:color="000000"/>
              <w:right w:val="single" w:sz="6" w:space="0" w:color="000000"/>
            </w:tcBorders>
            <w:shd w:val="clear" w:color="auto" w:fill="DCDCDC"/>
          </w:tcPr>
          <w:p>
            <w:pPr/>
          </w:p>
        </w:tc>
        <w:tc>
          <w:tcPr>
            <w:tcW w:w="1236" w:type="dxa"/>
            <w:tcBorders>
              <w:top w:val="nil" w:sz="6" w:space="0" w:color="auto"/>
              <w:left w:val="single" w:sz="9" w:space="0" w:color="DCDCDC"/>
              <w:bottom w:val="nil" w:sz="6" w:space="0" w:color="auto"/>
              <w:right w:val="single" w:sz="17" w:space="0" w:color="000000"/>
            </w:tcBorders>
          </w:tcPr>
          <w:p>
            <w:pPr>
              <w:pStyle w:val="TableParagraph"/>
              <w:tabs>
                <w:tab w:pos="1203" w:val="left" w:leader="none"/>
              </w:tabs>
              <w:spacing w:line="240" w:lineRule="auto" w:before="49"/>
              <w:ind w:left="18" w:right="0"/>
              <w:jc w:val="left"/>
              <w:rPr>
                <w:rFonts w:ascii="Arial" w:hAnsi="Arial" w:cs="Arial" w:eastAsia="Arial" w:hint="default"/>
                <w:sz w:val="18"/>
                <w:szCs w:val="18"/>
              </w:rPr>
            </w:pPr>
            <w:r>
              <w:rPr>
                <w:rFonts w:ascii="Arial"/>
                <w:w w:val="99"/>
                <w:sz w:val="18"/>
              </w:rPr>
            </w:r>
            <w:r>
              <w:rPr>
                <w:rFonts w:ascii="Arial"/>
                <w:sz w:val="18"/>
                <w:shd w:fill="DCDCDC" w:color="auto" w:val="clear"/>
              </w:rPr>
              <w:t>2012-02-04</w:t>
              <w:tab/>
            </w:r>
            <w:r>
              <w:rPr>
                <w:rFonts w:ascii="Arial"/>
                <w:sz w:val="18"/>
              </w:rPr>
            </w:r>
          </w:p>
        </w:tc>
      </w:tr>
      <w:tr>
        <w:trPr>
          <w:trHeight w:val="170" w:hRule="exact"/>
        </w:trPr>
        <w:tc>
          <w:tcPr>
            <w:tcW w:w="1236" w:type="dxa"/>
            <w:tcBorders>
              <w:top w:val="nil" w:sz="6" w:space="0" w:color="auto"/>
              <w:left w:val="single" w:sz="12" w:space="0" w:color="000000"/>
              <w:bottom w:val="single" w:sz="12" w:space="0" w:color="000000"/>
              <w:right w:val="single" w:sz="6" w:space="0" w:color="000000"/>
            </w:tcBorders>
            <w:shd w:val="clear" w:color="auto" w:fill="DCDCDC"/>
          </w:tcPr>
          <w:p>
            <w:pPr/>
          </w:p>
        </w:tc>
        <w:tc>
          <w:tcPr>
            <w:tcW w:w="1244" w:type="dxa"/>
            <w:vMerge/>
            <w:tcBorders>
              <w:left w:val="single" w:sz="9" w:space="0" w:color="DCDCDC"/>
              <w:bottom w:val="single" w:sz="12" w:space="0" w:color="000000"/>
              <w:right w:val="single" w:sz="6" w:space="0" w:color="000000"/>
            </w:tcBorders>
          </w:tcPr>
          <w:p>
            <w:pPr/>
          </w:p>
        </w:tc>
        <w:tc>
          <w:tcPr>
            <w:tcW w:w="1243" w:type="dxa"/>
            <w:vMerge/>
            <w:tcBorders>
              <w:left w:val="single" w:sz="6" w:space="0" w:color="000000"/>
              <w:bottom w:val="single" w:sz="12" w:space="0" w:color="000000"/>
              <w:right w:val="single" w:sz="6" w:space="0" w:color="000000"/>
            </w:tcBorders>
          </w:tcPr>
          <w:p>
            <w:pPr/>
          </w:p>
        </w:tc>
        <w:tc>
          <w:tcPr>
            <w:tcW w:w="1241" w:type="dxa"/>
            <w:vMerge/>
            <w:tcBorders>
              <w:left w:val="single" w:sz="6" w:space="0" w:color="000000"/>
              <w:bottom w:val="single" w:sz="12" w:space="0" w:color="000000"/>
              <w:right w:val="single" w:sz="6" w:space="0" w:color="000000"/>
            </w:tcBorders>
          </w:tcPr>
          <w:p>
            <w:pPr/>
          </w:p>
        </w:tc>
        <w:tc>
          <w:tcPr>
            <w:tcW w:w="1253" w:type="dxa"/>
            <w:vMerge/>
            <w:tcBorders>
              <w:left w:val="single" w:sz="6" w:space="0" w:color="000000"/>
              <w:bottom w:val="single" w:sz="12" w:space="0" w:color="000000"/>
              <w:right w:val="single" w:sz="9" w:space="0" w:color="DCDCDC"/>
            </w:tcBorders>
          </w:tcPr>
          <w:p>
            <w:pPr/>
          </w:p>
        </w:tc>
        <w:tc>
          <w:tcPr>
            <w:tcW w:w="1232" w:type="dxa"/>
            <w:vMerge/>
            <w:tcBorders>
              <w:left w:val="single" w:sz="6" w:space="0" w:color="000000"/>
              <w:bottom w:val="single" w:sz="12" w:space="0" w:color="000000"/>
              <w:right w:val="single" w:sz="6" w:space="0" w:color="000000"/>
            </w:tcBorders>
            <w:shd w:val="clear" w:color="auto" w:fill="DCDCDC"/>
          </w:tcPr>
          <w:p>
            <w:pPr/>
          </w:p>
        </w:tc>
        <w:tc>
          <w:tcPr>
            <w:tcW w:w="1236" w:type="dxa"/>
            <w:tcBorders>
              <w:top w:val="nil" w:sz="6" w:space="0" w:color="auto"/>
              <w:left w:val="single" w:sz="6" w:space="0" w:color="000000"/>
              <w:bottom w:val="single" w:sz="12" w:space="0" w:color="000000"/>
              <w:right w:val="single" w:sz="12" w:space="0" w:color="000000"/>
            </w:tcBorders>
            <w:shd w:val="clear" w:color="auto" w:fill="DCDCDC"/>
          </w:tcPr>
          <w:p>
            <w:pPr/>
          </w:p>
        </w:tc>
      </w:tr>
    </w:tbl>
    <w:p>
      <w:pPr>
        <w:spacing w:after="0"/>
        <w:sectPr>
          <w:pgSz w:w="11910" w:h="16840"/>
          <w:pgMar w:header="877" w:footer="977" w:top="1060" w:bottom="1160" w:left="1400" w:right="0"/>
        </w:sectPr>
      </w:pPr>
    </w:p>
    <w:p>
      <w:pPr>
        <w:spacing w:line="240" w:lineRule="auto" w:before="6"/>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1243"/>
        <w:gridCol w:w="1244"/>
        <w:gridCol w:w="1243"/>
        <w:gridCol w:w="1241"/>
        <w:gridCol w:w="1243"/>
        <w:gridCol w:w="1241"/>
        <w:gridCol w:w="1242"/>
      </w:tblGrid>
      <w:tr>
        <w:trPr>
          <w:trHeight w:val="334" w:hRule="exact"/>
        </w:trPr>
        <w:tc>
          <w:tcPr>
            <w:tcW w:w="1243" w:type="dxa"/>
            <w:tcBorders>
              <w:top w:val="single" w:sz="12"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王宏道</w:t>
            </w:r>
          </w:p>
        </w:tc>
        <w:tc>
          <w:tcPr>
            <w:tcW w:w="12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16"/>
              <w:jc w:val="right"/>
              <w:rPr>
                <w:rFonts w:ascii="Arial" w:hAnsi="Arial" w:cs="Arial" w:eastAsia="Arial" w:hint="default"/>
                <w:sz w:val="18"/>
                <w:szCs w:val="18"/>
              </w:rPr>
            </w:pPr>
            <w:r>
              <w:rPr>
                <w:rFonts w:ascii="Arial"/>
                <w:spacing w:val="-1"/>
                <w:sz w:val="18"/>
              </w:rPr>
              <w:t>816,645</w:t>
            </w:r>
          </w:p>
        </w:tc>
        <w:tc>
          <w:tcPr>
            <w:tcW w:w="12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816,645</w:t>
            </w:r>
          </w:p>
        </w:tc>
        <w:tc>
          <w:tcPr>
            <w:tcW w:w="12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918,726</w:t>
            </w:r>
          </w:p>
        </w:tc>
        <w:tc>
          <w:tcPr>
            <w:tcW w:w="12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918,726</w:t>
            </w:r>
          </w:p>
        </w:tc>
        <w:tc>
          <w:tcPr>
            <w:tcW w:w="1241"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42" w:type="dxa"/>
            <w:tcBorders>
              <w:top w:val="single" w:sz="12"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52"/>
              <w:ind w:left="21" w:right="0"/>
              <w:jc w:val="left"/>
              <w:rPr>
                <w:rFonts w:ascii="Arial" w:hAnsi="Arial" w:cs="Arial" w:eastAsia="Arial" w:hint="default"/>
                <w:sz w:val="18"/>
                <w:szCs w:val="18"/>
              </w:rPr>
            </w:pPr>
            <w:r>
              <w:rPr>
                <w:rFonts w:ascii="Arial"/>
                <w:sz w:val="18"/>
              </w:rPr>
              <w:t>2011-04-21</w:t>
            </w:r>
          </w:p>
        </w:tc>
      </w:tr>
      <w:tr>
        <w:trPr>
          <w:trHeight w:val="329"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耿毅英</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6"/>
              <w:jc w:val="right"/>
              <w:rPr>
                <w:rFonts w:ascii="Arial" w:hAnsi="Arial" w:cs="Arial" w:eastAsia="Arial" w:hint="default"/>
                <w:sz w:val="18"/>
                <w:szCs w:val="18"/>
              </w:rPr>
            </w:pPr>
            <w:r>
              <w:rPr>
                <w:rFonts w:ascii="Arial"/>
                <w:spacing w:val="-1"/>
                <w:sz w:val="18"/>
              </w:rPr>
              <w:t>583,428</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583,428</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656,356</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656,356</w:t>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52"/>
              <w:ind w:left="21" w:right="0"/>
              <w:jc w:val="left"/>
              <w:rPr>
                <w:rFonts w:ascii="Arial" w:hAnsi="Arial" w:cs="Arial" w:eastAsia="Arial" w:hint="default"/>
                <w:sz w:val="18"/>
                <w:szCs w:val="18"/>
              </w:rPr>
            </w:pPr>
            <w:r>
              <w:rPr>
                <w:rFonts w:ascii="Arial"/>
                <w:sz w:val="18"/>
              </w:rPr>
              <w:t>2011-04-21</w:t>
            </w:r>
          </w:p>
        </w:tc>
      </w:tr>
      <w:tr>
        <w:trPr>
          <w:trHeight w:val="326"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宋诗泉</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174,720</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174,720</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49"/>
              <w:ind w:left="21" w:right="0"/>
              <w:jc w:val="left"/>
              <w:rPr>
                <w:rFonts w:ascii="Arial" w:hAnsi="Arial" w:cs="Arial" w:eastAsia="Arial" w:hint="default"/>
                <w:sz w:val="18"/>
                <w:szCs w:val="18"/>
              </w:rPr>
            </w:pPr>
            <w:r>
              <w:rPr>
                <w:rFonts w:ascii="Arial"/>
                <w:sz w:val="18"/>
              </w:rPr>
              <w:t>2011-04-21</w:t>
            </w:r>
          </w:p>
        </w:tc>
      </w:tr>
      <w:tr>
        <w:trPr>
          <w:trHeight w:val="638"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孙永胜</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Arial" w:hAnsi="Arial" w:cs="Arial" w:eastAsia="Arial" w:hint="default"/>
                <w:sz w:val="18"/>
                <w:szCs w:val="18"/>
              </w:rPr>
            </w:pPr>
            <w:r>
              <w:rPr>
                <w:rFonts w:ascii="Arial"/>
                <w:spacing w:val="-1"/>
                <w:sz w:val="18"/>
              </w:rPr>
              <w:t>174,720</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Arial" w:hAnsi="Arial" w:cs="Arial" w:eastAsia="Arial" w:hint="default"/>
                <w:sz w:val="18"/>
                <w:szCs w:val="18"/>
              </w:rPr>
            </w:pPr>
            <w:r>
              <w:rPr>
                <w:rFonts w:ascii="Arial"/>
                <w:spacing w:val="-1"/>
                <w:sz w:val="18"/>
              </w:rPr>
              <w:t>174,720</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Arial" w:hAnsi="Arial" w:cs="Arial" w:eastAsia="Arial" w:hint="default"/>
                <w:sz w:val="18"/>
                <w:szCs w:val="18"/>
              </w:rPr>
            </w:pPr>
            <w:r>
              <w:rPr>
                <w:rFonts w:ascii="Arial"/>
                <w:spacing w:val="-1"/>
                <w:sz w:val="18"/>
              </w:rPr>
              <w:t>196,560</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Arial" w:hAnsi="Arial" w:cs="Arial" w:eastAsia="Arial" w:hint="default"/>
                <w:sz w:val="18"/>
                <w:szCs w:val="18"/>
              </w:rPr>
            </w:pPr>
            <w:r>
              <w:rPr>
                <w:rFonts w:ascii="Arial"/>
                <w:spacing w:val="-1"/>
                <w:sz w:val="18"/>
              </w:rPr>
              <w:t>196,560</w:t>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换届高管离任</w:t>
            </w:r>
          </w:p>
          <w:p>
            <w:pPr>
              <w:pStyle w:val="TableParagraph"/>
              <w:spacing w:line="240" w:lineRule="auto" w:before="76"/>
              <w:ind w:left="484" w:right="0"/>
              <w:jc w:val="left"/>
              <w:rPr>
                <w:rFonts w:ascii="宋体" w:hAnsi="宋体" w:cs="宋体" w:eastAsia="宋体" w:hint="default"/>
                <w:sz w:val="18"/>
                <w:szCs w:val="18"/>
              </w:rPr>
            </w:pPr>
            <w:r>
              <w:rPr>
                <w:rFonts w:ascii="宋体" w:hAnsi="宋体" w:cs="宋体" w:eastAsia="宋体" w:hint="default"/>
                <w:sz w:val="18"/>
                <w:szCs w:val="18"/>
              </w:rPr>
              <w:t>全部锁定</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Arial" w:hAnsi="Arial" w:cs="Arial" w:eastAsia="Arial" w:hint="default"/>
                <w:sz w:val="18"/>
                <w:szCs w:val="18"/>
              </w:rPr>
            </w:pPr>
            <w:r>
              <w:rPr>
                <w:rFonts w:ascii="Arial"/>
                <w:sz w:val="18"/>
              </w:rPr>
              <w:t>2012-02-04</w:t>
            </w:r>
          </w:p>
        </w:tc>
      </w:tr>
      <w:tr>
        <w:trPr>
          <w:trHeight w:val="326"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王靖天</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174,720</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174,720</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49"/>
              <w:ind w:left="21" w:right="0"/>
              <w:jc w:val="left"/>
              <w:rPr>
                <w:rFonts w:ascii="Arial" w:hAnsi="Arial" w:cs="Arial" w:eastAsia="Arial" w:hint="default"/>
                <w:sz w:val="18"/>
                <w:szCs w:val="18"/>
              </w:rPr>
            </w:pPr>
            <w:r>
              <w:rPr>
                <w:rFonts w:ascii="Arial"/>
                <w:sz w:val="18"/>
              </w:rPr>
              <w:t>2011-04-21</w:t>
            </w:r>
          </w:p>
        </w:tc>
      </w:tr>
      <w:tr>
        <w:trPr>
          <w:trHeight w:val="329"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黄皖平</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6"/>
              <w:jc w:val="right"/>
              <w:rPr>
                <w:rFonts w:ascii="Arial" w:hAnsi="Arial" w:cs="Arial" w:eastAsia="Arial" w:hint="default"/>
                <w:sz w:val="18"/>
                <w:szCs w:val="18"/>
              </w:rPr>
            </w:pPr>
            <w:r>
              <w:rPr>
                <w:rFonts w:ascii="Arial"/>
                <w:spacing w:val="-1"/>
                <w:sz w:val="18"/>
              </w:rPr>
              <w:t>174,720</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174,720</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Arial" w:hAnsi="Arial" w:cs="Arial" w:eastAsia="Arial" w:hint="default"/>
                <w:sz w:val="18"/>
                <w:szCs w:val="18"/>
              </w:rPr>
            </w:pPr>
            <w:r>
              <w:rPr>
                <w:rFonts w:ascii="Arial"/>
                <w:w w:val="99"/>
                <w:sz w:val="18"/>
              </w:rPr>
              <w:t>0</w:t>
            </w:r>
            <w:r>
              <w:rPr>
                <w:rFonts w:ascii="Arial"/>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52"/>
              <w:ind w:left="21" w:right="0"/>
              <w:jc w:val="left"/>
              <w:rPr>
                <w:rFonts w:ascii="Arial" w:hAnsi="Arial" w:cs="Arial" w:eastAsia="Arial" w:hint="default"/>
                <w:sz w:val="18"/>
                <w:szCs w:val="18"/>
              </w:rPr>
            </w:pPr>
            <w:r>
              <w:rPr>
                <w:rFonts w:ascii="Arial"/>
                <w:sz w:val="18"/>
              </w:rPr>
              <w:t>2011-04-21</w:t>
            </w:r>
          </w:p>
        </w:tc>
      </w:tr>
      <w:tr>
        <w:trPr>
          <w:trHeight w:val="326"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王敬敏</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174,720</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174,720</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196,560</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196,560</w:t>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49"/>
              <w:ind w:left="21" w:right="0"/>
              <w:jc w:val="left"/>
              <w:rPr>
                <w:rFonts w:ascii="Arial" w:hAnsi="Arial" w:cs="Arial" w:eastAsia="Arial" w:hint="default"/>
                <w:sz w:val="18"/>
                <w:szCs w:val="18"/>
              </w:rPr>
            </w:pPr>
            <w:r>
              <w:rPr>
                <w:rFonts w:ascii="Arial"/>
                <w:sz w:val="18"/>
              </w:rPr>
              <w:t>2011-04-21</w:t>
            </w:r>
          </w:p>
        </w:tc>
      </w:tr>
      <w:tr>
        <w:trPr>
          <w:trHeight w:val="326"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杜国君</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174,720</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174,720</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49"/>
              <w:ind w:left="21" w:right="0"/>
              <w:jc w:val="left"/>
              <w:rPr>
                <w:rFonts w:ascii="Arial" w:hAnsi="Arial" w:cs="Arial" w:eastAsia="Arial" w:hint="default"/>
                <w:sz w:val="18"/>
                <w:szCs w:val="18"/>
              </w:rPr>
            </w:pPr>
            <w:r>
              <w:rPr>
                <w:rFonts w:ascii="Arial"/>
                <w:sz w:val="18"/>
              </w:rPr>
              <w:t>2011-04-21</w:t>
            </w:r>
          </w:p>
        </w:tc>
      </w:tr>
      <w:tr>
        <w:trPr>
          <w:trHeight w:val="326"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闫鹏琼</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58,497</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58,497</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49"/>
              <w:ind w:left="21" w:right="0"/>
              <w:jc w:val="left"/>
              <w:rPr>
                <w:rFonts w:ascii="Arial" w:hAnsi="Arial" w:cs="Arial" w:eastAsia="Arial" w:hint="default"/>
                <w:sz w:val="18"/>
                <w:szCs w:val="18"/>
              </w:rPr>
            </w:pPr>
            <w:r>
              <w:rPr>
                <w:rFonts w:ascii="Arial"/>
                <w:sz w:val="18"/>
              </w:rPr>
              <w:t>2011-04-21</w:t>
            </w:r>
          </w:p>
        </w:tc>
      </w:tr>
      <w:tr>
        <w:trPr>
          <w:trHeight w:val="329"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鲍卫华</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6"/>
              <w:jc w:val="right"/>
              <w:rPr>
                <w:rFonts w:ascii="Arial" w:hAnsi="Arial" w:cs="Arial" w:eastAsia="Arial" w:hint="default"/>
                <w:sz w:val="18"/>
                <w:szCs w:val="18"/>
              </w:rPr>
            </w:pPr>
            <w:r>
              <w:rPr>
                <w:rFonts w:ascii="Arial"/>
                <w:spacing w:val="-1"/>
                <w:sz w:val="18"/>
              </w:rPr>
              <w:t>58,497</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58,497</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Arial" w:hAnsi="Arial" w:cs="Arial" w:eastAsia="Arial" w:hint="default"/>
                <w:sz w:val="18"/>
                <w:szCs w:val="18"/>
              </w:rPr>
            </w:pPr>
            <w:r>
              <w:rPr>
                <w:rFonts w:ascii="Arial"/>
                <w:w w:val="99"/>
                <w:sz w:val="18"/>
              </w:rPr>
              <w:t>0</w:t>
            </w:r>
            <w:r>
              <w:rPr>
                <w:rFonts w:ascii="Arial"/>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52"/>
              <w:ind w:left="21" w:right="0"/>
              <w:jc w:val="left"/>
              <w:rPr>
                <w:rFonts w:ascii="Arial" w:hAnsi="Arial" w:cs="Arial" w:eastAsia="Arial" w:hint="default"/>
                <w:sz w:val="18"/>
                <w:szCs w:val="18"/>
              </w:rPr>
            </w:pPr>
            <w:r>
              <w:rPr>
                <w:rFonts w:ascii="Arial"/>
                <w:sz w:val="18"/>
              </w:rPr>
              <w:t>2011-04-21</w:t>
            </w:r>
          </w:p>
        </w:tc>
      </w:tr>
      <w:tr>
        <w:trPr>
          <w:trHeight w:val="327"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魏旭红</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58,497</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58,497</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49"/>
              <w:ind w:left="21" w:right="0"/>
              <w:jc w:val="left"/>
              <w:rPr>
                <w:rFonts w:ascii="Arial" w:hAnsi="Arial" w:cs="Arial" w:eastAsia="Arial" w:hint="default"/>
                <w:sz w:val="18"/>
                <w:szCs w:val="18"/>
              </w:rPr>
            </w:pPr>
            <w:r>
              <w:rPr>
                <w:rFonts w:ascii="Arial"/>
                <w:sz w:val="18"/>
              </w:rPr>
              <w:t>2011-04-21</w:t>
            </w:r>
          </w:p>
        </w:tc>
      </w:tr>
      <w:tr>
        <w:trPr>
          <w:trHeight w:val="326"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吴 </w:t>
            </w:r>
            <w:r>
              <w:rPr>
                <w:rFonts w:ascii="宋体" w:hAnsi="宋体" w:cs="宋体" w:eastAsia="宋体" w:hint="default"/>
                <w:spacing w:val="2"/>
                <w:sz w:val="18"/>
                <w:szCs w:val="18"/>
              </w:rPr>
              <w:t> </w:t>
            </w:r>
            <w:r>
              <w:rPr>
                <w:rFonts w:ascii="宋体" w:hAnsi="宋体" w:cs="宋体" w:eastAsia="宋体" w:hint="default"/>
                <w:sz w:val="18"/>
                <w:szCs w:val="18"/>
              </w:rPr>
              <w:t>冬</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58,497</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58,497</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49"/>
              <w:ind w:left="21" w:right="0"/>
              <w:jc w:val="left"/>
              <w:rPr>
                <w:rFonts w:ascii="Arial" w:hAnsi="Arial" w:cs="Arial" w:eastAsia="Arial" w:hint="default"/>
                <w:sz w:val="18"/>
                <w:szCs w:val="18"/>
              </w:rPr>
            </w:pPr>
            <w:r>
              <w:rPr>
                <w:rFonts w:ascii="Arial"/>
                <w:sz w:val="18"/>
              </w:rPr>
              <w:t>2011-04-21</w:t>
            </w:r>
          </w:p>
        </w:tc>
      </w:tr>
      <w:tr>
        <w:trPr>
          <w:trHeight w:val="326"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吴永康</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58,497</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58,497</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49"/>
              <w:ind w:left="21" w:right="0"/>
              <w:jc w:val="left"/>
              <w:rPr>
                <w:rFonts w:ascii="Arial" w:hAnsi="Arial" w:cs="Arial" w:eastAsia="Arial" w:hint="default"/>
                <w:sz w:val="18"/>
                <w:szCs w:val="18"/>
              </w:rPr>
            </w:pPr>
            <w:r>
              <w:rPr>
                <w:rFonts w:ascii="Arial"/>
                <w:sz w:val="18"/>
              </w:rPr>
              <w:t>2011-04-21</w:t>
            </w:r>
          </w:p>
        </w:tc>
      </w:tr>
      <w:tr>
        <w:trPr>
          <w:trHeight w:val="329"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迟立宗</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6"/>
              <w:jc w:val="right"/>
              <w:rPr>
                <w:rFonts w:ascii="Arial" w:hAnsi="Arial" w:cs="Arial" w:eastAsia="Arial" w:hint="default"/>
                <w:sz w:val="18"/>
                <w:szCs w:val="18"/>
              </w:rPr>
            </w:pPr>
            <w:r>
              <w:rPr>
                <w:rFonts w:ascii="Arial"/>
                <w:spacing w:val="-1"/>
                <w:sz w:val="18"/>
              </w:rPr>
              <w:t>58,497</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58,497</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Arial" w:hAnsi="Arial" w:cs="Arial" w:eastAsia="Arial" w:hint="default"/>
                <w:sz w:val="18"/>
                <w:szCs w:val="18"/>
              </w:rPr>
            </w:pPr>
            <w:r>
              <w:rPr>
                <w:rFonts w:ascii="Arial"/>
                <w:w w:val="99"/>
                <w:sz w:val="18"/>
              </w:rPr>
              <w:t>0</w:t>
            </w:r>
            <w:r>
              <w:rPr>
                <w:rFonts w:ascii="Arial"/>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52"/>
              <w:ind w:left="21" w:right="0"/>
              <w:jc w:val="left"/>
              <w:rPr>
                <w:rFonts w:ascii="Arial" w:hAnsi="Arial" w:cs="Arial" w:eastAsia="Arial" w:hint="default"/>
                <w:sz w:val="18"/>
                <w:szCs w:val="18"/>
              </w:rPr>
            </w:pPr>
            <w:r>
              <w:rPr>
                <w:rFonts w:ascii="Arial"/>
                <w:sz w:val="18"/>
              </w:rPr>
              <w:t>2011-04-21</w:t>
            </w:r>
          </w:p>
        </w:tc>
      </w:tr>
      <w:tr>
        <w:trPr>
          <w:trHeight w:val="326"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刘春德</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58,497</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58,497</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49"/>
              <w:ind w:left="21" w:right="0"/>
              <w:jc w:val="left"/>
              <w:rPr>
                <w:rFonts w:ascii="Arial" w:hAnsi="Arial" w:cs="Arial" w:eastAsia="Arial" w:hint="default"/>
                <w:sz w:val="18"/>
                <w:szCs w:val="18"/>
              </w:rPr>
            </w:pPr>
            <w:r>
              <w:rPr>
                <w:rFonts w:ascii="Arial"/>
                <w:sz w:val="18"/>
              </w:rPr>
              <w:t>2011-04-21</w:t>
            </w:r>
          </w:p>
        </w:tc>
      </w:tr>
      <w:tr>
        <w:trPr>
          <w:trHeight w:val="326"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邓海东</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58,497</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58,497</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49"/>
              <w:ind w:left="21" w:right="0"/>
              <w:jc w:val="left"/>
              <w:rPr>
                <w:rFonts w:ascii="Arial" w:hAnsi="Arial" w:cs="Arial" w:eastAsia="Arial" w:hint="default"/>
                <w:sz w:val="18"/>
                <w:szCs w:val="18"/>
              </w:rPr>
            </w:pPr>
            <w:r>
              <w:rPr>
                <w:rFonts w:ascii="Arial"/>
                <w:sz w:val="18"/>
              </w:rPr>
              <w:t>2011-04-21</w:t>
            </w:r>
          </w:p>
        </w:tc>
      </w:tr>
      <w:tr>
        <w:trPr>
          <w:trHeight w:val="326"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张连根</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349,441</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349,441</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49"/>
              <w:ind w:left="21" w:right="0"/>
              <w:jc w:val="left"/>
              <w:rPr>
                <w:rFonts w:ascii="Arial" w:hAnsi="Arial" w:cs="Arial" w:eastAsia="Arial" w:hint="default"/>
                <w:sz w:val="18"/>
                <w:szCs w:val="18"/>
              </w:rPr>
            </w:pPr>
            <w:r>
              <w:rPr>
                <w:rFonts w:ascii="Arial"/>
                <w:sz w:val="18"/>
              </w:rPr>
              <w:t>2011-04-21</w:t>
            </w:r>
          </w:p>
        </w:tc>
      </w:tr>
      <w:tr>
        <w:trPr>
          <w:trHeight w:val="329"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石 </w:t>
            </w:r>
            <w:r>
              <w:rPr>
                <w:rFonts w:ascii="宋体" w:hAnsi="宋体" w:cs="宋体" w:eastAsia="宋体" w:hint="default"/>
                <w:spacing w:val="2"/>
                <w:sz w:val="18"/>
                <w:szCs w:val="18"/>
              </w:rPr>
              <w:t> </w:t>
            </w:r>
            <w:r>
              <w:rPr>
                <w:rFonts w:ascii="宋体" w:hAnsi="宋体" w:cs="宋体" w:eastAsia="宋体" w:hint="default"/>
                <w:sz w:val="18"/>
                <w:szCs w:val="18"/>
              </w:rPr>
              <w:t>磊</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6"/>
              <w:jc w:val="right"/>
              <w:rPr>
                <w:rFonts w:ascii="Arial" w:hAnsi="Arial" w:cs="Arial" w:eastAsia="Arial" w:hint="default"/>
                <w:sz w:val="18"/>
                <w:szCs w:val="18"/>
              </w:rPr>
            </w:pPr>
            <w:r>
              <w:rPr>
                <w:rFonts w:ascii="Arial"/>
                <w:spacing w:val="-1"/>
                <w:sz w:val="18"/>
              </w:rPr>
              <w:t>349,441</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349,441</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393,121</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8"/>
              <w:jc w:val="right"/>
              <w:rPr>
                <w:rFonts w:ascii="Arial" w:hAnsi="Arial" w:cs="Arial" w:eastAsia="Arial" w:hint="default"/>
                <w:sz w:val="18"/>
                <w:szCs w:val="18"/>
              </w:rPr>
            </w:pPr>
            <w:r>
              <w:rPr>
                <w:rFonts w:ascii="Arial"/>
                <w:spacing w:val="-1"/>
                <w:sz w:val="18"/>
              </w:rPr>
              <w:t>393,121</w:t>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52"/>
              <w:ind w:left="21" w:right="0"/>
              <w:jc w:val="left"/>
              <w:rPr>
                <w:rFonts w:ascii="Arial" w:hAnsi="Arial" w:cs="Arial" w:eastAsia="Arial" w:hint="default"/>
                <w:sz w:val="18"/>
                <w:szCs w:val="18"/>
              </w:rPr>
            </w:pPr>
            <w:r>
              <w:rPr>
                <w:rFonts w:ascii="Arial"/>
                <w:sz w:val="18"/>
              </w:rPr>
              <w:t>2011-04-21</w:t>
            </w:r>
          </w:p>
        </w:tc>
      </w:tr>
      <w:tr>
        <w:trPr>
          <w:trHeight w:val="638" w:hRule="exact"/>
        </w:trPr>
        <w:tc>
          <w:tcPr>
            <w:tcW w:w="1243" w:type="dxa"/>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316" w:lineRule="auto" w:before="8"/>
              <w:ind w:left="67" w:right="72"/>
              <w:jc w:val="left"/>
              <w:rPr>
                <w:rFonts w:ascii="宋体" w:hAnsi="宋体" w:cs="宋体" w:eastAsia="宋体" w:hint="default"/>
                <w:sz w:val="18"/>
                <w:szCs w:val="18"/>
              </w:rPr>
            </w:pPr>
            <w:r>
              <w:rPr>
                <w:rFonts w:ascii="宋体" w:hAnsi="宋体" w:cs="宋体" w:eastAsia="宋体" w:hint="default"/>
                <w:sz w:val="18"/>
                <w:szCs w:val="18"/>
              </w:rPr>
              <w:t>上海嘉兆投资 管理有限公司</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Arial" w:hAnsi="Arial" w:cs="Arial" w:eastAsia="Arial" w:hint="default"/>
                <w:sz w:val="18"/>
                <w:szCs w:val="18"/>
              </w:rPr>
            </w:pPr>
            <w:r>
              <w:rPr>
                <w:rFonts w:ascii="Arial"/>
                <w:spacing w:val="-1"/>
                <w:sz w:val="18"/>
              </w:rPr>
              <w:t>3,030,667</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Arial" w:hAnsi="Arial" w:cs="Arial" w:eastAsia="Arial" w:hint="default"/>
                <w:sz w:val="18"/>
                <w:szCs w:val="18"/>
              </w:rPr>
            </w:pPr>
            <w:r>
              <w:rPr>
                <w:rFonts w:ascii="Arial"/>
                <w:spacing w:val="-1"/>
                <w:sz w:val="18"/>
              </w:rPr>
              <w:t>3,030,667</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241"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242" w:type="dxa"/>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Arial" w:hAnsi="Arial" w:cs="Arial" w:eastAsia="Arial" w:hint="default"/>
                <w:sz w:val="18"/>
                <w:szCs w:val="18"/>
              </w:rPr>
            </w:pPr>
            <w:r>
              <w:rPr>
                <w:rFonts w:ascii="Arial"/>
                <w:sz w:val="18"/>
              </w:rPr>
              <w:t>2011-04-21</w:t>
            </w:r>
          </w:p>
        </w:tc>
      </w:tr>
      <w:tr>
        <w:trPr>
          <w:trHeight w:val="334" w:hRule="exact"/>
        </w:trPr>
        <w:tc>
          <w:tcPr>
            <w:tcW w:w="1243" w:type="dxa"/>
            <w:tcBorders>
              <w:top w:val="single" w:sz="6" w:space="0" w:color="000000"/>
              <w:left w:val="single" w:sz="12" w:space="0" w:color="000000"/>
              <w:bottom w:val="single" w:sz="12" w:space="0" w:color="000000"/>
              <w:right w:val="single" w:sz="6" w:space="0" w:color="000000"/>
            </w:tcBorders>
            <w:shd w:val="clear" w:color="auto" w:fill="DCDCDC"/>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2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65" w:right="0"/>
              <w:jc w:val="left"/>
              <w:rPr>
                <w:rFonts w:ascii="Arial" w:hAnsi="Arial" w:cs="Arial" w:eastAsia="Arial" w:hint="default"/>
                <w:sz w:val="18"/>
                <w:szCs w:val="18"/>
              </w:rPr>
            </w:pPr>
            <w:r>
              <w:rPr>
                <w:rFonts w:ascii="Arial"/>
                <w:sz w:val="18"/>
              </w:rPr>
              <w:t>80,000,000</w:t>
            </w:r>
          </w:p>
        </w:tc>
        <w:tc>
          <w:tcPr>
            <w:tcW w:w="12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163" w:right="0"/>
              <w:jc w:val="left"/>
              <w:rPr>
                <w:rFonts w:ascii="Arial" w:hAnsi="Arial" w:cs="Arial" w:eastAsia="Arial" w:hint="default"/>
                <w:sz w:val="18"/>
                <w:szCs w:val="18"/>
              </w:rPr>
            </w:pPr>
            <w:r>
              <w:rPr>
                <w:rFonts w:ascii="Arial"/>
                <w:sz w:val="18"/>
              </w:rPr>
              <w:t>24,278,822</w:t>
            </w:r>
          </w:p>
        </w:tc>
        <w:tc>
          <w:tcPr>
            <w:tcW w:w="12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9"/>
              <w:jc w:val="right"/>
              <w:rPr>
                <w:rFonts w:ascii="Arial" w:hAnsi="Arial" w:cs="Arial" w:eastAsia="Arial" w:hint="default"/>
                <w:sz w:val="18"/>
                <w:szCs w:val="18"/>
              </w:rPr>
            </w:pPr>
            <w:r>
              <w:rPr>
                <w:rFonts w:ascii="Arial"/>
                <w:spacing w:val="-1"/>
                <w:sz w:val="18"/>
              </w:rPr>
              <w:t>50,249,430</w:t>
            </w:r>
          </w:p>
        </w:tc>
        <w:tc>
          <w:tcPr>
            <w:tcW w:w="12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105,970,608</w:t>
            </w:r>
          </w:p>
        </w:tc>
        <w:tc>
          <w:tcPr>
            <w:tcW w:w="1241" w:type="dxa"/>
            <w:tcBorders>
              <w:top w:val="single" w:sz="6" w:space="0" w:color="000000"/>
              <w:left w:val="single" w:sz="6" w:space="0" w:color="000000"/>
              <w:bottom w:val="single" w:sz="12" w:space="0" w:color="000000"/>
              <w:right w:val="single" w:sz="6" w:space="0" w:color="000000"/>
            </w:tcBorders>
            <w:shd w:val="clear" w:color="auto" w:fill="DCDCDC"/>
          </w:tcPr>
          <w:p>
            <w:pPr>
              <w:pStyle w:val="TableParagraph"/>
              <w:spacing w:line="240" w:lineRule="auto" w:before="8"/>
              <w:ind w:right="19"/>
              <w:jc w:val="right"/>
              <w:rPr>
                <w:rFonts w:ascii="宋体" w:hAnsi="宋体" w:cs="宋体" w:eastAsia="宋体" w:hint="default"/>
                <w:sz w:val="18"/>
                <w:szCs w:val="18"/>
              </w:rPr>
            </w:pPr>
            <w:r>
              <w:rPr>
                <w:rFonts w:ascii="宋体" w:hAnsi="宋体" w:cs="宋体" w:eastAsia="宋体" w:hint="default"/>
                <w:sz w:val="18"/>
                <w:szCs w:val="18"/>
              </w:rPr>
              <w:t>－</w:t>
            </w:r>
          </w:p>
        </w:tc>
        <w:tc>
          <w:tcPr>
            <w:tcW w:w="1242" w:type="dxa"/>
            <w:tcBorders>
              <w:top w:val="single" w:sz="6" w:space="0" w:color="000000"/>
              <w:left w:val="single" w:sz="6" w:space="0" w:color="000000"/>
              <w:bottom w:val="single" w:sz="12" w:space="0" w:color="000000"/>
              <w:right w:val="single" w:sz="12" w:space="0" w:color="000000"/>
            </w:tcBorders>
            <w:shd w:val="clear" w:color="auto" w:fill="DCDCDC"/>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77" w:top="1060" w:bottom="1160" w:left="1640" w:right="0"/>
        </w:sectPr>
      </w:pPr>
    </w:p>
    <w:p>
      <w:pPr>
        <w:pStyle w:val="Heading3"/>
        <w:spacing w:line="240" w:lineRule="auto"/>
        <w:ind w:left="158" w:right="-18"/>
        <w:jc w:val="left"/>
        <w:rPr>
          <w:b w:val="0"/>
          <w:bCs w:val="0"/>
        </w:rPr>
      </w:pPr>
      <w:r>
        <w:rPr/>
        <w:t>二、前</w:t>
      </w:r>
      <w:r>
        <w:rPr>
          <w:rFonts w:ascii="Arial" w:hAnsi="Arial" w:cs="Arial" w:eastAsia="Arial" w:hint="default"/>
        </w:rPr>
        <w:t>10</w:t>
      </w:r>
      <w:r>
        <w:rPr/>
        <w:t>名股东、前</w:t>
      </w:r>
      <w:r>
        <w:rPr>
          <w:rFonts w:ascii="Arial" w:hAnsi="Arial" w:cs="Arial" w:eastAsia="Arial" w:hint="default"/>
        </w:rPr>
        <w:t>10</w:t>
      </w:r>
      <w:r>
        <w:rPr/>
        <w:t>名无限售流通股股东持股情况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21"/>
          <w:szCs w:val="21"/>
        </w:rPr>
      </w:pPr>
    </w:p>
    <w:p>
      <w:pPr>
        <w:spacing w:before="0"/>
        <w:ind w:left="158" w:right="0" w:firstLine="0"/>
        <w:jc w:val="left"/>
        <w:rPr>
          <w:rFonts w:ascii="宋体" w:hAnsi="宋体" w:cs="宋体" w:eastAsia="宋体" w:hint="default"/>
          <w:sz w:val="21"/>
          <w:szCs w:val="21"/>
        </w:rPr>
      </w:pPr>
      <w:r>
        <w:rPr/>
        <w:pict>
          <v:shape style="position:absolute;margin-left:301.130005pt;margin-top:73.823662pt;width:61.95pt;height:15.6pt;mso-position-horizontal-relative:page;mso-position-vertical-relative:paragraph;z-index:-98569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60" w:bottom="540" w:left="1640" w:right="0"/>
          <w:cols w:num="2" w:equalWidth="0">
            <w:col w:w="6687" w:space="1115"/>
            <w:col w:w="2468"/>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072"/>
        <w:gridCol w:w="1150"/>
        <w:gridCol w:w="929"/>
        <w:gridCol w:w="221"/>
        <w:gridCol w:w="139"/>
        <w:gridCol w:w="1011"/>
        <w:gridCol w:w="1244"/>
        <w:gridCol w:w="369"/>
        <w:gridCol w:w="1565"/>
      </w:tblGrid>
      <w:tr>
        <w:trPr>
          <w:trHeight w:val="170" w:hRule="exact"/>
        </w:trPr>
        <w:tc>
          <w:tcPr>
            <w:tcW w:w="2072" w:type="dxa"/>
            <w:tcBorders>
              <w:top w:val="single" w:sz="12" w:space="0" w:color="000000"/>
              <w:left w:val="single" w:sz="12" w:space="0" w:color="000000"/>
              <w:bottom w:val="nil" w:sz="6" w:space="0" w:color="auto"/>
              <w:right w:val="single" w:sz="6" w:space="0" w:color="000000"/>
            </w:tcBorders>
            <w:shd w:val="clear" w:color="auto" w:fill="DCDCDC"/>
          </w:tcPr>
          <w:p>
            <w:pPr/>
          </w:p>
        </w:tc>
        <w:tc>
          <w:tcPr>
            <w:tcW w:w="2078" w:type="dxa"/>
            <w:gridSpan w:val="2"/>
            <w:vMerge w:val="restart"/>
            <w:tcBorders>
              <w:top w:val="single" w:sz="12" w:space="0" w:color="000000"/>
              <w:left w:val="single" w:sz="9" w:space="0" w:color="DCDCDC"/>
              <w:right w:val="single" w:sz="13" w:space="0" w:color="DCDCDC"/>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Arial" w:hAnsi="Arial" w:cs="Arial" w:eastAsia="Arial" w:hint="default"/>
                <w:sz w:val="18"/>
                <w:szCs w:val="18"/>
              </w:rPr>
            </w:pPr>
            <w:r>
              <w:rPr>
                <w:rFonts w:ascii="Arial"/>
                <w:spacing w:val="-1"/>
                <w:sz w:val="18"/>
              </w:rPr>
              <w:t>12,131</w:t>
            </w:r>
          </w:p>
        </w:tc>
        <w:tc>
          <w:tcPr>
            <w:tcW w:w="2615" w:type="dxa"/>
            <w:gridSpan w:val="4"/>
            <w:vMerge w:val="restart"/>
            <w:tcBorders>
              <w:top w:val="single" w:sz="12" w:space="0" w:color="000000"/>
              <w:left w:val="single" w:sz="6" w:space="0" w:color="000000"/>
              <w:right w:val="single" w:sz="6" w:space="0" w:color="000000"/>
            </w:tcBorders>
            <w:shd w:val="clear" w:color="auto" w:fill="DCDCDC"/>
          </w:tcPr>
          <w:p>
            <w:pPr>
              <w:pStyle w:val="TableParagraph"/>
              <w:spacing w:line="316" w:lineRule="auto" w:before="8"/>
              <w:ind w:left="1029" w:right="40" w:hanging="992"/>
              <w:jc w:val="left"/>
              <w:rPr>
                <w:rFonts w:ascii="宋体" w:hAnsi="宋体" w:cs="宋体" w:eastAsia="宋体" w:hint="default"/>
                <w:sz w:val="18"/>
                <w:szCs w:val="18"/>
              </w:rPr>
            </w:pPr>
            <w:r>
              <w:rPr>
                <w:rFonts w:ascii="宋体" w:hAnsi="宋体" w:cs="宋体" w:eastAsia="宋体" w:hint="default"/>
                <w:sz w:val="18"/>
                <w:szCs w:val="18"/>
              </w:rPr>
              <w:t>本年度报告公布日前一个月末股 东总数</w:t>
            </w:r>
          </w:p>
        </w:tc>
        <w:tc>
          <w:tcPr>
            <w:tcW w:w="1934" w:type="dxa"/>
            <w:gridSpan w:val="2"/>
            <w:vMerge w:val="restart"/>
            <w:tcBorders>
              <w:top w:val="single" w:sz="12" w:space="0" w:color="000000"/>
              <w:left w:val="single" w:sz="14" w:space="0" w:color="DCDCDC"/>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Arial" w:hAnsi="Arial" w:cs="Arial" w:eastAsia="Arial" w:hint="default"/>
                <w:sz w:val="18"/>
                <w:szCs w:val="18"/>
              </w:rPr>
            </w:pPr>
            <w:r>
              <w:rPr>
                <w:rFonts w:ascii="Arial"/>
                <w:spacing w:val="-1"/>
                <w:sz w:val="18"/>
              </w:rPr>
              <w:t>13,028</w:t>
            </w:r>
          </w:p>
        </w:tc>
      </w:tr>
      <w:tr>
        <w:trPr>
          <w:trHeight w:val="312" w:hRule="exact"/>
        </w:trPr>
        <w:tc>
          <w:tcPr>
            <w:tcW w:w="2072" w:type="dxa"/>
            <w:tcBorders>
              <w:top w:val="nil" w:sz="6" w:space="0" w:color="auto"/>
              <w:left w:val="single" w:sz="12" w:space="0" w:color="000000"/>
              <w:bottom w:val="nil" w:sz="6" w:space="0" w:color="auto"/>
              <w:right w:val="single" w:sz="6" w:space="0" w:color="000000"/>
            </w:tcBorders>
            <w:shd w:val="clear" w:color="auto" w:fill="DCDCDC"/>
          </w:tcPr>
          <w:p>
            <w:pPr>
              <w:pStyle w:val="TableParagraph"/>
              <w:spacing w:line="240" w:lineRule="auto" w:before="8"/>
              <w:ind w:left="263"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年末股东总数</w:t>
            </w:r>
          </w:p>
        </w:tc>
        <w:tc>
          <w:tcPr>
            <w:tcW w:w="2078" w:type="dxa"/>
            <w:gridSpan w:val="2"/>
            <w:vMerge/>
            <w:tcBorders>
              <w:left w:val="single" w:sz="9" w:space="0" w:color="DCDCDC"/>
              <w:right w:val="single" w:sz="13" w:space="0" w:color="DCDCDC"/>
            </w:tcBorders>
          </w:tcPr>
          <w:p>
            <w:pPr/>
          </w:p>
        </w:tc>
        <w:tc>
          <w:tcPr>
            <w:tcW w:w="2615" w:type="dxa"/>
            <w:gridSpan w:val="4"/>
            <w:vMerge/>
            <w:tcBorders>
              <w:left w:val="single" w:sz="6" w:space="0" w:color="000000"/>
              <w:right w:val="single" w:sz="6" w:space="0" w:color="000000"/>
            </w:tcBorders>
            <w:shd w:val="clear" w:color="auto" w:fill="DCDCDC"/>
          </w:tcPr>
          <w:p>
            <w:pPr/>
          </w:p>
        </w:tc>
        <w:tc>
          <w:tcPr>
            <w:tcW w:w="1934" w:type="dxa"/>
            <w:gridSpan w:val="2"/>
            <w:vMerge/>
            <w:tcBorders>
              <w:left w:val="single" w:sz="14" w:space="0" w:color="DCDCDC"/>
              <w:right w:val="single" w:sz="12" w:space="0" w:color="000000"/>
            </w:tcBorders>
          </w:tcPr>
          <w:p>
            <w:pPr/>
          </w:p>
        </w:tc>
      </w:tr>
      <w:tr>
        <w:trPr>
          <w:trHeight w:val="170" w:hRule="exact"/>
        </w:trPr>
        <w:tc>
          <w:tcPr>
            <w:tcW w:w="2072" w:type="dxa"/>
            <w:tcBorders>
              <w:top w:val="nil" w:sz="6" w:space="0" w:color="auto"/>
              <w:left w:val="single" w:sz="12" w:space="0" w:color="000000"/>
              <w:bottom w:val="single" w:sz="6" w:space="0" w:color="000000"/>
              <w:right w:val="single" w:sz="6" w:space="0" w:color="000000"/>
            </w:tcBorders>
            <w:shd w:val="clear" w:color="auto" w:fill="DCDCDC"/>
          </w:tcPr>
          <w:p>
            <w:pPr/>
          </w:p>
        </w:tc>
        <w:tc>
          <w:tcPr>
            <w:tcW w:w="2078" w:type="dxa"/>
            <w:gridSpan w:val="2"/>
            <w:vMerge/>
            <w:tcBorders>
              <w:left w:val="single" w:sz="9" w:space="0" w:color="DCDCDC"/>
              <w:bottom w:val="single" w:sz="6" w:space="0" w:color="000000"/>
              <w:right w:val="single" w:sz="13" w:space="0" w:color="DCDCDC"/>
            </w:tcBorders>
          </w:tcPr>
          <w:p>
            <w:pPr/>
          </w:p>
        </w:tc>
        <w:tc>
          <w:tcPr>
            <w:tcW w:w="2615" w:type="dxa"/>
            <w:gridSpan w:val="4"/>
            <w:vMerge/>
            <w:tcBorders>
              <w:left w:val="single" w:sz="6" w:space="0" w:color="000000"/>
              <w:bottom w:val="single" w:sz="6" w:space="0" w:color="000000"/>
              <w:right w:val="single" w:sz="6" w:space="0" w:color="000000"/>
            </w:tcBorders>
            <w:shd w:val="clear" w:color="auto" w:fill="DCDCDC"/>
          </w:tcPr>
          <w:p>
            <w:pPr/>
          </w:p>
        </w:tc>
        <w:tc>
          <w:tcPr>
            <w:tcW w:w="1934" w:type="dxa"/>
            <w:gridSpan w:val="2"/>
            <w:vMerge/>
            <w:tcBorders>
              <w:left w:val="single" w:sz="14" w:space="0" w:color="DCDCDC"/>
              <w:bottom w:val="single" w:sz="6" w:space="0" w:color="000000"/>
              <w:right w:val="single" w:sz="12" w:space="0" w:color="000000"/>
            </w:tcBorders>
          </w:tcPr>
          <w:p>
            <w:pPr/>
          </w:p>
        </w:tc>
      </w:tr>
      <w:tr>
        <w:trPr>
          <w:trHeight w:val="320" w:hRule="exact"/>
        </w:trPr>
        <w:tc>
          <w:tcPr>
            <w:tcW w:w="8699" w:type="dxa"/>
            <w:gridSpan w:val="9"/>
            <w:tcBorders>
              <w:top w:val="single" w:sz="6" w:space="0" w:color="000000"/>
              <w:left w:val="single" w:sz="12" w:space="0" w:color="000000"/>
              <w:bottom w:val="single" w:sz="6" w:space="0" w:color="000000"/>
              <w:right w:val="single" w:sz="12" w:space="0" w:color="000000"/>
            </w:tcBorders>
            <w:shd w:val="clear" w:color="auto" w:fill="DCDCDC"/>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名股东持股情况</w:t>
            </w:r>
          </w:p>
        </w:tc>
      </w:tr>
      <w:tr>
        <w:trPr>
          <w:trHeight w:val="164" w:hRule="exact"/>
        </w:trPr>
        <w:tc>
          <w:tcPr>
            <w:tcW w:w="2072" w:type="dxa"/>
            <w:tcBorders>
              <w:top w:val="single" w:sz="6" w:space="0" w:color="000000"/>
              <w:left w:val="single" w:sz="12" w:space="0" w:color="000000"/>
              <w:bottom w:val="nil" w:sz="6" w:space="0" w:color="auto"/>
              <w:right w:val="single" w:sz="6" w:space="0" w:color="000000"/>
            </w:tcBorders>
            <w:shd w:val="clear" w:color="auto" w:fill="DCDCDC"/>
          </w:tcPr>
          <w:p>
            <w:pPr/>
          </w:p>
        </w:tc>
        <w:tc>
          <w:tcPr>
            <w:tcW w:w="1150" w:type="dxa"/>
            <w:tcBorders>
              <w:top w:val="single" w:sz="6" w:space="0" w:color="000000"/>
              <w:left w:val="single" w:sz="6" w:space="0" w:color="000000"/>
              <w:bottom w:val="nil" w:sz="6" w:space="0" w:color="auto"/>
              <w:right w:val="single" w:sz="6" w:space="0" w:color="000000"/>
            </w:tcBorders>
            <w:shd w:val="clear" w:color="auto" w:fill="DCDCDC"/>
          </w:tcPr>
          <w:p>
            <w:pPr/>
          </w:p>
        </w:tc>
        <w:tc>
          <w:tcPr>
            <w:tcW w:w="1150" w:type="dxa"/>
            <w:gridSpan w:val="2"/>
            <w:tcBorders>
              <w:top w:val="single" w:sz="6" w:space="0" w:color="000000"/>
              <w:left w:val="single" w:sz="6" w:space="0" w:color="000000"/>
              <w:bottom w:val="nil" w:sz="6" w:space="0" w:color="auto"/>
              <w:right w:val="single" w:sz="6" w:space="0" w:color="000000"/>
            </w:tcBorders>
            <w:shd w:val="clear" w:color="auto" w:fill="DCDCDC"/>
          </w:tcPr>
          <w:p>
            <w:pPr/>
          </w:p>
        </w:tc>
        <w:tc>
          <w:tcPr>
            <w:tcW w:w="1150" w:type="dxa"/>
            <w:gridSpan w:val="2"/>
            <w:tcBorders>
              <w:top w:val="single" w:sz="6" w:space="0" w:color="000000"/>
              <w:left w:val="single" w:sz="6" w:space="0" w:color="000000"/>
              <w:bottom w:val="nil" w:sz="6" w:space="0" w:color="auto"/>
              <w:right w:val="single" w:sz="6" w:space="0" w:color="000000"/>
            </w:tcBorders>
            <w:shd w:val="clear" w:color="auto" w:fill="DCDCDC"/>
          </w:tcPr>
          <w:p>
            <w:pPr/>
          </w:p>
        </w:tc>
        <w:tc>
          <w:tcPr>
            <w:tcW w:w="1613" w:type="dxa"/>
            <w:gridSpan w:val="2"/>
            <w:vMerge w:val="restart"/>
            <w:tcBorders>
              <w:top w:val="single" w:sz="6" w:space="0" w:color="000000"/>
              <w:left w:val="single" w:sz="6" w:space="0" w:color="000000"/>
              <w:right w:val="single" w:sz="6" w:space="0" w:color="000000"/>
            </w:tcBorders>
            <w:shd w:val="clear" w:color="auto" w:fill="DCDCDC"/>
          </w:tcPr>
          <w:p>
            <w:pPr>
              <w:pStyle w:val="TableParagraph"/>
              <w:spacing w:line="316" w:lineRule="auto" w:before="9"/>
              <w:ind w:left="527" w:right="77" w:hanging="449"/>
              <w:jc w:val="left"/>
              <w:rPr>
                <w:rFonts w:ascii="宋体" w:hAnsi="宋体" w:cs="宋体" w:eastAsia="宋体" w:hint="default"/>
                <w:sz w:val="18"/>
                <w:szCs w:val="18"/>
              </w:rPr>
            </w:pPr>
            <w:r>
              <w:rPr>
                <w:rFonts w:ascii="宋体" w:hAnsi="宋体" w:cs="宋体" w:eastAsia="宋体" w:hint="default"/>
                <w:sz w:val="18"/>
                <w:szCs w:val="18"/>
              </w:rPr>
              <w:t>持有有限售条件股 份数量</w:t>
            </w:r>
          </w:p>
        </w:tc>
        <w:tc>
          <w:tcPr>
            <w:tcW w:w="1565" w:type="dxa"/>
            <w:vMerge w:val="restart"/>
            <w:tcBorders>
              <w:top w:val="single" w:sz="6" w:space="0" w:color="000000"/>
              <w:left w:val="single" w:sz="6" w:space="0" w:color="000000"/>
              <w:right w:val="single" w:sz="12" w:space="0" w:color="000000"/>
            </w:tcBorders>
            <w:shd w:val="clear" w:color="auto" w:fill="DCDCDC"/>
          </w:tcPr>
          <w:p>
            <w:pPr>
              <w:pStyle w:val="TableParagraph"/>
              <w:spacing w:line="316" w:lineRule="auto" w:before="9"/>
              <w:ind w:left="592" w:right="48" w:hanging="540"/>
              <w:jc w:val="left"/>
              <w:rPr>
                <w:rFonts w:ascii="宋体" w:hAnsi="宋体" w:cs="宋体" w:eastAsia="宋体" w:hint="default"/>
                <w:sz w:val="18"/>
                <w:szCs w:val="18"/>
              </w:rPr>
            </w:pPr>
            <w:r>
              <w:rPr>
                <w:rFonts w:ascii="宋体" w:hAnsi="宋体" w:cs="宋体" w:eastAsia="宋体" w:hint="default"/>
                <w:sz w:val="18"/>
                <w:szCs w:val="18"/>
              </w:rPr>
              <w:t>质押或冻结的股份 数量</w:t>
            </w:r>
          </w:p>
        </w:tc>
      </w:tr>
      <w:tr>
        <w:trPr>
          <w:trHeight w:val="312" w:hRule="exact"/>
        </w:trPr>
        <w:tc>
          <w:tcPr>
            <w:tcW w:w="2072" w:type="dxa"/>
            <w:tcBorders>
              <w:top w:val="nil" w:sz="6" w:space="0" w:color="auto"/>
              <w:left w:val="single" w:sz="12" w:space="0" w:color="000000"/>
              <w:bottom w:val="nil" w:sz="6" w:space="0" w:color="auto"/>
              <w:right w:val="single" w:sz="6" w:space="0" w:color="000000"/>
            </w:tcBorders>
            <w:shd w:val="clear" w:color="auto" w:fill="DCDCDC"/>
          </w:tcPr>
          <w:p>
            <w:pPr>
              <w:pStyle w:val="TableParagraph"/>
              <w:spacing w:line="240" w:lineRule="auto" w:before="8"/>
              <w:ind w:left="65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50" w:type="dxa"/>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0" w:lineRule="auto" w:before="8"/>
              <w:ind w:right="206"/>
              <w:jc w:val="right"/>
              <w:rPr>
                <w:rFonts w:ascii="宋体" w:hAnsi="宋体" w:cs="宋体" w:eastAsia="宋体" w:hint="default"/>
                <w:sz w:val="18"/>
                <w:szCs w:val="18"/>
              </w:rPr>
            </w:pPr>
            <w:r>
              <w:rPr>
                <w:rFonts w:ascii="宋体" w:hAnsi="宋体" w:cs="宋体" w:eastAsia="宋体" w:hint="default"/>
                <w:sz w:val="18"/>
                <w:szCs w:val="18"/>
              </w:rPr>
              <w:t>股东性质</w:t>
            </w:r>
          </w:p>
        </w:tc>
        <w:tc>
          <w:tcPr>
            <w:tcW w:w="1150" w:type="dxa"/>
            <w:gridSpan w:val="2"/>
            <w:tcBorders>
              <w:top w:val="nil" w:sz="6" w:space="0" w:color="auto"/>
              <w:left w:val="single" w:sz="6" w:space="0" w:color="000000"/>
              <w:bottom w:val="nil" w:sz="6" w:space="0" w:color="auto"/>
              <w:right w:val="single" w:sz="6" w:space="0" w:color="000000"/>
            </w:tcBorders>
            <w:shd w:val="clear" w:color="auto" w:fill="DCDCDC"/>
          </w:tcPr>
          <w:p>
            <w:pPr>
              <w:pStyle w:val="TableParagraph"/>
              <w:spacing w:line="240" w:lineRule="auto" w:before="8"/>
              <w:ind w:left="21" w:right="0"/>
              <w:jc w:val="left"/>
              <w:rPr>
                <w:rFonts w:ascii="Arial" w:hAnsi="Arial" w:cs="Arial" w:eastAsia="Arial" w:hint="default"/>
                <w:sz w:val="18"/>
                <w:szCs w:val="18"/>
              </w:rPr>
            </w:pPr>
            <w:r>
              <w:rPr>
                <w:rFonts w:ascii="宋体" w:hAnsi="宋体" w:cs="宋体" w:eastAsia="宋体" w:hint="default"/>
                <w:spacing w:val="-10"/>
                <w:sz w:val="18"/>
                <w:szCs w:val="18"/>
              </w:rPr>
              <w:t>持股比例（</w:t>
            </w:r>
            <w:r>
              <w:rPr>
                <w:rFonts w:ascii="Arial" w:hAnsi="Arial" w:cs="Arial" w:eastAsia="Arial" w:hint="default"/>
                <w:spacing w:val="-10"/>
                <w:sz w:val="18"/>
                <w:szCs w:val="18"/>
              </w:rPr>
              <w:t>%</w:t>
            </w:r>
          </w:p>
        </w:tc>
        <w:tc>
          <w:tcPr>
            <w:tcW w:w="139" w:type="dxa"/>
            <w:tcBorders>
              <w:top w:val="nil" w:sz="6" w:space="0" w:color="auto"/>
              <w:left w:val="single" w:sz="6" w:space="0" w:color="000000"/>
              <w:bottom w:val="nil" w:sz="6" w:space="0" w:color="auto"/>
              <w:right w:val="nil" w:sz="6" w:space="0" w:color="auto"/>
            </w:tcBorders>
            <w:shd w:val="clear" w:color="auto" w:fill="DCDCDC"/>
          </w:tcPr>
          <w:p>
            <w:pPr/>
          </w:p>
        </w:tc>
        <w:tc>
          <w:tcPr>
            <w:tcW w:w="1011" w:type="dxa"/>
            <w:tcBorders>
              <w:top w:val="nil" w:sz="6" w:space="0" w:color="auto"/>
              <w:left w:val="nil" w:sz="6" w:space="0" w:color="auto"/>
              <w:bottom w:val="nil" w:sz="6" w:space="0" w:color="auto"/>
              <w:right w:val="single" w:sz="6" w:space="0" w:color="000000"/>
            </w:tcBorders>
            <w:shd w:val="clear" w:color="auto" w:fill="DCDCDC"/>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613" w:type="dxa"/>
            <w:gridSpan w:val="2"/>
            <w:vMerge/>
            <w:tcBorders>
              <w:left w:val="single" w:sz="6" w:space="0" w:color="000000"/>
              <w:right w:val="single" w:sz="6" w:space="0" w:color="000000"/>
            </w:tcBorders>
            <w:shd w:val="clear" w:color="auto" w:fill="DCDCDC"/>
          </w:tcPr>
          <w:p>
            <w:pPr/>
          </w:p>
        </w:tc>
        <w:tc>
          <w:tcPr>
            <w:tcW w:w="1565" w:type="dxa"/>
            <w:vMerge/>
            <w:tcBorders>
              <w:left w:val="single" w:sz="6" w:space="0" w:color="000000"/>
              <w:right w:val="single" w:sz="12" w:space="0" w:color="000000"/>
            </w:tcBorders>
            <w:shd w:val="clear" w:color="auto" w:fill="DCDCDC"/>
          </w:tcPr>
          <w:p>
            <w:pPr/>
          </w:p>
        </w:tc>
      </w:tr>
      <w:tr>
        <w:trPr>
          <w:trHeight w:val="163" w:hRule="exact"/>
        </w:trPr>
        <w:tc>
          <w:tcPr>
            <w:tcW w:w="2072" w:type="dxa"/>
            <w:tcBorders>
              <w:top w:val="nil" w:sz="6" w:space="0" w:color="auto"/>
              <w:left w:val="single" w:sz="12" w:space="0" w:color="000000"/>
              <w:bottom w:val="single" w:sz="6" w:space="0" w:color="000000"/>
              <w:right w:val="single" w:sz="6" w:space="0" w:color="000000"/>
            </w:tcBorders>
            <w:shd w:val="clear" w:color="auto" w:fill="DCDCDC"/>
          </w:tcPr>
          <w:p>
            <w:pPr/>
          </w:p>
        </w:tc>
        <w:tc>
          <w:tcPr>
            <w:tcW w:w="1150" w:type="dxa"/>
            <w:tcBorders>
              <w:top w:val="nil" w:sz="6" w:space="0" w:color="auto"/>
              <w:left w:val="single" w:sz="6" w:space="0" w:color="000000"/>
              <w:bottom w:val="single" w:sz="6" w:space="0" w:color="000000"/>
              <w:right w:val="single" w:sz="6" w:space="0" w:color="000000"/>
            </w:tcBorders>
            <w:shd w:val="clear" w:color="auto" w:fill="DCDCDC"/>
          </w:tcPr>
          <w:p>
            <w:pPr/>
          </w:p>
        </w:tc>
        <w:tc>
          <w:tcPr>
            <w:tcW w:w="1150" w:type="dxa"/>
            <w:gridSpan w:val="2"/>
            <w:tcBorders>
              <w:top w:val="nil" w:sz="6" w:space="0" w:color="auto"/>
              <w:left w:val="single" w:sz="6" w:space="0" w:color="000000"/>
              <w:bottom w:val="single" w:sz="6" w:space="0" w:color="000000"/>
              <w:right w:val="single" w:sz="6" w:space="0" w:color="000000"/>
            </w:tcBorders>
            <w:shd w:val="clear" w:color="auto" w:fill="DCDCDC"/>
          </w:tcPr>
          <w:p>
            <w:pPr/>
          </w:p>
        </w:tc>
        <w:tc>
          <w:tcPr>
            <w:tcW w:w="1150" w:type="dxa"/>
            <w:gridSpan w:val="2"/>
            <w:tcBorders>
              <w:top w:val="nil" w:sz="6" w:space="0" w:color="auto"/>
              <w:left w:val="single" w:sz="6" w:space="0" w:color="000000"/>
              <w:bottom w:val="single" w:sz="6" w:space="0" w:color="000000"/>
              <w:right w:val="single" w:sz="6" w:space="0" w:color="000000"/>
            </w:tcBorders>
            <w:shd w:val="clear" w:color="auto" w:fill="DCDCDC"/>
          </w:tcPr>
          <w:p>
            <w:pPr/>
          </w:p>
        </w:tc>
        <w:tc>
          <w:tcPr>
            <w:tcW w:w="1613" w:type="dxa"/>
            <w:gridSpan w:val="2"/>
            <w:vMerge/>
            <w:tcBorders>
              <w:left w:val="single" w:sz="6" w:space="0" w:color="000000"/>
              <w:bottom w:val="single" w:sz="6" w:space="0" w:color="000000"/>
              <w:right w:val="single" w:sz="6" w:space="0" w:color="000000"/>
            </w:tcBorders>
            <w:shd w:val="clear" w:color="auto" w:fill="DCDCDC"/>
          </w:tcPr>
          <w:p>
            <w:pPr/>
          </w:p>
        </w:tc>
        <w:tc>
          <w:tcPr>
            <w:tcW w:w="1565" w:type="dxa"/>
            <w:vMerge/>
            <w:tcBorders>
              <w:left w:val="single" w:sz="6" w:space="0" w:color="000000"/>
              <w:bottom w:val="single" w:sz="6" w:space="0" w:color="000000"/>
              <w:right w:val="single" w:sz="12" w:space="0" w:color="000000"/>
            </w:tcBorders>
            <w:shd w:val="clear" w:color="auto" w:fill="DCDCDC"/>
          </w:tcPr>
          <w:p>
            <w:pPr/>
          </w:p>
        </w:tc>
      </w:tr>
      <w:tr>
        <w:trPr>
          <w:trHeight w:val="326" w:hRule="exact"/>
        </w:trPr>
        <w:tc>
          <w:tcPr>
            <w:tcW w:w="2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5"/>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503" w:right="0"/>
              <w:jc w:val="left"/>
              <w:rPr>
                <w:rFonts w:ascii="Arial" w:hAnsi="Arial" w:cs="Arial" w:eastAsia="Arial" w:hint="default"/>
                <w:sz w:val="18"/>
                <w:szCs w:val="18"/>
              </w:rPr>
            </w:pPr>
            <w:r>
              <w:rPr>
                <w:rFonts w:ascii="Arial"/>
                <w:sz w:val="18"/>
              </w:rPr>
              <w:t>44.88%</w:t>
            </w:r>
          </w:p>
        </w:tc>
        <w:tc>
          <w:tcPr>
            <w:tcW w:w="11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6" w:right="0"/>
              <w:jc w:val="left"/>
              <w:rPr>
                <w:rFonts w:ascii="Arial" w:hAnsi="Arial" w:cs="Arial" w:eastAsia="Arial" w:hint="default"/>
                <w:sz w:val="18"/>
                <w:szCs w:val="18"/>
              </w:rPr>
            </w:pPr>
            <w:r>
              <w:rPr>
                <w:rFonts w:ascii="Arial"/>
                <w:sz w:val="18"/>
              </w:rPr>
              <w:t>72,036,367</w:t>
            </w:r>
          </w:p>
        </w:tc>
        <w:tc>
          <w:tcPr>
            <w:tcW w:w="16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676" w:right="0"/>
              <w:jc w:val="left"/>
              <w:rPr>
                <w:rFonts w:ascii="Arial" w:hAnsi="Arial" w:cs="Arial" w:eastAsia="Arial" w:hint="default"/>
                <w:sz w:val="18"/>
                <w:szCs w:val="18"/>
              </w:rPr>
            </w:pPr>
            <w:r>
              <w:rPr>
                <w:rFonts w:ascii="Arial"/>
                <w:sz w:val="18"/>
              </w:rPr>
              <w:t>72,036,367</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27" w:hRule="exact"/>
        </w:trPr>
        <w:tc>
          <w:tcPr>
            <w:tcW w:w="2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5"/>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503" w:right="0"/>
              <w:jc w:val="left"/>
              <w:rPr>
                <w:rFonts w:ascii="Arial" w:hAnsi="Arial" w:cs="Arial" w:eastAsia="Arial" w:hint="default"/>
                <w:sz w:val="18"/>
                <w:szCs w:val="18"/>
              </w:rPr>
            </w:pPr>
            <w:r>
              <w:rPr>
                <w:rFonts w:ascii="Arial"/>
                <w:sz w:val="18"/>
              </w:rPr>
              <w:t>14.21%</w:t>
            </w:r>
          </w:p>
        </w:tc>
        <w:tc>
          <w:tcPr>
            <w:tcW w:w="11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16" w:right="0"/>
              <w:jc w:val="left"/>
              <w:rPr>
                <w:rFonts w:ascii="Arial" w:hAnsi="Arial" w:cs="Arial" w:eastAsia="Arial" w:hint="default"/>
                <w:sz w:val="18"/>
                <w:szCs w:val="18"/>
              </w:rPr>
            </w:pPr>
            <w:r>
              <w:rPr>
                <w:rFonts w:ascii="Arial"/>
                <w:sz w:val="18"/>
              </w:rPr>
              <w:t>22,800,927</w:t>
            </w:r>
          </w:p>
        </w:tc>
        <w:tc>
          <w:tcPr>
            <w:tcW w:w="16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576" w:right="0"/>
              <w:jc w:val="left"/>
              <w:rPr>
                <w:rFonts w:ascii="Arial" w:hAnsi="Arial" w:cs="Arial" w:eastAsia="Arial" w:hint="default"/>
                <w:sz w:val="18"/>
                <w:szCs w:val="18"/>
              </w:rPr>
            </w:pPr>
            <w:r>
              <w:rPr>
                <w:rFonts w:ascii="Arial"/>
                <w:sz w:val="18"/>
              </w:rPr>
              <w:t>174,756,951</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26" w:hRule="exact"/>
        </w:trPr>
        <w:tc>
          <w:tcPr>
            <w:tcW w:w="2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5"/>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602" w:right="0"/>
              <w:jc w:val="left"/>
              <w:rPr>
                <w:rFonts w:ascii="Arial" w:hAnsi="Arial" w:cs="Arial" w:eastAsia="Arial" w:hint="default"/>
                <w:sz w:val="18"/>
                <w:szCs w:val="18"/>
              </w:rPr>
            </w:pPr>
            <w:r>
              <w:rPr>
                <w:rFonts w:ascii="Arial"/>
                <w:sz w:val="18"/>
              </w:rPr>
              <w:t>7.19%</w:t>
            </w:r>
          </w:p>
        </w:tc>
        <w:tc>
          <w:tcPr>
            <w:tcW w:w="11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28" w:right="0"/>
              <w:jc w:val="left"/>
              <w:rPr>
                <w:rFonts w:ascii="Arial" w:hAnsi="Arial" w:cs="Arial" w:eastAsia="Arial" w:hint="default"/>
                <w:sz w:val="18"/>
                <w:szCs w:val="18"/>
              </w:rPr>
            </w:pPr>
            <w:r>
              <w:rPr>
                <w:rFonts w:ascii="Arial"/>
                <w:sz w:val="18"/>
              </w:rPr>
              <w:t>11,545,400</w:t>
            </w:r>
          </w:p>
        </w:tc>
        <w:tc>
          <w:tcPr>
            <w:tcW w:w="16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688" w:right="0"/>
              <w:jc w:val="left"/>
              <w:rPr>
                <w:rFonts w:ascii="Arial" w:hAnsi="Arial" w:cs="Arial" w:eastAsia="Arial" w:hint="default"/>
                <w:sz w:val="18"/>
                <w:szCs w:val="18"/>
              </w:rPr>
            </w:pPr>
            <w:r>
              <w:rPr>
                <w:rFonts w:ascii="Arial"/>
                <w:sz w:val="18"/>
              </w:rPr>
              <w:t>11,545,400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641" w:hRule="exact"/>
        </w:trPr>
        <w:tc>
          <w:tcPr>
            <w:tcW w:w="2072"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4" w:right="53"/>
              <w:jc w:val="left"/>
              <w:rPr>
                <w:rFonts w:ascii="宋体" w:hAnsi="宋体" w:cs="宋体" w:eastAsia="宋体" w:hint="default"/>
                <w:sz w:val="18"/>
                <w:szCs w:val="18"/>
              </w:rPr>
            </w:pPr>
            <w:r>
              <w:rPr>
                <w:rFonts w:ascii="宋体" w:hAnsi="宋体" w:cs="宋体" w:eastAsia="宋体" w:hint="default"/>
                <w:sz w:val="18"/>
                <w:szCs w:val="18"/>
              </w:rPr>
              <w:t>上海嘉兆投资管理有限公 司</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9" w:right="19"/>
              <w:jc w:val="left"/>
              <w:rPr>
                <w:rFonts w:ascii="宋体" w:hAnsi="宋体" w:cs="宋体" w:eastAsia="宋体" w:hint="default"/>
                <w:sz w:val="18"/>
                <w:szCs w:val="18"/>
              </w:rPr>
            </w:pPr>
            <w:r>
              <w:rPr>
                <w:rFonts w:ascii="宋体" w:hAnsi="宋体" w:cs="宋体" w:eastAsia="宋体" w:hint="default"/>
                <w:spacing w:val="2"/>
                <w:sz w:val="18"/>
                <w:szCs w:val="18"/>
              </w:rPr>
              <w:t>境内非国有法 </w:t>
            </w:r>
            <w:r>
              <w:rPr>
                <w:rFonts w:ascii="宋体" w:hAnsi="宋体" w:cs="宋体" w:eastAsia="宋体" w:hint="default"/>
                <w:sz w:val="18"/>
                <w:szCs w:val="18"/>
              </w:rPr>
              <w:t>人</w:t>
            </w:r>
          </w:p>
        </w:tc>
        <w:tc>
          <w:tcPr>
            <w:tcW w:w="11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2" w:right="0"/>
              <w:jc w:val="left"/>
              <w:rPr>
                <w:rFonts w:ascii="Arial" w:hAnsi="Arial" w:cs="Arial" w:eastAsia="Arial" w:hint="default"/>
                <w:sz w:val="18"/>
                <w:szCs w:val="18"/>
              </w:rPr>
            </w:pPr>
            <w:r>
              <w:rPr>
                <w:rFonts w:ascii="Arial"/>
                <w:sz w:val="18"/>
              </w:rPr>
              <w:t>2.32%</w:t>
            </w:r>
          </w:p>
        </w:tc>
        <w:tc>
          <w:tcPr>
            <w:tcW w:w="11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4" w:right="0"/>
              <w:jc w:val="left"/>
              <w:rPr>
                <w:rFonts w:ascii="Arial" w:hAnsi="Arial" w:cs="Arial" w:eastAsia="Arial" w:hint="default"/>
                <w:sz w:val="18"/>
                <w:szCs w:val="18"/>
              </w:rPr>
            </w:pPr>
            <w:r>
              <w:rPr>
                <w:rFonts w:ascii="Arial"/>
                <w:sz w:val="18"/>
              </w:rPr>
              <w:t>3,716,001</w:t>
            </w:r>
          </w:p>
        </w:tc>
        <w:tc>
          <w:tcPr>
            <w:tcW w:w="16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26" w:hRule="exact"/>
        </w:trPr>
        <w:tc>
          <w:tcPr>
            <w:tcW w:w="2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5"/>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602" w:right="0"/>
              <w:jc w:val="left"/>
              <w:rPr>
                <w:rFonts w:ascii="Arial" w:hAnsi="Arial" w:cs="Arial" w:eastAsia="Arial" w:hint="default"/>
                <w:sz w:val="18"/>
                <w:szCs w:val="18"/>
              </w:rPr>
            </w:pPr>
            <w:r>
              <w:rPr>
                <w:rFonts w:ascii="Arial"/>
                <w:sz w:val="18"/>
              </w:rPr>
              <w:t>0.82%</w:t>
            </w:r>
          </w:p>
        </w:tc>
        <w:tc>
          <w:tcPr>
            <w:tcW w:w="11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29" w:right="0"/>
              <w:jc w:val="left"/>
              <w:rPr>
                <w:rFonts w:ascii="Arial" w:hAnsi="Arial" w:cs="Arial" w:eastAsia="Arial" w:hint="default"/>
                <w:sz w:val="18"/>
                <w:szCs w:val="18"/>
              </w:rPr>
            </w:pPr>
            <w:r>
              <w:rPr>
                <w:rFonts w:ascii="Arial"/>
                <w:sz w:val="18"/>
              </w:rPr>
              <w:t>1,311,846</w:t>
            </w:r>
          </w:p>
        </w:tc>
        <w:tc>
          <w:tcPr>
            <w:tcW w:w="16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89" w:right="0"/>
              <w:jc w:val="left"/>
              <w:rPr>
                <w:rFonts w:ascii="Arial" w:hAnsi="Arial" w:cs="Arial" w:eastAsia="Arial" w:hint="default"/>
                <w:sz w:val="18"/>
                <w:szCs w:val="18"/>
              </w:rPr>
            </w:pPr>
            <w:r>
              <w:rPr>
                <w:rFonts w:ascii="Arial"/>
                <w:sz w:val="18"/>
              </w:rPr>
              <w:t>1,311,846</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26" w:hRule="exact"/>
        </w:trPr>
        <w:tc>
          <w:tcPr>
            <w:tcW w:w="2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凌凤远</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5"/>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602" w:right="0"/>
              <w:jc w:val="left"/>
              <w:rPr>
                <w:rFonts w:ascii="Arial" w:hAnsi="Arial" w:cs="Arial" w:eastAsia="Arial" w:hint="default"/>
                <w:sz w:val="18"/>
                <w:szCs w:val="18"/>
              </w:rPr>
            </w:pPr>
            <w:r>
              <w:rPr>
                <w:rFonts w:ascii="Arial"/>
                <w:sz w:val="18"/>
              </w:rPr>
              <w:t>0.81%</w:t>
            </w:r>
          </w:p>
        </w:tc>
        <w:tc>
          <w:tcPr>
            <w:tcW w:w="11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14" w:right="0"/>
              <w:jc w:val="left"/>
              <w:rPr>
                <w:rFonts w:ascii="Arial" w:hAnsi="Arial" w:cs="Arial" w:eastAsia="Arial" w:hint="default"/>
                <w:sz w:val="18"/>
                <w:szCs w:val="18"/>
              </w:rPr>
            </w:pPr>
            <w:r>
              <w:rPr>
                <w:rFonts w:ascii="Arial"/>
                <w:sz w:val="18"/>
              </w:rPr>
              <w:t>1,299,424</w:t>
            </w:r>
          </w:p>
        </w:tc>
        <w:tc>
          <w:tcPr>
            <w:tcW w:w="16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0"/>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26" w:hRule="exact"/>
        </w:trPr>
        <w:tc>
          <w:tcPr>
            <w:tcW w:w="2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文欣</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15"/>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602" w:right="0"/>
              <w:jc w:val="left"/>
              <w:rPr>
                <w:rFonts w:ascii="Arial" w:hAnsi="Arial" w:cs="Arial" w:eastAsia="Arial" w:hint="default"/>
                <w:sz w:val="18"/>
                <w:szCs w:val="18"/>
              </w:rPr>
            </w:pPr>
            <w:r>
              <w:rPr>
                <w:rFonts w:ascii="Arial"/>
                <w:sz w:val="18"/>
              </w:rPr>
              <w:t>0.77%</w:t>
            </w:r>
          </w:p>
        </w:tc>
        <w:tc>
          <w:tcPr>
            <w:tcW w:w="11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14" w:right="0"/>
              <w:jc w:val="left"/>
              <w:rPr>
                <w:rFonts w:ascii="Arial" w:hAnsi="Arial" w:cs="Arial" w:eastAsia="Arial" w:hint="default"/>
                <w:sz w:val="18"/>
                <w:szCs w:val="18"/>
              </w:rPr>
            </w:pPr>
            <w:r>
              <w:rPr>
                <w:rFonts w:ascii="Arial"/>
                <w:sz w:val="18"/>
              </w:rPr>
              <w:t>1,239,977</w:t>
            </w:r>
          </w:p>
        </w:tc>
        <w:tc>
          <w:tcPr>
            <w:tcW w:w="16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775" w:right="0"/>
              <w:jc w:val="left"/>
              <w:rPr>
                <w:rFonts w:ascii="Arial" w:hAnsi="Arial" w:cs="Arial" w:eastAsia="Arial" w:hint="default"/>
                <w:sz w:val="18"/>
                <w:szCs w:val="18"/>
              </w:rPr>
            </w:pPr>
            <w:r>
              <w:rPr>
                <w:rFonts w:ascii="Arial"/>
                <w:sz w:val="18"/>
              </w:rPr>
              <w:t>1,239,977</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29" w:hRule="exact"/>
        </w:trPr>
        <w:tc>
          <w:tcPr>
            <w:tcW w:w="2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王宏道</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5"/>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602" w:right="0"/>
              <w:jc w:val="left"/>
              <w:rPr>
                <w:rFonts w:ascii="Arial" w:hAnsi="Arial" w:cs="Arial" w:eastAsia="Arial" w:hint="default"/>
                <w:sz w:val="18"/>
                <w:szCs w:val="18"/>
              </w:rPr>
            </w:pPr>
            <w:r>
              <w:rPr>
                <w:rFonts w:ascii="Arial"/>
                <w:sz w:val="18"/>
              </w:rPr>
              <w:t>0.76%</w:t>
            </w:r>
          </w:p>
        </w:tc>
        <w:tc>
          <w:tcPr>
            <w:tcW w:w="11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4" w:right="0"/>
              <w:jc w:val="left"/>
              <w:rPr>
                <w:rFonts w:ascii="Arial" w:hAnsi="Arial" w:cs="Arial" w:eastAsia="Arial" w:hint="default"/>
                <w:sz w:val="18"/>
                <w:szCs w:val="18"/>
              </w:rPr>
            </w:pPr>
            <w:r>
              <w:rPr>
                <w:rFonts w:ascii="Arial"/>
                <w:sz w:val="18"/>
              </w:rPr>
              <w:t>1,224,968</w:t>
            </w:r>
          </w:p>
        </w:tc>
        <w:tc>
          <w:tcPr>
            <w:tcW w:w="16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926" w:right="0"/>
              <w:jc w:val="left"/>
              <w:rPr>
                <w:rFonts w:ascii="Arial" w:hAnsi="Arial" w:cs="Arial" w:eastAsia="Arial" w:hint="default"/>
                <w:sz w:val="18"/>
                <w:szCs w:val="18"/>
              </w:rPr>
            </w:pPr>
            <w:r>
              <w:rPr>
                <w:rFonts w:ascii="Arial"/>
                <w:sz w:val="18"/>
              </w:rPr>
              <w:t>918,726</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31" w:hRule="exact"/>
        </w:trPr>
        <w:tc>
          <w:tcPr>
            <w:tcW w:w="207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11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215"/>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115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602" w:right="0"/>
              <w:jc w:val="left"/>
              <w:rPr>
                <w:rFonts w:ascii="Arial" w:hAnsi="Arial" w:cs="Arial" w:eastAsia="Arial" w:hint="default"/>
                <w:sz w:val="18"/>
                <w:szCs w:val="18"/>
              </w:rPr>
            </w:pPr>
            <w:r>
              <w:rPr>
                <w:rFonts w:ascii="Arial"/>
                <w:sz w:val="18"/>
              </w:rPr>
              <w:t>0.55%</w:t>
            </w:r>
          </w:p>
        </w:tc>
        <w:tc>
          <w:tcPr>
            <w:tcW w:w="115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466" w:right="0"/>
              <w:jc w:val="left"/>
              <w:rPr>
                <w:rFonts w:ascii="Arial" w:hAnsi="Arial" w:cs="Arial" w:eastAsia="Arial" w:hint="default"/>
                <w:sz w:val="18"/>
                <w:szCs w:val="18"/>
              </w:rPr>
            </w:pPr>
            <w:r>
              <w:rPr>
                <w:rFonts w:ascii="Arial"/>
                <w:sz w:val="18"/>
              </w:rPr>
              <w:t>875,142</w:t>
            </w:r>
          </w:p>
        </w:tc>
        <w:tc>
          <w:tcPr>
            <w:tcW w:w="1613"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926" w:right="0"/>
              <w:jc w:val="left"/>
              <w:rPr>
                <w:rFonts w:ascii="Arial" w:hAnsi="Arial" w:cs="Arial" w:eastAsia="Arial" w:hint="default"/>
                <w:sz w:val="18"/>
                <w:szCs w:val="18"/>
              </w:rPr>
            </w:pPr>
            <w:r>
              <w:rPr>
                <w:rFonts w:ascii="Arial"/>
                <w:sz w:val="18"/>
              </w:rPr>
              <w:t>656,356</w:t>
            </w:r>
          </w:p>
        </w:tc>
        <w:tc>
          <w:tcPr>
            <w:tcW w:w="15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right="13"/>
              <w:jc w:val="right"/>
              <w:rPr>
                <w:rFonts w:ascii="Arial" w:hAnsi="Arial" w:cs="Arial" w:eastAsia="Arial" w:hint="default"/>
                <w:sz w:val="18"/>
                <w:szCs w:val="18"/>
              </w:rPr>
            </w:pPr>
            <w:r>
              <w:rPr>
                <w:rFonts w:ascii="Arial"/>
                <w:w w:val="99"/>
                <w:sz w:val="18"/>
              </w:rPr>
              <w:t>0</w:t>
            </w:r>
            <w:r>
              <w:rPr>
                <w:rFonts w:ascii="Arial"/>
                <w:sz w:val="18"/>
              </w:rPr>
            </w:r>
          </w:p>
        </w:tc>
      </w:tr>
    </w:tbl>
    <w:p>
      <w:pPr>
        <w:spacing w:after="0" w:line="240" w:lineRule="auto"/>
        <w:jc w:val="right"/>
        <w:rPr>
          <w:rFonts w:ascii="Arial" w:hAnsi="Arial" w:cs="Arial" w:eastAsia="Arial" w:hint="default"/>
          <w:sz w:val="18"/>
          <w:szCs w:val="18"/>
        </w:rPr>
        <w:sectPr>
          <w:type w:val="continuous"/>
          <w:pgSz w:w="11910" w:h="16840"/>
          <w:pgMar w:top="1060" w:bottom="540" w:left="1640" w:right="0"/>
        </w:sectPr>
      </w:pPr>
    </w:p>
    <w:p>
      <w:pPr>
        <w:spacing w:line="240" w:lineRule="auto" w:before="6"/>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2072"/>
        <w:gridCol w:w="1150"/>
        <w:gridCol w:w="1150"/>
        <w:gridCol w:w="1150"/>
        <w:gridCol w:w="461"/>
        <w:gridCol w:w="1153"/>
        <w:gridCol w:w="1565"/>
      </w:tblGrid>
      <w:tr>
        <w:trPr>
          <w:trHeight w:val="335" w:hRule="exact"/>
        </w:trPr>
        <w:tc>
          <w:tcPr>
            <w:tcW w:w="207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张连根</w:t>
            </w:r>
          </w:p>
        </w:tc>
        <w:tc>
          <w:tcPr>
            <w:tcW w:w="11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11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602" w:right="0"/>
              <w:jc w:val="left"/>
              <w:rPr>
                <w:rFonts w:ascii="Arial" w:hAnsi="Arial" w:cs="Arial" w:eastAsia="Arial" w:hint="default"/>
                <w:sz w:val="18"/>
                <w:szCs w:val="18"/>
              </w:rPr>
            </w:pPr>
            <w:r>
              <w:rPr>
                <w:rFonts w:ascii="Arial"/>
                <w:sz w:val="18"/>
              </w:rPr>
              <w:t>0.33%</w:t>
            </w:r>
          </w:p>
        </w:tc>
        <w:tc>
          <w:tcPr>
            <w:tcW w:w="11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left="466" w:right="0"/>
              <w:jc w:val="left"/>
              <w:rPr>
                <w:rFonts w:ascii="Arial" w:hAnsi="Arial" w:cs="Arial" w:eastAsia="Arial" w:hint="default"/>
                <w:sz w:val="18"/>
                <w:szCs w:val="18"/>
              </w:rPr>
            </w:pPr>
            <w:r>
              <w:rPr>
                <w:rFonts w:ascii="Arial"/>
                <w:sz w:val="18"/>
              </w:rPr>
              <w:t>524,162</w:t>
            </w:r>
          </w:p>
        </w:tc>
        <w:tc>
          <w:tcPr>
            <w:tcW w:w="161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20"/>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Arial" w:hAnsi="Arial" w:cs="Arial" w:eastAsia="Arial" w:hint="default"/>
                <w:sz w:val="18"/>
                <w:szCs w:val="18"/>
              </w:rPr>
            </w:pPr>
            <w:r>
              <w:rPr>
                <w:rFonts w:ascii="Arial"/>
                <w:w w:val="99"/>
                <w:sz w:val="18"/>
              </w:rPr>
              <w:t>0</w:t>
            </w:r>
            <w:r>
              <w:rPr>
                <w:rFonts w:ascii="Arial"/>
                <w:sz w:val="18"/>
              </w:rPr>
            </w:r>
          </w:p>
        </w:tc>
      </w:tr>
      <w:tr>
        <w:trPr>
          <w:trHeight w:val="328" w:hRule="exact"/>
        </w:trPr>
        <w:tc>
          <w:tcPr>
            <w:tcW w:w="8699" w:type="dxa"/>
            <w:gridSpan w:val="7"/>
            <w:tcBorders>
              <w:top w:val="single" w:sz="6" w:space="0" w:color="000000"/>
              <w:left w:val="single" w:sz="12" w:space="0" w:color="000000"/>
              <w:bottom w:val="single" w:sz="6" w:space="0" w:color="000000"/>
              <w:right w:val="single" w:sz="12" w:space="0" w:color="000000"/>
            </w:tcBorders>
            <w:shd w:val="clear" w:color="auto" w:fill="DCDCDC"/>
          </w:tcPr>
          <w:p>
            <w:pPr>
              <w:pStyle w:val="TableParagraph"/>
              <w:spacing w:line="240" w:lineRule="auto" w:before="9"/>
              <w:ind w:left="91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名无限售条件股东持股情况</w:t>
            </w:r>
          </w:p>
        </w:tc>
      </w:tr>
      <w:tr>
        <w:trPr>
          <w:trHeight w:val="326" w:hRule="exact"/>
        </w:trPr>
        <w:tc>
          <w:tcPr>
            <w:tcW w:w="3221" w:type="dxa"/>
            <w:gridSpan w:val="2"/>
            <w:tcBorders>
              <w:top w:val="single" w:sz="6" w:space="0" w:color="000000"/>
              <w:left w:val="single" w:sz="12" w:space="0" w:color="000000"/>
              <w:bottom w:val="single" w:sz="6" w:space="0" w:color="000000"/>
              <w:right w:val="single" w:sz="6" w:space="0" w:color="000000"/>
            </w:tcBorders>
            <w:shd w:val="clear" w:color="auto" w:fill="DCDCDC"/>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60" w:type="dxa"/>
            <w:gridSpan w:val="3"/>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17" w:type="dxa"/>
            <w:gridSpan w:val="2"/>
            <w:tcBorders>
              <w:top w:val="single" w:sz="6" w:space="0" w:color="000000"/>
              <w:left w:val="single" w:sz="6" w:space="0" w:color="000000"/>
              <w:bottom w:val="single" w:sz="6" w:space="0" w:color="000000"/>
              <w:right w:val="single" w:sz="12" w:space="0" w:color="000000"/>
            </w:tcBorders>
            <w:shd w:val="clear" w:color="auto" w:fill="DCDCDC"/>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6" w:hRule="exact"/>
        </w:trPr>
        <w:tc>
          <w:tcPr>
            <w:tcW w:w="3221"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27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5,325,232</w:t>
            </w:r>
          </w:p>
        </w:tc>
        <w:tc>
          <w:tcPr>
            <w:tcW w:w="271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3221"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上海嘉兆投资管理有限公司</w:t>
            </w:r>
          </w:p>
        </w:tc>
        <w:tc>
          <w:tcPr>
            <w:tcW w:w="27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3,716,001</w:t>
            </w:r>
          </w:p>
        </w:tc>
        <w:tc>
          <w:tcPr>
            <w:tcW w:w="271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9" w:hRule="exact"/>
        </w:trPr>
        <w:tc>
          <w:tcPr>
            <w:tcW w:w="3221"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凌凤远</w:t>
            </w:r>
          </w:p>
        </w:tc>
        <w:tc>
          <w:tcPr>
            <w:tcW w:w="27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6"/>
              <w:jc w:val="right"/>
              <w:rPr>
                <w:rFonts w:ascii="Arial" w:hAnsi="Arial" w:cs="Arial" w:eastAsia="Arial" w:hint="default"/>
                <w:sz w:val="18"/>
                <w:szCs w:val="18"/>
              </w:rPr>
            </w:pPr>
            <w:r>
              <w:rPr>
                <w:rFonts w:ascii="Arial"/>
                <w:spacing w:val="-1"/>
                <w:sz w:val="18"/>
              </w:rPr>
              <w:t>1,299,424</w:t>
            </w:r>
          </w:p>
        </w:tc>
        <w:tc>
          <w:tcPr>
            <w:tcW w:w="271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3221"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张连根</w:t>
            </w:r>
          </w:p>
        </w:tc>
        <w:tc>
          <w:tcPr>
            <w:tcW w:w="27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524,162</w:t>
            </w:r>
          </w:p>
        </w:tc>
        <w:tc>
          <w:tcPr>
            <w:tcW w:w="271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3221"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姚焕春</w:t>
            </w:r>
          </w:p>
        </w:tc>
        <w:tc>
          <w:tcPr>
            <w:tcW w:w="27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423,423</w:t>
            </w:r>
          </w:p>
        </w:tc>
        <w:tc>
          <w:tcPr>
            <w:tcW w:w="271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3221"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胡妖秀</w:t>
            </w:r>
          </w:p>
        </w:tc>
        <w:tc>
          <w:tcPr>
            <w:tcW w:w="27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335,750</w:t>
            </w:r>
          </w:p>
        </w:tc>
        <w:tc>
          <w:tcPr>
            <w:tcW w:w="271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9" w:hRule="exact"/>
        </w:trPr>
        <w:tc>
          <w:tcPr>
            <w:tcW w:w="3221"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王宏道</w:t>
            </w:r>
          </w:p>
        </w:tc>
        <w:tc>
          <w:tcPr>
            <w:tcW w:w="27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6"/>
              <w:jc w:val="right"/>
              <w:rPr>
                <w:rFonts w:ascii="Arial" w:hAnsi="Arial" w:cs="Arial" w:eastAsia="Arial" w:hint="default"/>
                <w:sz w:val="18"/>
                <w:szCs w:val="18"/>
              </w:rPr>
            </w:pPr>
            <w:r>
              <w:rPr>
                <w:rFonts w:ascii="Arial"/>
                <w:spacing w:val="-1"/>
                <w:sz w:val="18"/>
              </w:rPr>
              <w:t>306,242</w:t>
            </w:r>
          </w:p>
        </w:tc>
        <w:tc>
          <w:tcPr>
            <w:tcW w:w="271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3221"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郑国莉</w:t>
            </w:r>
          </w:p>
        </w:tc>
        <w:tc>
          <w:tcPr>
            <w:tcW w:w="27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294,100</w:t>
            </w:r>
          </w:p>
        </w:tc>
        <w:tc>
          <w:tcPr>
            <w:tcW w:w="271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7" w:hRule="exact"/>
        </w:trPr>
        <w:tc>
          <w:tcPr>
            <w:tcW w:w="3221"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王庆华</w:t>
            </w:r>
          </w:p>
        </w:tc>
        <w:tc>
          <w:tcPr>
            <w:tcW w:w="27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6"/>
              <w:jc w:val="right"/>
              <w:rPr>
                <w:rFonts w:ascii="Arial" w:hAnsi="Arial" w:cs="Arial" w:eastAsia="Arial" w:hint="default"/>
                <w:sz w:val="18"/>
                <w:szCs w:val="18"/>
              </w:rPr>
            </w:pPr>
            <w:r>
              <w:rPr>
                <w:rFonts w:ascii="Arial"/>
                <w:spacing w:val="-1"/>
                <w:sz w:val="18"/>
              </w:rPr>
              <w:t>293,450</w:t>
            </w:r>
          </w:p>
        </w:tc>
        <w:tc>
          <w:tcPr>
            <w:tcW w:w="271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6" w:hRule="exact"/>
        </w:trPr>
        <w:tc>
          <w:tcPr>
            <w:tcW w:w="3221"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卢风云</w:t>
            </w:r>
          </w:p>
        </w:tc>
        <w:tc>
          <w:tcPr>
            <w:tcW w:w="27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5"/>
              <w:jc w:val="right"/>
              <w:rPr>
                <w:rFonts w:ascii="Arial" w:hAnsi="Arial" w:cs="Arial" w:eastAsia="Arial" w:hint="default"/>
                <w:sz w:val="18"/>
                <w:szCs w:val="18"/>
              </w:rPr>
            </w:pPr>
            <w:r>
              <w:rPr>
                <w:rFonts w:ascii="Arial"/>
                <w:spacing w:val="-1"/>
                <w:sz w:val="18"/>
              </w:rPr>
              <w:t>289,367</w:t>
            </w:r>
          </w:p>
        </w:tc>
        <w:tc>
          <w:tcPr>
            <w:tcW w:w="2717"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272" w:hRule="exact"/>
        </w:trPr>
        <w:tc>
          <w:tcPr>
            <w:tcW w:w="2072" w:type="dxa"/>
            <w:tcBorders>
              <w:top w:val="single" w:sz="6" w:space="0" w:color="000000"/>
              <w:left w:val="single" w:sz="12" w:space="0" w:color="000000"/>
              <w:bottom w:val="single" w:sz="12" w:space="0" w:color="000000"/>
              <w:right w:val="single" w:sz="6" w:space="0" w:color="000000"/>
            </w:tcBorders>
            <w:shd w:val="clear" w:color="auto" w:fill="DCDCDC"/>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571" w:right="36" w:hanging="540"/>
              <w:jc w:val="left"/>
              <w:rPr>
                <w:rFonts w:ascii="宋体" w:hAnsi="宋体" w:cs="宋体" w:eastAsia="宋体" w:hint="default"/>
                <w:sz w:val="18"/>
                <w:szCs w:val="18"/>
              </w:rPr>
            </w:pPr>
            <w:r>
              <w:rPr>
                <w:rFonts w:ascii="宋体" w:hAnsi="宋体" w:cs="宋体" w:eastAsia="宋体" w:hint="default"/>
                <w:sz w:val="18"/>
                <w:szCs w:val="18"/>
              </w:rPr>
              <w:t>上述股东关联关系或一致 行动的说明</w:t>
            </w:r>
          </w:p>
        </w:tc>
        <w:tc>
          <w:tcPr>
            <w:tcW w:w="6627" w:type="dxa"/>
            <w:gridSpan w:val="6"/>
            <w:tcBorders>
              <w:top w:val="single" w:sz="6" w:space="0" w:color="000000"/>
              <w:left w:val="single" w:sz="6" w:space="0" w:color="000000"/>
              <w:bottom w:val="single" w:sz="12" w:space="0" w:color="000000"/>
              <w:right w:val="single" w:sz="12" w:space="0" w:color="000000"/>
            </w:tcBorders>
          </w:tcPr>
          <w:p>
            <w:pPr>
              <w:pStyle w:val="TableParagraph"/>
              <w:spacing w:line="312" w:lineRule="auto" w:before="10"/>
              <w:ind w:left="19" w:right="12"/>
              <w:jc w:val="both"/>
              <w:rPr>
                <w:rFonts w:ascii="宋体" w:hAnsi="宋体" w:cs="宋体" w:eastAsia="宋体" w:hint="default"/>
                <w:sz w:val="18"/>
                <w:szCs w:val="18"/>
              </w:rPr>
            </w:pPr>
            <w:r>
              <w:rPr>
                <w:rFonts w:ascii="宋体" w:hAnsi="宋体" w:cs="宋体" w:eastAsia="宋体" w:hint="default"/>
                <w:sz w:val="18"/>
                <w:szCs w:val="18"/>
              </w:rPr>
              <w:t>本公司控股股东和实际控制人为纪立军、张列寅夫妇，共同持有本公司</w:t>
            </w:r>
            <w:r>
              <w:rPr>
                <w:rFonts w:ascii="宋体" w:hAnsi="宋体" w:cs="宋体" w:eastAsia="宋体" w:hint="default"/>
                <w:spacing w:val="-63"/>
                <w:sz w:val="18"/>
                <w:szCs w:val="18"/>
              </w:rPr>
              <w:t> </w:t>
            </w:r>
            <w:r>
              <w:rPr>
                <w:rFonts w:ascii="Arial" w:hAnsi="Arial" w:cs="Arial" w:eastAsia="Arial" w:hint="default"/>
                <w:sz w:val="18"/>
                <w:szCs w:val="18"/>
              </w:rPr>
              <w:t>52.07%</w:t>
            </w:r>
            <w:r>
              <w:rPr>
                <w:rFonts w:ascii="宋体" w:hAnsi="宋体" w:cs="宋体" w:eastAsia="宋体" w:hint="default"/>
                <w:sz w:val="18"/>
                <w:szCs w:val="18"/>
              </w:rPr>
              <w:t>的股 </w:t>
            </w:r>
            <w:r>
              <w:rPr>
                <w:rFonts w:ascii="宋体" w:hAnsi="宋体" w:cs="宋体" w:eastAsia="宋体" w:hint="default"/>
                <w:spacing w:val="-3"/>
                <w:sz w:val="18"/>
                <w:szCs w:val="18"/>
              </w:rPr>
              <w:t>份，根据《上市收购管理办法》的相关规定，纪立军先生及其夫人张列寅女士为一致</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行动人，</w:t>
            </w:r>
            <w:r>
              <w:rPr>
                <w:rFonts w:ascii="宋体" w:hAnsi="宋体" w:cs="宋体" w:eastAsia="宋体" w:hint="default"/>
                <w:spacing w:val="1"/>
                <w:sz w:val="18"/>
                <w:szCs w:val="18"/>
              </w:rPr>
              <w:t> </w:t>
            </w:r>
            <w:r>
              <w:rPr>
                <w:rFonts w:ascii="宋体" w:hAnsi="宋体" w:cs="宋体" w:eastAsia="宋体" w:hint="default"/>
                <w:sz w:val="18"/>
                <w:szCs w:val="18"/>
              </w:rPr>
              <w:t>其他有限售条件股东之间不存在关联关系。公司未知前十名无限售条件股</w:t>
            </w:r>
            <w:r>
              <w:rPr>
                <w:rFonts w:ascii="宋体" w:hAnsi="宋体" w:cs="宋体" w:eastAsia="宋体" w:hint="default"/>
                <w:sz w:val="18"/>
                <w:szCs w:val="18"/>
              </w:rPr>
              <w:t> 东之间是否存在关联关系，也未知是否属于一致行动人。</w:t>
            </w:r>
          </w:p>
        </w:tc>
      </w:tr>
    </w:tbl>
    <w:p>
      <w:pPr>
        <w:spacing w:line="240" w:lineRule="auto" w:before="4"/>
        <w:rPr>
          <w:rFonts w:ascii="宋体" w:hAnsi="宋体" w:cs="宋体" w:eastAsia="宋体" w:hint="default"/>
          <w:sz w:val="29"/>
          <w:szCs w:val="29"/>
        </w:rPr>
      </w:pPr>
    </w:p>
    <w:p>
      <w:pPr>
        <w:pStyle w:val="Heading3"/>
        <w:spacing w:line="240" w:lineRule="auto"/>
        <w:ind w:left="158" w:right="0"/>
        <w:jc w:val="left"/>
        <w:rPr>
          <w:b w:val="0"/>
          <w:bCs w:val="0"/>
        </w:rPr>
      </w:pPr>
      <w:r>
        <w:rPr/>
        <w:t>三、证券发行与上市情况</w:t>
      </w:r>
      <w:r>
        <w:rPr>
          <w:b w:val="0"/>
          <w:bCs w:val="0"/>
        </w:rPr>
      </w:r>
    </w:p>
    <w:p>
      <w:pPr>
        <w:spacing w:line="240" w:lineRule="auto" w:before="9"/>
        <w:rPr>
          <w:rFonts w:ascii="宋体" w:hAnsi="宋体" w:cs="宋体" w:eastAsia="宋体" w:hint="default"/>
          <w:b/>
          <w:bCs/>
          <w:sz w:val="19"/>
          <w:szCs w:val="19"/>
        </w:rPr>
      </w:pPr>
    </w:p>
    <w:p>
      <w:pPr>
        <w:pStyle w:val="Heading3"/>
        <w:spacing w:line="240" w:lineRule="auto" w:before="0"/>
        <w:ind w:left="158" w:right="0"/>
        <w:jc w:val="left"/>
        <w:rPr>
          <w:b w:val="0"/>
          <w:bCs w:val="0"/>
        </w:rPr>
      </w:pPr>
      <w:r>
        <w:rPr/>
        <w:t>（一）证券发行与上市情况</w:t>
      </w:r>
      <w:r>
        <w:rPr>
          <w:b w:val="0"/>
          <w:bCs w:val="0"/>
        </w:rPr>
      </w:r>
    </w:p>
    <w:p>
      <w:pPr>
        <w:pStyle w:val="BodyText"/>
        <w:spacing w:line="376" w:lineRule="auto" w:before="227"/>
        <w:ind w:left="158" w:right="1373" w:firstLine="439"/>
        <w:jc w:val="both"/>
      </w:pPr>
      <w:r>
        <w:rPr>
          <w:rFonts w:ascii="Arial" w:hAnsi="Arial" w:cs="Arial" w:eastAsia="Arial" w:hint="default"/>
        </w:rPr>
        <w:t>1</w:t>
      </w:r>
      <w:r>
        <w:rPr/>
        <w:t>、</w:t>
      </w:r>
      <w:r>
        <w:rPr>
          <w:spacing w:val="23"/>
        </w:rPr>
        <w:t> </w:t>
      </w:r>
      <w:r>
        <w:rPr/>
        <w:t>经中国证券监督管理委员会《关于核准上海安诺其纺织化工股份有限公司首次公</w:t>
      </w:r>
      <w:r>
        <w:rPr>
          <w:w w:val="100"/>
        </w:rPr>
        <w:t> </w:t>
      </w:r>
      <w:r>
        <w:rPr>
          <w:spacing w:val="-5"/>
          <w:w w:val="100"/>
        </w:rPr>
        <w:t>开发行股票并在创业板上市的批复》（证监许可［</w:t>
      </w:r>
      <w:r>
        <w:rPr>
          <w:rFonts w:ascii="Arial" w:hAnsi="Arial" w:cs="Arial" w:eastAsia="Arial" w:hint="default"/>
          <w:spacing w:val="-5"/>
          <w:w w:val="100"/>
        </w:rPr>
        <w:t>2010</w:t>
      </w:r>
      <w:r>
        <w:rPr>
          <w:spacing w:val="-5"/>
          <w:w w:val="100"/>
        </w:rPr>
        <w:t>］</w:t>
      </w:r>
      <w:r>
        <w:rPr>
          <w:rFonts w:ascii="Arial" w:hAnsi="Arial" w:cs="Arial" w:eastAsia="Arial" w:hint="default"/>
          <w:spacing w:val="-5"/>
          <w:w w:val="100"/>
        </w:rPr>
        <w:t>366</w:t>
      </w:r>
      <w:r>
        <w:rPr>
          <w:spacing w:val="-5"/>
          <w:w w:val="100"/>
        </w:rPr>
        <w:t>号）的核准，并经深圳证券交</w:t>
      </w:r>
      <w:r>
        <w:rPr>
          <w:spacing w:val="-71"/>
          <w:w w:val="100"/>
        </w:rPr>
        <w:t> </w:t>
      </w:r>
      <w:r>
        <w:rPr>
          <w:spacing w:val="-71"/>
          <w:w w:val="100"/>
        </w:rPr>
      </w:r>
      <w:r>
        <w:rPr/>
        <w:t>易所同意，本公司由主承销商平安证券有限责任公司采用网下询价配售与网上资金申购定</w:t>
      </w:r>
      <w:r>
        <w:rPr>
          <w:spacing w:val="-51"/>
        </w:rPr>
        <w:t> </w:t>
      </w:r>
      <w:r>
        <w:rPr>
          <w:spacing w:val="-51"/>
        </w:rPr>
      </w:r>
      <w:r>
        <w:rPr>
          <w:spacing w:val="-1"/>
        </w:rPr>
        <w:t>价发行相结合的方式发行人民币普通股（</w:t>
      </w:r>
      <w:r>
        <w:rPr>
          <w:rFonts w:ascii="Arial" w:hAnsi="Arial" w:cs="Arial" w:eastAsia="Arial" w:hint="default"/>
          <w:spacing w:val="-1"/>
        </w:rPr>
        <w:t>A</w:t>
      </w:r>
      <w:r>
        <w:rPr>
          <w:spacing w:val="-1"/>
        </w:rPr>
        <w:t>股）股票</w:t>
      </w:r>
      <w:r>
        <w:rPr>
          <w:rFonts w:ascii="Arial" w:hAnsi="Arial" w:cs="Arial" w:eastAsia="Arial" w:hint="default"/>
          <w:spacing w:val="-1"/>
        </w:rPr>
        <w:t>2,700</w:t>
      </w:r>
      <w:r>
        <w:rPr>
          <w:spacing w:val="-1"/>
        </w:rPr>
        <w:t>万股，发行价格为每股</w:t>
      </w:r>
      <w:r>
        <w:rPr>
          <w:rFonts w:ascii="Arial" w:hAnsi="Arial" w:cs="Arial" w:eastAsia="Arial" w:hint="default"/>
          <w:spacing w:val="-1"/>
        </w:rPr>
        <w:t>21.20</w:t>
      </w:r>
      <w:r>
        <w:rPr>
          <w:spacing w:val="-1"/>
        </w:rPr>
        <w:t>元。</w:t>
      </w:r>
    </w:p>
    <w:p>
      <w:pPr>
        <w:pStyle w:val="BodyText"/>
        <w:spacing w:line="369" w:lineRule="auto" w:before="24"/>
        <w:ind w:left="158" w:right="1462" w:firstLine="439"/>
        <w:jc w:val="both"/>
      </w:pPr>
      <w:r>
        <w:rPr>
          <w:rFonts w:ascii="Arial" w:hAnsi="Arial" w:cs="Arial" w:eastAsia="Arial" w:hint="default"/>
          <w:spacing w:val="-4"/>
          <w:w w:val="100"/>
        </w:rPr>
        <w:t>2.</w:t>
      </w:r>
      <w:r>
        <w:rPr>
          <w:spacing w:val="-4"/>
          <w:w w:val="100"/>
        </w:rPr>
        <w:t>、公司发行的人民币普通股股票于</w:t>
      </w:r>
      <w:r>
        <w:rPr>
          <w:rFonts w:ascii="Arial" w:hAnsi="Arial" w:cs="Arial" w:eastAsia="Arial" w:hint="default"/>
          <w:spacing w:val="-4"/>
          <w:w w:val="100"/>
        </w:rPr>
        <w:t>2010</w:t>
      </w:r>
      <w:r>
        <w:rPr>
          <w:spacing w:val="-4"/>
          <w:w w:val="100"/>
        </w:rPr>
        <w:t>年</w:t>
      </w:r>
      <w:r>
        <w:rPr>
          <w:rFonts w:ascii="Arial" w:hAnsi="Arial" w:cs="Arial" w:eastAsia="Arial" w:hint="default"/>
          <w:spacing w:val="-4"/>
          <w:w w:val="100"/>
        </w:rPr>
        <w:t>4</w:t>
      </w:r>
      <w:r>
        <w:rPr>
          <w:spacing w:val="-4"/>
          <w:w w:val="100"/>
        </w:rPr>
        <w:t>月</w:t>
      </w:r>
      <w:r>
        <w:rPr>
          <w:rFonts w:ascii="Arial" w:hAnsi="Arial" w:cs="Arial" w:eastAsia="Arial" w:hint="default"/>
          <w:spacing w:val="-4"/>
          <w:w w:val="100"/>
        </w:rPr>
        <w:t>21</w:t>
      </w:r>
      <w:r>
        <w:rPr>
          <w:spacing w:val="-4"/>
          <w:w w:val="100"/>
        </w:rPr>
        <w:t>日在深圳证券交易所创业板上市，，</w:t>
      </w:r>
      <w:r>
        <w:rPr>
          <w:w w:val="100"/>
        </w:rPr>
        <w:t> </w:t>
      </w:r>
      <w:r>
        <w:rPr/>
        <w:t>股票简称：安诺其，股票代码：</w:t>
      </w:r>
      <w:r>
        <w:rPr>
          <w:rFonts w:ascii="Arial" w:hAnsi="Arial" w:cs="Arial" w:eastAsia="Arial" w:hint="default"/>
        </w:rPr>
        <w:t>300067</w:t>
      </w:r>
      <w:r>
        <w:rPr/>
        <w:t>；</w:t>
      </w:r>
    </w:p>
    <w:p>
      <w:pPr>
        <w:pStyle w:val="BodyText"/>
        <w:spacing w:line="369" w:lineRule="auto" w:before="31"/>
        <w:ind w:left="158" w:right="1436" w:firstLine="439"/>
        <w:jc w:val="both"/>
      </w:pPr>
      <w:r>
        <w:rPr>
          <w:spacing w:val="-1"/>
        </w:rPr>
        <w:t>其中：本次公开发行中网上定价发行的</w:t>
      </w:r>
      <w:r>
        <w:rPr>
          <w:rFonts w:ascii="Arial" w:hAnsi="Arial" w:cs="Arial" w:eastAsia="Arial" w:hint="default"/>
          <w:spacing w:val="-1"/>
        </w:rPr>
        <w:t>2,160</w:t>
      </w:r>
      <w:r>
        <w:rPr>
          <w:spacing w:val="-1"/>
        </w:rPr>
        <w:t>万股股票于</w:t>
      </w:r>
      <w:r>
        <w:rPr>
          <w:rFonts w:ascii="Arial" w:hAnsi="Arial" w:cs="Arial" w:eastAsia="Arial" w:hint="default"/>
          <w:spacing w:val="-1"/>
        </w:rPr>
        <w:t>2010</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21</w:t>
      </w:r>
      <w:r>
        <w:rPr>
          <w:spacing w:val="-1"/>
        </w:rPr>
        <w:t>日起上市交易，</w:t>
      </w:r>
      <w:r>
        <w:rPr>
          <w:w w:val="100"/>
        </w:rPr>
        <w:t> </w:t>
      </w:r>
      <w:r>
        <w:rPr/>
        <w:t>向网下询价对象配售的</w:t>
      </w:r>
      <w:r>
        <w:rPr>
          <w:rFonts w:ascii="Arial" w:hAnsi="Arial" w:cs="Arial" w:eastAsia="Arial" w:hint="default"/>
        </w:rPr>
        <w:t>540</w:t>
      </w:r>
      <w:r>
        <w:rPr/>
        <w:t>万股股票锁定期为三个月，已于</w:t>
      </w:r>
      <w:r>
        <w:rPr>
          <w:rFonts w:ascii="Arial" w:hAnsi="Arial" w:cs="Arial" w:eastAsia="Arial" w:hint="default"/>
        </w:rPr>
        <w:t>2010</w:t>
      </w:r>
      <w:r>
        <w:rPr/>
        <w:t>年</w:t>
      </w:r>
      <w:r>
        <w:rPr>
          <w:rFonts w:ascii="Arial" w:hAnsi="Arial" w:cs="Arial" w:eastAsia="Arial" w:hint="default"/>
        </w:rPr>
        <w:t>7</w:t>
      </w:r>
      <w:r>
        <w:rPr/>
        <w:t>月</w:t>
      </w:r>
      <w:r>
        <w:rPr>
          <w:rFonts w:ascii="Arial" w:hAnsi="Arial" w:cs="Arial" w:eastAsia="Arial" w:hint="default"/>
        </w:rPr>
        <w:t>23</w:t>
      </w:r>
      <w:r>
        <w:rPr/>
        <w:t>日起上市交易。</w:t>
      </w:r>
    </w:p>
    <w:p>
      <w:pPr>
        <w:pStyle w:val="BodyText"/>
        <w:spacing w:line="374" w:lineRule="auto" w:before="32"/>
        <w:ind w:left="158" w:right="1403" w:firstLine="439"/>
        <w:jc w:val="both"/>
      </w:pPr>
      <w:r>
        <w:rPr>
          <w:rFonts w:ascii="Arial" w:hAnsi="Arial" w:cs="Arial" w:eastAsia="Arial" w:hint="default"/>
          <w:spacing w:val="-1"/>
        </w:rPr>
        <w:t>3</w:t>
      </w:r>
      <w:r>
        <w:rPr>
          <w:spacing w:val="-1"/>
        </w:rPr>
        <w:t>、根据首发承诺：公司股东臧少玉、缪融、文欣、王宏道、耿毅英、张连根、石磊、</w:t>
      </w:r>
      <w:r>
        <w:rPr>
          <w:w w:val="100"/>
        </w:rPr>
        <w:t> </w:t>
      </w:r>
      <w:r>
        <w:rPr/>
        <w:t>宋诗泉、孙永胜、王靖天、黄皖平、王敬敏、杜国君、闫鹏琼、鲍卫华、魏旭红、吴冬、</w:t>
      </w:r>
      <w:r>
        <w:rPr>
          <w:spacing w:val="-51"/>
        </w:rPr>
        <w:t> </w:t>
      </w:r>
      <w:r>
        <w:rPr>
          <w:spacing w:val="-51"/>
        </w:rPr>
      </w:r>
      <w:r>
        <w:rPr>
          <w:spacing w:val="-6"/>
        </w:rPr>
        <w:t>吴永康、迟立宗、刘春德和邓海东</w:t>
      </w:r>
      <w:r>
        <w:rPr>
          <w:rFonts w:ascii="Arial" w:hAnsi="Arial" w:cs="Arial" w:eastAsia="Arial" w:hint="default"/>
          <w:spacing w:val="-6"/>
        </w:rPr>
        <w:t>21 </w:t>
      </w:r>
      <w:r>
        <w:rPr/>
        <w:t>位自然人股东及公司股东上海嘉兆投资管理有限公司</w:t>
      </w:r>
      <w:r>
        <w:rPr>
          <w:spacing w:val="-89"/>
        </w:rPr>
        <w:t> </w:t>
      </w:r>
      <w:r>
        <w:rPr>
          <w:spacing w:val="-89"/>
        </w:rPr>
      </w:r>
      <w:r>
        <w:rPr/>
        <w:t>所持有的公司股份数量为</w:t>
      </w:r>
      <w:r>
        <w:rPr>
          <w:rFonts w:ascii="Arial" w:hAnsi="Arial" w:cs="Arial" w:eastAsia="Arial" w:hint="default"/>
        </w:rPr>
        <w:t>24,278,822</w:t>
      </w:r>
      <w:r>
        <w:rPr/>
        <w:t>股，占公司股本总额的</w:t>
      </w:r>
      <w:r>
        <w:rPr>
          <w:rFonts w:ascii="Arial" w:hAnsi="Arial" w:cs="Arial" w:eastAsia="Arial" w:hint="default"/>
        </w:rPr>
        <w:t>22.69%</w:t>
      </w:r>
      <w:r>
        <w:rPr/>
        <w:t>，已于</w:t>
      </w:r>
      <w:r>
        <w:rPr>
          <w:rFonts w:ascii="Arial" w:hAnsi="Arial" w:cs="Arial" w:eastAsia="Arial" w:hint="default"/>
        </w:rPr>
        <w:t>2011</w:t>
      </w:r>
      <w:r>
        <w:rPr/>
        <w:t>年</w:t>
      </w:r>
      <w:r>
        <w:rPr>
          <w:rFonts w:ascii="Arial" w:hAnsi="Arial" w:cs="Arial" w:eastAsia="Arial" w:hint="default"/>
        </w:rPr>
        <w:t>4</w:t>
      </w:r>
      <w:r>
        <w:rPr/>
        <w:t>月</w:t>
      </w:r>
      <w:r>
        <w:rPr>
          <w:rFonts w:ascii="Arial" w:hAnsi="Arial" w:cs="Arial" w:eastAsia="Arial" w:hint="default"/>
        </w:rPr>
        <w:t>21</w:t>
      </w:r>
      <w:r>
        <w:rPr/>
        <w:t>日</w:t>
      </w:r>
      <w:r>
        <w:rPr>
          <w:w w:val="100"/>
        </w:rPr>
        <w:t> </w:t>
      </w:r>
      <w:r>
        <w:rPr/>
        <w:t>解除限售。</w:t>
      </w:r>
    </w:p>
    <w:p>
      <w:pPr>
        <w:pStyle w:val="Heading3"/>
        <w:spacing w:line="240" w:lineRule="auto" w:before="87"/>
        <w:ind w:left="158" w:right="0"/>
        <w:jc w:val="left"/>
        <w:rPr>
          <w:b w:val="0"/>
          <w:bCs w:val="0"/>
        </w:rPr>
      </w:pPr>
      <w:r>
        <w:rPr/>
        <w:t>（二）公司股份总数及结构变动</w:t>
      </w:r>
      <w:r>
        <w:rPr>
          <w:b w:val="0"/>
          <w:bCs w:val="0"/>
        </w:rPr>
      </w:r>
    </w:p>
    <w:p>
      <w:pPr>
        <w:spacing w:after="0" w:line="240" w:lineRule="auto"/>
        <w:jc w:val="left"/>
        <w:sectPr>
          <w:pgSz w:w="11910" w:h="16840"/>
          <w:pgMar w:header="877" w:footer="977" w:top="1060" w:bottom="1160" w:left="1640" w:right="0"/>
        </w:sectPr>
      </w:pPr>
    </w:p>
    <w:p>
      <w:pPr>
        <w:spacing w:line="240" w:lineRule="auto" w:before="0"/>
        <w:rPr>
          <w:rFonts w:ascii="宋体" w:hAnsi="宋体" w:cs="宋体" w:eastAsia="宋体" w:hint="default"/>
          <w:b/>
          <w:bCs/>
          <w:sz w:val="20"/>
          <w:szCs w:val="20"/>
        </w:rPr>
      </w:pPr>
    </w:p>
    <w:p>
      <w:pPr>
        <w:pStyle w:val="BodyText"/>
        <w:spacing w:line="369" w:lineRule="auto" w:before="166"/>
        <w:ind w:right="1352" w:firstLine="439"/>
        <w:jc w:val="both"/>
      </w:pPr>
      <w:r>
        <w:rPr>
          <w:rFonts w:ascii="Arial" w:hAnsi="Arial" w:cs="Arial" w:eastAsia="Arial" w:hint="default"/>
        </w:rPr>
        <w:t>2011</w:t>
      </w:r>
      <w:r>
        <w:rPr/>
        <w:t>年</w:t>
      </w:r>
      <w:r>
        <w:rPr>
          <w:rFonts w:ascii="Arial" w:hAnsi="Arial" w:cs="Arial" w:eastAsia="Arial" w:hint="default"/>
        </w:rPr>
        <w:t>5</w:t>
      </w:r>
      <w:r>
        <w:rPr/>
        <w:t>月</w:t>
      </w:r>
      <w:r>
        <w:rPr>
          <w:rFonts w:ascii="Arial" w:hAnsi="Arial" w:cs="Arial" w:eastAsia="Arial" w:hint="default"/>
        </w:rPr>
        <w:t>10</w:t>
      </w:r>
      <w:r>
        <w:rPr/>
        <w:t>日，公司</w:t>
      </w:r>
      <w:r>
        <w:rPr>
          <w:rFonts w:ascii="Arial" w:hAnsi="Arial" w:cs="Arial" w:eastAsia="Arial" w:hint="default"/>
        </w:rPr>
        <w:t>2010</w:t>
      </w:r>
      <w:r>
        <w:rPr/>
        <w:t>年度股东大会审议通过了</w:t>
      </w:r>
      <w:r>
        <w:rPr>
          <w:rFonts w:ascii="Arial" w:hAnsi="Arial" w:cs="Arial" w:eastAsia="Arial" w:hint="default"/>
        </w:rPr>
        <w:t>2010</w:t>
      </w:r>
      <w:r>
        <w:rPr/>
        <w:t>年度利润分配及资本公积金</w:t>
      </w:r>
      <w:r>
        <w:rPr>
          <w:w w:val="100"/>
        </w:rPr>
        <w:t> </w:t>
      </w:r>
      <w:r>
        <w:rPr>
          <w:spacing w:val="-3"/>
        </w:rPr>
        <w:t>转增股本方案，其中以资本公积金向全体股东每</w:t>
      </w:r>
      <w:r>
        <w:rPr>
          <w:rFonts w:ascii="Arial" w:hAnsi="Arial" w:cs="Arial" w:eastAsia="Arial" w:hint="default"/>
          <w:spacing w:val="-3"/>
        </w:rPr>
        <w:t>10</w:t>
      </w:r>
      <w:r>
        <w:rPr>
          <w:spacing w:val="-3"/>
        </w:rPr>
        <w:t>股转增</w:t>
      </w:r>
      <w:r>
        <w:rPr>
          <w:rFonts w:ascii="Arial" w:hAnsi="Arial" w:cs="Arial" w:eastAsia="Arial" w:hint="default"/>
          <w:spacing w:val="-3"/>
        </w:rPr>
        <w:t>5</w:t>
      </w:r>
      <w:r>
        <w:rPr>
          <w:spacing w:val="-3"/>
        </w:rPr>
        <w:t>股。公司于</w:t>
      </w:r>
      <w:r>
        <w:rPr>
          <w:rFonts w:ascii="Arial" w:hAnsi="Arial" w:cs="Arial" w:eastAsia="Arial" w:hint="default"/>
          <w:spacing w:val="-3"/>
        </w:rPr>
        <w:t>2011</w:t>
      </w:r>
      <w:r>
        <w:rPr>
          <w:spacing w:val="-3"/>
        </w:rPr>
        <w:t>年</w:t>
      </w:r>
      <w:r>
        <w:rPr>
          <w:rFonts w:ascii="Arial" w:hAnsi="Arial" w:cs="Arial" w:eastAsia="Arial" w:hint="default"/>
          <w:spacing w:val="-3"/>
        </w:rPr>
        <w:t>5</w:t>
      </w:r>
      <w:r>
        <w:rPr>
          <w:spacing w:val="-3"/>
        </w:rPr>
        <w:t>月</w:t>
      </w:r>
      <w:r>
        <w:rPr>
          <w:rFonts w:ascii="Arial" w:hAnsi="Arial" w:cs="Arial" w:eastAsia="Arial" w:hint="default"/>
          <w:spacing w:val="-3"/>
        </w:rPr>
        <w:t>14</w:t>
      </w:r>
      <w:r>
        <w:rPr>
          <w:spacing w:val="-3"/>
        </w:rPr>
        <w:t>日在巨</w:t>
      </w:r>
      <w:r>
        <w:rPr>
          <w:spacing w:val="-51"/>
        </w:rPr>
        <w:t> </w:t>
      </w:r>
      <w:r>
        <w:rPr>
          <w:spacing w:val="-51"/>
        </w:rPr>
      </w:r>
      <w:r>
        <w:rPr/>
        <w:t>潮资讯网上刊登了权益分派实施公告，股权登记日为</w:t>
      </w:r>
      <w:r>
        <w:rPr>
          <w:rFonts w:ascii="Arial" w:hAnsi="Arial" w:cs="Arial" w:eastAsia="Arial" w:hint="default"/>
        </w:rPr>
        <w:t>2011</w:t>
      </w:r>
      <w:r>
        <w:rPr/>
        <w:t>年</w:t>
      </w:r>
      <w:r>
        <w:rPr>
          <w:rFonts w:ascii="Arial" w:hAnsi="Arial" w:cs="Arial" w:eastAsia="Arial" w:hint="default"/>
        </w:rPr>
        <w:t>5</w:t>
      </w:r>
      <w:r>
        <w:rPr/>
        <w:t>月</w:t>
      </w:r>
      <w:r>
        <w:rPr>
          <w:rFonts w:ascii="Arial" w:hAnsi="Arial" w:cs="Arial" w:eastAsia="Arial" w:hint="default"/>
        </w:rPr>
        <w:t>19</w:t>
      </w:r>
      <w:r>
        <w:rPr/>
        <w:t>日，除权除息日为</w:t>
      </w:r>
      <w:r>
        <w:rPr>
          <w:rFonts w:ascii="Arial" w:hAnsi="Arial" w:cs="Arial" w:eastAsia="Arial" w:hint="default"/>
        </w:rPr>
        <w:t>2011</w:t>
      </w:r>
      <w:r>
        <w:rPr>
          <w:rFonts w:ascii="Arial" w:hAnsi="Arial" w:cs="Arial" w:eastAsia="Arial" w:hint="default"/>
          <w:spacing w:val="-32"/>
        </w:rPr>
        <w:t> </w:t>
      </w:r>
      <w:r>
        <w:rPr>
          <w:spacing w:val="-1"/>
        </w:rPr>
        <w:t>年</w:t>
      </w:r>
      <w:r>
        <w:rPr>
          <w:rFonts w:ascii="Arial" w:hAnsi="Arial" w:cs="Arial" w:eastAsia="Arial" w:hint="default"/>
          <w:spacing w:val="-1"/>
        </w:rPr>
        <w:t>5</w:t>
      </w:r>
      <w:r>
        <w:rPr>
          <w:spacing w:val="-1"/>
        </w:rPr>
        <w:t>月</w:t>
      </w:r>
      <w:r>
        <w:rPr>
          <w:rFonts w:ascii="Arial" w:hAnsi="Arial" w:cs="Arial" w:eastAsia="Arial" w:hint="default"/>
          <w:spacing w:val="-1"/>
        </w:rPr>
        <w:t>20</w:t>
      </w:r>
      <w:r>
        <w:rPr>
          <w:spacing w:val="-1"/>
        </w:rPr>
        <w:t>日。方案实施前公司总股本为</w:t>
      </w:r>
      <w:r>
        <w:rPr>
          <w:rFonts w:ascii="Arial" w:hAnsi="Arial" w:cs="Arial" w:eastAsia="Arial" w:hint="default"/>
          <w:spacing w:val="-1"/>
        </w:rPr>
        <w:t>107,000,000</w:t>
      </w:r>
      <w:r>
        <w:rPr>
          <w:spacing w:val="-1"/>
        </w:rPr>
        <w:t>股，实施后总股本增至</w:t>
      </w:r>
      <w:r>
        <w:rPr>
          <w:rFonts w:ascii="Arial" w:hAnsi="Arial" w:cs="Arial" w:eastAsia="Arial" w:hint="default"/>
          <w:spacing w:val="-1"/>
        </w:rPr>
        <w:t>160,500,000</w:t>
      </w:r>
      <w:r>
        <w:rPr>
          <w:spacing w:val="-1"/>
        </w:rPr>
        <w:t>股。</w:t>
      </w:r>
    </w:p>
    <w:p>
      <w:pPr>
        <w:pStyle w:val="Heading3"/>
        <w:spacing w:line="240" w:lineRule="auto" w:before="62"/>
        <w:ind w:right="3236"/>
        <w:jc w:val="left"/>
        <w:rPr>
          <w:b w:val="0"/>
          <w:bCs w:val="0"/>
        </w:rPr>
      </w:pPr>
      <w:r>
        <w:rPr/>
        <w:t>四、控股股东与实际控制人情况</w:t>
      </w:r>
      <w:r>
        <w:rPr>
          <w:b w:val="0"/>
          <w:bCs w:val="0"/>
        </w:rPr>
      </w:r>
    </w:p>
    <w:p>
      <w:pPr>
        <w:spacing w:line="240" w:lineRule="auto" w:before="9"/>
        <w:rPr>
          <w:rFonts w:ascii="宋体" w:hAnsi="宋体" w:cs="宋体" w:eastAsia="宋体" w:hint="default"/>
          <w:b/>
          <w:bCs/>
          <w:sz w:val="19"/>
          <w:szCs w:val="19"/>
        </w:rPr>
      </w:pPr>
    </w:p>
    <w:p>
      <w:pPr>
        <w:pStyle w:val="Heading3"/>
        <w:spacing w:line="240" w:lineRule="auto" w:before="0"/>
        <w:ind w:right="3236"/>
        <w:jc w:val="left"/>
        <w:rPr>
          <w:b w:val="0"/>
          <w:bCs w:val="0"/>
        </w:rPr>
      </w:pPr>
      <w:r>
        <w:rPr/>
        <w:t>（一）控股股东与实际控制人简介</w:t>
      </w:r>
      <w:r>
        <w:rPr>
          <w:b w:val="0"/>
          <w:bCs w:val="0"/>
        </w:rPr>
      </w:r>
    </w:p>
    <w:p>
      <w:pPr>
        <w:pStyle w:val="BodyText"/>
        <w:spacing w:line="369" w:lineRule="auto" w:before="227"/>
        <w:ind w:right="0" w:firstLine="439"/>
        <w:jc w:val="left"/>
      </w:pPr>
      <w:r>
        <w:rPr/>
        <w:t>公司控股股东及实际控制人为纪立军、张烈寅夫妇，两人持有本公司</w:t>
      </w:r>
      <w:r>
        <w:rPr>
          <w:rFonts w:ascii="Arial" w:hAnsi="Arial" w:cs="Arial" w:eastAsia="Arial" w:hint="default"/>
        </w:rPr>
        <w:t>8,358.18</w:t>
      </w:r>
      <w:r>
        <w:rPr/>
        <w:t>万股，</w:t>
      </w:r>
      <w:r>
        <w:rPr>
          <w:spacing w:val="2"/>
          <w:w w:val="100"/>
        </w:rPr>
        <w:t> </w:t>
      </w:r>
      <w:r>
        <w:rPr/>
        <w:t>占公司总股本的</w:t>
      </w:r>
      <w:r>
        <w:rPr>
          <w:rFonts w:ascii="Arial" w:hAnsi="Arial" w:cs="Arial" w:eastAsia="Arial" w:hint="default"/>
        </w:rPr>
        <w:t>52.07%</w:t>
      </w:r>
      <w:r>
        <w:rPr/>
        <w:t>。纪立军先生的基本情况如下：</w:t>
      </w:r>
    </w:p>
    <w:p>
      <w:pPr>
        <w:pStyle w:val="BodyText"/>
        <w:spacing w:line="374" w:lineRule="auto" w:before="32"/>
        <w:ind w:right="1352" w:firstLine="439"/>
        <w:jc w:val="both"/>
      </w:pPr>
      <w:r>
        <w:rPr/>
        <w:t>纪立军先生，董事长兼总经理，中国国籍，无境外永久居留权，男，</w:t>
      </w:r>
      <w:r>
        <w:rPr>
          <w:rFonts w:ascii="Arial" w:hAnsi="Arial" w:cs="Arial" w:eastAsia="Arial" w:hint="default"/>
        </w:rPr>
        <w:t>1971</w:t>
      </w:r>
      <w:r>
        <w:rPr/>
        <w:t>年出生，复</w:t>
      </w:r>
      <w:r>
        <w:rPr>
          <w:w w:val="100"/>
        </w:rPr>
        <w:t> </w:t>
      </w:r>
      <w:r>
        <w:rPr>
          <w:spacing w:val="-3"/>
        </w:rPr>
        <w:t>旦大学工商管理硕士。</w:t>
      </w:r>
      <w:r>
        <w:rPr>
          <w:rFonts w:ascii="Arial" w:hAnsi="Arial" w:cs="Arial" w:eastAsia="Arial" w:hint="default"/>
          <w:spacing w:val="-3"/>
        </w:rPr>
        <w:t>1994</w:t>
      </w:r>
      <w:r>
        <w:rPr>
          <w:spacing w:val="-3"/>
        </w:rPr>
        <w:t>年毕业于东华大学，</w:t>
      </w:r>
      <w:r>
        <w:rPr>
          <w:rFonts w:ascii="Arial" w:hAnsi="Arial" w:cs="Arial" w:eastAsia="Arial" w:hint="default"/>
          <w:spacing w:val="-3"/>
        </w:rPr>
        <w:t>1994</w:t>
      </w:r>
      <w:r>
        <w:rPr>
          <w:spacing w:val="-3"/>
        </w:rPr>
        <w:t>年至</w:t>
      </w:r>
      <w:r>
        <w:rPr>
          <w:rFonts w:ascii="Arial" w:hAnsi="Arial" w:cs="Arial" w:eastAsia="Arial" w:hint="default"/>
          <w:spacing w:val="-3"/>
        </w:rPr>
        <w:t>1995</w:t>
      </w:r>
      <w:r>
        <w:rPr>
          <w:spacing w:val="-3"/>
        </w:rPr>
        <w:t>年期间就职于丹东化纤公司</w:t>
      </w:r>
      <w:r>
        <w:rPr>
          <w:spacing w:val="-68"/>
        </w:rPr>
        <w:t> </w:t>
      </w:r>
      <w:r>
        <w:rPr>
          <w:spacing w:val="-68"/>
        </w:rPr>
      </w:r>
      <w:r>
        <w:rPr/>
        <w:t>技术部，</w:t>
      </w:r>
      <w:r>
        <w:rPr>
          <w:rFonts w:ascii="Arial" w:hAnsi="Arial" w:cs="Arial" w:eastAsia="Arial" w:hint="default"/>
        </w:rPr>
        <w:t>1996</w:t>
      </w:r>
      <w:r>
        <w:rPr/>
        <w:t>年至</w:t>
      </w:r>
      <w:r>
        <w:rPr>
          <w:rFonts w:ascii="Arial" w:hAnsi="Arial" w:cs="Arial" w:eastAsia="Arial" w:hint="default"/>
        </w:rPr>
        <w:t>1999</w:t>
      </w:r>
      <w:r>
        <w:rPr/>
        <w:t>年期间任</w:t>
      </w:r>
      <w:r>
        <w:rPr>
          <w:rFonts w:ascii="Arial" w:hAnsi="Arial" w:cs="Arial" w:eastAsia="Arial" w:hint="default"/>
        </w:rPr>
        <w:t>LG</w:t>
      </w:r>
      <w:r>
        <w:rPr/>
        <w:t>精密化工上海分公司经理，自</w:t>
      </w:r>
      <w:r>
        <w:rPr>
          <w:rFonts w:ascii="Arial" w:hAnsi="Arial" w:cs="Arial" w:eastAsia="Arial" w:hint="default"/>
        </w:rPr>
        <w:t>1999</w:t>
      </w:r>
      <w:r>
        <w:rPr/>
        <w:t>年底合作创办本公</w:t>
      </w:r>
      <w:r>
        <w:rPr>
          <w:spacing w:val="-60"/>
        </w:rPr>
        <w:t> </w:t>
      </w:r>
      <w:r>
        <w:rPr>
          <w:spacing w:val="-60"/>
        </w:rPr>
      </w:r>
      <w:r>
        <w:rPr/>
        <w:t>司并一直担任总经理，现任公司董事长兼总经理，此外他还担任烟台安诺其和东营安诺其</w:t>
      </w:r>
      <w:r>
        <w:rPr>
          <w:spacing w:val="-48"/>
        </w:rPr>
        <w:t> </w:t>
      </w:r>
      <w:r>
        <w:rPr>
          <w:spacing w:val="-48"/>
        </w:rPr>
      </w:r>
      <w:r>
        <w:rPr>
          <w:spacing w:val="-1"/>
        </w:rPr>
        <w:t>执行董事和中国染料协会理事。</w:t>
      </w:r>
      <w:r>
        <w:rPr>
          <w:rFonts w:ascii="Arial" w:hAnsi="Arial" w:cs="Arial" w:eastAsia="Arial" w:hint="default"/>
          <w:spacing w:val="-1"/>
        </w:rPr>
        <w:t>2008</w:t>
      </w:r>
      <w:r>
        <w:rPr>
          <w:spacing w:val="-1"/>
        </w:rPr>
        <w:t>年</w:t>
      </w:r>
      <w:r>
        <w:rPr>
          <w:rFonts w:ascii="Arial" w:hAnsi="Arial" w:cs="Arial" w:eastAsia="Arial" w:hint="default"/>
          <w:spacing w:val="-1"/>
        </w:rPr>
        <w:t>6</w:t>
      </w:r>
      <w:r>
        <w:rPr>
          <w:spacing w:val="-1"/>
        </w:rPr>
        <w:t>月纪立军先生荣获“中国优秀创新企业家”称号。</w:t>
      </w:r>
    </w:p>
    <w:p>
      <w:pPr>
        <w:pStyle w:val="Heading3"/>
        <w:spacing w:line="240" w:lineRule="auto" w:before="57"/>
        <w:ind w:right="0"/>
        <w:jc w:val="left"/>
        <w:rPr>
          <w:b w:val="0"/>
          <w:bCs w:val="0"/>
        </w:rPr>
      </w:pPr>
      <w:r>
        <w:rPr/>
        <w:t>（二）公司与实际控制人之间的产权和控制关系如下图：</w:t>
      </w:r>
      <w:r>
        <w:rPr>
          <w:b w:val="0"/>
          <w:bCs w:val="0"/>
        </w:rPr>
      </w:r>
    </w:p>
    <w:p>
      <w:pPr>
        <w:spacing w:line="240" w:lineRule="auto" w:before="10"/>
        <w:rPr>
          <w:rFonts w:ascii="宋体" w:hAnsi="宋体" w:cs="宋体" w:eastAsia="宋体" w:hint="default"/>
          <w:b/>
          <w:bCs/>
          <w:sz w:val="24"/>
          <w:szCs w:val="24"/>
        </w:rPr>
      </w:pPr>
    </w:p>
    <w:tbl>
      <w:tblPr>
        <w:tblW w:w="0" w:type="auto"/>
        <w:jc w:val="left"/>
        <w:tblInd w:w="3108" w:type="dxa"/>
        <w:tblLayout w:type="fixed"/>
        <w:tblCellMar>
          <w:top w:w="0" w:type="dxa"/>
          <w:left w:w="0" w:type="dxa"/>
          <w:bottom w:w="0" w:type="dxa"/>
          <w:right w:w="0" w:type="dxa"/>
        </w:tblCellMar>
        <w:tblLook w:val="01E0"/>
      </w:tblPr>
      <w:tblGrid>
        <w:gridCol w:w="1341"/>
        <w:gridCol w:w="1341"/>
      </w:tblGrid>
      <w:tr>
        <w:trPr>
          <w:trHeight w:val="847" w:hRule="exact"/>
        </w:trPr>
        <w:tc>
          <w:tcPr>
            <w:tcW w:w="2682" w:type="dxa"/>
            <w:gridSpan w:val="2"/>
            <w:tcBorders>
              <w:top w:val="single" w:sz="2" w:space="0" w:color="000000"/>
              <w:left w:val="single" w:sz="2" w:space="0" w:color="000000"/>
              <w:bottom w:val="single" w:sz="2" w:space="0" w:color="000000"/>
              <w:right w:val="single" w:sz="2" w:space="0" w:color="000000"/>
            </w:tcBorders>
            <w:shd w:val="clear" w:color="auto" w:fill="E8EDF7"/>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63" w:right="0"/>
              <w:jc w:val="left"/>
              <w:rPr>
                <w:rFonts w:ascii="宋体" w:hAnsi="宋体" w:cs="宋体" w:eastAsia="宋体" w:hint="default"/>
                <w:sz w:val="24"/>
                <w:szCs w:val="24"/>
              </w:rPr>
            </w:pPr>
            <w:r>
              <w:rPr>
                <w:rFonts w:ascii="宋体" w:hAnsi="宋体" w:cs="宋体" w:eastAsia="宋体" w:hint="default"/>
                <w:sz w:val="24"/>
                <w:szCs w:val="24"/>
              </w:rPr>
              <w:t>纪立军、张列寅夫妇</w:t>
            </w:r>
          </w:p>
        </w:tc>
      </w:tr>
      <w:tr>
        <w:trPr>
          <w:trHeight w:val="1282" w:hRule="exact"/>
        </w:trPr>
        <w:tc>
          <w:tcPr>
            <w:tcW w:w="1341" w:type="dxa"/>
            <w:tcBorders>
              <w:top w:val="single" w:sz="2" w:space="0" w:color="000000"/>
              <w:left w:val="nil" w:sz="6" w:space="0" w:color="auto"/>
              <w:bottom w:val="nil" w:sz="6" w:space="0" w:color="auto"/>
              <w:right w:val="single" w:sz="10" w:space="0" w:color="000000"/>
            </w:tcBorders>
          </w:tcPr>
          <w:p>
            <w:pPr/>
          </w:p>
        </w:tc>
        <w:tc>
          <w:tcPr>
            <w:tcW w:w="1341" w:type="dxa"/>
            <w:tcBorders>
              <w:top w:val="single" w:sz="2" w:space="0" w:color="000000"/>
              <w:left w:val="single" w:sz="10"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203" w:right="0"/>
              <w:jc w:val="left"/>
              <w:rPr>
                <w:rFonts w:ascii="Times New Roman" w:hAnsi="Times New Roman" w:cs="Times New Roman" w:eastAsia="Times New Roman" w:hint="default"/>
                <w:sz w:val="20"/>
                <w:szCs w:val="20"/>
              </w:rPr>
            </w:pPr>
            <w:r>
              <w:rPr>
                <w:rFonts w:ascii="Times New Roman"/>
                <w:sz w:val="20"/>
              </w:rPr>
              <w:t>52.07%</w:t>
            </w:r>
          </w:p>
        </w:tc>
      </w:tr>
    </w:tbl>
    <w:p>
      <w:pPr>
        <w:spacing w:line="240" w:lineRule="auto" w:before="10"/>
        <w:rPr>
          <w:rFonts w:ascii="宋体" w:hAnsi="宋体" w:cs="宋体" w:eastAsia="宋体" w:hint="default"/>
          <w:b/>
          <w:bCs/>
          <w:sz w:val="9"/>
          <w:szCs w:val="9"/>
        </w:rPr>
      </w:pPr>
    </w:p>
    <w:p>
      <w:pPr>
        <w:spacing w:line="847" w:lineRule="exact"/>
        <w:ind w:left="2542" w:right="0" w:firstLine="0"/>
        <w:rPr>
          <w:rFonts w:ascii="宋体" w:hAnsi="宋体" w:cs="宋体" w:eastAsia="宋体" w:hint="default"/>
          <w:sz w:val="20"/>
          <w:szCs w:val="20"/>
        </w:rPr>
      </w:pPr>
      <w:r>
        <w:rPr>
          <w:rFonts w:ascii="宋体" w:hAnsi="宋体" w:cs="宋体" w:eastAsia="宋体" w:hint="default"/>
          <w:position w:val="-16"/>
          <w:sz w:val="20"/>
          <w:szCs w:val="20"/>
        </w:rPr>
        <w:pict>
          <v:shape style="width:190.95pt;height:42.35pt;mso-position-horizontal-relative:char;mso-position-vertical-relative:line" type="#_x0000_t202" filled="true" fillcolor="#e8edf7" stroked="true" strokeweight=".239039pt" strokecolor="#000000">
            <w10:anchorlock/>
            <v:textbox inset="0,0,0,0">
              <w:txbxContent>
                <w:p>
                  <w:pPr>
                    <w:spacing w:line="240" w:lineRule="auto" w:before="10"/>
                    <w:rPr>
                      <w:rFonts w:ascii="宋体" w:hAnsi="宋体" w:cs="宋体" w:eastAsia="宋体" w:hint="default"/>
                      <w:b/>
                      <w:bCs/>
                      <w:sz w:val="16"/>
                      <w:szCs w:val="16"/>
                    </w:rPr>
                  </w:pPr>
                </w:p>
                <w:p>
                  <w:pPr>
                    <w:spacing w:before="0"/>
                    <w:ind w:left="114" w:right="0" w:firstLine="0"/>
                    <w:jc w:val="left"/>
                    <w:rPr>
                      <w:rFonts w:ascii="宋体" w:hAnsi="宋体" w:cs="宋体" w:eastAsia="宋体" w:hint="default"/>
                      <w:sz w:val="24"/>
                      <w:szCs w:val="24"/>
                    </w:rPr>
                  </w:pPr>
                  <w:r>
                    <w:rPr>
                      <w:rFonts w:ascii="宋体" w:hAnsi="宋体" w:cs="宋体" w:eastAsia="宋体" w:hint="default"/>
                      <w:sz w:val="24"/>
                      <w:szCs w:val="24"/>
                    </w:rPr>
                    <w:t>上海安诺其纺织化工股份有限公司</w:t>
                  </w:r>
                </w:p>
              </w:txbxContent>
            </v:textbox>
            <v:fill type="solid"/>
          </v:shape>
        </w:pict>
      </w:r>
      <w:r>
        <w:rPr>
          <w:rFonts w:ascii="宋体" w:hAnsi="宋体" w:cs="宋体" w:eastAsia="宋体" w:hint="default"/>
          <w:position w:val="-16"/>
          <w:sz w:val="20"/>
          <w:szCs w:val="20"/>
        </w:rPr>
      </w:r>
    </w:p>
    <w:p>
      <w:pPr>
        <w:spacing w:line="240" w:lineRule="auto" w:before="8"/>
        <w:rPr>
          <w:rFonts w:ascii="宋体" w:hAnsi="宋体" w:cs="宋体" w:eastAsia="宋体" w:hint="default"/>
          <w:b/>
          <w:bCs/>
          <w:sz w:val="18"/>
          <w:szCs w:val="18"/>
        </w:rPr>
      </w:pPr>
    </w:p>
    <w:p>
      <w:pPr>
        <w:pStyle w:val="Heading3"/>
        <w:spacing w:line="240" w:lineRule="auto"/>
        <w:ind w:right="0"/>
        <w:jc w:val="both"/>
        <w:rPr>
          <w:b w:val="0"/>
          <w:bCs w:val="0"/>
        </w:rPr>
      </w:pPr>
      <w:r>
        <w:rPr/>
        <w:pict>
          <v:group style="position:absolute;margin-left:301.877319pt;margin-top:-61.968987pt;width:7.45pt;height:7.45pt;mso-position-horizontal-relative:page;mso-position-vertical-relative:paragraph;z-index:-985648" coordorigin="6038,-1239" coordsize="149,149">
            <v:shape style="position:absolute;left:6038;top:-1239;width:149;height:149" coordorigin="6038,-1239" coordsize="149,149" path="m6186,-1239l6038,-1239,6112,-1091,6186,-1239xe" filled="true" fillcolor="#000000" stroked="false">
              <v:path arrowok="t"/>
              <v:fill type="solid"/>
            </v:shape>
            <w10:wrap type="none"/>
          </v:group>
        </w:pict>
      </w:r>
      <w:r>
        <w:rPr/>
        <w:t>（三）其他持有本公司</w:t>
      </w:r>
      <w:r>
        <w:rPr>
          <w:rFonts w:ascii="Arial" w:hAnsi="Arial" w:cs="Arial" w:eastAsia="Arial" w:hint="default"/>
        </w:rPr>
        <w:t>5%</w:t>
      </w:r>
      <w:r>
        <w:rPr/>
        <w:t>以上</w:t>
      </w:r>
      <w:r>
        <w:rPr>
          <w:rFonts w:ascii="Arial" w:hAnsi="Arial" w:cs="Arial" w:eastAsia="Arial" w:hint="default"/>
        </w:rPr>
        <w:t>(</w:t>
      </w:r>
      <w:r>
        <w:rPr/>
        <w:t>含</w:t>
      </w:r>
      <w:r>
        <w:rPr>
          <w:rFonts w:ascii="Arial" w:hAnsi="Arial" w:cs="Arial" w:eastAsia="Arial" w:hint="default"/>
        </w:rPr>
        <w:t>5%)</w:t>
      </w:r>
      <w:r>
        <w:rPr/>
        <w:t>股份的股东情况</w:t>
      </w:r>
      <w:r>
        <w:rPr>
          <w:b w:val="0"/>
          <w:bCs w:val="0"/>
        </w:rPr>
      </w:r>
    </w:p>
    <w:p>
      <w:pPr>
        <w:pStyle w:val="BodyText"/>
        <w:spacing w:line="240" w:lineRule="auto" w:before="207"/>
        <w:ind w:left="577" w:right="0"/>
        <w:jc w:val="left"/>
      </w:pPr>
      <w:r>
        <w:rPr>
          <w:spacing w:val="5"/>
        </w:rPr>
        <w:t>臧少玉先生，现任公司董事，报告期末持有本公司</w:t>
      </w:r>
      <w:r>
        <w:rPr>
          <w:rFonts w:ascii="Arial" w:hAnsi="Arial" w:cs="Arial" w:eastAsia="Arial" w:hint="default"/>
          <w:spacing w:val="5"/>
        </w:rPr>
        <w:t>22,800,927</w:t>
      </w:r>
      <w:r>
        <w:rPr>
          <w:spacing w:val="5"/>
        </w:rPr>
        <w:t>股，占公司总股本的</w:t>
      </w:r>
    </w:p>
    <w:p>
      <w:pPr>
        <w:pStyle w:val="BodyText"/>
        <w:spacing w:line="369" w:lineRule="auto"/>
        <w:ind w:left="577" w:right="1452" w:hanging="440"/>
        <w:jc w:val="left"/>
      </w:pPr>
      <w:r>
        <w:rPr>
          <w:rFonts w:ascii="Arial" w:hAnsi="Arial" w:cs="Arial" w:eastAsia="Arial" w:hint="default"/>
        </w:rPr>
        <w:t>14.21%</w:t>
      </w:r>
      <w:r>
        <w:rPr/>
        <w:t>。臧少玉先生的基本情况如下：</w:t>
      </w:r>
      <w:r>
        <w:rPr>
          <w:w w:val="100"/>
        </w:rPr>
        <w:t> </w:t>
      </w:r>
      <w:r>
        <w:rPr/>
        <w:t>臧少玉先生，董事，中国国籍，无境外永久居留权，男， </w:t>
      </w:r>
      <w:r>
        <w:rPr>
          <w:rFonts w:ascii="Arial" w:hAnsi="Arial" w:cs="Arial" w:eastAsia="Arial" w:hint="default"/>
        </w:rPr>
        <w:t>1973</w:t>
      </w:r>
      <w:r>
        <w:rPr/>
        <w:t>年生，</w:t>
      </w:r>
      <w:r>
        <w:rPr>
          <w:spacing w:val="-42"/>
        </w:rPr>
        <w:t> </w:t>
      </w:r>
      <w:r>
        <w:rPr>
          <w:rFonts w:ascii="Arial" w:hAnsi="Arial" w:cs="Arial" w:eastAsia="Arial" w:hint="default"/>
        </w:rPr>
        <w:t>1996</w:t>
      </w:r>
      <w:r>
        <w:rPr/>
        <w:t>年东华大</w:t>
      </w:r>
    </w:p>
    <w:p>
      <w:pPr>
        <w:pStyle w:val="BodyText"/>
        <w:spacing w:line="369" w:lineRule="auto" w:before="31"/>
        <w:ind w:right="1463"/>
        <w:jc w:val="both"/>
      </w:pPr>
      <w:r>
        <w:rPr>
          <w:spacing w:val="-2"/>
        </w:rPr>
        <w:t>学本科毕业。大学毕业后就职于烟台宽幅布厂技术科，</w:t>
      </w:r>
      <w:r>
        <w:rPr>
          <w:rFonts w:ascii="Arial" w:hAnsi="Arial" w:cs="Arial" w:eastAsia="Arial" w:hint="default"/>
          <w:spacing w:val="-2"/>
        </w:rPr>
        <w:t>1997</w:t>
      </w:r>
      <w:r>
        <w:rPr>
          <w:spacing w:val="-2"/>
        </w:rPr>
        <w:t>年至</w:t>
      </w:r>
      <w:r>
        <w:rPr>
          <w:rFonts w:ascii="Arial" w:hAnsi="Arial" w:cs="Arial" w:eastAsia="Arial" w:hint="default"/>
          <w:spacing w:val="-2"/>
        </w:rPr>
        <w:t>2000</w:t>
      </w:r>
      <w:r>
        <w:rPr>
          <w:spacing w:val="-2"/>
        </w:rPr>
        <w:t>年任伊曼纺织化工公</w:t>
      </w:r>
      <w:r>
        <w:rPr>
          <w:spacing w:val="-71"/>
        </w:rPr>
        <w:t> </w:t>
      </w:r>
      <w:r>
        <w:rPr>
          <w:spacing w:val="-71"/>
        </w:rPr>
      </w:r>
      <w:r>
        <w:rPr>
          <w:spacing w:val="-1"/>
        </w:rPr>
        <w:t>司染料部经理，</w:t>
      </w:r>
      <w:r>
        <w:rPr>
          <w:rFonts w:ascii="Arial" w:hAnsi="Arial" w:cs="Arial" w:eastAsia="Arial" w:hint="default"/>
          <w:spacing w:val="-1"/>
        </w:rPr>
        <w:t>2001</w:t>
      </w:r>
      <w:r>
        <w:rPr>
          <w:spacing w:val="-1"/>
        </w:rPr>
        <w:t>年加入安诺其有限并担任副总经理。臧少玉先生主持了公司多项新型</w:t>
      </w:r>
      <w:r>
        <w:rPr>
          <w:spacing w:val="-63"/>
        </w:rPr>
        <w:t> </w:t>
      </w:r>
      <w:r>
        <w:rPr>
          <w:spacing w:val="-63"/>
        </w:rPr>
      </w:r>
      <w:r>
        <w:rPr/>
        <w:t>染料的研发工作，并带领团队在开拓新市场方面取得突出成绩。</w:t>
      </w:r>
    </w:p>
    <w:p>
      <w:pPr>
        <w:spacing w:after="0" w:line="369" w:lineRule="auto"/>
        <w:jc w:val="both"/>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Heading1"/>
        <w:tabs>
          <w:tab w:pos="2877" w:val="left" w:leader="none"/>
        </w:tabs>
        <w:spacing w:line="240" w:lineRule="auto"/>
        <w:ind w:left="1438" w:right="0"/>
        <w:jc w:val="left"/>
      </w:pPr>
      <w:bookmarkStart w:name="_TOC_250004" w:id="6"/>
      <w:bookmarkEnd w:id="6"/>
      <w:r>
        <w:rPr/>
        <w:t>第六节</w:t>
        <w:tab/>
        <w:t>董事、监事和高级管理人员和员工情况</w:t>
      </w:r>
    </w:p>
    <w:p>
      <w:pPr>
        <w:pStyle w:val="Heading3"/>
        <w:spacing w:line="240" w:lineRule="auto" w:before="217"/>
        <w:ind w:left="898" w:right="0"/>
        <w:jc w:val="left"/>
        <w:rPr>
          <w:b w:val="0"/>
          <w:bCs w:val="0"/>
        </w:rPr>
      </w:pPr>
      <w:r>
        <w:rPr/>
        <w:t>一、董事、监事、高级管理人员情况</w:t>
      </w:r>
      <w:r>
        <w:rPr>
          <w:b w:val="0"/>
          <w:bCs w:val="0"/>
        </w:rPr>
      </w:r>
    </w:p>
    <w:p>
      <w:pPr>
        <w:spacing w:line="240" w:lineRule="auto" w:before="9"/>
        <w:rPr>
          <w:rFonts w:ascii="宋体" w:hAnsi="宋体" w:cs="宋体" w:eastAsia="宋体" w:hint="default"/>
          <w:b/>
          <w:bCs/>
          <w:sz w:val="19"/>
          <w:szCs w:val="19"/>
        </w:rPr>
      </w:pPr>
    </w:p>
    <w:p>
      <w:pPr>
        <w:pStyle w:val="Heading3"/>
        <w:spacing w:line="240" w:lineRule="auto" w:before="0"/>
        <w:ind w:left="898" w:right="0"/>
        <w:jc w:val="left"/>
        <w:rPr>
          <w:b w:val="0"/>
          <w:bCs w:val="0"/>
        </w:rPr>
      </w:pPr>
      <w:r>
        <w:rPr/>
        <w:pict>
          <v:shape style="position:absolute;margin-left:492.459991pt;margin-top:94.231544pt;width:66.5pt;height:20pt;mso-position-horizontal-relative:page;mso-position-vertical-relative:paragraph;z-index:-985624" type="#_x0000_t202" filled="false" stroked="false">
            <v:textbox inset="0,0,0,0">
              <w:txbxContent>
                <w:p>
                  <w:pPr>
                    <w:spacing w:line="240" w:lineRule="auto" w:before="7"/>
                    <w:rPr>
                      <w:rFonts w:ascii="宋体" w:hAnsi="宋体" w:cs="宋体" w:eastAsia="宋体" w:hint="default"/>
                      <w:b/>
                      <w:bCs/>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（税前）</w:t>
                  </w:r>
                </w:p>
              </w:txbxContent>
            </v:textbox>
            <w10:wrap type="none"/>
          </v:shape>
        </w:pict>
      </w:r>
      <w:r>
        <w:rPr/>
        <w:t>（一）董事、监事、高级管理人员持股变动及报酬情况</w:t>
      </w:r>
      <w:r>
        <w:rPr>
          <w:b w:val="0"/>
          <w:bCs w:val="0"/>
        </w:rPr>
      </w:r>
    </w:p>
    <w:p>
      <w:pPr>
        <w:spacing w:line="240" w:lineRule="auto" w:before="2"/>
        <w:rPr>
          <w:rFonts w:ascii="宋体" w:hAnsi="宋体" w:cs="宋体" w:eastAsia="宋体" w:hint="default"/>
          <w:b/>
          <w:bCs/>
          <w:sz w:val="13"/>
          <w:szCs w:val="13"/>
        </w:rPr>
      </w:pPr>
    </w:p>
    <w:tbl>
      <w:tblPr>
        <w:tblW w:w="0" w:type="auto"/>
        <w:jc w:val="left"/>
        <w:tblInd w:w="115" w:type="dxa"/>
        <w:tblLayout w:type="fixed"/>
        <w:tblCellMar>
          <w:top w:w="0" w:type="dxa"/>
          <w:left w:w="0" w:type="dxa"/>
          <w:bottom w:w="0" w:type="dxa"/>
          <w:right w:w="0" w:type="dxa"/>
        </w:tblCellMar>
        <w:tblLook w:val="01E0"/>
      </w:tblPr>
      <w:tblGrid>
        <w:gridCol w:w="648"/>
        <w:gridCol w:w="931"/>
        <w:gridCol w:w="432"/>
        <w:gridCol w:w="408"/>
        <w:gridCol w:w="1030"/>
        <w:gridCol w:w="1018"/>
        <w:gridCol w:w="977"/>
        <w:gridCol w:w="1056"/>
        <w:gridCol w:w="2084"/>
        <w:gridCol w:w="895"/>
        <w:gridCol w:w="68"/>
        <w:gridCol w:w="630"/>
      </w:tblGrid>
      <w:tr>
        <w:trPr>
          <w:trHeight w:val="2033" w:hRule="exact"/>
        </w:trPr>
        <w:tc>
          <w:tcPr>
            <w:tcW w:w="648" w:type="dxa"/>
            <w:tcBorders>
              <w:top w:val="single" w:sz="12" w:space="0" w:color="000000"/>
              <w:left w:val="single" w:sz="12" w:space="0" w:color="000000"/>
              <w:bottom w:val="single" w:sz="6" w:space="0" w:color="000000"/>
              <w:right w:val="single" w:sz="6"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931"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432"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408"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316" w:lineRule="auto"/>
              <w:ind w:left="105" w:right="107"/>
              <w:jc w:val="left"/>
              <w:rPr>
                <w:rFonts w:ascii="宋体" w:hAnsi="宋体" w:cs="宋体" w:eastAsia="宋体" w:hint="default"/>
                <w:sz w:val="18"/>
                <w:szCs w:val="18"/>
              </w:rPr>
            </w:pPr>
            <w:r>
              <w:rPr>
                <w:rFonts w:ascii="宋体" w:hAnsi="宋体" w:cs="宋体" w:eastAsia="宋体" w:hint="default"/>
                <w:sz w:val="18"/>
                <w:szCs w:val="18"/>
              </w:rPr>
              <w:t>年 龄</w:t>
            </w:r>
          </w:p>
        </w:tc>
        <w:tc>
          <w:tcPr>
            <w:tcW w:w="1030"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316" w:lineRule="auto"/>
              <w:ind w:left="415" w:right="58" w:hanging="361"/>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18"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316" w:lineRule="auto"/>
              <w:ind w:left="410" w:right="50"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77"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3"/>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1056"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71"/>
              <w:jc w:val="right"/>
              <w:rPr>
                <w:rFonts w:ascii="宋体" w:hAnsi="宋体" w:cs="宋体" w:eastAsia="宋体" w:hint="default"/>
                <w:sz w:val="18"/>
                <w:szCs w:val="18"/>
              </w:rPr>
            </w:pPr>
            <w:r>
              <w:rPr>
                <w:rFonts w:ascii="宋体" w:hAnsi="宋体" w:cs="宋体" w:eastAsia="宋体" w:hint="default"/>
                <w:sz w:val="18"/>
                <w:szCs w:val="18"/>
              </w:rPr>
              <w:t>年末持股数</w:t>
            </w:r>
          </w:p>
        </w:tc>
        <w:tc>
          <w:tcPr>
            <w:tcW w:w="2084"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895" w:type="dxa"/>
            <w:tcBorders>
              <w:top w:val="single" w:sz="12"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316" w:lineRule="auto"/>
              <w:ind w:left="19" w:right="79" w:firstLine="60"/>
              <w:jc w:val="both"/>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68" w:type="dxa"/>
            <w:tcBorders>
              <w:top w:val="single" w:sz="12" w:space="0" w:color="000000"/>
              <w:left w:val="single" w:sz="6" w:space="0" w:color="000000"/>
              <w:bottom w:val="single" w:sz="6" w:space="0" w:color="000000"/>
              <w:right w:val="nil" w:sz="6" w:space="0" w:color="auto"/>
            </w:tcBorders>
            <w:shd w:val="clear" w:color="auto" w:fill="DCDCDC"/>
          </w:tcPr>
          <w:p>
            <w:pPr/>
          </w:p>
        </w:tc>
        <w:tc>
          <w:tcPr>
            <w:tcW w:w="630" w:type="dxa"/>
            <w:tcBorders>
              <w:top w:val="single" w:sz="12" w:space="0" w:color="000000"/>
              <w:left w:val="nil" w:sz="6" w:space="0" w:color="auto"/>
              <w:bottom w:val="single" w:sz="6" w:space="0" w:color="000000"/>
              <w:right w:val="single" w:sz="12" w:space="0" w:color="000000"/>
            </w:tcBorders>
            <w:shd w:val="clear" w:color="auto" w:fill="DCDCDC"/>
          </w:tcPr>
          <w:p>
            <w:pPr>
              <w:pStyle w:val="TableParagraph"/>
              <w:spacing w:line="316" w:lineRule="auto" w:before="77"/>
              <w:ind w:left="8" w:right="65"/>
              <w:jc w:val="both"/>
              <w:rPr>
                <w:rFonts w:ascii="宋体" w:hAnsi="宋体" w:cs="宋体" w:eastAsia="宋体" w:hint="default"/>
                <w:sz w:val="18"/>
                <w:szCs w:val="18"/>
              </w:rPr>
            </w:pPr>
            <w:r>
              <w:rPr>
                <w:rFonts w:ascii="宋体" w:hAnsi="宋体" w:cs="宋体" w:eastAsia="宋体" w:hint="default"/>
                <w:sz w:val="18"/>
                <w:szCs w:val="18"/>
              </w:rPr>
              <w:t>是否在 股东单 位或其 他关联 单位领 取薪酬</w:t>
            </w:r>
          </w:p>
        </w:tc>
      </w:tr>
      <w:tr>
        <w:trPr>
          <w:trHeight w:val="326"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纪立军</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40</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36" w:right="0"/>
              <w:jc w:val="left"/>
              <w:rPr>
                <w:rFonts w:ascii="Arial" w:hAnsi="Arial" w:cs="Arial" w:eastAsia="Arial" w:hint="default"/>
                <w:sz w:val="18"/>
                <w:szCs w:val="18"/>
              </w:rPr>
            </w:pPr>
            <w:r>
              <w:rPr>
                <w:rFonts w:ascii="Arial"/>
                <w:sz w:val="18"/>
              </w:rPr>
              <w:t>2011.8.</w:t>
            </w:r>
            <w:r>
              <w:rPr>
                <w:rFonts w:ascii="Arial"/>
                <w:spacing w:val="-16"/>
                <w:sz w:val="18"/>
              </w:rPr>
              <w:t> </w:t>
            </w:r>
            <w:r>
              <w:rPr>
                <w:rFonts w:ascii="Arial"/>
                <w:sz w:val="18"/>
              </w:rPr>
              <w:t>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2014.8.3.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Arial" w:hAnsi="Arial" w:cs="Arial" w:eastAsia="Arial" w:hint="default"/>
                <w:sz w:val="18"/>
                <w:szCs w:val="18"/>
              </w:rPr>
            </w:pPr>
            <w:r>
              <w:rPr>
                <w:rFonts w:ascii="Arial"/>
                <w:sz w:val="18"/>
              </w:rPr>
              <w:t>48,024,245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69"/>
              <w:jc w:val="right"/>
              <w:rPr>
                <w:rFonts w:ascii="Arial" w:hAnsi="Arial" w:cs="Arial" w:eastAsia="Arial" w:hint="default"/>
                <w:sz w:val="18"/>
                <w:szCs w:val="18"/>
              </w:rPr>
            </w:pPr>
            <w:r>
              <w:rPr>
                <w:rFonts w:ascii="Arial"/>
                <w:spacing w:val="-1"/>
                <w:sz w:val="18"/>
              </w:rPr>
              <w:t>72,036,367</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资本公积转增股本</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43</w:t>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臧少玉</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38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6" w:right="0"/>
              <w:jc w:val="left"/>
              <w:rPr>
                <w:rFonts w:ascii="Arial" w:hAnsi="Arial" w:cs="Arial" w:eastAsia="Arial" w:hint="default"/>
                <w:sz w:val="18"/>
                <w:szCs w:val="18"/>
              </w:rPr>
            </w:pPr>
            <w:r>
              <w:rPr>
                <w:rFonts w:ascii="Arial"/>
                <w:sz w:val="18"/>
              </w:rPr>
              <w:t>2011.8.</w:t>
            </w:r>
            <w:r>
              <w:rPr>
                <w:rFonts w:ascii="Arial"/>
                <w:spacing w:val="-16"/>
                <w:sz w:val="18"/>
              </w:rPr>
              <w:t> </w:t>
            </w:r>
            <w:r>
              <w:rPr>
                <w:rFonts w:ascii="Arial"/>
                <w:sz w:val="18"/>
              </w:rPr>
              <w:t>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2014.8.3.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Arial" w:hAnsi="Arial" w:cs="Arial" w:eastAsia="Arial" w:hint="default"/>
                <w:sz w:val="18"/>
                <w:szCs w:val="18"/>
              </w:rPr>
            </w:pPr>
            <w:r>
              <w:rPr>
                <w:rFonts w:ascii="Arial"/>
                <w:sz w:val="18"/>
              </w:rPr>
              <w:t>15,533,951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9"/>
              <w:jc w:val="right"/>
              <w:rPr>
                <w:rFonts w:ascii="Arial" w:hAnsi="Arial" w:cs="Arial" w:eastAsia="Arial" w:hint="default"/>
                <w:sz w:val="18"/>
                <w:szCs w:val="18"/>
              </w:rPr>
            </w:pPr>
            <w:r>
              <w:rPr>
                <w:rFonts w:ascii="Arial"/>
                <w:spacing w:val="-1"/>
                <w:sz w:val="18"/>
              </w:rPr>
              <w:t>22,800,927</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资本公积转增股本</w:t>
            </w:r>
          </w:p>
          <w:p>
            <w:pPr>
              <w:pStyle w:val="TableParagraph"/>
              <w:spacing w:line="240" w:lineRule="auto" w:before="76"/>
              <w:ind w:left="2" w:right="0"/>
              <w:jc w:val="center"/>
              <w:rPr>
                <w:rFonts w:ascii="宋体" w:hAnsi="宋体" w:cs="宋体" w:eastAsia="宋体" w:hint="default"/>
                <w:sz w:val="18"/>
                <w:szCs w:val="18"/>
              </w:rPr>
            </w:pPr>
            <w:r>
              <w:rPr>
                <w:rFonts w:ascii="Arial" w:hAnsi="Arial" w:cs="Arial" w:eastAsia="Arial" w:hint="default"/>
                <w:sz w:val="18"/>
                <w:szCs w:val="18"/>
              </w:rPr>
              <w:t>/2011-7-4</w:t>
            </w:r>
            <w:r>
              <w:rPr>
                <w:rFonts w:ascii="Arial" w:hAnsi="Arial" w:cs="Arial" w:eastAsia="Arial" w:hint="default"/>
                <w:spacing w:val="-14"/>
                <w:sz w:val="18"/>
                <w:szCs w:val="18"/>
              </w:rPr>
              <w:t> </w:t>
            </w:r>
            <w:r>
              <w:rPr>
                <w:rFonts w:ascii="宋体" w:hAnsi="宋体" w:cs="宋体" w:eastAsia="宋体" w:hint="default"/>
                <w:sz w:val="18"/>
                <w:szCs w:val="18"/>
              </w:rPr>
              <w:t>减持</w:t>
            </w:r>
            <w:r>
              <w:rPr>
                <w:rFonts w:ascii="宋体" w:hAnsi="宋体" w:cs="宋体" w:eastAsia="宋体" w:hint="default"/>
                <w:spacing w:val="-54"/>
                <w:sz w:val="18"/>
                <w:szCs w:val="18"/>
              </w:rPr>
              <w:t> </w:t>
            </w:r>
            <w:r>
              <w:rPr>
                <w:rFonts w:ascii="Arial" w:hAnsi="Arial" w:cs="Arial" w:eastAsia="Arial" w:hint="default"/>
                <w:sz w:val="18"/>
                <w:szCs w:val="18"/>
              </w:rPr>
              <w:t>500000</w:t>
            </w:r>
            <w:r>
              <w:rPr>
                <w:rFonts w:ascii="Arial" w:hAnsi="Arial" w:cs="Arial" w:eastAsia="Arial" w:hint="default"/>
                <w:spacing w:val="-13"/>
                <w:sz w:val="18"/>
                <w:szCs w:val="18"/>
              </w:rPr>
              <w:t> </w:t>
            </w:r>
            <w:r>
              <w:rPr>
                <w:rFonts w:ascii="宋体" w:hAnsi="宋体" w:cs="宋体" w:eastAsia="宋体" w:hint="default"/>
                <w:sz w:val="18"/>
                <w:szCs w:val="18"/>
              </w:rPr>
              <w:t>股</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24</w:t>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53"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缪融</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Arial" w:hAnsi="Arial" w:cs="Arial" w:eastAsia="Arial" w:hint="default"/>
                <w:sz w:val="18"/>
                <w:szCs w:val="18"/>
              </w:rPr>
            </w:pPr>
            <w:r>
              <w:rPr>
                <w:rFonts w:ascii="Arial"/>
                <w:sz w:val="18"/>
              </w:rPr>
              <w:t>51</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36" w:right="0"/>
              <w:jc w:val="left"/>
              <w:rPr>
                <w:rFonts w:ascii="Arial" w:hAnsi="Arial" w:cs="Arial" w:eastAsia="Arial" w:hint="default"/>
                <w:sz w:val="18"/>
                <w:szCs w:val="18"/>
              </w:rPr>
            </w:pPr>
            <w:r>
              <w:rPr>
                <w:rFonts w:ascii="Arial"/>
                <w:sz w:val="18"/>
              </w:rPr>
              <w:t>2011.8.</w:t>
            </w:r>
            <w:r>
              <w:rPr>
                <w:rFonts w:ascii="Arial"/>
                <w:spacing w:val="-16"/>
                <w:sz w:val="18"/>
              </w:rPr>
              <w:t> </w:t>
            </w:r>
            <w:r>
              <w:rPr>
                <w:rFonts w:ascii="Arial"/>
                <w:sz w:val="18"/>
              </w:rPr>
              <w:t>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Arial" w:hAnsi="Arial" w:cs="Arial" w:eastAsia="Arial" w:hint="default"/>
                <w:sz w:val="18"/>
                <w:szCs w:val="18"/>
              </w:rPr>
            </w:pPr>
            <w:r>
              <w:rPr>
                <w:rFonts w:ascii="Arial"/>
                <w:sz w:val="18"/>
              </w:rPr>
              <w:t>2014.8.3.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Arial" w:hAnsi="Arial" w:cs="Arial" w:eastAsia="Arial" w:hint="default"/>
                <w:sz w:val="18"/>
                <w:szCs w:val="18"/>
              </w:rPr>
            </w:pPr>
            <w:r>
              <w:rPr>
                <w:rFonts w:ascii="Arial"/>
                <w:sz w:val="18"/>
              </w:rPr>
              <w:t>1,166,085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24" w:right="0"/>
              <w:jc w:val="left"/>
              <w:rPr>
                <w:rFonts w:ascii="Arial" w:hAnsi="Arial" w:cs="Arial" w:eastAsia="Arial" w:hint="default"/>
                <w:sz w:val="18"/>
                <w:szCs w:val="18"/>
              </w:rPr>
            </w:pPr>
            <w:r>
              <w:rPr>
                <w:rFonts w:ascii="Arial"/>
                <w:sz w:val="18"/>
              </w:rPr>
              <w:t>1,311,846</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资本公积转增股本</w:t>
            </w:r>
          </w:p>
          <w:p>
            <w:pPr>
              <w:pStyle w:val="TableParagraph"/>
              <w:spacing w:line="240" w:lineRule="auto" w:before="76"/>
              <w:ind w:right="1"/>
              <w:jc w:val="center"/>
              <w:rPr>
                <w:rFonts w:ascii="Arial" w:hAnsi="Arial" w:cs="Arial" w:eastAsia="Arial" w:hint="default"/>
                <w:sz w:val="18"/>
                <w:szCs w:val="18"/>
              </w:rPr>
            </w:pPr>
            <w:r>
              <w:rPr>
                <w:rFonts w:ascii="Arial" w:hAnsi="Arial" w:cs="Arial" w:eastAsia="Arial" w:hint="default"/>
                <w:spacing w:val="-3"/>
                <w:sz w:val="18"/>
                <w:szCs w:val="18"/>
              </w:rPr>
              <w:t>/2011-11-6 </w:t>
            </w:r>
            <w:r>
              <w:rPr>
                <w:rFonts w:ascii="宋体" w:hAnsi="宋体" w:cs="宋体" w:eastAsia="宋体" w:hint="default"/>
                <w:sz w:val="18"/>
                <w:szCs w:val="18"/>
              </w:rPr>
              <w:t>减持</w:t>
            </w:r>
            <w:r>
              <w:rPr>
                <w:rFonts w:ascii="宋体" w:hAnsi="宋体" w:cs="宋体" w:eastAsia="宋体" w:hint="default"/>
                <w:spacing w:val="-50"/>
                <w:sz w:val="18"/>
                <w:szCs w:val="18"/>
              </w:rPr>
              <w:t> </w:t>
            </w:r>
            <w:r>
              <w:rPr>
                <w:rFonts w:ascii="Arial" w:hAnsi="Arial" w:cs="Arial" w:eastAsia="Arial" w:hint="default"/>
                <w:sz w:val="18"/>
                <w:szCs w:val="18"/>
              </w:rPr>
              <w:t>437282</w:t>
            </w:r>
          </w:p>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股</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Arial" w:hAnsi="Arial" w:cs="Arial" w:eastAsia="Arial" w:hint="default"/>
                <w:sz w:val="18"/>
                <w:szCs w:val="18"/>
              </w:rPr>
            </w:pPr>
            <w:r>
              <w:rPr>
                <w:rFonts w:ascii="Arial"/>
                <w:sz w:val="18"/>
              </w:rPr>
              <w:t>32.63</w:t>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王宏道</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275" w:right="19" w:hanging="257"/>
              <w:jc w:val="left"/>
              <w:rPr>
                <w:rFonts w:ascii="宋体" w:hAnsi="宋体" w:cs="宋体" w:eastAsia="宋体" w:hint="default"/>
                <w:sz w:val="18"/>
                <w:szCs w:val="18"/>
              </w:rPr>
            </w:pPr>
            <w:r>
              <w:rPr>
                <w:rFonts w:ascii="宋体" w:hAnsi="宋体" w:cs="宋体" w:eastAsia="宋体" w:hint="default"/>
                <w:spacing w:val="-5"/>
                <w:sz w:val="18"/>
                <w:szCs w:val="18"/>
              </w:rPr>
              <w:t>董事、副总</w:t>
            </w:r>
            <w:r>
              <w:rPr>
                <w:rFonts w:ascii="宋体" w:hAnsi="宋体" w:cs="宋体" w:eastAsia="宋体" w:hint="default"/>
                <w:sz w:val="18"/>
                <w:szCs w:val="18"/>
              </w:rPr>
              <w:t> 经理</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47</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6" w:right="0"/>
              <w:jc w:val="left"/>
              <w:rPr>
                <w:rFonts w:ascii="Arial" w:hAnsi="Arial" w:cs="Arial" w:eastAsia="Arial" w:hint="default"/>
                <w:sz w:val="18"/>
                <w:szCs w:val="18"/>
              </w:rPr>
            </w:pPr>
            <w:r>
              <w:rPr>
                <w:rFonts w:ascii="Arial"/>
                <w:sz w:val="18"/>
              </w:rPr>
              <w:t>2011.8.</w:t>
            </w:r>
            <w:r>
              <w:rPr>
                <w:rFonts w:ascii="Arial"/>
                <w:spacing w:val="-16"/>
                <w:sz w:val="18"/>
              </w:rPr>
              <w:t> </w:t>
            </w:r>
            <w:r>
              <w:rPr>
                <w:rFonts w:ascii="Arial"/>
                <w:sz w:val="18"/>
              </w:rPr>
              <w:t>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2014.8.3.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Arial" w:hAnsi="Arial" w:cs="Arial" w:eastAsia="Arial" w:hint="default"/>
                <w:sz w:val="18"/>
                <w:szCs w:val="18"/>
              </w:rPr>
            </w:pPr>
            <w:r>
              <w:rPr>
                <w:rFonts w:ascii="Arial"/>
                <w:sz w:val="18"/>
              </w:rPr>
              <w:t>816,645</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9"/>
              <w:jc w:val="right"/>
              <w:rPr>
                <w:rFonts w:ascii="Arial" w:hAnsi="Arial" w:cs="Arial" w:eastAsia="Arial" w:hint="default"/>
                <w:sz w:val="18"/>
                <w:szCs w:val="18"/>
              </w:rPr>
            </w:pPr>
            <w:r>
              <w:rPr>
                <w:rFonts w:ascii="Arial"/>
                <w:spacing w:val="-1"/>
                <w:sz w:val="18"/>
              </w:rPr>
              <w:t>1,224,968</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资本公积转增股本</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21</w:t>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6"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王敬敏</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52</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36" w:right="0"/>
              <w:jc w:val="left"/>
              <w:rPr>
                <w:rFonts w:ascii="Arial" w:hAnsi="Arial" w:cs="Arial" w:eastAsia="Arial" w:hint="default"/>
                <w:sz w:val="18"/>
                <w:szCs w:val="18"/>
              </w:rPr>
            </w:pPr>
            <w:r>
              <w:rPr>
                <w:rFonts w:ascii="Arial"/>
                <w:sz w:val="18"/>
              </w:rPr>
              <w:t>2011.8.</w:t>
            </w:r>
            <w:r>
              <w:rPr>
                <w:rFonts w:ascii="Arial"/>
                <w:spacing w:val="-16"/>
                <w:sz w:val="18"/>
              </w:rPr>
              <w:t> </w:t>
            </w:r>
            <w:r>
              <w:rPr>
                <w:rFonts w:ascii="Arial"/>
                <w:sz w:val="18"/>
              </w:rPr>
              <w:t>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2014.8.3.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Arial" w:hAnsi="Arial" w:cs="Arial" w:eastAsia="Arial" w:hint="default"/>
                <w:sz w:val="18"/>
                <w:szCs w:val="18"/>
              </w:rPr>
            </w:pPr>
            <w:r>
              <w:rPr>
                <w:rFonts w:ascii="Arial"/>
                <w:sz w:val="18"/>
              </w:rPr>
              <w:t>174,720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94" w:right="0"/>
              <w:jc w:val="left"/>
              <w:rPr>
                <w:rFonts w:ascii="Arial" w:hAnsi="Arial" w:cs="Arial" w:eastAsia="Arial" w:hint="default"/>
                <w:sz w:val="18"/>
                <w:szCs w:val="18"/>
              </w:rPr>
            </w:pPr>
            <w:r>
              <w:rPr>
                <w:rFonts w:ascii="Arial"/>
                <w:sz w:val="18"/>
              </w:rPr>
              <w:t>262,080</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资本公积转增股本</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26.4</w:t>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6"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马立群</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44</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36" w:right="0"/>
              <w:jc w:val="left"/>
              <w:rPr>
                <w:rFonts w:ascii="Arial" w:hAnsi="Arial" w:cs="Arial" w:eastAsia="Arial" w:hint="default"/>
                <w:sz w:val="18"/>
                <w:szCs w:val="18"/>
              </w:rPr>
            </w:pPr>
            <w:r>
              <w:rPr>
                <w:rFonts w:ascii="Arial"/>
                <w:sz w:val="18"/>
              </w:rPr>
              <w:t>2011.8.</w:t>
            </w:r>
            <w:r>
              <w:rPr>
                <w:rFonts w:ascii="Arial"/>
                <w:spacing w:val="-16"/>
                <w:sz w:val="18"/>
              </w:rPr>
              <w:t> </w:t>
            </w:r>
            <w:r>
              <w:rPr>
                <w:rFonts w:ascii="Arial"/>
                <w:sz w:val="18"/>
              </w:rPr>
              <w:t>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2014.8.3.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center"/>
              <w:rPr>
                <w:rFonts w:ascii="Arial" w:hAnsi="Arial" w:cs="Arial" w:eastAsia="Arial" w:hint="default"/>
                <w:sz w:val="18"/>
                <w:szCs w:val="18"/>
              </w:rPr>
            </w:pPr>
            <w:r>
              <w:rPr>
                <w:rFonts w:ascii="Arial"/>
                <w:w w:val="99"/>
                <w:sz w:val="18"/>
              </w:rPr>
              <w:t>0</w:t>
            </w:r>
            <w:r>
              <w:rPr>
                <w:rFonts w:ascii="Arial"/>
                <w:sz w:val="18"/>
              </w:rPr>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w w:val="99"/>
                <w:sz w:val="18"/>
              </w:rPr>
              <w:t>0</w:t>
            </w:r>
            <w:r>
              <w:rPr>
                <w:rFonts w:ascii="Arial"/>
                <w:sz w:val="18"/>
              </w:rPr>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9"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田利明</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57</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36" w:right="0"/>
              <w:jc w:val="left"/>
              <w:rPr>
                <w:rFonts w:ascii="Arial" w:hAnsi="Arial" w:cs="Arial" w:eastAsia="Arial" w:hint="default"/>
                <w:sz w:val="18"/>
                <w:szCs w:val="18"/>
              </w:rPr>
            </w:pPr>
            <w:r>
              <w:rPr>
                <w:rFonts w:ascii="Arial"/>
                <w:sz w:val="18"/>
              </w:rPr>
              <w:t>2011.8.</w:t>
            </w:r>
            <w:r>
              <w:rPr>
                <w:rFonts w:ascii="Arial"/>
                <w:spacing w:val="-16"/>
                <w:sz w:val="18"/>
              </w:rPr>
              <w:t> </w:t>
            </w:r>
            <w:r>
              <w:rPr>
                <w:rFonts w:ascii="Arial"/>
                <w:sz w:val="18"/>
              </w:rPr>
              <w:t>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2014.8.3.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w w:val="99"/>
                <w:sz w:val="18"/>
              </w:rPr>
              <w:t>0</w:t>
            </w:r>
            <w:r>
              <w:rPr>
                <w:rFonts w:ascii="Arial"/>
                <w:sz w:val="18"/>
              </w:rPr>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w w:val="99"/>
                <w:sz w:val="18"/>
              </w:rPr>
              <w:t>6</w:t>
            </w:r>
            <w:r>
              <w:rPr>
                <w:rFonts w:ascii="Arial"/>
                <w:sz w:val="18"/>
              </w:rPr>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7"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尚建平</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18"/>
                <w:szCs w:val="18"/>
              </w:rPr>
            </w:pPr>
            <w:r>
              <w:rPr>
                <w:rFonts w:ascii="Arial"/>
                <w:sz w:val="18"/>
              </w:rPr>
              <w:t>52</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36" w:right="0"/>
              <w:jc w:val="left"/>
              <w:rPr>
                <w:rFonts w:ascii="Arial" w:hAnsi="Arial" w:cs="Arial" w:eastAsia="Arial" w:hint="default"/>
                <w:sz w:val="18"/>
                <w:szCs w:val="18"/>
              </w:rPr>
            </w:pPr>
            <w:r>
              <w:rPr>
                <w:rFonts w:ascii="Arial"/>
                <w:sz w:val="18"/>
              </w:rPr>
              <w:t>2011.8.</w:t>
            </w:r>
            <w:r>
              <w:rPr>
                <w:rFonts w:ascii="Arial"/>
                <w:spacing w:val="-16"/>
                <w:sz w:val="18"/>
              </w:rPr>
              <w:t> </w:t>
            </w:r>
            <w:r>
              <w:rPr>
                <w:rFonts w:ascii="Arial"/>
                <w:sz w:val="18"/>
              </w:rPr>
              <w:t>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Arial" w:hAnsi="Arial" w:cs="Arial" w:eastAsia="Arial" w:hint="default"/>
                <w:sz w:val="18"/>
                <w:szCs w:val="18"/>
              </w:rPr>
            </w:pPr>
            <w:r>
              <w:rPr>
                <w:rFonts w:ascii="Arial"/>
                <w:sz w:val="18"/>
              </w:rPr>
              <w:t>2014.8.3.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center"/>
              <w:rPr>
                <w:rFonts w:ascii="Arial" w:hAnsi="Arial" w:cs="Arial" w:eastAsia="Arial" w:hint="default"/>
                <w:sz w:val="18"/>
                <w:szCs w:val="18"/>
              </w:rPr>
            </w:pPr>
            <w:r>
              <w:rPr>
                <w:rFonts w:ascii="Arial"/>
                <w:w w:val="99"/>
                <w:sz w:val="18"/>
              </w:rPr>
              <w:t>0</w:t>
            </w:r>
            <w:r>
              <w:rPr>
                <w:rFonts w:ascii="Arial"/>
                <w:sz w:val="18"/>
              </w:rPr>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Arial" w:hAnsi="Arial" w:cs="Arial" w:eastAsia="Arial" w:hint="default"/>
                <w:sz w:val="18"/>
                <w:szCs w:val="18"/>
              </w:rPr>
            </w:pPr>
            <w:r>
              <w:rPr>
                <w:rFonts w:ascii="Arial"/>
                <w:w w:val="99"/>
                <w:sz w:val="18"/>
              </w:rPr>
              <w:t>6</w:t>
            </w:r>
            <w:r>
              <w:rPr>
                <w:rFonts w:ascii="Arial"/>
                <w:sz w:val="18"/>
              </w:rPr>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6"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朱震宇</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40</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36" w:right="0"/>
              <w:jc w:val="left"/>
              <w:rPr>
                <w:rFonts w:ascii="Arial" w:hAnsi="Arial" w:cs="Arial" w:eastAsia="Arial" w:hint="default"/>
                <w:sz w:val="18"/>
                <w:szCs w:val="18"/>
              </w:rPr>
            </w:pPr>
            <w:r>
              <w:rPr>
                <w:rFonts w:ascii="Arial"/>
                <w:sz w:val="18"/>
              </w:rPr>
              <w:t>2011.8.</w:t>
            </w:r>
            <w:r>
              <w:rPr>
                <w:rFonts w:ascii="Arial"/>
                <w:spacing w:val="-16"/>
                <w:sz w:val="18"/>
              </w:rPr>
              <w:t> </w:t>
            </w:r>
            <w:r>
              <w:rPr>
                <w:rFonts w:ascii="Arial"/>
                <w:sz w:val="18"/>
              </w:rPr>
              <w:t>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2014.8.3.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center"/>
              <w:rPr>
                <w:rFonts w:ascii="Arial" w:hAnsi="Arial" w:cs="Arial" w:eastAsia="Arial" w:hint="default"/>
                <w:sz w:val="18"/>
                <w:szCs w:val="18"/>
              </w:rPr>
            </w:pPr>
            <w:r>
              <w:rPr>
                <w:rFonts w:ascii="Arial"/>
                <w:w w:val="99"/>
                <w:sz w:val="18"/>
              </w:rPr>
              <w:t>0</w:t>
            </w:r>
            <w:r>
              <w:rPr>
                <w:rFonts w:ascii="Arial"/>
                <w:sz w:val="18"/>
              </w:rPr>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2.5</w:t>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耿毅英</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367" w:right="98" w:hanging="27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女</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48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6" w:right="0"/>
              <w:jc w:val="left"/>
              <w:rPr>
                <w:rFonts w:ascii="Arial" w:hAnsi="Arial" w:cs="Arial" w:eastAsia="Arial" w:hint="default"/>
                <w:sz w:val="18"/>
                <w:szCs w:val="18"/>
              </w:rPr>
            </w:pPr>
            <w:r>
              <w:rPr>
                <w:rFonts w:ascii="Arial"/>
                <w:sz w:val="18"/>
              </w:rPr>
              <w:t>2011.8.</w:t>
            </w:r>
            <w:r>
              <w:rPr>
                <w:rFonts w:ascii="Arial"/>
                <w:spacing w:val="-16"/>
                <w:sz w:val="18"/>
              </w:rPr>
              <w:t> </w:t>
            </w:r>
            <w:r>
              <w:rPr>
                <w:rFonts w:ascii="Arial"/>
                <w:sz w:val="18"/>
              </w:rPr>
              <w:t>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2014.8.3.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Arial" w:hAnsi="Arial" w:cs="Arial" w:eastAsia="Arial" w:hint="default"/>
                <w:sz w:val="18"/>
                <w:szCs w:val="18"/>
              </w:rPr>
            </w:pPr>
            <w:r>
              <w:rPr>
                <w:rFonts w:ascii="Arial"/>
                <w:sz w:val="18"/>
              </w:rPr>
              <w:t>583,428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4" w:right="0"/>
              <w:jc w:val="left"/>
              <w:rPr>
                <w:rFonts w:ascii="Arial" w:hAnsi="Arial" w:cs="Arial" w:eastAsia="Arial" w:hint="default"/>
                <w:sz w:val="18"/>
                <w:szCs w:val="18"/>
              </w:rPr>
            </w:pPr>
            <w:r>
              <w:rPr>
                <w:rFonts w:ascii="Arial"/>
                <w:sz w:val="18"/>
              </w:rPr>
              <w:t>875,142</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资本公积转增股本</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22</w:t>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金银姬</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女</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39</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36" w:right="0"/>
              <w:jc w:val="left"/>
              <w:rPr>
                <w:rFonts w:ascii="Arial" w:hAnsi="Arial" w:cs="Arial" w:eastAsia="Arial" w:hint="default"/>
                <w:sz w:val="18"/>
                <w:szCs w:val="18"/>
              </w:rPr>
            </w:pPr>
            <w:r>
              <w:rPr>
                <w:rFonts w:ascii="Arial"/>
                <w:sz w:val="18"/>
              </w:rPr>
              <w:t>2011.8.</w:t>
            </w:r>
            <w:r>
              <w:rPr>
                <w:rFonts w:ascii="Arial"/>
                <w:spacing w:val="-16"/>
                <w:sz w:val="18"/>
              </w:rPr>
              <w:t> </w:t>
            </w:r>
            <w:r>
              <w:rPr>
                <w:rFonts w:ascii="Arial"/>
                <w:sz w:val="18"/>
              </w:rPr>
              <w:t>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2014.8.3.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w w:val="99"/>
                <w:sz w:val="18"/>
              </w:rPr>
              <w:t>0</w:t>
            </w:r>
            <w:r>
              <w:rPr>
                <w:rFonts w:ascii="Arial"/>
                <w:sz w:val="18"/>
              </w:rPr>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20.84</w:t>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6"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杨好伟</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32</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36" w:right="0"/>
              <w:jc w:val="left"/>
              <w:rPr>
                <w:rFonts w:ascii="Arial" w:hAnsi="Arial" w:cs="Arial" w:eastAsia="Arial" w:hint="default"/>
                <w:sz w:val="18"/>
                <w:szCs w:val="18"/>
              </w:rPr>
            </w:pPr>
            <w:r>
              <w:rPr>
                <w:rFonts w:ascii="Arial"/>
                <w:sz w:val="18"/>
              </w:rPr>
              <w:t>2011.8.</w:t>
            </w:r>
            <w:r>
              <w:rPr>
                <w:rFonts w:ascii="Arial"/>
                <w:spacing w:val="-16"/>
                <w:sz w:val="18"/>
              </w:rPr>
              <w:t> </w:t>
            </w:r>
            <w:r>
              <w:rPr>
                <w:rFonts w:ascii="Arial"/>
                <w:sz w:val="18"/>
              </w:rPr>
              <w:t>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2014.8.3.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center"/>
              <w:rPr>
                <w:rFonts w:ascii="Arial" w:hAnsi="Arial" w:cs="Arial" w:eastAsia="Arial" w:hint="default"/>
                <w:sz w:val="18"/>
                <w:szCs w:val="18"/>
              </w:rPr>
            </w:pPr>
            <w:r>
              <w:rPr>
                <w:rFonts w:ascii="Arial"/>
                <w:w w:val="99"/>
                <w:sz w:val="18"/>
              </w:rPr>
              <w:t>0</w:t>
            </w:r>
            <w:r>
              <w:rPr>
                <w:rFonts w:ascii="Arial"/>
                <w:sz w:val="18"/>
              </w:rPr>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19</w:t>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6"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延元起</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55</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36" w:right="0"/>
              <w:jc w:val="left"/>
              <w:rPr>
                <w:rFonts w:ascii="Arial" w:hAnsi="Arial" w:cs="Arial" w:eastAsia="Arial" w:hint="default"/>
                <w:sz w:val="18"/>
                <w:szCs w:val="18"/>
              </w:rPr>
            </w:pPr>
            <w:r>
              <w:rPr>
                <w:rFonts w:ascii="Arial"/>
                <w:sz w:val="18"/>
              </w:rPr>
              <w:t>2011.8.</w:t>
            </w:r>
            <w:r>
              <w:rPr>
                <w:rFonts w:ascii="Arial"/>
                <w:spacing w:val="-16"/>
                <w:sz w:val="18"/>
              </w:rPr>
              <w:t> </w:t>
            </w:r>
            <w:r>
              <w:rPr>
                <w:rFonts w:ascii="Arial"/>
                <w:sz w:val="18"/>
              </w:rPr>
              <w:t>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2014.8.3.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3"/>
              <w:jc w:val="center"/>
              <w:rPr>
                <w:rFonts w:ascii="Arial" w:hAnsi="Arial" w:cs="Arial" w:eastAsia="Arial" w:hint="default"/>
                <w:sz w:val="18"/>
                <w:szCs w:val="18"/>
              </w:rPr>
            </w:pPr>
            <w:r>
              <w:rPr>
                <w:rFonts w:ascii="Arial"/>
                <w:w w:val="99"/>
                <w:sz w:val="18"/>
              </w:rPr>
              <w:t>0</w:t>
            </w:r>
            <w:r>
              <w:rPr>
                <w:rFonts w:ascii="Arial"/>
                <w:sz w:val="18"/>
              </w:rPr>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13</w:t>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石磊</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367" w:right="98" w:hanging="27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女</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40</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6" w:right="0"/>
              <w:jc w:val="left"/>
              <w:rPr>
                <w:rFonts w:ascii="Arial" w:hAnsi="Arial" w:cs="Arial" w:eastAsia="Arial" w:hint="default"/>
                <w:sz w:val="18"/>
                <w:szCs w:val="18"/>
              </w:rPr>
            </w:pPr>
            <w:r>
              <w:rPr>
                <w:rFonts w:ascii="Arial"/>
                <w:sz w:val="18"/>
              </w:rPr>
              <w:t>2011.8.</w:t>
            </w:r>
            <w:r>
              <w:rPr>
                <w:rFonts w:ascii="Arial"/>
                <w:spacing w:val="-16"/>
                <w:sz w:val="18"/>
              </w:rPr>
              <w:t> </w:t>
            </w:r>
            <w:r>
              <w:rPr>
                <w:rFonts w:ascii="Arial"/>
                <w:sz w:val="18"/>
              </w:rPr>
              <w:t>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2014.8.3.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Arial" w:hAnsi="Arial" w:cs="Arial" w:eastAsia="Arial" w:hint="default"/>
                <w:sz w:val="18"/>
                <w:szCs w:val="18"/>
              </w:rPr>
            </w:pPr>
            <w:r>
              <w:rPr>
                <w:rFonts w:ascii="Arial"/>
                <w:sz w:val="18"/>
              </w:rPr>
              <w:t>349,441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4" w:right="0"/>
              <w:jc w:val="left"/>
              <w:rPr>
                <w:rFonts w:ascii="Arial" w:hAnsi="Arial" w:cs="Arial" w:eastAsia="Arial" w:hint="default"/>
                <w:sz w:val="18"/>
                <w:szCs w:val="18"/>
              </w:rPr>
            </w:pPr>
            <w:r>
              <w:rPr>
                <w:rFonts w:ascii="Arial"/>
                <w:sz w:val="18"/>
              </w:rPr>
              <w:t>524,161</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资本公积转增股本</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31</w:t>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马成斌</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46</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36" w:right="0"/>
              <w:jc w:val="left"/>
              <w:rPr>
                <w:rFonts w:ascii="Arial" w:hAnsi="Arial" w:cs="Arial" w:eastAsia="Arial" w:hint="default"/>
                <w:sz w:val="18"/>
                <w:szCs w:val="18"/>
              </w:rPr>
            </w:pPr>
            <w:r>
              <w:rPr>
                <w:rFonts w:ascii="Arial"/>
                <w:sz w:val="18"/>
              </w:rPr>
              <w:t>2011.8.</w:t>
            </w:r>
            <w:r>
              <w:rPr>
                <w:rFonts w:ascii="Arial"/>
                <w:spacing w:val="-16"/>
                <w:sz w:val="18"/>
              </w:rPr>
              <w:t> </w:t>
            </w:r>
            <w:r>
              <w:rPr>
                <w:rFonts w:ascii="Arial"/>
                <w:sz w:val="18"/>
              </w:rPr>
              <w:t>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2014.8.3.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w w:val="99"/>
                <w:sz w:val="18"/>
              </w:rPr>
              <w:t>0</w:t>
            </w:r>
            <w:r>
              <w:rPr>
                <w:rFonts w:ascii="Arial"/>
                <w:sz w:val="18"/>
              </w:rPr>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25</w:t>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6"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郑强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40</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36" w:right="0"/>
              <w:jc w:val="left"/>
              <w:rPr>
                <w:rFonts w:ascii="Arial" w:hAnsi="Arial" w:cs="Arial" w:eastAsia="Arial" w:hint="default"/>
                <w:sz w:val="18"/>
                <w:szCs w:val="18"/>
              </w:rPr>
            </w:pPr>
            <w:r>
              <w:rPr>
                <w:rFonts w:ascii="Arial"/>
                <w:sz w:val="18"/>
              </w:rPr>
              <w:t>2011.8.</w:t>
            </w:r>
            <w:r>
              <w:rPr>
                <w:rFonts w:ascii="Arial"/>
                <w:spacing w:val="-16"/>
                <w:sz w:val="18"/>
              </w:rPr>
              <w:t> </w:t>
            </w:r>
            <w:r>
              <w:rPr>
                <w:rFonts w:ascii="Arial"/>
                <w:sz w:val="18"/>
              </w:rPr>
              <w:t>3</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2014.8.3.</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21</w:t>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51"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邹晖</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95" w:right="98"/>
              <w:jc w:val="center"/>
              <w:rPr>
                <w:rFonts w:ascii="宋体" w:hAnsi="宋体" w:cs="宋体" w:eastAsia="宋体" w:hint="default"/>
                <w:sz w:val="18"/>
                <w:szCs w:val="18"/>
              </w:rPr>
            </w:pPr>
            <w:r>
              <w:rPr>
                <w:rFonts w:ascii="宋体" w:hAnsi="宋体" w:cs="宋体" w:eastAsia="宋体" w:hint="default"/>
                <w:sz w:val="18"/>
                <w:szCs w:val="18"/>
              </w:rPr>
              <w:t>第一届董 事会独立 董事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女</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Arial" w:hAnsi="Arial" w:cs="Arial" w:eastAsia="Arial" w:hint="default"/>
                <w:sz w:val="18"/>
                <w:szCs w:val="18"/>
              </w:rPr>
            </w:pPr>
            <w:r>
              <w:rPr>
                <w:rFonts w:ascii="Arial"/>
                <w:sz w:val="18"/>
              </w:rPr>
              <w:t>44</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Arial" w:hAnsi="Arial" w:cs="Arial" w:eastAsia="Arial" w:hint="default"/>
                <w:sz w:val="18"/>
                <w:szCs w:val="18"/>
              </w:rPr>
            </w:pPr>
            <w:r>
              <w:rPr>
                <w:rFonts w:ascii="Arial"/>
                <w:sz w:val="18"/>
              </w:rPr>
              <w:t>2010.2.20</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Arial" w:hAnsi="Arial" w:cs="Arial" w:eastAsia="Arial" w:hint="default"/>
                <w:sz w:val="18"/>
                <w:szCs w:val="18"/>
              </w:rPr>
            </w:pPr>
            <w:r>
              <w:rPr>
                <w:rFonts w:ascii="Arial"/>
                <w:sz w:val="18"/>
              </w:rPr>
              <w:t>2011.7.20</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Arial" w:hAnsi="Arial" w:cs="Arial" w:eastAsia="Arial" w:hint="default"/>
                <w:sz w:val="18"/>
                <w:szCs w:val="18"/>
              </w:rPr>
            </w:pPr>
            <w:r>
              <w:rPr>
                <w:rFonts w:ascii="Arial"/>
                <w:w w:val="99"/>
                <w:sz w:val="18"/>
              </w:rPr>
              <w:t>0</w:t>
            </w:r>
            <w:r>
              <w:rPr>
                <w:rFonts w:ascii="Arial"/>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
              <w:jc w:val="center"/>
              <w:rPr>
                <w:rFonts w:ascii="Arial" w:hAnsi="Arial" w:cs="Arial" w:eastAsia="Arial" w:hint="default"/>
                <w:sz w:val="18"/>
                <w:szCs w:val="18"/>
              </w:rPr>
            </w:pPr>
            <w:r>
              <w:rPr>
                <w:rFonts w:ascii="Arial"/>
                <w:w w:val="99"/>
                <w:sz w:val="18"/>
              </w:rPr>
              <w:t>0</w:t>
            </w:r>
            <w:r>
              <w:rPr>
                <w:rFonts w:ascii="Arial"/>
                <w:sz w:val="18"/>
              </w:rPr>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Arial" w:hAnsi="Arial" w:cs="Arial" w:eastAsia="Arial" w:hint="default"/>
                <w:sz w:val="18"/>
                <w:szCs w:val="18"/>
              </w:rPr>
            </w:pPr>
            <w:r>
              <w:rPr>
                <w:rFonts w:ascii="Arial"/>
                <w:sz w:val="18"/>
              </w:rPr>
              <w:t>3.5</w:t>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孙永胜</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95" w:right="98"/>
              <w:jc w:val="left"/>
              <w:rPr>
                <w:rFonts w:ascii="宋体" w:hAnsi="宋体" w:cs="宋体" w:eastAsia="宋体" w:hint="default"/>
                <w:sz w:val="18"/>
                <w:szCs w:val="18"/>
              </w:rPr>
            </w:pPr>
            <w:r>
              <w:rPr>
                <w:rFonts w:ascii="宋体" w:hAnsi="宋体" w:cs="宋体" w:eastAsia="宋体" w:hint="default"/>
                <w:sz w:val="18"/>
                <w:szCs w:val="18"/>
              </w:rPr>
              <w:t>第一届监 事会监事</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男</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36</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2008..7.21</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pacing w:val="-3"/>
                <w:sz w:val="18"/>
              </w:rPr>
              <w:t>2011.</w:t>
            </w:r>
            <w:r>
              <w:rPr>
                <w:rFonts w:ascii="Arial"/>
                <w:spacing w:val="-2"/>
                <w:sz w:val="18"/>
              </w:rPr>
              <w:t> </w:t>
            </w:r>
            <w:r>
              <w:rPr>
                <w:rFonts w:ascii="Arial"/>
                <w:sz w:val="18"/>
              </w:rPr>
              <w:t>7.20</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Arial" w:hAnsi="Arial" w:cs="Arial" w:eastAsia="Arial" w:hint="default"/>
                <w:sz w:val="18"/>
                <w:szCs w:val="18"/>
              </w:rPr>
            </w:pPr>
            <w:r>
              <w:rPr>
                <w:rFonts w:ascii="Arial"/>
                <w:sz w:val="18"/>
              </w:rPr>
              <w:t>174,720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4" w:right="0"/>
              <w:jc w:val="left"/>
              <w:rPr>
                <w:rFonts w:ascii="Arial" w:hAnsi="Arial" w:cs="Arial" w:eastAsia="Arial" w:hint="default"/>
                <w:sz w:val="18"/>
                <w:szCs w:val="18"/>
              </w:rPr>
            </w:pPr>
            <w:r>
              <w:rPr>
                <w:rFonts w:ascii="Arial"/>
                <w:sz w:val="18"/>
              </w:rPr>
              <w:t>196,560</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8"/>
              <w:ind w:left="194" w:right="92" w:hanging="99"/>
              <w:jc w:val="left"/>
              <w:rPr>
                <w:rFonts w:ascii="宋体" w:hAnsi="宋体" w:cs="宋体" w:eastAsia="宋体" w:hint="default"/>
                <w:sz w:val="18"/>
                <w:szCs w:val="18"/>
              </w:rPr>
            </w:pPr>
            <w:r>
              <w:rPr>
                <w:rFonts w:ascii="宋体" w:hAnsi="宋体" w:cs="宋体" w:eastAsia="宋体" w:hint="default"/>
                <w:spacing w:val="-2"/>
                <w:sz w:val="18"/>
                <w:szCs w:val="18"/>
              </w:rPr>
              <w:t>资本公积转增股本</w:t>
            </w:r>
            <w:r>
              <w:rPr>
                <w:rFonts w:ascii="Arial" w:hAnsi="Arial" w:cs="Arial" w:eastAsia="Arial" w:hint="default"/>
                <w:spacing w:val="-2"/>
                <w:sz w:val="18"/>
                <w:szCs w:val="18"/>
              </w:rPr>
              <w:t>/2011</w:t>
            </w:r>
            <w:r>
              <w:rPr>
                <w:rFonts w:ascii="Arial" w:hAnsi="Arial" w:cs="Arial" w:eastAsia="Arial" w:hint="default"/>
                <w:spacing w:val="-39"/>
                <w:sz w:val="18"/>
                <w:szCs w:val="18"/>
              </w:rPr>
              <w:t> </w:t>
            </w:r>
            <w:r>
              <w:rPr>
                <w:rFonts w:ascii="Arial" w:hAnsi="Arial" w:cs="Arial" w:eastAsia="Arial" w:hint="default"/>
                <w:spacing w:val="-39"/>
                <w:sz w:val="18"/>
                <w:szCs w:val="18"/>
              </w:rPr>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7</w:t>
            </w:r>
            <w:r>
              <w:rPr>
                <w:rFonts w:ascii="Arial" w:hAnsi="Arial" w:cs="Arial" w:eastAsia="Arial" w:hint="default"/>
                <w:spacing w:val="-6"/>
                <w:sz w:val="18"/>
                <w:szCs w:val="18"/>
              </w:rPr>
              <w:t> </w:t>
            </w:r>
            <w:r>
              <w:rPr>
                <w:rFonts w:ascii="宋体" w:hAnsi="宋体" w:cs="宋体" w:eastAsia="宋体" w:hint="default"/>
                <w:sz w:val="18"/>
                <w:szCs w:val="18"/>
              </w:rPr>
              <w:t>月减持</w:t>
            </w:r>
            <w:r>
              <w:rPr>
                <w:rFonts w:ascii="宋体" w:hAnsi="宋体" w:cs="宋体" w:eastAsia="宋体" w:hint="default"/>
                <w:spacing w:val="-47"/>
                <w:sz w:val="18"/>
                <w:szCs w:val="18"/>
              </w:rPr>
              <w:t> </w:t>
            </w:r>
            <w:r>
              <w:rPr>
                <w:rFonts w:ascii="Arial" w:hAnsi="Arial" w:cs="Arial" w:eastAsia="Arial" w:hint="default"/>
                <w:sz w:val="18"/>
                <w:szCs w:val="18"/>
              </w:rPr>
              <w:t>65520</w:t>
            </w:r>
            <w:r>
              <w:rPr>
                <w:rFonts w:ascii="Arial" w:hAnsi="Arial" w:cs="Arial" w:eastAsia="Arial" w:hint="default"/>
                <w:spacing w:val="-5"/>
                <w:sz w:val="18"/>
                <w:szCs w:val="18"/>
              </w:rPr>
              <w:t> </w:t>
            </w:r>
            <w:r>
              <w:rPr>
                <w:rFonts w:ascii="宋体" w:hAnsi="宋体" w:cs="宋体" w:eastAsia="宋体" w:hint="default"/>
                <w:sz w:val="18"/>
                <w:szCs w:val="18"/>
              </w:rPr>
              <w:t>股</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w:t>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6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文欣</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87" w:right="98" w:hanging="92"/>
              <w:jc w:val="left"/>
              <w:rPr>
                <w:rFonts w:ascii="宋体" w:hAnsi="宋体" w:cs="宋体" w:eastAsia="宋体" w:hint="default"/>
                <w:sz w:val="18"/>
                <w:szCs w:val="18"/>
              </w:rPr>
            </w:pPr>
            <w:r>
              <w:rPr>
                <w:rFonts w:ascii="宋体" w:hAnsi="宋体" w:cs="宋体" w:eastAsia="宋体" w:hint="default"/>
                <w:sz w:val="18"/>
                <w:szCs w:val="18"/>
              </w:rPr>
              <w:t>第一届副 总经理</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女</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48</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2008.</w:t>
            </w:r>
            <w:r>
              <w:rPr>
                <w:rFonts w:ascii="Arial"/>
                <w:spacing w:val="-2"/>
                <w:sz w:val="18"/>
              </w:rPr>
              <w:t> </w:t>
            </w:r>
            <w:r>
              <w:rPr>
                <w:rFonts w:ascii="Arial"/>
                <w:sz w:val="18"/>
              </w:rPr>
              <w:t>7.21</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pacing w:val="-3"/>
                <w:sz w:val="18"/>
              </w:rPr>
              <w:t>2011.</w:t>
            </w:r>
            <w:r>
              <w:rPr>
                <w:rFonts w:ascii="Arial"/>
                <w:spacing w:val="-2"/>
                <w:sz w:val="18"/>
              </w:rPr>
              <w:t> </w:t>
            </w:r>
            <w:r>
              <w:rPr>
                <w:rFonts w:ascii="Arial"/>
                <w:sz w:val="18"/>
              </w:rPr>
              <w:t>7.20</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
              <w:jc w:val="center"/>
              <w:rPr>
                <w:rFonts w:ascii="Arial" w:hAnsi="Arial" w:cs="Arial" w:eastAsia="Arial" w:hint="default"/>
                <w:sz w:val="18"/>
                <w:szCs w:val="18"/>
              </w:rPr>
            </w:pPr>
            <w:r>
              <w:rPr>
                <w:rFonts w:ascii="Arial"/>
                <w:sz w:val="18"/>
              </w:rPr>
              <w:t>932,868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19"/>
              <w:jc w:val="right"/>
              <w:rPr>
                <w:rFonts w:ascii="Arial" w:hAnsi="Arial" w:cs="Arial" w:eastAsia="Arial" w:hint="default"/>
                <w:sz w:val="18"/>
                <w:szCs w:val="18"/>
              </w:rPr>
            </w:pPr>
            <w:r>
              <w:rPr>
                <w:rFonts w:ascii="Arial"/>
                <w:spacing w:val="-1"/>
                <w:sz w:val="18"/>
              </w:rPr>
              <w:t>1,239,977</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10"/>
              <w:ind w:left="328" w:right="92" w:hanging="233"/>
              <w:jc w:val="left"/>
              <w:rPr>
                <w:rFonts w:ascii="宋体" w:hAnsi="宋体" w:cs="宋体" w:eastAsia="宋体" w:hint="default"/>
                <w:sz w:val="18"/>
                <w:szCs w:val="18"/>
              </w:rPr>
            </w:pPr>
            <w:r>
              <w:rPr>
                <w:rFonts w:ascii="宋体" w:hAnsi="宋体" w:cs="宋体" w:eastAsia="宋体" w:hint="default"/>
                <w:spacing w:val="-2"/>
                <w:sz w:val="18"/>
                <w:szCs w:val="18"/>
              </w:rPr>
              <w:t>资本公积转增股本</w:t>
            </w:r>
            <w:r>
              <w:rPr>
                <w:rFonts w:ascii="Arial" w:hAnsi="Arial" w:cs="Arial" w:eastAsia="Arial" w:hint="default"/>
                <w:spacing w:val="-2"/>
                <w:sz w:val="18"/>
                <w:szCs w:val="18"/>
              </w:rPr>
              <w:t>/2011</w:t>
            </w:r>
            <w:r>
              <w:rPr>
                <w:rFonts w:ascii="Arial" w:hAnsi="Arial" w:cs="Arial" w:eastAsia="Arial" w:hint="default"/>
                <w:spacing w:val="-39"/>
                <w:sz w:val="18"/>
                <w:szCs w:val="18"/>
              </w:rPr>
              <w:t> </w:t>
            </w:r>
            <w:r>
              <w:rPr>
                <w:rFonts w:ascii="Arial" w:hAnsi="Arial" w:cs="Arial" w:eastAsia="Arial" w:hint="default"/>
                <w:spacing w:val="-39"/>
                <w:sz w:val="18"/>
                <w:szCs w:val="18"/>
              </w:rPr>
            </w:r>
            <w:r>
              <w:rPr>
                <w:rFonts w:ascii="宋体" w:hAnsi="宋体" w:cs="宋体" w:eastAsia="宋体" w:hint="default"/>
                <w:sz w:val="18"/>
                <w:szCs w:val="18"/>
              </w:rPr>
              <w:t>年减持</w:t>
            </w:r>
            <w:r>
              <w:rPr>
                <w:rFonts w:ascii="宋体" w:hAnsi="宋体" w:cs="宋体" w:eastAsia="宋体" w:hint="default"/>
                <w:spacing w:val="-47"/>
                <w:sz w:val="18"/>
                <w:szCs w:val="18"/>
              </w:rPr>
              <w:t> </w:t>
            </w:r>
            <w:r>
              <w:rPr>
                <w:rFonts w:ascii="Arial" w:hAnsi="Arial" w:cs="Arial" w:eastAsia="Arial" w:hint="default"/>
                <w:sz w:val="18"/>
                <w:szCs w:val="18"/>
              </w:rPr>
              <w:t>159326</w:t>
            </w:r>
            <w:r>
              <w:rPr>
                <w:rFonts w:ascii="Arial" w:hAnsi="Arial" w:cs="Arial" w:eastAsia="Arial" w:hint="default"/>
                <w:spacing w:val="-5"/>
                <w:sz w:val="18"/>
                <w:szCs w:val="18"/>
              </w:rPr>
              <w:t> </w:t>
            </w:r>
            <w:r>
              <w:rPr>
                <w:rFonts w:ascii="宋体" w:hAnsi="宋体" w:cs="宋体" w:eastAsia="宋体" w:hint="default"/>
                <w:sz w:val="18"/>
                <w:szCs w:val="18"/>
              </w:rPr>
              <w:t>股</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21</w:t>
            </w:r>
          </w:p>
        </w:tc>
        <w:tc>
          <w:tcPr>
            <w:tcW w:w="69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648" w:type="dxa"/>
            <w:tcBorders>
              <w:top w:val="single" w:sz="6" w:space="0" w:color="000000"/>
              <w:left w:val="single" w:sz="12" w:space="0" w:color="000000"/>
              <w:bottom w:val="single" w:sz="12" w:space="0" w:color="000000"/>
              <w:right w:val="single" w:sz="6" w:space="0" w:color="000000"/>
            </w:tcBorders>
            <w:shd w:val="clear" w:color="auto" w:fill="DCDCDC"/>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9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c>
          <w:tcPr>
            <w:tcW w:w="4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5"/>
              <w:jc w:val="center"/>
              <w:rPr>
                <w:rFonts w:ascii="Arial" w:hAnsi="Arial" w:cs="Arial" w:eastAsia="Arial" w:hint="default"/>
                <w:sz w:val="18"/>
                <w:szCs w:val="18"/>
              </w:rPr>
            </w:pPr>
            <w:r>
              <w:rPr>
                <w:rFonts w:ascii="Arial"/>
                <w:w w:val="99"/>
                <w:sz w:val="18"/>
              </w:rPr>
              <w:t>-</w:t>
            </w:r>
            <w:r>
              <w:rPr>
                <w:rFonts w:ascii="Arial"/>
                <w:sz w:val="18"/>
              </w:rPr>
            </w:r>
          </w:p>
        </w:tc>
        <w:tc>
          <w:tcPr>
            <w:tcW w:w="4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c>
          <w:tcPr>
            <w:tcW w:w="10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2"/>
              <w:jc w:val="center"/>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c>
          <w:tcPr>
            <w:tcW w:w="9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2"/>
              <w:jc w:val="center"/>
              <w:rPr>
                <w:rFonts w:ascii="Arial" w:hAnsi="Arial" w:cs="Arial" w:eastAsia="Arial" w:hint="default"/>
                <w:sz w:val="18"/>
                <w:szCs w:val="18"/>
              </w:rPr>
            </w:pPr>
            <w:r>
              <w:rPr>
                <w:rFonts w:ascii="Arial"/>
                <w:sz w:val="18"/>
              </w:rPr>
              <w:t>67,756,103</w:t>
            </w:r>
          </w:p>
        </w:tc>
        <w:tc>
          <w:tcPr>
            <w:tcW w:w="10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8"/>
              <w:jc w:val="right"/>
              <w:rPr>
                <w:rFonts w:ascii="Arial" w:hAnsi="Arial" w:cs="Arial" w:eastAsia="Arial" w:hint="default"/>
                <w:sz w:val="18"/>
                <w:szCs w:val="18"/>
              </w:rPr>
            </w:pPr>
            <w:r>
              <w:rPr>
                <w:rFonts w:ascii="Arial"/>
                <w:spacing w:val="-1"/>
                <w:sz w:val="18"/>
              </w:rPr>
              <w:t>100,472,028</w:t>
            </w:r>
          </w:p>
        </w:tc>
        <w:tc>
          <w:tcPr>
            <w:tcW w:w="20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w w:val="99"/>
                <w:sz w:val="18"/>
              </w:rPr>
              <w:t>-</w:t>
            </w:r>
            <w:r>
              <w:rPr>
                <w:rFonts w:ascii="Arial"/>
                <w:sz w:val="18"/>
              </w:rPr>
            </w:r>
          </w:p>
        </w:tc>
        <w:tc>
          <w:tcPr>
            <w:tcW w:w="8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357.87</w:t>
            </w:r>
          </w:p>
        </w:tc>
        <w:tc>
          <w:tcPr>
            <w:tcW w:w="698"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9"/>
              <w:ind w:left="2" w:right="0"/>
              <w:jc w:val="center"/>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center"/>
        <w:rPr>
          <w:rFonts w:ascii="Arial" w:hAnsi="Arial" w:cs="Arial" w:eastAsia="Arial" w:hint="default"/>
          <w:sz w:val="18"/>
          <w:szCs w:val="18"/>
        </w:rPr>
        <w:sectPr>
          <w:pgSz w:w="11910" w:h="16840"/>
          <w:pgMar w:header="877" w:footer="977" w:top="1060" w:bottom="1160" w:left="90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Heading3"/>
        <w:spacing w:line="240" w:lineRule="auto"/>
        <w:ind w:right="0"/>
        <w:jc w:val="left"/>
        <w:rPr>
          <w:b w:val="0"/>
          <w:bCs w:val="0"/>
        </w:rPr>
      </w:pPr>
      <w:r>
        <w:rPr/>
        <w:t>（二）现任董事、监事、高级管理人员最近</w:t>
      </w:r>
      <w:r>
        <w:rPr>
          <w:rFonts w:ascii="Arial" w:hAnsi="Arial" w:cs="Arial" w:eastAsia="Arial" w:hint="default"/>
        </w:rPr>
        <w:t>5</w:t>
      </w:r>
      <w:r>
        <w:rPr/>
        <w:t>年的主要工作经历</w:t>
      </w:r>
      <w:r>
        <w:rPr>
          <w:b w:val="0"/>
          <w:bCs w:val="0"/>
        </w:rPr>
      </w:r>
    </w:p>
    <w:p>
      <w:pPr>
        <w:pStyle w:val="Heading3"/>
        <w:spacing w:line="240" w:lineRule="auto" w:before="237"/>
        <w:ind w:right="3236"/>
        <w:jc w:val="left"/>
        <w:rPr>
          <w:b w:val="0"/>
          <w:bCs w:val="0"/>
        </w:rPr>
      </w:pPr>
      <w:r>
        <w:rPr>
          <w:rFonts w:ascii="Arial" w:hAnsi="Arial" w:cs="Arial" w:eastAsia="Arial" w:hint="default"/>
        </w:rPr>
        <w:t>1</w:t>
      </w:r>
      <w:r>
        <w:rPr/>
        <w:t>、董事会成员</w:t>
      </w:r>
      <w:r>
        <w:rPr>
          <w:b w:val="0"/>
          <w:bCs w:val="0"/>
        </w:rPr>
      </w:r>
    </w:p>
    <w:p>
      <w:pPr>
        <w:pStyle w:val="BodyText"/>
        <w:spacing w:line="391" w:lineRule="auto" w:before="207"/>
        <w:ind w:left="579" w:right="1492"/>
        <w:jc w:val="left"/>
      </w:pPr>
      <w:r>
        <w:rPr>
          <w:rFonts w:ascii="宋体" w:hAnsi="宋体" w:cs="宋体" w:eastAsia="宋体" w:hint="default"/>
          <w:b/>
          <w:bCs/>
          <w:w w:val="99"/>
        </w:rPr>
        <w:t>纪立军先生</w:t>
      </w:r>
      <w:r>
        <w:rPr>
          <w:rFonts w:ascii="宋体" w:hAnsi="宋体" w:cs="宋体" w:eastAsia="宋体" w:hint="default"/>
          <w:b/>
          <w:bCs/>
          <w:spacing w:val="2"/>
          <w:w w:val="99"/>
        </w:rPr>
        <w:t>：</w:t>
      </w:r>
      <w:r>
        <w:rPr>
          <w:w w:val="100"/>
        </w:rPr>
        <w:t>见</w:t>
      </w:r>
      <w:r>
        <w:rPr>
          <w:spacing w:val="-3"/>
          <w:w w:val="100"/>
        </w:rPr>
        <w:t>第</w:t>
      </w:r>
      <w:r>
        <w:rPr>
          <w:w w:val="100"/>
        </w:rPr>
        <w:t>五节</w:t>
      </w:r>
      <w:r>
        <w:rPr>
          <w:spacing w:val="-3"/>
          <w:w w:val="100"/>
        </w:rPr>
        <w:t>：</w:t>
      </w:r>
      <w:r>
        <w:rPr>
          <w:w w:val="100"/>
        </w:rPr>
        <w:t>四</w:t>
      </w:r>
      <w:r>
        <w:rPr>
          <w:spacing w:val="-111"/>
          <w:w w:val="100"/>
        </w:rPr>
        <w:t>、</w:t>
      </w:r>
      <w:r>
        <w:rPr>
          <w:w w:val="100"/>
        </w:rPr>
        <w:t>（一</w:t>
      </w:r>
      <w:r>
        <w:rPr>
          <w:spacing w:val="-3"/>
          <w:w w:val="100"/>
        </w:rPr>
        <w:t>）</w:t>
      </w:r>
      <w:r>
        <w:rPr>
          <w:w w:val="100"/>
        </w:rPr>
        <w:t>控股</w:t>
      </w:r>
      <w:r>
        <w:rPr>
          <w:spacing w:val="-3"/>
          <w:w w:val="100"/>
        </w:rPr>
        <w:t>股</w:t>
      </w:r>
      <w:r>
        <w:rPr>
          <w:w w:val="100"/>
        </w:rPr>
        <w:t>东与</w:t>
      </w:r>
      <w:r>
        <w:rPr>
          <w:spacing w:val="-3"/>
          <w:w w:val="100"/>
        </w:rPr>
        <w:t>实</w:t>
      </w:r>
      <w:r>
        <w:rPr>
          <w:w w:val="100"/>
        </w:rPr>
        <w:t>际控制</w:t>
      </w:r>
      <w:r>
        <w:rPr>
          <w:spacing w:val="-3"/>
          <w:w w:val="100"/>
        </w:rPr>
        <w:t>人</w:t>
      </w:r>
      <w:r>
        <w:rPr>
          <w:w w:val="100"/>
        </w:rPr>
        <w:t>简介。</w:t>
      </w:r>
      <w:r>
        <w:rPr>
          <w:w w:val="100"/>
        </w:rPr>
        <w:t> </w:t>
      </w:r>
      <w:r>
        <w:rPr>
          <w:rFonts w:ascii="宋体" w:hAnsi="宋体" w:cs="宋体" w:eastAsia="宋体" w:hint="default"/>
          <w:b/>
          <w:bCs/>
          <w:w w:val="99"/>
        </w:rPr>
        <w:t>臧少玉先生</w:t>
      </w:r>
      <w:r>
        <w:rPr>
          <w:rFonts w:ascii="宋体" w:hAnsi="宋体" w:cs="宋体" w:eastAsia="宋体" w:hint="default"/>
          <w:b/>
          <w:bCs/>
          <w:spacing w:val="2"/>
          <w:w w:val="99"/>
        </w:rPr>
        <w:t>：</w:t>
      </w:r>
      <w:r>
        <w:rPr>
          <w:w w:val="100"/>
        </w:rPr>
        <w:t>见</w:t>
      </w:r>
      <w:r>
        <w:rPr>
          <w:spacing w:val="-3"/>
          <w:w w:val="100"/>
        </w:rPr>
        <w:t>第</w:t>
      </w:r>
      <w:r>
        <w:rPr>
          <w:w w:val="100"/>
        </w:rPr>
        <w:t>五节</w:t>
      </w:r>
      <w:r>
        <w:rPr>
          <w:spacing w:val="-3"/>
          <w:w w:val="100"/>
        </w:rPr>
        <w:t>：</w:t>
      </w:r>
      <w:r>
        <w:rPr>
          <w:w w:val="100"/>
        </w:rPr>
        <w:t>四</w:t>
      </w:r>
      <w:r>
        <w:rPr>
          <w:spacing w:val="-111"/>
          <w:w w:val="100"/>
        </w:rPr>
        <w:t>、</w:t>
      </w:r>
      <w:r>
        <w:rPr>
          <w:w w:val="100"/>
        </w:rPr>
        <w:t>（三</w:t>
      </w:r>
      <w:r>
        <w:rPr>
          <w:spacing w:val="-3"/>
          <w:w w:val="100"/>
        </w:rPr>
        <w:t>）</w:t>
      </w:r>
      <w:r>
        <w:rPr>
          <w:w w:val="100"/>
        </w:rPr>
        <w:t>其他</w:t>
      </w:r>
      <w:r>
        <w:rPr>
          <w:spacing w:val="-3"/>
          <w:w w:val="100"/>
        </w:rPr>
        <w:t>持</w:t>
      </w:r>
      <w:r>
        <w:rPr>
          <w:w w:val="100"/>
        </w:rPr>
        <w:t>有本</w:t>
      </w:r>
      <w:r>
        <w:rPr>
          <w:spacing w:val="-3"/>
          <w:w w:val="100"/>
        </w:rPr>
        <w:t>公</w:t>
      </w:r>
      <w:r>
        <w:rPr>
          <w:spacing w:val="1"/>
          <w:w w:val="100"/>
        </w:rPr>
        <w:t>司</w:t>
      </w:r>
      <w:r>
        <w:rPr>
          <w:rFonts w:ascii="Arial" w:hAnsi="Arial" w:cs="Arial" w:eastAsia="Arial" w:hint="default"/>
          <w:spacing w:val="-1"/>
          <w:w w:val="100"/>
        </w:rPr>
        <w:t>5</w:t>
      </w:r>
      <w:r>
        <w:rPr>
          <w:rFonts w:ascii="Arial" w:hAnsi="Arial" w:cs="Arial" w:eastAsia="Arial" w:hint="default"/>
          <w:w w:val="100"/>
        </w:rPr>
        <w:t>%</w:t>
      </w:r>
      <w:r>
        <w:rPr>
          <w:w w:val="100"/>
        </w:rPr>
        <w:t>以</w:t>
      </w:r>
      <w:r>
        <w:rPr>
          <w:spacing w:val="-3"/>
          <w:w w:val="100"/>
        </w:rPr>
        <w:t>上</w:t>
      </w:r>
      <w:r>
        <w:rPr>
          <w:rFonts w:ascii="Arial" w:hAnsi="Arial" w:cs="Arial" w:eastAsia="Arial" w:hint="default"/>
          <w:w w:val="100"/>
        </w:rPr>
        <w:t>(</w:t>
      </w:r>
      <w:r>
        <w:rPr>
          <w:w w:val="100"/>
        </w:rPr>
        <w:t>含</w:t>
      </w:r>
      <w:r>
        <w:rPr>
          <w:rFonts w:ascii="Arial" w:hAnsi="Arial" w:cs="Arial" w:eastAsia="Arial" w:hint="default"/>
          <w:spacing w:val="-3"/>
          <w:w w:val="100"/>
        </w:rPr>
        <w:t>5</w:t>
      </w:r>
      <w:r>
        <w:rPr>
          <w:rFonts w:ascii="Arial" w:hAnsi="Arial" w:cs="Arial" w:eastAsia="Arial" w:hint="default"/>
          <w:w w:val="100"/>
        </w:rPr>
        <w:t>%</w:t>
      </w:r>
      <w:r>
        <w:rPr>
          <w:rFonts w:ascii="Arial" w:hAnsi="Arial" w:cs="Arial" w:eastAsia="Arial" w:hint="default"/>
          <w:spacing w:val="-1"/>
          <w:w w:val="100"/>
        </w:rPr>
        <w:t>)</w:t>
      </w:r>
      <w:r>
        <w:rPr>
          <w:w w:val="100"/>
        </w:rPr>
        <w:t>股份</w:t>
      </w:r>
      <w:r>
        <w:rPr>
          <w:spacing w:val="-3"/>
          <w:w w:val="100"/>
        </w:rPr>
        <w:t>的</w:t>
      </w:r>
      <w:r>
        <w:rPr>
          <w:w w:val="100"/>
        </w:rPr>
        <w:t>股东情</w:t>
      </w:r>
      <w:r>
        <w:rPr>
          <w:spacing w:val="-3"/>
          <w:w w:val="100"/>
        </w:rPr>
        <w:t>况</w:t>
      </w:r>
      <w:r>
        <w:rPr>
          <w:w w:val="100"/>
        </w:rPr>
        <w:t>。</w:t>
      </w:r>
    </w:p>
    <w:p>
      <w:pPr>
        <w:pStyle w:val="BodyText"/>
        <w:spacing w:line="369" w:lineRule="auto" w:before="9"/>
        <w:ind w:right="1462" w:firstLine="441"/>
        <w:jc w:val="both"/>
      </w:pPr>
      <w:r>
        <w:rPr>
          <w:rFonts w:ascii="宋体" w:hAnsi="宋体" w:cs="宋体" w:eastAsia="宋体" w:hint="default"/>
          <w:b/>
          <w:bCs/>
        </w:rPr>
        <w:t>缪融先生：</w:t>
      </w:r>
      <w:r>
        <w:rPr/>
        <w:t>董事，中国国籍，无境外永久居留权中国国籍，男，</w:t>
      </w:r>
      <w:r>
        <w:rPr>
          <w:rFonts w:ascii="Arial" w:hAnsi="Arial" w:cs="Arial" w:eastAsia="Arial" w:hint="default"/>
        </w:rPr>
        <w:t>1960</w:t>
      </w:r>
      <w:r>
        <w:rPr/>
        <w:t>年生，</w:t>
      </w:r>
      <w:r>
        <w:rPr>
          <w:spacing w:val="52"/>
        </w:rPr>
        <w:t> </w:t>
      </w:r>
      <w:r>
        <w:rPr>
          <w:rFonts w:ascii="Arial" w:hAnsi="Arial" w:cs="Arial" w:eastAsia="Arial" w:hint="default"/>
        </w:rPr>
        <w:t>1981</w:t>
      </w:r>
      <w:r>
        <w:rPr/>
        <w:t>年</w:t>
      </w:r>
      <w:r>
        <w:rPr>
          <w:w w:val="100"/>
        </w:rPr>
        <w:t> </w:t>
      </w:r>
      <w:r>
        <w:rPr>
          <w:spacing w:val="-2"/>
        </w:rPr>
        <w:t>东华大学本科毕业。</w:t>
      </w:r>
      <w:r>
        <w:rPr>
          <w:rFonts w:ascii="Arial" w:hAnsi="Arial" w:cs="Arial" w:eastAsia="Arial" w:hint="default"/>
          <w:spacing w:val="-2"/>
        </w:rPr>
        <w:t>1981</w:t>
      </w:r>
      <w:r>
        <w:rPr>
          <w:spacing w:val="-2"/>
        </w:rPr>
        <w:t>年至</w:t>
      </w:r>
      <w:r>
        <w:rPr>
          <w:rFonts w:ascii="Arial" w:hAnsi="Arial" w:cs="Arial" w:eastAsia="Arial" w:hint="default"/>
          <w:spacing w:val="-2"/>
        </w:rPr>
        <w:t>1997</w:t>
      </w:r>
      <w:r>
        <w:rPr>
          <w:spacing w:val="-2"/>
        </w:rPr>
        <w:t>年就职于上海第一印染厂，先后任该厂工程师，技术主</w:t>
      </w:r>
      <w:r>
        <w:rPr>
          <w:spacing w:val="-71"/>
        </w:rPr>
        <w:t> </w:t>
      </w:r>
      <w:r>
        <w:rPr>
          <w:spacing w:val="-71"/>
        </w:rPr>
      </w:r>
      <w:r>
        <w:rPr>
          <w:spacing w:val="-1"/>
        </w:rPr>
        <w:t>任，副总工程师，副厂长等职务；</w:t>
      </w:r>
      <w:r>
        <w:rPr>
          <w:rFonts w:ascii="Arial" w:hAnsi="Arial" w:cs="Arial" w:eastAsia="Arial" w:hint="default"/>
          <w:spacing w:val="-1"/>
        </w:rPr>
        <w:t>1997</w:t>
      </w:r>
      <w:r>
        <w:rPr>
          <w:spacing w:val="-1"/>
        </w:rPr>
        <w:t>年加入德国德司达染料有限公司，先后担任技术代</w:t>
      </w:r>
      <w:r>
        <w:rPr>
          <w:spacing w:val="-63"/>
        </w:rPr>
        <w:t> </w:t>
      </w:r>
      <w:r>
        <w:rPr>
          <w:spacing w:val="-63"/>
        </w:rPr>
      </w:r>
      <w:r>
        <w:rPr>
          <w:spacing w:val="-1"/>
        </w:rPr>
        <w:t>表，高级代表，高级应用工程师，应用技术经理；</w:t>
      </w:r>
      <w:r>
        <w:rPr>
          <w:rFonts w:ascii="Arial" w:hAnsi="Arial" w:cs="Arial" w:eastAsia="Arial" w:hint="default"/>
          <w:spacing w:val="-1"/>
        </w:rPr>
        <w:t>2006</w:t>
      </w:r>
      <w:r>
        <w:rPr>
          <w:spacing w:val="-1"/>
        </w:rPr>
        <w:t>年加入安诺其并任职技术总监。现</w:t>
      </w:r>
      <w:r>
        <w:rPr>
          <w:spacing w:val="-63"/>
        </w:rPr>
        <w:t> </w:t>
      </w:r>
      <w:r>
        <w:rPr>
          <w:spacing w:val="-63"/>
        </w:rPr>
      </w:r>
      <w:r>
        <w:rPr/>
        <w:t>任公司应用技术中心总工程师。</w:t>
      </w:r>
    </w:p>
    <w:p>
      <w:pPr>
        <w:pStyle w:val="BodyText"/>
        <w:spacing w:line="369" w:lineRule="auto" w:before="61"/>
        <w:ind w:right="1460" w:firstLine="441"/>
        <w:jc w:val="both"/>
      </w:pPr>
      <w:r>
        <w:rPr>
          <w:rFonts w:ascii="宋体" w:hAnsi="宋体" w:cs="宋体" w:eastAsia="宋体" w:hint="default"/>
          <w:b/>
          <w:bCs/>
          <w:spacing w:val="-1"/>
        </w:rPr>
        <w:t>王宏道先生：</w:t>
      </w:r>
      <w:r>
        <w:rPr>
          <w:spacing w:val="-1"/>
        </w:rPr>
        <w:t>董事、副总经理，中国国籍，无境外永久居留权，男，</w:t>
      </w:r>
      <w:r>
        <w:rPr>
          <w:rFonts w:ascii="Arial" w:hAnsi="Arial" w:cs="Arial" w:eastAsia="Arial" w:hint="default"/>
          <w:spacing w:val="-1"/>
        </w:rPr>
        <w:t>1964</w:t>
      </w:r>
      <w:r>
        <w:rPr>
          <w:spacing w:val="-1"/>
        </w:rPr>
        <w:t>年生，东华</w:t>
      </w:r>
      <w:r>
        <w:rPr>
          <w:w w:val="100"/>
        </w:rPr>
        <w:t> </w:t>
      </w:r>
      <w:r>
        <w:rPr/>
        <w:t>大学染整专业硕士。</w:t>
      </w:r>
      <w:r>
        <w:rPr>
          <w:rFonts w:ascii="Arial" w:hAnsi="Arial" w:cs="Arial" w:eastAsia="Arial" w:hint="default"/>
        </w:rPr>
        <w:t>1988</w:t>
      </w:r>
      <w:r>
        <w:rPr/>
        <w:t>年至</w:t>
      </w:r>
      <w:r>
        <w:rPr>
          <w:rFonts w:ascii="Arial" w:hAnsi="Arial" w:cs="Arial" w:eastAsia="Arial" w:hint="default"/>
        </w:rPr>
        <w:t>1996</w:t>
      </w:r>
      <w:r>
        <w:rPr/>
        <w:t>年期间就职于北京纺织科学研究所。</w:t>
      </w:r>
      <w:r>
        <w:rPr>
          <w:rFonts w:ascii="Arial" w:hAnsi="Arial" w:cs="Arial" w:eastAsia="Arial" w:hint="default"/>
        </w:rPr>
        <w:t>1997</w:t>
      </w:r>
      <w:r>
        <w:rPr/>
        <w:t>年至</w:t>
      </w:r>
      <w:r>
        <w:rPr>
          <w:rFonts w:ascii="Arial" w:hAnsi="Arial" w:cs="Arial" w:eastAsia="Arial" w:hint="default"/>
        </w:rPr>
        <w:t>2007</w:t>
      </w:r>
      <w:r>
        <w:rPr/>
        <w:t>年</w:t>
      </w:r>
      <w:r>
        <w:rPr>
          <w:spacing w:val="-36"/>
        </w:rPr>
        <w:t> </w:t>
      </w:r>
      <w:r>
        <w:rPr>
          <w:spacing w:val="-1"/>
        </w:rPr>
        <w:t>任德司达（中国）公司北京办事处高级客户经理，</w:t>
      </w:r>
      <w:r>
        <w:rPr>
          <w:rFonts w:ascii="Arial" w:hAnsi="Arial" w:cs="Arial" w:eastAsia="Arial" w:hint="default"/>
          <w:spacing w:val="-1"/>
        </w:rPr>
        <w:t>2007</w:t>
      </w:r>
      <w:r>
        <w:rPr>
          <w:spacing w:val="-1"/>
        </w:rPr>
        <w:t>年加入安诺其，现主要负责安诺其</w:t>
      </w:r>
      <w:r>
        <w:rPr>
          <w:spacing w:val="-61"/>
        </w:rPr>
        <w:t> </w:t>
      </w:r>
      <w:r>
        <w:rPr>
          <w:spacing w:val="-61"/>
        </w:rPr>
      </w:r>
      <w:r>
        <w:rPr/>
        <w:t>在北方地区的市场开拓及销售。现任公司副总经理。</w:t>
      </w:r>
    </w:p>
    <w:p>
      <w:pPr>
        <w:pStyle w:val="BodyText"/>
        <w:spacing w:line="369" w:lineRule="auto" w:before="61"/>
        <w:ind w:right="1461" w:firstLine="441"/>
        <w:jc w:val="both"/>
      </w:pPr>
      <w:r>
        <w:rPr>
          <w:rFonts w:ascii="宋体" w:hAnsi="宋体" w:cs="宋体" w:eastAsia="宋体" w:hint="default"/>
          <w:b/>
          <w:bCs/>
        </w:rPr>
        <w:t>王敬敏先生：</w:t>
      </w:r>
      <w:r>
        <w:rPr/>
        <w:t>董事，中国国籍，无境外永久居留权，男，</w:t>
      </w:r>
      <w:r>
        <w:rPr>
          <w:rFonts w:ascii="Arial" w:hAnsi="Arial" w:cs="Arial" w:eastAsia="Arial" w:hint="default"/>
        </w:rPr>
        <w:t>1959</w:t>
      </w:r>
      <w:r>
        <w:rPr/>
        <w:t>年</w:t>
      </w:r>
      <w:r>
        <w:rPr>
          <w:rFonts w:ascii="Arial" w:hAnsi="Arial" w:cs="Arial" w:eastAsia="Arial" w:hint="default"/>
        </w:rPr>
        <w:t>5</w:t>
      </w:r>
      <w:r>
        <w:rPr/>
        <w:t>月出生，毕业于上</w:t>
      </w:r>
      <w:r>
        <w:rPr>
          <w:w w:val="100"/>
        </w:rPr>
        <w:t> </w:t>
      </w:r>
      <w:r>
        <w:rPr>
          <w:spacing w:val="-2"/>
        </w:rPr>
        <w:t>海电视大学工商管理专业。</w:t>
      </w:r>
      <w:r>
        <w:rPr>
          <w:rFonts w:ascii="Arial" w:hAnsi="Arial" w:cs="Arial" w:eastAsia="Arial" w:hint="default"/>
          <w:spacing w:val="-2"/>
        </w:rPr>
        <w:t>1976</w:t>
      </w:r>
      <w:r>
        <w:rPr>
          <w:spacing w:val="-2"/>
        </w:rPr>
        <w:t>年至</w:t>
      </w:r>
      <w:r>
        <w:rPr>
          <w:rFonts w:ascii="Arial" w:hAnsi="Arial" w:cs="Arial" w:eastAsia="Arial" w:hint="default"/>
          <w:spacing w:val="-2"/>
        </w:rPr>
        <w:t>1981</w:t>
      </w:r>
      <w:r>
        <w:rPr>
          <w:spacing w:val="-2"/>
        </w:rPr>
        <w:t>年服务于中国人民解放军海军</w:t>
      </w:r>
      <w:r>
        <w:rPr>
          <w:rFonts w:ascii="Arial" w:hAnsi="Arial" w:cs="Arial" w:eastAsia="Arial" w:hint="default"/>
          <w:spacing w:val="-2"/>
        </w:rPr>
        <w:t>37901</w:t>
      </w:r>
      <w:r>
        <w:rPr>
          <w:spacing w:val="-2"/>
        </w:rPr>
        <w:t>部队，</w:t>
      </w:r>
      <w:r>
        <w:rPr>
          <w:rFonts w:ascii="Arial" w:hAnsi="Arial" w:cs="Arial" w:eastAsia="Arial" w:hint="default"/>
          <w:spacing w:val="-2"/>
        </w:rPr>
        <w:t>1981</w:t>
      </w:r>
      <w:r>
        <w:rPr>
          <w:rFonts w:ascii="Arial" w:hAnsi="Arial" w:cs="Arial" w:eastAsia="Arial" w:hint="default"/>
          <w:spacing w:val="-15"/>
        </w:rPr>
        <w:t> </w:t>
      </w:r>
      <w:r>
        <w:rPr>
          <w:spacing w:val="-3"/>
          <w:w w:val="100"/>
        </w:rPr>
        <w:t>年至</w:t>
      </w:r>
      <w:r>
        <w:rPr>
          <w:rFonts w:ascii="Arial" w:hAnsi="Arial" w:cs="Arial" w:eastAsia="Arial" w:hint="default"/>
          <w:spacing w:val="-3"/>
          <w:w w:val="100"/>
        </w:rPr>
        <w:t>1993</w:t>
      </w:r>
      <w:r>
        <w:rPr>
          <w:spacing w:val="-3"/>
          <w:w w:val="100"/>
        </w:rPr>
        <w:t>年就职于上海电话设备厂，</w:t>
      </w:r>
      <w:r>
        <w:rPr>
          <w:rFonts w:ascii="Arial" w:hAnsi="Arial" w:cs="Arial" w:eastAsia="Arial" w:hint="default"/>
          <w:spacing w:val="-3"/>
          <w:w w:val="100"/>
        </w:rPr>
        <w:t>1993</w:t>
      </w:r>
      <w:r>
        <w:rPr>
          <w:spacing w:val="-3"/>
          <w:w w:val="100"/>
        </w:rPr>
        <w:t>年至</w:t>
      </w:r>
      <w:r>
        <w:rPr>
          <w:rFonts w:ascii="Arial" w:hAnsi="Arial" w:cs="Arial" w:eastAsia="Arial" w:hint="default"/>
          <w:spacing w:val="-3"/>
          <w:w w:val="100"/>
        </w:rPr>
        <w:t>2007</w:t>
      </w:r>
      <w:r>
        <w:rPr>
          <w:spacing w:val="-3"/>
          <w:w w:val="100"/>
        </w:rPr>
        <w:t>年任上海普天马可尼网络公司行政人事</w:t>
      </w:r>
      <w:r>
        <w:rPr>
          <w:spacing w:val="-102"/>
          <w:w w:val="100"/>
        </w:rPr>
        <w:t> </w:t>
      </w:r>
      <w:r>
        <w:rPr>
          <w:spacing w:val="-102"/>
          <w:w w:val="100"/>
        </w:rPr>
      </w:r>
      <w:r>
        <w:rPr/>
        <w:t>部经理，</w:t>
      </w:r>
      <w:r>
        <w:rPr>
          <w:rFonts w:ascii="Arial" w:hAnsi="Arial" w:cs="Arial" w:eastAsia="Arial" w:hint="default"/>
        </w:rPr>
        <w:t>2007</w:t>
      </w:r>
      <w:r>
        <w:rPr/>
        <w:t>加入本公司，任管理部部长。现任东营安诺其纺织材料有限公司总经理。</w:t>
      </w:r>
    </w:p>
    <w:p>
      <w:pPr>
        <w:pStyle w:val="BodyText"/>
        <w:spacing w:line="384" w:lineRule="auto" w:before="31"/>
        <w:ind w:right="1460" w:firstLine="441"/>
        <w:jc w:val="both"/>
      </w:pPr>
      <w:r>
        <w:rPr>
          <w:rFonts w:ascii="宋体" w:hAnsi="宋体" w:cs="宋体" w:eastAsia="宋体" w:hint="default"/>
          <w:b/>
          <w:bCs/>
          <w:spacing w:val="-1"/>
        </w:rPr>
        <w:t>马立群先生：</w:t>
      </w:r>
      <w:r>
        <w:rPr>
          <w:spacing w:val="-1"/>
        </w:rPr>
        <w:t>董事，中国国籍，无境外永久居留权，男，</w:t>
      </w:r>
      <w:r>
        <w:rPr>
          <w:rFonts w:ascii="Arial" w:hAnsi="Arial" w:cs="Arial" w:eastAsia="Arial" w:hint="default"/>
          <w:spacing w:val="-1"/>
        </w:rPr>
        <w:t>1967</w:t>
      </w:r>
      <w:r>
        <w:rPr>
          <w:spacing w:val="-1"/>
        </w:rPr>
        <w:t>年生，中欧国际工商学</w:t>
      </w:r>
      <w:r>
        <w:rPr>
          <w:w w:val="100"/>
        </w:rPr>
        <w:t> </w:t>
      </w:r>
      <w:r>
        <w:rPr/>
        <w:t>院工商管理硕士，上海市金融青年联合会委员。先后任职于鲁银期货经纪有限公司上海代</w:t>
      </w:r>
      <w:r>
        <w:rPr>
          <w:spacing w:val="-51"/>
        </w:rPr>
        <w:t> </w:t>
      </w:r>
      <w:r>
        <w:rPr>
          <w:spacing w:val="-51"/>
        </w:rPr>
      </w:r>
      <w:r>
        <w:rPr/>
        <w:t>表处首席代表，上海黄金交易所会员管理部副总经理，并在中国人民银行上海总部金融市</w:t>
      </w:r>
      <w:r>
        <w:rPr>
          <w:spacing w:val="-51"/>
        </w:rPr>
        <w:t> </w:t>
      </w:r>
      <w:r>
        <w:rPr>
          <w:spacing w:val="-51"/>
        </w:rPr>
      </w:r>
      <w:r>
        <w:rPr/>
        <w:t>场部黄金处工作，现任上海佳铭房地产有限公司董事、副总经理和上海嘉兆投资管理有限</w:t>
      </w:r>
      <w:r>
        <w:rPr>
          <w:spacing w:val="-50"/>
        </w:rPr>
        <w:t> </w:t>
      </w:r>
      <w:r>
        <w:rPr>
          <w:spacing w:val="-50"/>
        </w:rPr>
      </w:r>
      <w:r>
        <w:rPr/>
        <w:t>公司执行董事。现任本公司董事。</w:t>
      </w:r>
    </w:p>
    <w:p>
      <w:pPr>
        <w:pStyle w:val="BodyText"/>
        <w:spacing w:line="376" w:lineRule="auto" w:before="48"/>
        <w:ind w:right="1460" w:firstLine="441"/>
        <w:jc w:val="both"/>
      </w:pPr>
      <w:r>
        <w:rPr>
          <w:rFonts w:ascii="宋体" w:hAnsi="宋体" w:cs="宋体" w:eastAsia="宋体" w:hint="default"/>
          <w:b/>
          <w:bCs/>
          <w:spacing w:val="-1"/>
        </w:rPr>
        <w:t>田利明先生：</w:t>
      </w:r>
      <w:r>
        <w:rPr>
          <w:spacing w:val="-1"/>
        </w:rPr>
        <w:t>独立董事，中国国籍，无境外永久居留权，男，</w:t>
      </w:r>
      <w:r>
        <w:rPr>
          <w:rFonts w:ascii="Arial" w:hAnsi="Arial" w:cs="Arial" w:eastAsia="Arial" w:hint="default"/>
          <w:spacing w:val="-1"/>
        </w:rPr>
        <w:t>1954</w:t>
      </w:r>
      <w:r>
        <w:rPr>
          <w:spacing w:val="-1"/>
        </w:rPr>
        <w:t>年生，本科学历。</w:t>
      </w:r>
      <w:r>
        <w:rPr>
          <w:w w:val="100"/>
        </w:rPr>
        <w:t> </w:t>
      </w:r>
      <w:r>
        <w:rPr/>
        <w:t>曾任北京染料厂技术开发办公室主任、中国染料工业协会专职常务副秘书长等职，现任中</w:t>
      </w:r>
      <w:r>
        <w:rPr>
          <w:spacing w:val="-51"/>
        </w:rPr>
        <w:t> </w:t>
      </w:r>
      <w:r>
        <w:rPr>
          <w:spacing w:val="-51"/>
        </w:rPr>
      </w:r>
      <w:r>
        <w:rPr/>
        <w:t>国染料工业协会秘书长。在中国染料工业协会工作</w:t>
      </w:r>
      <w:r>
        <w:rPr>
          <w:rFonts w:ascii="Arial" w:hAnsi="Arial" w:cs="Arial" w:eastAsia="Arial" w:hint="default"/>
        </w:rPr>
        <w:t>19</w:t>
      </w:r>
      <w:r>
        <w:rPr/>
        <w:t>年，全面了解我国染料行业的发展情</w:t>
      </w:r>
      <w:r>
        <w:rPr>
          <w:spacing w:val="-74"/>
        </w:rPr>
        <w:t> </w:t>
      </w:r>
      <w:r>
        <w:rPr>
          <w:spacing w:val="-74"/>
        </w:rPr>
      </w:r>
      <w:r>
        <w:rPr/>
        <w:t>况。现任公司独立董事。</w:t>
      </w:r>
    </w:p>
    <w:p>
      <w:pPr>
        <w:pStyle w:val="BodyText"/>
        <w:spacing w:line="379" w:lineRule="auto" w:before="54"/>
        <w:ind w:right="1463" w:firstLine="441"/>
        <w:jc w:val="both"/>
      </w:pPr>
      <w:r>
        <w:rPr>
          <w:rFonts w:ascii="宋体" w:hAnsi="宋体" w:cs="宋体" w:eastAsia="宋体" w:hint="default"/>
          <w:b/>
          <w:bCs/>
          <w:spacing w:val="-4"/>
        </w:rPr>
        <w:t>尚建平先生：</w:t>
      </w:r>
      <w:r>
        <w:rPr>
          <w:spacing w:val="-4"/>
        </w:rPr>
        <w:t>独立董事，中国国籍，无境外永久居留权，男，</w:t>
      </w:r>
      <w:r>
        <w:rPr>
          <w:spacing w:val="22"/>
        </w:rPr>
        <w:t> </w:t>
      </w:r>
      <w:r>
        <w:rPr>
          <w:rFonts w:ascii="Arial" w:hAnsi="Arial" w:cs="Arial" w:eastAsia="Arial" w:hint="default"/>
          <w:spacing w:val="-3"/>
        </w:rPr>
        <w:t>1959</w:t>
      </w:r>
      <w:r>
        <w:rPr>
          <w:spacing w:val="-3"/>
        </w:rPr>
        <w:t>年生，华东政法学</w:t>
      </w:r>
      <w:r>
        <w:rPr>
          <w:w w:val="100"/>
        </w:rPr>
        <w:t> </w:t>
      </w:r>
      <w:r>
        <w:rPr/>
        <w:t>院国际法专业硕士，巴黎国际律师协会会员，伦敦国际律师协会会员。现任上海百全律师</w:t>
      </w:r>
      <w:r>
        <w:rPr>
          <w:spacing w:val="-51"/>
        </w:rPr>
        <w:t> </w:t>
      </w:r>
      <w:r>
        <w:rPr>
          <w:spacing w:val="-51"/>
        </w:rPr>
      </w:r>
      <w:r>
        <w:rPr/>
        <w:t>事务所主任、执行合伙人。现任公司独立董事。</w:t>
      </w:r>
    </w:p>
    <w:p>
      <w:pPr>
        <w:spacing w:after="0" w:line="379" w:lineRule="auto"/>
        <w:jc w:val="both"/>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BodyText"/>
        <w:spacing w:line="369" w:lineRule="auto" w:before="166"/>
        <w:ind w:right="1459" w:firstLine="441"/>
        <w:jc w:val="both"/>
      </w:pPr>
      <w:r>
        <w:rPr>
          <w:rFonts w:ascii="宋体" w:hAnsi="宋体" w:cs="宋体" w:eastAsia="宋体" w:hint="default"/>
          <w:b/>
          <w:bCs/>
        </w:rPr>
        <w:t>朱震宇先生</w:t>
      </w:r>
      <w:r>
        <w:rPr/>
        <w:t>：独立董事，中国国籍，无境外永久居留权，男，</w:t>
      </w:r>
      <w:r>
        <w:rPr>
          <w:rFonts w:ascii="Arial" w:hAnsi="Arial" w:cs="Arial" w:eastAsia="Arial" w:hint="default"/>
        </w:rPr>
        <w:t>1961</w:t>
      </w:r>
      <w:r>
        <w:rPr/>
        <w:t>年生，</w:t>
      </w:r>
      <w:r>
        <w:rPr>
          <w:rFonts w:ascii="Arial" w:hAnsi="Arial" w:cs="Arial" w:eastAsia="Arial" w:hint="default"/>
        </w:rPr>
        <w:t>2010</w:t>
      </w:r>
      <w:r>
        <w:rPr/>
        <w:t>年</w:t>
      </w:r>
      <w:r>
        <w:rPr>
          <w:rFonts w:ascii="Arial" w:hAnsi="Arial" w:cs="Arial" w:eastAsia="Arial" w:hint="default"/>
        </w:rPr>
        <w:t>9</w:t>
      </w:r>
      <w:r>
        <w:rPr/>
        <w:t>月</w:t>
      </w:r>
      <w:r>
        <w:rPr>
          <w:w w:val="100"/>
        </w:rPr>
        <w:t> </w:t>
      </w:r>
      <w:r>
        <w:rPr/>
        <w:t>中国地质大学产业经济学博士毕业。</w:t>
      </w:r>
      <w:r>
        <w:rPr>
          <w:rFonts w:ascii="Arial" w:hAnsi="Arial" w:cs="Arial" w:eastAsia="Arial" w:hint="default"/>
        </w:rPr>
        <w:t>1988</w:t>
      </w:r>
      <w:r>
        <w:rPr/>
        <w:t>年</w:t>
      </w:r>
      <w:r>
        <w:rPr>
          <w:rFonts w:ascii="Arial" w:hAnsi="Arial" w:cs="Arial" w:eastAsia="Arial" w:hint="default"/>
        </w:rPr>
        <w:t>8</w:t>
      </w:r>
      <w:r>
        <w:rPr/>
        <w:t>月至</w:t>
      </w:r>
      <w:r>
        <w:rPr>
          <w:rFonts w:ascii="Arial" w:hAnsi="Arial" w:cs="Arial" w:eastAsia="Arial" w:hint="default"/>
        </w:rPr>
        <w:t>1994</w:t>
      </w:r>
      <w:r>
        <w:rPr/>
        <w:t>年</w:t>
      </w:r>
      <w:r>
        <w:rPr>
          <w:rFonts w:ascii="Arial" w:hAnsi="Arial" w:cs="Arial" w:eastAsia="Arial" w:hint="default"/>
        </w:rPr>
        <w:t>12</w:t>
      </w:r>
      <w:r>
        <w:rPr/>
        <w:t>月任上海轻工业局党校教师；</w:t>
      </w:r>
      <w:r>
        <w:rPr>
          <w:spacing w:val="-85"/>
        </w:rPr>
        <w:t> </w:t>
      </w:r>
      <w:r>
        <w:rPr>
          <w:spacing w:val="-85"/>
        </w:rPr>
      </w:r>
      <w:r>
        <w:rPr>
          <w:rFonts w:ascii="Arial" w:hAnsi="Arial" w:cs="Arial" w:eastAsia="Arial" w:hint="default"/>
          <w:spacing w:val="-3"/>
          <w:w w:val="100"/>
        </w:rPr>
        <w:t>1994</w:t>
      </w:r>
      <w:r>
        <w:rPr>
          <w:spacing w:val="-3"/>
          <w:w w:val="100"/>
        </w:rPr>
        <w:t>年</w:t>
      </w:r>
      <w:r>
        <w:rPr>
          <w:rFonts w:ascii="Arial" w:hAnsi="Arial" w:cs="Arial" w:eastAsia="Arial" w:hint="default"/>
          <w:spacing w:val="-3"/>
          <w:w w:val="100"/>
        </w:rPr>
        <w:t>12</w:t>
      </w:r>
      <w:r>
        <w:rPr>
          <w:spacing w:val="-3"/>
          <w:w w:val="100"/>
        </w:rPr>
        <w:t>月至</w:t>
      </w:r>
      <w:r>
        <w:rPr>
          <w:rFonts w:ascii="Arial" w:hAnsi="Arial" w:cs="Arial" w:eastAsia="Arial" w:hint="default"/>
          <w:spacing w:val="-3"/>
          <w:w w:val="100"/>
        </w:rPr>
        <w:t>2000</w:t>
      </w:r>
      <w:r>
        <w:rPr>
          <w:spacing w:val="-3"/>
          <w:w w:val="100"/>
        </w:rPr>
        <w:t>年</w:t>
      </w:r>
      <w:r>
        <w:rPr>
          <w:rFonts w:ascii="Arial" w:hAnsi="Arial" w:cs="Arial" w:eastAsia="Arial" w:hint="default"/>
          <w:spacing w:val="-3"/>
          <w:w w:val="100"/>
        </w:rPr>
        <w:t>1</w:t>
      </w:r>
      <w:r>
        <w:rPr>
          <w:spacing w:val="-3"/>
          <w:w w:val="100"/>
        </w:rPr>
        <w:t>月任大华会计师事务所审核经理；</w:t>
      </w:r>
      <w:r>
        <w:rPr>
          <w:rFonts w:ascii="Arial" w:hAnsi="Arial" w:cs="Arial" w:eastAsia="Arial" w:hint="default"/>
          <w:spacing w:val="-3"/>
          <w:w w:val="100"/>
        </w:rPr>
        <w:t>2000</w:t>
      </w:r>
      <w:r>
        <w:rPr>
          <w:spacing w:val="-3"/>
          <w:w w:val="100"/>
        </w:rPr>
        <w:t>年</w:t>
      </w:r>
      <w:r>
        <w:rPr>
          <w:rFonts w:ascii="Arial" w:hAnsi="Arial" w:cs="Arial" w:eastAsia="Arial" w:hint="default"/>
          <w:spacing w:val="-3"/>
          <w:w w:val="100"/>
        </w:rPr>
        <w:t>1</w:t>
      </w:r>
      <w:r>
        <w:rPr>
          <w:spacing w:val="-3"/>
          <w:w w:val="100"/>
        </w:rPr>
        <w:t>月至</w:t>
      </w:r>
      <w:r>
        <w:rPr>
          <w:rFonts w:ascii="Arial" w:hAnsi="Arial" w:cs="Arial" w:eastAsia="Arial" w:hint="default"/>
          <w:spacing w:val="-3"/>
          <w:w w:val="100"/>
        </w:rPr>
        <w:t>2003</w:t>
      </w:r>
      <w:r>
        <w:rPr>
          <w:spacing w:val="-3"/>
          <w:w w:val="100"/>
        </w:rPr>
        <w:t>年</w:t>
      </w:r>
      <w:r>
        <w:rPr>
          <w:rFonts w:ascii="Arial" w:hAnsi="Arial" w:cs="Arial" w:eastAsia="Arial" w:hint="default"/>
          <w:spacing w:val="-3"/>
          <w:w w:val="100"/>
        </w:rPr>
        <w:t>1</w:t>
      </w:r>
      <w:r>
        <w:rPr>
          <w:spacing w:val="-3"/>
          <w:w w:val="100"/>
        </w:rPr>
        <w:t>月任上海永</w:t>
      </w:r>
      <w:r>
        <w:rPr>
          <w:spacing w:val="-97"/>
          <w:w w:val="100"/>
        </w:rPr>
        <w:t> </w:t>
      </w:r>
      <w:r>
        <w:rPr>
          <w:spacing w:val="-97"/>
          <w:w w:val="100"/>
        </w:rPr>
      </w:r>
      <w:r>
        <w:rPr>
          <w:spacing w:val="2"/>
        </w:rPr>
        <w:t>大会计师事务所主任会计师；</w:t>
      </w:r>
      <w:r>
        <w:rPr>
          <w:rFonts w:ascii="Arial" w:hAnsi="Arial" w:cs="Arial" w:eastAsia="Arial" w:hint="default"/>
          <w:spacing w:val="2"/>
        </w:rPr>
        <w:t>2003</w:t>
      </w:r>
      <w:r>
        <w:rPr>
          <w:spacing w:val="2"/>
        </w:rPr>
        <w:t>年</w:t>
      </w:r>
      <w:r>
        <w:rPr>
          <w:rFonts w:ascii="Arial" w:hAnsi="Arial" w:cs="Arial" w:eastAsia="Arial" w:hint="default"/>
          <w:spacing w:val="2"/>
        </w:rPr>
        <w:t>1</w:t>
      </w:r>
      <w:r>
        <w:rPr>
          <w:spacing w:val="2"/>
        </w:rPr>
        <w:t>月至</w:t>
      </w:r>
      <w:r>
        <w:rPr>
          <w:rFonts w:ascii="Arial" w:hAnsi="Arial" w:cs="Arial" w:eastAsia="Arial" w:hint="default"/>
          <w:spacing w:val="2"/>
        </w:rPr>
        <w:t>2005</w:t>
      </w:r>
      <w:r>
        <w:rPr>
          <w:spacing w:val="2"/>
        </w:rPr>
        <w:t>年</w:t>
      </w:r>
      <w:r>
        <w:rPr>
          <w:rFonts w:ascii="Arial" w:hAnsi="Arial" w:cs="Arial" w:eastAsia="Arial" w:hint="default"/>
          <w:spacing w:val="2"/>
        </w:rPr>
        <w:t>8</w:t>
      </w:r>
      <w:r>
        <w:rPr>
          <w:spacing w:val="2"/>
        </w:rPr>
        <w:t>月任上海信宇会计师事务所主任会计</w:t>
      </w:r>
      <w:r>
        <w:rPr>
          <w:spacing w:val="-58"/>
        </w:rPr>
        <w:t> </w:t>
      </w:r>
      <w:r>
        <w:rPr>
          <w:spacing w:val="-58"/>
        </w:rPr>
      </w:r>
      <w:r>
        <w:rPr/>
        <w:t>师；</w:t>
      </w:r>
      <w:r>
        <w:rPr>
          <w:rFonts w:ascii="Arial" w:hAnsi="Arial" w:cs="Arial" w:eastAsia="Arial" w:hint="default"/>
        </w:rPr>
        <w:t>2005</w:t>
      </w:r>
      <w:r>
        <w:rPr/>
        <w:t>年</w:t>
      </w:r>
      <w:r>
        <w:rPr>
          <w:rFonts w:ascii="Arial" w:hAnsi="Arial" w:cs="Arial" w:eastAsia="Arial" w:hint="default"/>
        </w:rPr>
        <w:t>8</w:t>
      </w:r>
      <w:r>
        <w:rPr/>
        <w:t>月至今任上海宏大东亚会计师事务所主任。执业注册会计师、资产评估师、</w:t>
      </w:r>
      <w:r>
        <w:rPr>
          <w:spacing w:val="-13"/>
        </w:rPr>
        <w:t> </w:t>
      </w:r>
      <w:r>
        <w:rPr>
          <w:spacing w:val="-13"/>
        </w:rPr>
      </w:r>
      <w:r>
        <w:rPr/>
        <w:t>房地产估价师并且具有高级会计师职称。现任公司独立董事。</w:t>
      </w:r>
    </w:p>
    <w:p>
      <w:pPr>
        <w:pStyle w:val="Heading3"/>
        <w:spacing w:line="240" w:lineRule="auto" w:before="92"/>
        <w:ind w:right="3236"/>
        <w:jc w:val="left"/>
        <w:rPr>
          <w:b w:val="0"/>
          <w:bCs w:val="0"/>
        </w:rPr>
      </w:pPr>
      <w:r>
        <w:rPr>
          <w:rFonts w:ascii="Arial" w:hAnsi="Arial" w:cs="Arial" w:eastAsia="Arial" w:hint="default"/>
        </w:rPr>
        <w:t>2</w:t>
      </w:r>
      <w:r>
        <w:rPr/>
        <w:t>、监事会成员</w:t>
      </w:r>
      <w:r>
        <w:rPr>
          <w:b w:val="0"/>
          <w:bCs w:val="0"/>
        </w:rPr>
      </w:r>
    </w:p>
    <w:p>
      <w:pPr>
        <w:pStyle w:val="BodyText"/>
        <w:spacing w:line="369" w:lineRule="auto" w:before="207"/>
        <w:ind w:right="1457" w:firstLine="441"/>
        <w:jc w:val="both"/>
      </w:pPr>
      <w:r>
        <w:rPr>
          <w:rFonts w:ascii="宋体" w:hAnsi="宋体" w:cs="宋体" w:eastAsia="宋体" w:hint="default"/>
          <w:b/>
          <w:bCs/>
          <w:spacing w:val="-1"/>
        </w:rPr>
        <w:t>耿毅英女士：</w:t>
      </w:r>
      <w:r>
        <w:rPr>
          <w:spacing w:val="-1"/>
        </w:rPr>
        <w:t>监事会主席，中国国籍，无境外永久居留权，女，</w:t>
      </w:r>
      <w:r>
        <w:rPr>
          <w:rFonts w:ascii="Arial" w:hAnsi="Arial" w:cs="Arial" w:eastAsia="Arial" w:hint="default"/>
          <w:spacing w:val="-1"/>
        </w:rPr>
        <w:t>1963</w:t>
      </w:r>
      <w:r>
        <w:rPr>
          <w:spacing w:val="-1"/>
        </w:rPr>
        <w:t>年生，同济大学</w:t>
      </w:r>
      <w:r>
        <w:rPr>
          <w:w w:val="100"/>
        </w:rPr>
        <w:t> </w:t>
      </w:r>
      <w:r>
        <w:rPr/>
        <w:t>会计专业专科毕业。</w:t>
      </w:r>
      <w:r>
        <w:rPr>
          <w:rFonts w:ascii="Arial" w:hAnsi="Arial" w:cs="Arial" w:eastAsia="Arial" w:hint="default"/>
        </w:rPr>
        <w:t>1983</w:t>
      </w:r>
      <w:r>
        <w:rPr/>
        <w:t>至</w:t>
      </w:r>
      <w:r>
        <w:rPr>
          <w:rFonts w:ascii="Arial" w:hAnsi="Arial" w:cs="Arial" w:eastAsia="Arial" w:hint="default"/>
        </w:rPr>
        <w:t>1995</w:t>
      </w:r>
      <w:r>
        <w:rPr/>
        <w:t>就职于上海金属丝网二厂检验科，</w:t>
      </w:r>
      <w:r>
        <w:rPr>
          <w:rFonts w:ascii="Arial" w:hAnsi="Arial" w:cs="Arial" w:eastAsia="Arial" w:hint="default"/>
        </w:rPr>
        <w:t>1995</w:t>
      </w:r>
      <w:r>
        <w:rPr/>
        <w:t>至</w:t>
      </w:r>
      <w:r>
        <w:rPr>
          <w:rFonts w:ascii="Arial" w:hAnsi="Arial" w:cs="Arial" w:eastAsia="Arial" w:hint="default"/>
        </w:rPr>
        <w:t>2003</w:t>
      </w:r>
      <w:r>
        <w:rPr/>
        <w:t>期间，任</w:t>
      </w:r>
      <w:r>
        <w:rPr>
          <w:spacing w:val="-33"/>
        </w:rPr>
        <w:t> </w:t>
      </w:r>
      <w:r>
        <w:rPr>
          <w:spacing w:val="-1"/>
        </w:rPr>
        <w:t>上海塑料工程设备厂财务人事部经理，</w:t>
      </w:r>
      <w:r>
        <w:rPr>
          <w:rFonts w:ascii="Arial" w:hAnsi="Arial" w:cs="Arial" w:eastAsia="Arial" w:hint="default"/>
          <w:spacing w:val="-1"/>
        </w:rPr>
        <w:t>2004</w:t>
      </w:r>
      <w:r>
        <w:rPr>
          <w:spacing w:val="-1"/>
        </w:rPr>
        <w:t>加入安诺其任财务部门负责人，现任公司内审</w:t>
      </w:r>
      <w:r>
        <w:rPr>
          <w:spacing w:val="-63"/>
        </w:rPr>
        <w:t> </w:t>
      </w:r>
      <w:r>
        <w:rPr>
          <w:spacing w:val="-63"/>
        </w:rPr>
      </w:r>
      <w:r>
        <w:rPr/>
        <w:t>部部长。</w:t>
      </w:r>
    </w:p>
    <w:p>
      <w:pPr>
        <w:pStyle w:val="BodyText"/>
        <w:spacing w:line="369" w:lineRule="auto" w:before="61"/>
        <w:ind w:right="1457" w:firstLine="441"/>
        <w:jc w:val="both"/>
      </w:pPr>
      <w:r>
        <w:rPr>
          <w:rFonts w:ascii="宋体" w:hAnsi="宋体" w:cs="宋体" w:eastAsia="宋体" w:hint="default"/>
          <w:b/>
          <w:bCs/>
          <w:spacing w:val="-3"/>
        </w:rPr>
        <w:t>杨好伟先生：</w:t>
      </w:r>
      <w:r>
        <w:rPr>
          <w:spacing w:val="-3"/>
        </w:rPr>
        <w:t>监事，中国国籍，无境外永久居留权，男，</w:t>
      </w:r>
      <w:r>
        <w:rPr>
          <w:rFonts w:ascii="Arial" w:hAnsi="Arial" w:cs="Arial" w:eastAsia="Arial" w:hint="default"/>
          <w:spacing w:val="-3"/>
        </w:rPr>
        <w:t>1979</w:t>
      </w:r>
      <w:r>
        <w:rPr>
          <w:spacing w:val="-3"/>
        </w:rPr>
        <w:t>年生，</w:t>
      </w:r>
      <w:r>
        <w:rPr>
          <w:spacing w:val="22"/>
        </w:rPr>
        <w:t> </w:t>
      </w:r>
      <w:r>
        <w:rPr>
          <w:rFonts w:ascii="Arial" w:hAnsi="Arial" w:cs="Arial" w:eastAsia="Arial" w:hint="default"/>
        </w:rPr>
        <w:t>2002</w:t>
      </w:r>
      <w:r>
        <w:rPr/>
        <w:t>年</w:t>
      </w:r>
      <w:r>
        <w:rPr>
          <w:rFonts w:ascii="Arial" w:hAnsi="Arial" w:cs="Arial" w:eastAsia="Arial" w:hint="default"/>
        </w:rPr>
        <w:t>6</w:t>
      </w:r>
      <w:r>
        <w:rPr/>
        <w:t>月毕业</w:t>
      </w:r>
      <w:r>
        <w:rPr>
          <w:w w:val="100"/>
        </w:rPr>
        <w:t> </w:t>
      </w:r>
      <w:r>
        <w:rPr/>
        <w:t>于郑州大学升达经贸学院，经济学学士学位。</w:t>
      </w:r>
      <w:r>
        <w:rPr>
          <w:rFonts w:ascii="Arial" w:hAnsi="Arial" w:cs="Arial" w:eastAsia="Arial" w:hint="default"/>
        </w:rPr>
        <w:t>2002</w:t>
      </w:r>
      <w:r>
        <w:rPr/>
        <w:t>年</w:t>
      </w:r>
      <w:r>
        <w:rPr>
          <w:rFonts w:ascii="Arial" w:hAnsi="Arial" w:cs="Arial" w:eastAsia="Arial" w:hint="default"/>
        </w:rPr>
        <w:t>7</w:t>
      </w:r>
      <w:r>
        <w:rPr/>
        <w:t>月至</w:t>
      </w:r>
      <w:r>
        <w:rPr>
          <w:rFonts w:ascii="Arial" w:hAnsi="Arial" w:cs="Arial" w:eastAsia="Arial" w:hint="default"/>
        </w:rPr>
        <w:t>2004</w:t>
      </w:r>
      <w:r>
        <w:rPr/>
        <w:t>年</w:t>
      </w:r>
      <w:r>
        <w:rPr>
          <w:rFonts w:ascii="Arial" w:hAnsi="Arial" w:cs="Arial" w:eastAsia="Arial" w:hint="default"/>
        </w:rPr>
        <w:t>12</w:t>
      </w:r>
      <w:r>
        <w:rPr/>
        <w:t>月任职于浙江龙盛集</w:t>
      </w:r>
      <w:r>
        <w:rPr>
          <w:spacing w:val="-80"/>
        </w:rPr>
        <w:t> </w:t>
      </w:r>
      <w:r>
        <w:rPr>
          <w:spacing w:val="-80"/>
        </w:rPr>
      </w:r>
      <w:r>
        <w:rPr>
          <w:spacing w:val="-3"/>
        </w:rPr>
        <w:t>团股份有限公司进出口部；</w:t>
      </w:r>
      <w:r>
        <w:rPr>
          <w:rFonts w:ascii="Arial" w:hAnsi="Arial" w:cs="Arial" w:eastAsia="Arial" w:hint="default"/>
          <w:spacing w:val="-3"/>
        </w:rPr>
        <w:t>2005</w:t>
      </w:r>
      <w:r>
        <w:rPr>
          <w:spacing w:val="-3"/>
        </w:rPr>
        <w:t>年</w:t>
      </w:r>
      <w:r>
        <w:rPr>
          <w:rFonts w:ascii="Arial" w:hAnsi="Arial" w:cs="Arial" w:eastAsia="Arial" w:hint="default"/>
          <w:spacing w:val="-3"/>
        </w:rPr>
        <w:t>1</w:t>
      </w:r>
      <w:r>
        <w:rPr>
          <w:spacing w:val="-3"/>
        </w:rPr>
        <w:t>月至</w:t>
      </w:r>
      <w:r>
        <w:rPr>
          <w:rFonts w:ascii="Arial" w:hAnsi="Arial" w:cs="Arial" w:eastAsia="Arial" w:hint="default"/>
          <w:spacing w:val="-3"/>
        </w:rPr>
        <w:t>2007</w:t>
      </w:r>
      <w:r>
        <w:rPr>
          <w:spacing w:val="-3"/>
        </w:rPr>
        <w:t>年</w:t>
      </w:r>
      <w:r>
        <w:rPr>
          <w:rFonts w:ascii="Arial" w:hAnsi="Arial" w:cs="Arial" w:eastAsia="Arial" w:hint="default"/>
          <w:spacing w:val="-3"/>
        </w:rPr>
        <w:t>3</w:t>
      </w:r>
      <w:r>
        <w:rPr>
          <w:spacing w:val="-3"/>
        </w:rPr>
        <w:t>月任职于绍兴怡天化工有限公司负责进出</w:t>
      </w:r>
      <w:r>
        <w:rPr>
          <w:spacing w:val="-50"/>
        </w:rPr>
        <w:t> </w:t>
      </w:r>
      <w:r>
        <w:rPr>
          <w:spacing w:val="-50"/>
        </w:rPr>
      </w:r>
      <w:r>
        <w:rPr/>
        <w:t>口业务；</w:t>
      </w:r>
      <w:r>
        <w:rPr>
          <w:rFonts w:ascii="Arial" w:hAnsi="Arial" w:cs="Arial" w:eastAsia="Arial" w:hint="default"/>
        </w:rPr>
        <w:t>2007</w:t>
      </w:r>
      <w:r>
        <w:rPr/>
        <w:t>年</w:t>
      </w:r>
      <w:r>
        <w:rPr>
          <w:rFonts w:ascii="Arial" w:hAnsi="Arial" w:cs="Arial" w:eastAsia="Arial" w:hint="default"/>
        </w:rPr>
        <w:t>4</w:t>
      </w:r>
      <w:r>
        <w:rPr/>
        <w:t>月至今任职于上海安诺其纺织化工股份有限公司外贸部，担任外贸部经</w:t>
      </w:r>
      <w:r>
        <w:rPr>
          <w:spacing w:val="-10"/>
        </w:rPr>
        <w:t> </w:t>
      </w:r>
      <w:r>
        <w:rPr>
          <w:spacing w:val="-10"/>
        </w:rPr>
      </w:r>
      <w:r>
        <w:rPr/>
        <w:t>理。</w:t>
      </w:r>
    </w:p>
    <w:p>
      <w:pPr>
        <w:pStyle w:val="BodyText"/>
        <w:spacing w:line="369" w:lineRule="auto" w:before="61"/>
        <w:ind w:right="1460" w:firstLine="441"/>
        <w:jc w:val="both"/>
      </w:pPr>
      <w:r>
        <w:rPr>
          <w:rFonts w:ascii="宋体" w:hAnsi="宋体" w:cs="宋体" w:eastAsia="宋体" w:hint="default"/>
          <w:b/>
          <w:bCs/>
          <w:spacing w:val="-1"/>
        </w:rPr>
        <w:t>金银姬女士：</w:t>
      </w:r>
      <w:r>
        <w:rPr>
          <w:spacing w:val="-1"/>
        </w:rPr>
        <w:t>监事，中国国籍，无境外永久居留权，</w:t>
      </w:r>
      <w:r>
        <w:rPr>
          <w:rFonts w:ascii="Arial" w:hAnsi="Arial" w:cs="Arial" w:eastAsia="Arial" w:hint="default"/>
          <w:spacing w:val="-1"/>
        </w:rPr>
        <w:t>1972</w:t>
      </w:r>
      <w:r>
        <w:rPr>
          <w:spacing w:val="-1"/>
        </w:rPr>
        <w:t>年生，朝鲜族，大专学历，</w:t>
      </w:r>
      <w:r>
        <w:rPr>
          <w:w w:val="100"/>
        </w:rPr>
        <w:t> </w:t>
      </w:r>
      <w:r>
        <w:rPr>
          <w:rFonts w:ascii="Arial" w:hAnsi="Arial" w:cs="Arial" w:eastAsia="Arial" w:hint="default"/>
          <w:spacing w:val="-1"/>
        </w:rPr>
        <w:t>1995</w:t>
      </w:r>
      <w:r>
        <w:rPr>
          <w:spacing w:val="-1"/>
        </w:rPr>
        <w:t>年毕业于吉林省长春市经济贸易学校，先后任天津乐金精密化工有限公司担任资材部</w:t>
      </w:r>
      <w:r>
        <w:rPr>
          <w:spacing w:val="-63"/>
        </w:rPr>
        <w:t> </w:t>
      </w:r>
      <w:r>
        <w:rPr>
          <w:spacing w:val="-63"/>
        </w:rPr>
      </w:r>
      <w:r>
        <w:rPr>
          <w:spacing w:val="-1"/>
        </w:rPr>
        <w:t>代理，上海欧凯化工科技有限公司任分散染料原材料采购和仓库管理部经理，</w:t>
      </w:r>
      <w:r>
        <w:rPr>
          <w:rFonts w:ascii="Arial" w:hAnsi="Arial" w:cs="Arial" w:eastAsia="Arial" w:hint="default"/>
          <w:spacing w:val="-1"/>
        </w:rPr>
        <w:t>2008</w:t>
      </w:r>
      <w:r>
        <w:rPr>
          <w:spacing w:val="-1"/>
        </w:rPr>
        <w:t>年加盟</w:t>
      </w:r>
      <w:r>
        <w:rPr>
          <w:spacing w:val="-59"/>
        </w:rPr>
        <w:t> </w:t>
      </w:r>
      <w:r>
        <w:rPr/>
        <w:t>本公司，现任公司运营部部长。</w:t>
      </w:r>
    </w:p>
    <w:p>
      <w:pPr>
        <w:pStyle w:val="Heading3"/>
        <w:spacing w:line="240" w:lineRule="auto" w:before="92"/>
        <w:ind w:right="3236"/>
        <w:jc w:val="left"/>
        <w:rPr>
          <w:b w:val="0"/>
          <w:bCs w:val="0"/>
        </w:rPr>
      </w:pPr>
      <w:r>
        <w:rPr>
          <w:rFonts w:ascii="Arial" w:hAnsi="Arial" w:cs="Arial" w:eastAsia="Arial" w:hint="default"/>
        </w:rPr>
        <w:t>3</w:t>
      </w:r>
      <w:r>
        <w:rPr/>
        <w:t>、高级管理人员</w:t>
      </w:r>
      <w:r>
        <w:rPr>
          <w:b w:val="0"/>
          <w:bCs w:val="0"/>
        </w:rPr>
      </w:r>
    </w:p>
    <w:p>
      <w:pPr>
        <w:pStyle w:val="BodyText"/>
        <w:spacing w:line="369" w:lineRule="auto" w:before="207"/>
        <w:ind w:left="579" w:right="0"/>
        <w:jc w:val="left"/>
      </w:pPr>
      <w:r>
        <w:rPr>
          <w:rFonts w:ascii="宋体" w:hAnsi="宋体" w:cs="宋体" w:eastAsia="宋体" w:hint="default"/>
          <w:b/>
          <w:bCs/>
          <w:spacing w:val="-10"/>
          <w:w w:val="100"/>
        </w:rPr>
        <w:t>王宏道先生：</w:t>
      </w:r>
      <w:r>
        <w:rPr>
          <w:spacing w:val="-10"/>
          <w:w w:val="100"/>
        </w:rPr>
        <w:t>见本节：（二）、</w:t>
      </w:r>
      <w:r>
        <w:rPr>
          <w:rFonts w:ascii="Arial" w:hAnsi="Arial" w:cs="Arial" w:eastAsia="Arial" w:hint="default"/>
          <w:spacing w:val="-10"/>
          <w:w w:val="100"/>
        </w:rPr>
        <w:t>1</w:t>
      </w:r>
      <w:r>
        <w:rPr>
          <w:spacing w:val="-10"/>
          <w:w w:val="100"/>
        </w:rPr>
        <w:t>、董事会成员介绍。</w:t>
      </w:r>
      <w:r>
        <w:rPr>
          <w:spacing w:val="-107"/>
          <w:w w:val="100"/>
        </w:rPr>
        <w:t> </w:t>
      </w:r>
      <w:r>
        <w:rPr>
          <w:spacing w:val="-107"/>
          <w:w w:val="100"/>
        </w:rPr>
      </w:r>
      <w:r>
        <w:rPr>
          <w:rFonts w:ascii="宋体" w:hAnsi="宋体" w:cs="宋体" w:eastAsia="宋体" w:hint="default"/>
          <w:b/>
          <w:bCs/>
          <w:spacing w:val="-4"/>
        </w:rPr>
        <w:t>石磊女士：</w:t>
      </w:r>
      <w:r>
        <w:rPr>
          <w:spacing w:val="-4"/>
        </w:rPr>
        <w:t>中国国籍，无境外永久居留权，</w:t>
      </w:r>
      <w:r>
        <w:rPr>
          <w:rFonts w:ascii="Arial" w:hAnsi="Arial" w:cs="Arial" w:eastAsia="Arial" w:hint="default"/>
          <w:spacing w:val="-4"/>
        </w:rPr>
        <w:t>1971</w:t>
      </w:r>
      <w:r>
        <w:rPr>
          <w:spacing w:val="-4"/>
        </w:rPr>
        <w:t>年生，高级管理咨询师，美商会会员、</w:t>
      </w:r>
    </w:p>
    <w:p>
      <w:pPr>
        <w:pStyle w:val="BodyText"/>
        <w:spacing w:line="374" w:lineRule="auto" w:before="32"/>
        <w:ind w:left="0" w:right="1461"/>
        <w:jc w:val="right"/>
      </w:pPr>
      <w:r>
        <w:rPr>
          <w:spacing w:val="-1"/>
        </w:rPr>
        <w:t>芝加哥商会会员。先后就职于上海游龙橡胶制品有限公司，上海万泰集团有限公司。</w:t>
      </w:r>
      <w:r>
        <w:rPr>
          <w:rFonts w:ascii="Arial" w:hAnsi="Arial" w:cs="Arial" w:eastAsia="Arial" w:hint="default"/>
          <w:spacing w:val="-1"/>
        </w:rPr>
        <w:t>2008</w:t>
      </w:r>
      <w:r>
        <w:rPr>
          <w:rFonts w:ascii="Arial" w:hAnsi="Arial" w:cs="Arial" w:eastAsia="Arial" w:hint="default"/>
          <w:spacing w:val="-22"/>
        </w:rPr>
        <w:t> </w:t>
      </w:r>
      <w:r>
        <w:rPr>
          <w:spacing w:val="-1"/>
        </w:rPr>
        <w:t>年初加盟本公司并任副总经理，分管公司投融资事宜。现任公司副总经理兼董事会秘书。</w:t>
      </w:r>
      <w:r>
        <w:rPr>
          <w:w w:val="100"/>
        </w:rPr>
        <w:t> </w:t>
      </w:r>
      <w:r>
        <w:rPr>
          <w:rFonts w:ascii="宋体" w:hAnsi="宋体" w:cs="宋体" w:eastAsia="宋体" w:hint="default"/>
          <w:b/>
          <w:bCs/>
          <w:spacing w:val="-2"/>
        </w:rPr>
        <w:t>马成斌先生：</w:t>
      </w:r>
      <w:r>
        <w:rPr>
          <w:spacing w:val="-2"/>
        </w:rPr>
        <w:t>中国国籍，无境外永久居留权，</w:t>
      </w:r>
      <w:r>
        <w:rPr>
          <w:rFonts w:ascii="Arial" w:hAnsi="Arial" w:cs="Arial" w:eastAsia="Arial" w:hint="default"/>
          <w:spacing w:val="-2"/>
        </w:rPr>
        <w:t>1966</w:t>
      </w:r>
      <w:r>
        <w:rPr>
          <w:spacing w:val="-2"/>
        </w:rPr>
        <w:t>年生，本科学历，</w:t>
      </w:r>
      <w:r>
        <w:rPr>
          <w:rFonts w:ascii="Arial" w:hAnsi="Arial" w:cs="Arial" w:eastAsia="Arial" w:hint="default"/>
          <w:spacing w:val="-2"/>
        </w:rPr>
        <w:t>1989</w:t>
      </w:r>
      <w:r>
        <w:rPr>
          <w:spacing w:val="-2"/>
        </w:rPr>
        <w:t>年毕业于西</w:t>
      </w:r>
      <w:r>
        <w:rPr>
          <w:w w:val="100"/>
        </w:rPr>
        <w:t> </w:t>
      </w:r>
      <w:r>
        <w:rPr>
          <w:spacing w:val="-2"/>
        </w:rPr>
        <w:t>北纺织学院染整工程专业，</w:t>
      </w:r>
      <w:r>
        <w:rPr>
          <w:rFonts w:ascii="Arial" w:hAnsi="Arial" w:cs="Arial" w:eastAsia="Arial" w:hint="default"/>
          <w:spacing w:val="-2"/>
        </w:rPr>
        <w:t>1989</w:t>
      </w:r>
      <w:r>
        <w:rPr>
          <w:spacing w:val="-2"/>
        </w:rPr>
        <w:t>年至</w:t>
      </w:r>
      <w:r>
        <w:rPr>
          <w:rFonts w:ascii="Arial" w:hAnsi="Arial" w:cs="Arial" w:eastAsia="Arial" w:hint="default"/>
          <w:spacing w:val="-2"/>
        </w:rPr>
        <w:t>2003</w:t>
      </w:r>
      <w:r>
        <w:rPr>
          <w:spacing w:val="-2"/>
        </w:rPr>
        <w:t>年就职于兰州三毛纺织集团染色和后整理厂及兰</w:t>
      </w:r>
      <w:r>
        <w:rPr>
          <w:spacing w:val="-90"/>
        </w:rPr>
        <w:t> </w:t>
      </w:r>
      <w:r>
        <w:rPr>
          <w:spacing w:val="-90"/>
        </w:rPr>
      </w:r>
      <w:r>
        <w:rPr/>
        <w:t>州三毛纺织集团，先后任染色和后整理厂技术员，副总工程师，厂长，兰州三毛纺织集团</w:t>
      </w:r>
    </w:p>
    <w:p>
      <w:pPr>
        <w:pStyle w:val="BodyText"/>
        <w:spacing w:line="240" w:lineRule="auto" w:before="57"/>
        <w:ind w:right="0"/>
        <w:jc w:val="left"/>
      </w:pPr>
      <w:r>
        <w:rPr/>
        <w:t>总工程师等职务，</w:t>
      </w:r>
      <w:r>
        <w:rPr>
          <w:spacing w:val="-14"/>
        </w:rPr>
        <w:t> </w:t>
      </w:r>
      <w:r>
        <w:rPr>
          <w:rFonts w:ascii="Arial" w:hAnsi="Arial" w:cs="Arial" w:eastAsia="Arial" w:hint="default"/>
          <w:spacing w:val="-3"/>
        </w:rPr>
        <w:t>2003</w:t>
      </w:r>
      <w:r>
        <w:rPr>
          <w:spacing w:val="-3"/>
        </w:rPr>
        <w:t>年</w:t>
      </w:r>
      <w:r>
        <w:rPr>
          <w:rFonts w:ascii="Arial" w:hAnsi="Arial" w:cs="Arial" w:eastAsia="Arial" w:hint="default"/>
          <w:spacing w:val="-3"/>
        </w:rPr>
        <w:t>6</w:t>
      </w:r>
      <w:r>
        <w:rPr>
          <w:spacing w:val="-3"/>
        </w:rPr>
        <w:t>月加入汽巴精化中国有限公司杭州分公司，先后担任技术推广，</w:t>
      </w:r>
    </w:p>
    <w:p>
      <w:pPr>
        <w:spacing w:after="0" w:line="240" w:lineRule="auto"/>
        <w:jc w:val="left"/>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BodyText"/>
        <w:spacing w:line="372" w:lineRule="auto" w:before="166"/>
        <w:ind w:right="1458"/>
        <w:jc w:val="both"/>
        <w:rPr>
          <w:rFonts w:ascii="Arial" w:hAnsi="Arial" w:cs="Arial" w:eastAsia="Arial" w:hint="default"/>
        </w:rPr>
      </w:pPr>
      <w:r>
        <w:rPr>
          <w:spacing w:val="-1"/>
        </w:rPr>
        <w:t>区域经理；</w:t>
      </w:r>
      <w:r>
        <w:rPr>
          <w:rFonts w:ascii="Arial" w:hAnsi="Arial" w:cs="Arial" w:eastAsia="Arial" w:hint="default"/>
          <w:spacing w:val="-1"/>
        </w:rPr>
        <w:t>2006</w:t>
      </w:r>
      <w:r>
        <w:rPr>
          <w:spacing w:val="-1"/>
        </w:rPr>
        <w:t>年加入亨斯迈纺织染化（中国）有限公司，先后担任区域客户经理、区域</w:t>
      </w:r>
      <w:r>
        <w:rPr>
          <w:spacing w:val="-64"/>
        </w:rPr>
        <w:t> </w:t>
      </w:r>
      <w:r>
        <w:rPr>
          <w:spacing w:val="-64"/>
        </w:rPr>
      </w:r>
      <w:r>
        <w:rPr/>
        <w:t>销售经理、染料技术总监等职务，对纺织及印染厂家和各种产品的标准及工艺流程十分熟</w:t>
      </w:r>
      <w:r>
        <w:rPr>
          <w:spacing w:val="-51"/>
        </w:rPr>
        <w:t> </w:t>
      </w:r>
      <w:r>
        <w:rPr>
          <w:spacing w:val="-51"/>
        </w:rPr>
      </w:r>
      <w:r>
        <w:rPr/>
        <w:t>悉，并掌握各种染料和助剂的性能及其应用，同时掌握流行的面料的制造工艺。</w:t>
      </w:r>
      <w:r>
        <w:rPr>
          <w:rFonts w:ascii="Arial" w:hAnsi="Arial" w:cs="Arial" w:eastAsia="Arial" w:hint="default"/>
        </w:rPr>
        <w:t>2008</w:t>
      </w:r>
      <w:r>
        <w:rPr/>
        <w:t>年</w:t>
      </w:r>
      <w:r>
        <w:rPr>
          <w:rFonts w:ascii="Arial" w:hAnsi="Arial" w:cs="Arial" w:eastAsia="Arial" w:hint="default"/>
        </w:rPr>
        <w:t>4</w:t>
      </w:r>
      <w:r>
        <w:rPr>
          <w:rFonts w:ascii="Arial" w:hAnsi="Arial" w:cs="Arial" w:eastAsia="Arial" w:hint="default"/>
          <w:spacing w:val="33"/>
        </w:rPr>
        <w:t> </w:t>
      </w:r>
      <w:r>
        <w:rPr/>
        <w:t>月加入</w:t>
      </w:r>
      <w:r>
        <w:rPr>
          <w:rFonts w:ascii="Arial" w:hAnsi="Arial" w:cs="Arial" w:eastAsia="Arial" w:hint="default"/>
        </w:rPr>
        <w:t>EURODYE-CTC</w:t>
      </w:r>
      <w:r>
        <w:rPr/>
        <w:t>，任中国区总监一职，全面负责</w:t>
      </w:r>
      <w:r>
        <w:rPr>
          <w:rFonts w:ascii="Arial" w:hAnsi="Arial" w:cs="Arial" w:eastAsia="Arial" w:hint="default"/>
        </w:rPr>
        <w:t>EURODYE-CTC</w:t>
      </w:r>
      <w:r>
        <w:rPr>
          <w:rFonts w:ascii="Arial" w:hAnsi="Arial" w:cs="Arial" w:eastAsia="Arial" w:hint="default"/>
          <w:spacing w:val="56"/>
        </w:rPr>
        <w:t> </w:t>
      </w:r>
      <w:r>
        <w:rPr/>
        <w:t>在华的助剂产品</w:t>
      </w:r>
      <w:r>
        <w:rPr>
          <w:spacing w:val="-108"/>
        </w:rPr>
        <w:t> </w:t>
      </w:r>
      <w:r>
        <w:rPr/>
        <w:t>技术应用和销售工作。</w:t>
      </w:r>
      <w:r>
        <w:rPr>
          <w:rFonts w:ascii="Arial" w:hAnsi="Arial" w:cs="Arial" w:eastAsia="Arial" w:hint="default"/>
        </w:rPr>
        <w:t>2009</w:t>
      </w:r>
      <w:r>
        <w:rPr/>
        <w:t>年</w:t>
      </w:r>
      <w:r>
        <w:rPr>
          <w:rFonts w:ascii="Arial" w:hAnsi="Arial" w:cs="Arial" w:eastAsia="Arial" w:hint="default"/>
        </w:rPr>
        <w:t>9</w:t>
      </w:r>
      <w:r>
        <w:rPr/>
        <w:t>月加入本公司，担任助剂部负责人。在此期间其多次获得</w:t>
      </w:r>
      <w:r>
        <w:rPr>
          <w:spacing w:val="-11"/>
        </w:rPr>
        <w:t> </w:t>
      </w:r>
      <w:r>
        <w:rPr>
          <w:spacing w:val="-11"/>
        </w:rPr>
      </w:r>
      <w:r>
        <w:rPr>
          <w:spacing w:val="-1"/>
        </w:rPr>
        <w:t>技术攻关奖励，</w:t>
      </w:r>
      <w:r>
        <w:rPr>
          <w:rFonts w:ascii="Arial" w:hAnsi="Arial" w:cs="Arial" w:eastAsia="Arial" w:hint="default"/>
          <w:spacing w:val="-1"/>
        </w:rPr>
        <w:t>2002</w:t>
      </w:r>
      <w:r>
        <w:rPr>
          <w:spacing w:val="-1"/>
        </w:rPr>
        <w:t>年由其开发的羊毛及其混纺织物的化学弹性整理项目获得甘肃省科学</w:t>
      </w:r>
      <w:r>
        <w:rPr>
          <w:spacing w:val="-63"/>
        </w:rPr>
        <w:t> </w:t>
      </w:r>
      <w:r>
        <w:rPr>
          <w:spacing w:val="-63"/>
        </w:rPr>
      </w:r>
      <w:r>
        <w:rPr/>
        <w:t>技术进步二等奖，实现了</w:t>
      </w:r>
      <w:r>
        <w:rPr>
          <w:rFonts w:ascii="Arial" w:hAnsi="Arial" w:cs="Arial" w:eastAsia="Arial" w:hint="default"/>
        </w:rPr>
        <w:t>OPTIUM</w:t>
      </w:r>
      <w:r>
        <w:rPr/>
        <w:t>新型羊毛纤维在精纺织物的应用的染色和后整理的技术</w:t>
      </w:r>
      <w:r>
        <w:rPr>
          <w:spacing w:val="-39"/>
        </w:rPr>
        <w:t> </w:t>
      </w:r>
      <w:r>
        <w:rPr>
          <w:spacing w:val="-39"/>
        </w:rPr>
      </w:r>
      <w:r>
        <w:rPr/>
        <w:t>攻关， </w:t>
      </w:r>
      <w:r>
        <w:rPr>
          <w:spacing w:val="18"/>
        </w:rPr>
        <w:t> </w:t>
      </w:r>
      <w:r>
        <w:rPr/>
        <w:t>并在</w:t>
      </w:r>
      <w:r>
        <w:rPr>
          <w:rFonts w:ascii="Arial" w:hAnsi="Arial" w:cs="Arial" w:eastAsia="Arial" w:hint="default"/>
        </w:rPr>
        <w:t>2002</w:t>
      </w:r>
      <w:r>
        <w:rPr/>
        <w:t>年通过国家的技术验收，该项目取得经济效益</w:t>
      </w:r>
      <w:r>
        <w:rPr>
          <w:rFonts w:ascii="Arial" w:hAnsi="Arial" w:cs="Arial" w:eastAsia="Arial" w:hint="default"/>
        </w:rPr>
        <w:t>400</w:t>
      </w:r>
      <w:r>
        <w:rPr/>
        <w:t>万元，证书号：</w:t>
      </w:r>
      <w:r>
        <w:rPr>
          <w:rFonts w:ascii="Arial" w:hAnsi="Arial" w:cs="Arial" w:eastAsia="Arial" w:hint="default"/>
        </w:rPr>
        <w:t>2002</w:t>
      </w:r>
    </w:p>
    <w:p>
      <w:pPr>
        <w:pStyle w:val="BodyText"/>
        <w:tabs>
          <w:tab w:pos="3610" w:val="left" w:leader="none"/>
        </w:tabs>
        <w:spacing w:line="369" w:lineRule="auto" w:before="30"/>
        <w:ind w:left="579" w:right="1460" w:hanging="442"/>
        <w:jc w:val="left"/>
      </w:pPr>
      <w:r>
        <w:rPr>
          <w:spacing w:val="-3"/>
        </w:rPr>
        <w:t>－</w:t>
      </w:r>
      <w:r>
        <w:rPr>
          <w:rFonts w:ascii="Arial" w:hAnsi="Arial" w:cs="Arial" w:eastAsia="Arial" w:hint="default"/>
          <w:spacing w:val="-3"/>
        </w:rPr>
        <w:t>2</w:t>
      </w:r>
      <w:r>
        <w:rPr>
          <w:spacing w:val="-3"/>
        </w:rPr>
        <w:t>－</w:t>
      </w:r>
      <w:r>
        <w:rPr>
          <w:rFonts w:ascii="Arial" w:hAnsi="Arial" w:cs="Arial" w:eastAsia="Arial" w:hint="default"/>
          <w:spacing w:val="-3"/>
        </w:rPr>
        <w:t>011/3</w:t>
      </w:r>
      <w:r>
        <w:rPr>
          <w:spacing w:val="-3"/>
        </w:rPr>
        <w:t>； </w:t>
      </w:r>
      <w:r>
        <w:rPr/>
        <w:t>并在全国核心期刊发表论文</w:t>
      </w:r>
      <w:r>
        <w:rPr>
          <w:rFonts w:ascii="Arial" w:hAnsi="Arial" w:cs="Arial" w:eastAsia="Arial" w:hint="default"/>
        </w:rPr>
        <w:t>5</w:t>
      </w:r>
      <w:r>
        <w:rPr/>
        <w:t>篇。现任本公司副总经理。</w:t>
      </w:r>
      <w:r>
        <w:rPr>
          <w:spacing w:val="-100"/>
        </w:rPr>
        <w:t> </w:t>
      </w:r>
      <w:r>
        <w:rPr>
          <w:spacing w:val="-100"/>
        </w:rPr>
      </w:r>
      <w:r>
        <w:rPr>
          <w:rFonts w:ascii="宋体" w:hAnsi="宋体" w:cs="宋体" w:eastAsia="宋体" w:hint="default"/>
          <w:b/>
          <w:bCs/>
          <w:spacing w:val="-2"/>
        </w:rPr>
        <w:t>延元起先生：</w:t>
      </w:r>
      <w:r>
        <w:rPr>
          <w:spacing w:val="-2"/>
        </w:rPr>
        <w:t>英文名：</w:t>
      </w:r>
      <w:r>
        <w:rPr>
          <w:rFonts w:ascii="Arial" w:hAnsi="Arial" w:cs="Arial" w:eastAsia="Arial" w:hint="default"/>
          <w:spacing w:val="-2"/>
        </w:rPr>
        <w:t>YEON</w:t>
        <w:tab/>
        <w:t>WONKI</w:t>
      </w:r>
      <w:r>
        <w:rPr>
          <w:spacing w:val="-2"/>
        </w:rPr>
        <w:t>，副总经理，韩国国籍，本科学历，</w:t>
      </w:r>
      <w:r>
        <w:rPr>
          <w:rFonts w:ascii="Arial" w:hAnsi="Arial" w:cs="Arial" w:eastAsia="Arial" w:hint="default"/>
          <w:spacing w:val="-2"/>
        </w:rPr>
        <w:t>1980</w:t>
      </w:r>
      <w:r>
        <w:rPr>
          <w:spacing w:val="-2"/>
        </w:rPr>
        <w:t>年毕</w:t>
      </w:r>
    </w:p>
    <w:p>
      <w:pPr>
        <w:pStyle w:val="BodyText"/>
        <w:spacing w:line="369" w:lineRule="auto" w:before="31"/>
        <w:ind w:right="1464"/>
        <w:jc w:val="both"/>
      </w:pPr>
      <w:r>
        <w:rPr/>
        <w:t>业于韩国釜山工业大学化工专业。</w:t>
      </w:r>
      <w:r>
        <w:rPr>
          <w:spacing w:val="-12"/>
        </w:rPr>
        <w:t> </w:t>
      </w:r>
      <w:r>
        <w:rPr>
          <w:rFonts w:ascii="Arial" w:hAnsi="Arial" w:cs="Arial" w:eastAsia="Arial" w:hint="default"/>
        </w:rPr>
        <w:t>1980</w:t>
      </w:r>
      <w:r>
        <w:rPr/>
        <w:t>年至</w:t>
      </w:r>
      <w:r>
        <w:rPr>
          <w:rFonts w:ascii="Arial" w:hAnsi="Arial" w:cs="Arial" w:eastAsia="Arial" w:hint="default"/>
        </w:rPr>
        <w:t>2000</w:t>
      </w:r>
      <w:r>
        <w:rPr/>
        <w:t>年期间就职于韩国</w:t>
      </w:r>
      <w:r>
        <w:rPr>
          <w:rFonts w:ascii="Arial" w:hAnsi="Arial" w:cs="Arial" w:eastAsia="Arial" w:hint="default"/>
        </w:rPr>
        <w:t>LG</w:t>
      </w:r>
      <w:r>
        <w:rPr/>
        <w:t>集团，分别担任染</w:t>
      </w:r>
      <w:r>
        <w:rPr>
          <w:w w:val="100"/>
        </w:rPr>
        <w:t> </w:t>
      </w:r>
      <w:r>
        <w:rPr>
          <w:spacing w:val="-4"/>
        </w:rPr>
        <w:t>料事业部、</w:t>
      </w:r>
      <w:r>
        <w:rPr>
          <w:rFonts w:ascii="Arial" w:hAnsi="Arial" w:cs="Arial" w:eastAsia="Arial" w:hint="default"/>
          <w:spacing w:val="-4"/>
        </w:rPr>
        <w:t>LG</w:t>
      </w:r>
      <w:r>
        <w:rPr>
          <w:spacing w:val="-4"/>
        </w:rPr>
        <w:t>染料实验研究所技术负责人。并先后担任韩国</w:t>
      </w:r>
      <w:r>
        <w:rPr>
          <w:rFonts w:ascii="Arial" w:hAnsi="Arial" w:cs="Arial" w:eastAsia="Arial" w:hint="default"/>
          <w:spacing w:val="-4"/>
        </w:rPr>
        <w:t>LG</w:t>
      </w:r>
      <w:r>
        <w:rPr>
          <w:spacing w:val="-4"/>
        </w:rPr>
        <w:t>染料一厂、二厂、三厂以及</w:t>
      </w:r>
      <w:r>
        <w:rPr>
          <w:spacing w:val="-44"/>
        </w:rPr>
        <w:t> </w:t>
      </w:r>
      <w:r>
        <w:rPr>
          <w:spacing w:val="-44"/>
        </w:rPr>
      </w:r>
      <w:r>
        <w:rPr/>
        <w:t>韩国</w:t>
      </w:r>
      <w:r>
        <w:rPr>
          <w:rFonts w:ascii="Arial" w:hAnsi="Arial" w:cs="Arial" w:eastAsia="Arial" w:hint="default"/>
        </w:rPr>
        <w:t>LG</w:t>
      </w:r>
      <w:r>
        <w:rPr/>
        <w:t>投资在印度的工厂和天津</w:t>
      </w:r>
      <w:r>
        <w:rPr>
          <w:rFonts w:ascii="Arial" w:hAnsi="Arial" w:cs="Arial" w:eastAsia="Arial" w:hint="default"/>
        </w:rPr>
        <w:t>LG</w:t>
      </w:r>
      <w:r>
        <w:rPr/>
        <w:t>精密化工有限公司的筹建和后期运营及技术管理的负</w:t>
      </w:r>
      <w:r>
        <w:rPr>
          <w:spacing w:val="4"/>
        </w:rPr>
        <w:t> </w:t>
      </w:r>
      <w:r>
        <w:rPr>
          <w:spacing w:val="4"/>
        </w:rPr>
      </w:r>
      <w:r>
        <w:rPr/>
        <w:t>责人；精通国际先进的分散染料的合成、后处理工艺流程技术，掌握各种染料的性能及其</w:t>
      </w:r>
    </w:p>
    <w:p>
      <w:pPr>
        <w:pStyle w:val="BodyText"/>
        <w:spacing w:line="379" w:lineRule="auto" w:before="61"/>
        <w:ind w:right="0"/>
        <w:jc w:val="left"/>
      </w:pPr>
      <w:r>
        <w:rPr>
          <w:spacing w:val="-3"/>
        </w:rPr>
        <w:t>应用，熟悉染料的国际市场的发展前景和趋势并能根据市场需求和发展趋势制定研发计划。</w:t>
      </w:r>
      <w:r>
        <w:rPr>
          <w:spacing w:val="-45"/>
        </w:rPr>
        <w:t> </w:t>
      </w:r>
      <w:r>
        <w:rPr>
          <w:spacing w:val="-45"/>
        </w:rPr>
      </w:r>
      <w:r>
        <w:rPr>
          <w:rFonts w:ascii="Arial" w:hAnsi="Arial" w:cs="Arial" w:eastAsia="Arial" w:hint="default"/>
        </w:rPr>
        <w:t>2006</w:t>
      </w:r>
      <w:r>
        <w:rPr/>
        <w:t>年</w:t>
      </w:r>
      <w:r>
        <w:rPr>
          <w:rFonts w:ascii="Arial" w:hAnsi="Arial" w:cs="Arial" w:eastAsia="Arial" w:hint="default"/>
        </w:rPr>
        <w:t>7</w:t>
      </w:r>
      <w:r>
        <w:rPr/>
        <w:t>月与本公司合资建立烟台安诺其，担任烟台安诺其公司的总经理。</w:t>
      </w:r>
      <w:r>
        <w:rPr>
          <w:rFonts w:ascii="Arial" w:hAnsi="Arial" w:cs="Arial" w:eastAsia="Arial" w:hint="default"/>
        </w:rPr>
        <w:t>2011</w:t>
      </w:r>
      <w:r>
        <w:rPr/>
        <w:t>年调任上</w:t>
      </w:r>
      <w:r>
        <w:rPr>
          <w:spacing w:val="-57"/>
        </w:rPr>
        <w:t> </w:t>
      </w:r>
      <w:r>
        <w:rPr>
          <w:spacing w:val="-57"/>
        </w:rPr>
      </w:r>
      <w:r>
        <w:rPr/>
        <w:t>海安诺其任技术中心总工。现任公司副总经理，分管技术工作。</w:t>
      </w:r>
    </w:p>
    <w:p>
      <w:pPr>
        <w:pStyle w:val="BodyText"/>
        <w:spacing w:line="369" w:lineRule="auto" w:before="52"/>
        <w:ind w:right="1457" w:firstLine="441"/>
        <w:jc w:val="both"/>
      </w:pPr>
      <w:r>
        <w:rPr>
          <w:rFonts w:ascii="宋体" w:hAnsi="宋体" w:cs="宋体" w:eastAsia="宋体" w:hint="default"/>
          <w:b/>
          <w:bCs/>
          <w:spacing w:val="-2"/>
        </w:rPr>
        <w:t>郑强先生：</w:t>
      </w:r>
      <w:r>
        <w:rPr>
          <w:spacing w:val="-2"/>
        </w:rPr>
        <w:t>中国国籍，无境外永久居留权，</w:t>
      </w:r>
      <w:r>
        <w:rPr>
          <w:rFonts w:ascii="Arial" w:hAnsi="Arial" w:cs="Arial" w:eastAsia="Arial" w:hint="default"/>
          <w:spacing w:val="-2"/>
        </w:rPr>
        <w:t>1971</w:t>
      </w:r>
      <w:r>
        <w:rPr>
          <w:spacing w:val="-2"/>
        </w:rPr>
        <w:t>年生，</w:t>
      </w:r>
      <w:r>
        <w:rPr>
          <w:rFonts w:ascii="Arial" w:hAnsi="Arial" w:cs="Arial" w:eastAsia="Arial" w:hint="default"/>
          <w:spacing w:val="-2"/>
        </w:rPr>
        <w:t>1998</w:t>
      </w:r>
      <w:r>
        <w:rPr>
          <w:spacing w:val="-2"/>
        </w:rPr>
        <w:t>年本科毕业于上海财经大</w:t>
      </w:r>
      <w:r>
        <w:rPr>
          <w:w w:val="100"/>
        </w:rPr>
        <w:t> </w:t>
      </w:r>
      <w:r>
        <w:rPr/>
        <w:t>学会计学专业，会计中级职称，</w:t>
      </w:r>
      <w:r>
        <w:rPr>
          <w:rFonts w:ascii="Arial" w:hAnsi="Arial" w:cs="Arial" w:eastAsia="Arial" w:hint="default"/>
        </w:rPr>
        <w:t>2000</w:t>
      </w:r>
      <w:r>
        <w:rPr/>
        <w:t>年</w:t>
      </w:r>
      <w:r>
        <w:rPr>
          <w:rFonts w:ascii="Arial" w:hAnsi="Arial" w:cs="Arial" w:eastAsia="Arial" w:hint="default"/>
        </w:rPr>
        <w:t>-2004</w:t>
      </w:r>
      <w:r>
        <w:rPr/>
        <w:t>年任职于上海市燃料总公司，担任财务处核</w:t>
      </w:r>
      <w:r>
        <w:rPr>
          <w:spacing w:val="-12"/>
        </w:rPr>
        <w:t> </w:t>
      </w:r>
      <w:r>
        <w:rPr>
          <w:spacing w:val="-12"/>
        </w:rPr>
      </w:r>
      <w:r>
        <w:rPr>
          <w:spacing w:val="-2"/>
        </w:rPr>
        <w:t>算主管；</w:t>
      </w:r>
      <w:r>
        <w:rPr>
          <w:rFonts w:ascii="Arial" w:hAnsi="Arial" w:cs="Arial" w:eastAsia="Arial" w:hint="default"/>
          <w:spacing w:val="-2"/>
        </w:rPr>
        <w:t>2004</w:t>
      </w:r>
      <w:r>
        <w:rPr>
          <w:spacing w:val="-2"/>
        </w:rPr>
        <w:t>年</w:t>
      </w:r>
      <w:r>
        <w:rPr>
          <w:rFonts w:ascii="Arial" w:hAnsi="Arial" w:cs="Arial" w:eastAsia="Arial" w:hint="default"/>
          <w:spacing w:val="-2"/>
        </w:rPr>
        <w:t>-2010</w:t>
      </w:r>
      <w:r>
        <w:rPr>
          <w:spacing w:val="-2"/>
        </w:rPr>
        <w:t>年</w:t>
      </w:r>
      <w:r>
        <w:rPr>
          <w:rFonts w:ascii="Arial" w:hAnsi="Arial" w:cs="Arial" w:eastAsia="Arial" w:hint="default"/>
          <w:spacing w:val="-2"/>
        </w:rPr>
        <w:t>6</w:t>
      </w:r>
      <w:r>
        <w:rPr>
          <w:spacing w:val="-2"/>
        </w:rPr>
        <w:t>月任职上海斯米克建筑陶瓷股份有限公司担任财务分析主管、管</w:t>
      </w:r>
      <w:r>
        <w:rPr>
          <w:spacing w:val="-47"/>
        </w:rPr>
        <w:t> </w:t>
      </w:r>
      <w:r>
        <w:rPr>
          <w:spacing w:val="-47"/>
        </w:rPr>
      </w:r>
      <w:r>
        <w:rPr/>
        <w:t>理财务部部长，</w:t>
      </w:r>
      <w:r>
        <w:rPr>
          <w:rFonts w:ascii="Arial" w:hAnsi="Arial" w:cs="Arial" w:eastAsia="Arial" w:hint="default"/>
        </w:rPr>
        <w:t>2010</w:t>
      </w:r>
      <w:r>
        <w:rPr/>
        <w:t>年</w:t>
      </w:r>
      <w:r>
        <w:rPr>
          <w:rFonts w:ascii="Arial" w:hAnsi="Arial" w:cs="Arial" w:eastAsia="Arial" w:hint="default"/>
        </w:rPr>
        <w:t>7</w:t>
      </w:r>
      <w:r>
        <w:rPr/>
        <w:t>月，加入本公司，现任财务总监一职。</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7"/>
          <w:szCs w:val="17"/>
        </w:rPr>
      </w:pPr>
    </w:p>
    <w:p>
      <w:pPr>
        <w:spacing w:before="0"/>
        <w:ind w:left="138" w:right="0" w:firstLine="0"/>
        <w:jc w:val="both"/>
        <w:rPr>
          <w:rFonts w:ascii="宋体" w:hAnsi="宋体" w:cs="宋体" w:eastAsia="宋体" w:hint="default"/>
          <w:sz w:val="30"/>
          <w:szCs w:val="30"/>
        </w:rPr>
      </w:pPr>
      <w:r>
        <w:rPr>
          <w:rFonts w:ascii="宋体" w:hAnsi="宋体" w:cs="宋体" w:eastAsia="宋体" w:hint="default"/>
          <w:b/>
          <w:bCs/>
          <w:sz w:val="28"/>
          <w:szCs w:val="28"/>
        </w:rPr>
        <w:t>二、报告期内董事、监事、高管</w:t>
      </w:r>
      <w:r>
        <w:rPr>
          <w:rFonts w:ascii="宋体" w:hAnsi="宋体" w:cs="宋体" w:eastAsia="宋体" w:hint="default"/>
          <w:b/>
          <w:bCs/>
          <w:sz w:val="30"/>
          <w:szCs w:val="30"/>
        </w:rPr>
        <w:t>新聘和解聘情况</w:t>
      </w:r>
      <w:r>
        <w:rPr>
          <w:rFonts w:ascii="宋体" w:hAnsi="宋体" w:cs="宋体" w:eastAsia="宋体" w:hint="default"/>
          <w:sz w:val="30"/>
          <w:szCs w:val="30"/>
        </w:rPr>
      </w:r>
    </w:p>
    <w:p>
      <w:pPr>
        <w:pStyle w:val="BodyText"/>
        <w:spacing w:line="374" w:lineRule="auto" w:before="220"/>
        <w:ind w:right="1401" w:firstLine="439"/>
        <w:jc w:val="both"/>
      </w:pPr>
      <w:r>
        <w:rPr>
          <w:rFonts w:ascii="Arial" w:hAnsi="Arial" w:cs="Arial" w:eastAsia="Arial" w:hint="default"/>
          <w:spacing w:val="-3"/>
        </w:rPr>
        <w:t>2011</w:t>
      </w:r>
      <w:r>
        <w:rPr>
          <w:spacing w:val="-3"/>
        </w:rPr>
        <w:t>年</w:t>
      </w:r>
      <w:r>
        <w:rPr>
          <w:rFonts w:ascii="Arial" w:hAnsi="Arial" w:cs="Arial" w:eastAsia="Arial" w:hint="default"/>
          <w:spacing w:val="-3"/>
        </w:rPr>
        <w:t>8</w:t>
      </w:r>
      <w:r>
        <w:rPr>
          <w:spacing w:val="-3"/>
        </w:rPr>
        <w:t>月</w:t>
      </w:r>
      <w:r>
        <w:rPr>
          <w:rFonts w:ascii="Arial" w:hAnsi="Arial" w:cs="Arial" w:eastAsia="Arial" w:hint="default"/>
          <w:spacing w:val="-3"/>
        </w:rPr>
        <w:t>3</w:t>
      </w:r>
      <w:r>
        <w:rPr>
          <w:spacing w:val="-3"/>
        </w:rPr>
        <w:t>日公司召开了</w:t>
      </w:r>
      <w:r>
        <w:rPr>
          <w:rFonts w:ascii="Arial" w:hAnsi="Arial" w:cs="Arial" w:eastAsia="Arial" w:hint="default"/>
          <w:spacing w:val="-3"/>
        </w:rPr>
        <w:t>2011</w:t>
      </w:r>
      <w:r>
        <w:rPr>
          <w:spacing w:val="-3"/>
        </w:rPr>
        <w:t>年第一次临时股东大会，进行董事会和监事会的换届选</w:t>
      </w:r>
      <w:r>
        <w:rPr>
          <w:w w:val="100"/>
        </w:rPr>
        <w:t> </w:t>
      </w:r>
      <w:r>
        <w:rPr/>
        <w:t>举，会议选举纪立军、臧少玉、王宏道、缪融、王敬敏、马立群、田利明、尚建平、朱震</w:t>
      </w:r>
      <w:r>
        <w:rPr>
          <w:spacing w:val="-51"/>
        </w:rPr>
        <w:t> </w:t>
      </w:r>
      <w:r>
        <w:rPr>
          <w:spacing w:val="-51"/>
        </w:rPr>
      </w:r>
      <w:r>
        <w:rPr>
          <w:spacing w:val="-1"/>
        </w:rPr>
        <w:t>宇</w:t>
      </w:r>
      <w:r>
        <w:rPr>
          <w:rFonts w:ascii="Arial" w:hAnsi="Arial" w:cs="Arial" w:eastAsia="Arial" w:hint="default"/>
          <w:spacing w:val="-1"/>
        </w:rPr>
        <w:t>9</w:t>
      </w:r>
      <w:r>
        <w:rPr>
          <w:spacing w:val="-1"/>
        </w:rPr>
        <w:t>人为公司第二届董事会成员，其中田利明、尚建平、朱震宇为独立董事；选举耿毅英、</w:t>
      </w:r>
      <w:r>
        <w:rPr>
          <w:spacing w:val="-77"/>
        </w:rPr>
        <w:t> </w:t>
      </w:r>
      <w:r>
        <w:rPr>
          <w:spacing w:val="-77"/>
        </w:rPr>
      </w:r>
      <w:r>
        <w:rPr>
          <w:spacing w:val="-2"/>
        </w:rPr>
        <w:t>杨好伟为公司监事，与</w:t>
      </w:r>
      <w:r>
        <w:rPr>
          <w:rFonts w:ascii="Arial" w:hAnsi="Arial" w:cs="Arial" w:eastAsia="Arial" w:hint="default"/>
          <w:spacing w:val="-2"/>
        </w:rPr>
        <w:t>2011</w:t>
      </w:r>
      <w:r>
        <w:rPr>
          <w:spacing w:val="-2"/>
        </w:rPr>
        <w:t>年</w:t>
      </w:r>
      <w:r>
        <w:rPr>
          <w:rFonts w:ascii="Arial" w:hAnsi="Arial" w:cs="Arial" w:eastAsia="Arial" w:hint="default"/>
          <w:spacing w:val="-2"/>
        </w:rPr>
        <w:t>7</w:t>
      </w:r>
      <w:r>
        <w:rPr>
          <w:spacing w:val="-2"/>
        </w:rPr>
        <w:t>月</w:t>
      </w:r>
      <w:r>
        <w:rPr>
          <w:rFonts w:ascii="Arial" w:hAnsi="Arial" w:cs="Arial" w:eastAsia="Arial" w:hint="default"/>
          <w:spacing w:val="-2"/>
        </w:rPr>
        <w:t>7</w:t>
      </w:r>
      <w:r>
        <w:rPr>
          <w:spacing w:val="-2"/>
        </w:rPr>
        <w:t>日公司职工代表大会选举的职工监事金银姬一起组成第</w:t>
      </w:r>
      <w:r>
        <w:rPr>
          <w:spacing w:val="-47"/>
        </w:rPr>
        <w:t> </w:t>
      </w:r>
      <w:r>
        <w:rPr>
          <w:spacing w:val="-47"/>
        </w:rPr>
      </w:r>
      <w:r>
        <w:rPr/>
        <w:t>二届监事会。</w:t>
      </w:r>
      <w:r>
        <w:rPr>
          <w:rFonts w:ascii="Arial" w:hAnsi="Arial" w:cs="Arial" w:eastAsia="Arial" w:hint="default"/>
        </w:rPr>
        <w:t>2011</w:t>
      </w:r>
      <w:r>
        <w:rPr/>
        <w:t>年</w:t>
      </w:r>
      <w:r>
        <w:rPr>
          <w:rFonts w:ascii="Arial" w:hAnsi="Arial" w:cs="Arial" w:eastAsia="Arial" w:hint="default"/>
        </w:rPr>
        <w:t>8</w:t>
      </w:r>
      <w:r>
        <w:rPr/>
        <w:t>月</w:t>
      </w:r>
      <w:r>
        <w:rPr>
          <w:rFonts w:ascii="Arial" w:hAnsi="Arial" w:cs="Arial" w:eastAsia="Arial" w:hint="default"/>
        </w:rPr>
        <w:t>3</w:t>
      </w:r>
      <w:r>
        <w:rPr/>
        <w:t>日，公司召开了第二届董事会第一次会议，会议选举纪立军先生</w:t>
      </w:r>
      <w:r>
        <w:rPr>
          <w:w w:val="100"/>
        </w:rPr>
        <w:t> </w:t>
      </w:r>
      <w:r>
        <w:rPr/>
        <w:t>担任第二届董事会董事长，兼任公司总经理；会议聘任石磊女士担任董事会秘书、聘任郑</w:t>
      </w:r>
    </w:p>
    <w:p>
      <w:pPr>
        <w:spacing w:after="0" w:line="374" w:lineRule="auto"/>
        <w:jc w:val="both"/>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BodyText"/>
        <w:spacing w:line="379" w:lineRule="auto" w:before="166"/>
        <w:ind w:left="238" w:right="1460"/>
        <w:jc w:val="both"/>
      </w:pPr>
      <w:r>
        <w:rPr/>
        <w:t>强先生为公司财务总监、聘任王宏道先生、延元起先生、石磊女士、马成斌先生为公司副</w:t>
      </w:r>
      <w:r>
        <w:rPr>
          <w:spacing w:val="-48"/>
        </w:rPr>
        <w:t> </w:t>
      </w:r>
      <w:r>
        <w:rPr>
          <w:spacing w:val="-48"/>
        </w:rPr>
      </w:r>
      <w:r>
        <w:rPr>
          <w:spacing w:val="-2"/>
        </w:rPr>
        <w:t>总经理。</w:t>
      </w:r>
      <w:r>
        <w:rPr>
          <w:rFonts w:ascii="Arial" w:hAnsi="Arial" w:cs="Arial" w:eastAsia="Arial" w:hint="default"/>
          <w:spacing w:val="-2"/>
        </w:rPr>
        <w:t>2011</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3</w:t>
      </w:r>
      <w:r>
        <w:rPr>
          <w:spacing w:val="-2"/>
        </w:rPr>
        <w:t>日，公司召开了第二届监事会第一次会议，选举耿毅英女士担任第二</w:t>
      </w:r>
      <w:r>
        <w:rPr>
          <w:spacing w:val="-43"/>
        </w:rPr>
        <w:t> </w:t>
      </w:r>
      <w:r>
        <w:rPr>
          <w:spacing w:val="-43"/>
        </w:rPr>
      </w:r>
      <w:r>
        <w:rPr/>
        <w:t>届监事会主席。</w:t>
      </w:r>
    </w:p>
    <w:p>
      <w:pPr>
        <w:pStyle w:val="BodyText"/>
        <w:spacing w:line="384" w:lineRule="auto" w:before="52"/>
        <w:ind w:left="238" w:right="1460" w:firstLine="439"/>
        <w:jc w:val="both"/>
      </w:pPr>
      <w:r>
        <w:rPr>
          <w:rFonts w:ascii="Arial" w:hAnsi="Arial" w:cs="Arial" w:eastAsia="Arial" w:hint="default"/>
          <w:spacing w:val="-2"/>
        </w:rPr>
        <w:t>2011</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3</w:t>
      </w:r>
      <w:r>
        <w:rPr>
          <w:spacing w:val="-2"/>
        </w:rPr>
        <w:t>日第二届董事会、监事会换届选举完成后，臧少玉先生不再担任公司总经</w:t>
      </w:r>
      <w:r>
        <w:rPr>
          <w:w w:val="100"/>
        </w:rPr>
        <w:t> </w:t>
      </w:r>
      <w:r>
        <w:rPr/>
        <w:t>理职务，现任公司董事职务；缪融不再担任公司副总经理职务，现任公司总工程师；耿毅</w:t>
      </w:r>
      <w:r>
        <w:rPr>
          <w:spacing w:val="-47"/>
        </w:rPr>
        <w:t> </w:t>
      </w:r>
      <w:r>
        <w:rPr>
          <w:spacing w:val="-47"/>
        </w:rPr>
      </w:r>
      <w:r>
        <w:rPr/>
        <w:t>英当选公司第二届监事会主席，不再担任公司董事职务；邹晖不再担任公司独立董事；王</w:t>
      </w:r>
      <w:r>
        <w:rPr>
          <w:spacing w:val="-51"/>
        </w:rPr>
        <w:t> </w:t>
      </w:r>
      <w:r>
        <w:rPr>
          <w:spacing w:val="-51"/>
        </w:rPr>
      </w:r>
      <w:r>
        <w:rPr/>
        <w:t>敬敏当选公司第二届董事会董事，不再担任公司监事会主席；孙永胜不再担任公司监事职</w:t>
      </w:r>
      <w:r>
        <w:rPr>
          <w:spacing w:val="-51"/>
        </w:rPr>
        <w:t> </w:t>
      </w:r>
      <w:r>
        <w:rPr>
          <w:spacing w:val="-51"/>
        </w:rPr>
      </w:r>
      <w:r>
        <w:rPr/>
        <w:t>务；文欣不再担任公司副总经理职务，现任公司销售四部销售总监。</w:t>
      </w:r>
    </w:p>
    <w:p>
      <w:pPr>
        <w:pStyle w:val="Heading3"/>
        <w:spacing w:line="408" w:lineRule="auto" w:before="79"/>
        <w:ind w:left="238" w:right="1287"/>
        <w:jc w:val="left"/>
        <w:rPr>
          <w:b w:val="0"/>
          <w:bCs w:val="0"/>
        </w:rPr>
      </w:pPr>
      <w:r>
        <w:rPr/>
        <w:pict>
          <v:shape style="position:absolute;margin-left:83.783997pt;margin-top:93.261589pt;width:445.05pt;height:147.050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5"/>
                    <w:gridCol w:w="1829"/>
                    <w:gridCol w:w="2660"/>
                    <w:gridCol w:w="2185"/>
                  </w:tblGrid>
                  <w:tr>
                    <w:trPr>
                      <w:trHeight w:val="490" w:hRule="exact"/>
                    </w:trPr>
                    <w:tc>
                      <w:tcPr>
                        <w:tcW w:w="218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8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本公司职务</w:t>
                        </w:r>
                        <w:r>
                          <w:rPr>
                            <w:rFonts w:ascii="宋体" w:hAnsi="宋体" w:cs="宋体" w:eastAsia="宋体" w:hint="default"/>
                            <w:sz w:val="18"/>
                            <w:szCs w:val="18"/>
                          </w:rPr>
                        </w:r>
                      </w:p>
                    </w:tc>
                    <w:tc>
                      <w:tcPr>
                        <w:tcW w:w="26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b/>
                            <w:bCs/>
                            <w:sz w:val="18"/>
                            <w:szCs w:val="18"/>
                          </w:rPr>
                          <w:t>任职单位</w:t>
                        </w:r>
                        <w:r>
                          <w:rPr>
                            <w:rFonts w:ascii="宋体" w:hAnsi="宋体" w:cs="宋体" w:eastAsia="宋体" w:hint="default"/>
                            <w:sz w:val="18"/>
                            <w:szCs w:val="18"/>
                          </w:rPr>
                        </w:r>
                      </w:p>
                    </w:tc>
                    <w:tc>
                      <w:tcPr>
                        <w:tcW w:w="218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7"/>
                          <w:ind w:left="5" w:right="0"/>
                          <w:jc w:val="center"/>
                          <w:rPr>
                            <w:rFonts w:ascii="宋体" w:hAnsi="宋体" w:cs="宋体" w:eastAsia="宋体" w:hint="default"/>
                            <w:sz w:val="18"/>
                            <w:szCs w:val="18"/>
                          </w:rPr>
                        </w:pPr>
                        <w:r>
                          <w:rPr>
                            <w:rFonts w:ascii="宋体" w:hAnsi="宋体" w:cs="宋体" w:eastAsia="宋体" w:hint="default"/>
                            <w:b/>
                            <w:bCs/>
                            <w:sz w:val="18"/>
                            <w:szCs w:val="18"/>
                          </w:rPr>
                          <w:t>任职职务</w:t>
                        </w:r>
                        <w:r>
                          <w:rPr>
                            <w:rFonts w:ascii="宋体" w:hAnsi="宋体" w:cs="宋体" w:eastAsia="宋体" w:hint="default"/>
                            <w:sz w:val="18"/>
                            <w:szCs w:val="18"/>
                          </w:rPr>
                        </w:r>
                      </w:p>
                    </w:tc>
                  </w:tr>
                  <w:tr>
                    <w:trPr>
                      <w:trHeight w:val="485" w:hRule="exact"/>
                    </w:trPr>
                    <w:tc>
                      <w:tcPr>
                        <w:tcW w:w="21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8"/>
                          <w:jc w:val="center"/>
                          <w:rPr>
                            <w:rFonts w:ascii="宋体" w:hAnsi="宋体" w:cs="宋体" w:eastAsia="宋体" w:hint="default"/>
                            <w:sz w:val="18"/>
                            <w:szCs w:val="18"/>
                          </w:rPr>
                        </w:pPr>
                        <w:r>
                          <w:rPr>
                            <w:rFonts w:ascii="宋体" w:hAnsi="宋体" w:cs="宋体" w:eastAsia="宋体" w:hint="default"/>
                            <w:sz w:val="18"/>
                            <w:szCs w:val="18"/>
                          </w:rPr>
                          <w:t>马立群</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上海佳铭房地产有限公司</w:t>
                        </w:r>
                      </w:p>
                    </w:tc>
                    <w:tc>
                      <w:tcPr>
                        <w:tcW w:w="21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left="5"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82" w:hRule="exact"/>
                    </w:trPr>
                    <w:tc>
                      <w:tcPr>
                        <w:tcW w:w="21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8"/>
                          <w:jc w:val="center"/>
                          <w:rPr>
                            <w:rFonts w:ascii="宋体" w:hAnsi="宋体" w:cs="宋体" w:eastAsia="宋体" w:hint="default"/>
                            <w:sz w:val="18"/>
                            <w:szCs w:val="18"/>
                          </w:rPr>
                        </w:pPr>
                        <w:r>
                          <w:rPr>
                            <w:rFonts w:ascii="宋体" w:hAnsi="宋体" w:cs="宋体" w:eastAsia="宋体" w:hint="default"/>
                            <w:sz w:val="18"/>
                            <w:szCs w:val="18"/>
                          </w:rPr>
                          <w:t>王敬敏</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21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5" w:right="0"/>
                          <w:jc w:val="center"/>
                          <w:rPr>
                            <w:rFonts w:ascii="宋体" w:hAnsi="宋体" w:cs="宋体" w:eastAsia="宋体" w:hint="default"/>
                            <w:sz w:val="18"/>
                            <w:szCs w:val="18"/>
                          </w:rPr>
                        </w:pPr>
                        <w:r>
                          <w:rPr>
                            <w:rFonts w:ascii="宋体" w:hAnsi="宋体" w:cs="宋体" w:eastAsia="宋体" w:hint="default"/>
                            <w:sz w:val="18"/>
                            <w:szCs w:val="18"/>
                          </w:rPr>
                          <w:t>总经理</w:t>
                        </w:r>
                      </w:p>
                    </w:tc>
                  </w:tr>
                  <w:tr>
                    <w:trPr>
                      <w:trHeight w:val="483" w:hRule="exact"/>
                    </w:trPr>
                    <w:tc>
                      <w:tcPr>
                        <w:tcW w:w="21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8"/>
                          <w:jc w:val="center"/>
                          <w:rPr>
                            <w:rFonts w:ascii="宋体" w:hAnsi="宋体" w:cs="宋体" w:eastAsia="宋体" w:hint="default"/>
                            <w:sz w:val="18"/>
                            <w:szCs w:val="18"/>
                          </w:rPr>
                        </w:pPr>
                        <w:r>
                          <w:rPr>
                            <w:rFonts w:ascii="宋体" w:hAnsi="宋体" w:cs="宋体" w:eastAsia="宋体" w:hint="default"/>
                            <w:sz w:val="18"/>
                            <w:szCs w:val="18"/>
                          </w:rPr>
                          <w:t>田利明</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中国染料工业协会</w:t>
                        </w:r>
                      </w:p>
                    </w:tc>
                    <w:tc>
                      <w:tcPr>
                        <w:tcW w:w="21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5" w:right="0"/>
                          <w:jc w:val="center"/>
                          <w:rPr>
                            <w:rFonts w:ascii="宋体" w:hAnsi="宋体" w:cs="宋体" w:eastAsia="宋体" w:hint="default"/>
                            <w:sz w:val="18"/>
                            <w:szCs w:val="18"/>
                          </w:rPr>
                        </w:pPr>
                        <w:r>
                          <w:rPr>
                            <w:rFonts w:ascii="宋体" w:hAnsi="宋体" w:cs="宋体" w:eastAsia="宋体" w:hint="default"/>
                            <w:sz w:val="18"/>
                            <w:szCs w:val="18"/>
                          </w:rPr>
                          <w:t>秘书长</w:t>
                        </w:r>
                      </w:p>
                    </w:tc>
                  </w:tr>
                  <w:tr>
                    <w:trPr>
                      <w:trHeight w:val="482" w:hRule="exact"/>
                    </w:trPr>
                    <w:tc>
                      <w:tcPr>
                        <w:tcW w:w="21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8"/>
                          <w:jc w:val="center"/>
                          <w:rPr>
                            <w:rFonts w:ascii="宋体" w:hAnsi="宋体" w:cs="宋体" w:eastAsia="宋体" w:hint="default"/>
                            <w:sz w:val="18"/>
                            <w:szCs w:val="18"/>
                          </w:rPr>
                        </w:pPr>
                        <w:r>
                          <w:rPr>
                            <w:rFonts w:ascii="宋体" w:hAnsi="宋体" w:cs="宋体" w:eastAsia="宋体" w:hint="default"/>
                            <w:sz w:val="18"/>
                            <w:szCs w:val="18"/>
                          </w:rPr>
                          <w:t>尚建平</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上海百全律师事务所</w:t>
                        </w:r>
                      </w:p>
                    </w:tc>
                    <w:tc>
                      <w:tcPr>
                        <w:tcW w:w="21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7" w:right="0"/>
                          <w:jc w:val="center"/>
                          <w:rPr>
                            <w:rFonts w:ascii="宋体" w:hAnsi="宋体" w:cs="宋体" w:eastAsia="宋体" w:hint="default"/>
                            <w:sz w:val="18"/>
                            <w:szCs w:val="18"/>
                          </w:rPr>
                        </w:pPr>
                        <w:r>
                          <w:rPr>
                            <w:rFonts w:ascii="宋体" w:hAnsi="宋体" w:cs="宋体" w:eastAsia="宋体" w:hint="default"/>
                            <w:sz w:val="18"/>
                            <w:szCs w:val="18"/>
                          </w:rPr>
                          <w:t>主任、执行合伙人</w:t>
                        </w:r>
                      </w:p>
                    </w:tc>
                  </w:tr>
                  <w:tr>
                    <w:trPr>
                      <w:trHeight w:val="490" w:hRule="exact"/>
                    </w:trPr>
                    <w:tc>
                      <w:tcPr>
                        <w:tcW w:w="21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9"/>
                          <w:ind w:right="8"/>
                          <w:jc w:val="center"/>
                          <w:rPr>
                            <w:rFonts w:ascii="宋体" w:hAnsi="宋体" w:cs="宋体" w:eastAsia="宋体" w:hint="default"/>
                            <w:sz w:val="18"/>
                            <w:szCs w:val="18"/>
                          </w:rPr>
                        </w:pPr>
                        <w:r>
                          <w:rPr>
                            <w:rFonts w:ascii="宋体" w:hAnsi="宋体" w:cs="宋体" w:eastAsia="宋体" w:hint="default"/>
                            <w:sz w:val="18"/>
                            <w:szCs w:val="18"/>
                          </w:rPr>
                          <w:t>朱震宇</w:t>
                        </w:r>
                      </w:p>
                    </w:tc>
                    <w:tc>
                      <w:tcPr>
                        <w:tcW w:w="18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6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上海宏大东亚会计师事务所</w:t>
                        </w:r>
                      </w:p>
                    </w:tc>
                    <w:tc>
                      <w:tcPr>
                        <w:tcW w:w="21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9"/>
                          <w:ind w:left="5" w:right="0"/>
                          <w:jc w:val="center"/>
                          <w:rPr>
                            <w:rFonts w:ascii="宋体" w:hAnsi="宋体" w:cs="宋体" w:eastAsia="宋体" w:hint="default"/>
                            <w:sz w:val="18"/>
                            <w:szCs w:val="18"/>
                          </w:rPr>
                        </w:pPr>
                        <w:r>
                          <w:rPr>
                            <w:rFonts w:ascii="宋体" w:hAnsi="宋体" w:cs="宋体" w:eastAsia="宋体" w:hint="default"/>
                            <w:sz w:val="18"/>
                            <w:szCs w:val="18"/>
                          </w:rPr>
                          <w:t>主任会计师</w:t>
                        </w:r>
                      </w:p>
                    </w:tc>
                  </w:tr>
                </w:tbl>
                <w:p>
                  <w:pPr/>
                </w:p>
              </w:txbxContent>
            </v:textbox>
            <w10:wrap type="none"/>
          </v:shape>
        </w:pict>
      </w:r>
      <w:r>
        <w:rPr>
          <w:spacing w:val="-3"/>
        </w:rPr>
        <w:t>三、报告期内，公司核心技术团队或关键技术人员（非董事、监事、高</w:t>
      </w:r>
      <w:r>
        <w:rPr>
          <w:spacing w:val="-125"/>
        </w:rPr>
        <w:t> </w:t>
      </w:r>
      <w:r>
        <w:rPr>
          <w:spacing w:val="-125"/>
        </w:rPr>
      </w:r>
      <w:r>
        <w:rPr/>
        <w:t>级管理人员）没有发生变动。</w:t>
      </w:r>
      <w:r>
        <w:rPr>
          <w:w w:val="99"/>
        </w:rPr>
        <w:t> </w:t>
      </w:r>
      <w:r>
        <w:rPr/>
        <w:t>四、董事、监事、高级管理人员在其他单位的任职或兼职情况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3"/>
        <w:spacing w:line="240" w:lineRule="auto"/>
        <w:ind w:left="238" w:right="1287"/>
        <w:jc w:val="left"/>
        <w:rPr>
          <w:b w:val="0"/>
          <w:bCs w:val="0"/>
        </w:rPr>
      </w:pPr>
      <w:r>
        <w:rPr/>
        <w:t>五、员工情况</w:t>
      </w:r>
      <w:r>
        <w:rPr>
          <w:b w:val="0"/>
          <w:bCs w:val="0"/>
        </w:rPr>
      </w:r>
    </w:p>
    <w:p>
      <w:pPr>
        <w:pStyle w:val="BodyText"/>
        <w:spacing w:line="240" w:lineRule="auto" w:before="227"/>
        <w:ind w:left="677" w:right="1287"/>
        <w:jc w:val="left"/>
      </w:pPr>
      <w:r>
        <w:rPr>
          <w:w w:val="100"/>
        </w:rPr>
        <w:t>截止</w:t>
      </w:r>
      <w:r>
        <w:rPr>
          <w:rFonts w:ascii="Arial" w:hAnsi="Arial" w:cs="Arial" w:eastAsia="Arial" w:hint="default"/>
          <w:spacing w:val="-1"/>
          <w:w w:val="100"/>
        </w:rPr>
        <w:t>20</w:t>
      </w:r>
      <w:r>
        <w:rPr>
          <w:rFonts w:ascii="Arial" w:hAnsi="Arial" w:cs="Arial" w:eastAsia="Arial" w:hint="default"/>
          <w:spacing w:val="-18"/>
          <w:w w:val="100"/>
        </w:rPr>
        <w:t>1</w:t>
      </w:r>
      <w:r>
        <w:rPr>
          <w:rFonts w:ascii="Arial" w:hAnsi="Arial" w:cs="Arial" w:eastAsia="Arial" w:hint="default"/>
          <w:spacing w:val="-1"/>
          <w:w w:val="100"/>
        </w:rPr>
        <w:t>1</w:t>
      </w:r>
      <w:r>
        <w:rPr>
          <w:w w:val="100"/>
        </w:rPr>
        <w:t>年</w:t>
      </w:r>
      <w:r>
        <w:rPr>
          <w:rFonts w:ascii="Arial" w:hAnsi="Arial" w:cs="Arial" w:eastAsia="Arial" w:hint="default"/>
          <w:spacing w:val="-1"/>
          <w:w w:val="100"/>
        </w:rPr>
        <w:t>12</w:t>
      </w:r>
      <w:r>
        <w:rPr>
          <w:w w:val="100"/>
        </w:rPr>
        <w:t>月</w:t>
      </w:r>
      <w:r>
        <w:rPr>
          <w:rFonts w:ascii="Arial" w:hAnsi="Arial" w:cs="Arial" w:eastAsia="Arial" w:hint="default"/>
          <w:spacing w:val="-1"/>
          <w:w w:val="100"/>
        </w:rPr>
        <w:t>3</w:t>
      </w:r>
      <w:r>
        <w:rPr>
          <w:rFonts w:ascii="Arial" w:hAnsi="Arial" w:cs="Arial" w:eastAsia="Arial" w:hint="default"/>
          <w:spacing w:val="-3"/>
          <w:w w:val="100"/>
        </w:rPr>
        <w:t>1</w:t>
      </w:r>
      <w:r>
        <w:rPr>
          <w:w w:val="100"/>
        </w:rPr>
        <w:t>日</w:t>
      </w:r>
      <w:r>
        <w:rPr>
          <w:spacing w:val="-3"/>
          <w:w w:val="100"/>
        </w:rPr>
        <w:t>，</w:t>
      </w:r>
      <w:r>
        <w:rPr>
          <w:w w:val="100"/>
        </w:rPr>
        <w:t>公司共</w:t>
      </w:r>
      <w:r>
        <w:rPr>
          <w:spacing w:val="-3"/>
          <w:w w:val="100"/>
        </w:rPr>
        <w:t>有</w:t>
      </w:r>
      <w:r>
        <w:rPr>
          <w:w w:val="100"/>
        </w:rPr>
        <w:t>在册</w:t>
      </w:r>
      <w:r>
        <w:rPr>
          <w:spacing w:val="-3"/>
          <w:w w:val="100"/>
        </w:rPr>
        <w:t>员</w:t>
      </w:r>
      <w:r>
        <w:rPr>
          <w:w w:val="100"/>
        </w:rPr>
        <w:t>工</w:t>
      </w:r>
      <w:r>
        <w:rPr>
          <w:rFonts w:ascii="Arial" w:hAnsi="Arial" w:cs="Arial" w:eastAsia="Arial" w:hint="default"/>
          <w:spacing w:val="-1"/>
          <w:w w:val="100"/>
        </w:rPr>
        <w:t>46</w:t>
      </w:r>
      <w:r>
        <w:rPr>
          <w:rFonts w:ascii="Arial" w:hAnsi="Arial" w:cs="Arial" w:eastAsia="Arial" w:hint="default"/>
          <w:w w:val="100"/>
        </w:rPr>
        <w:t>9</w:t>
      </w:r>
      <w:r>
        <w:rPr>
          <w:spacing w:val="-3"/>
          <w:w w:val="100"/>
        </w:rPr>
        <w:t>人</w:t>
      </w:r>
      <w:r>
        <w:rPr>
          <w:w w:val="100"/>
        </w:rPr>
        <w:t>（含子</w:t>
      </w:r>
      <w:r>
        <w:rPr>
          <w:spacing w:val="-3"/>
          <w:w w:val="100"/>
        </w:rPr>
        <w:t>公</w:t>
      </w:r>
      <w:r>
        <w:rPr>
          <w:w w:val="100"/>
        </w:rPr>
        <w:t>司</w:t>
      </w:r>
      <w:r>
        <w:rPr>
          <w:spacing w:val="-111"/>
          <w:w w:val="100"/>
        </w:rPr>
        <w:t>）</w:t>
      </w:r>
      <w:r>
        <w:rPr>
          <w:w w:val="100"/>
        </w:rPr>
        <w:t>，</w:t>
      </w:r>
      <w:r>
        <w:rPr>
          <w:spacing w:val="-3"/>
          <w:w w:val="100"/>
        </w:rPr>
        <w:t>具</w:t>
      </w:r>
      <w:r>
        <w:rPr>
          <w:w w:val="100"/>
        </w:rPr>
        <w:t>体构</w:t>
      </w:r>
      <w:r>
        <w:rPr>
          <w:spacing w:val="-3"/>
          <w:w w:val="100"/>
        </w:rPr>
        <w:t>成</w:t>
      </w:r>
      <w:r>
        <w:rPr>
          <w:w w:val="100"/>
        </w:rPr>
        <w:t>情况如</w:t>
      </w:r>
      <w:r>
        <w:rPr>
          <w:spacing w:val="-3"/>
          <w:w w:val="100"/>
        </w:rPr>
        <w:t>下</w:t>
      </w:r>
      <w:r>
        <w:rPr>
          <w:w w:val="100"/>
        </w:rPr>
        <w:t>：</w:t>
      </w:r>
    </w:p>
    <w:p>
      <w:pPr>
        <w:pStyle w:val="Heading3"/>
        <w:spacing w:line="240" w:lineRule="auto" w:before="195"/>
        <w:ind w:left="238" w:right="1287"/>
        <w:jc w:val="left"/>
        <w:rPr>
          <w:b w:val="0"/>
          <w:bCs w:val="0"/>
        </w:rPr>
      </w:pPr>
      <w:r>
        <w:rPr/>
        <w:t>（一）按专业结构划分</w:t>
      </w:r>
      <w:r>
        <w:rPr>
          <w:b w:val="0"/>
          <w:bCs w:val="0"/>
        </w:rPr>
      </w:r>
    </w:p>
    <w:p>
      <w:pPr>
        <w:spacing w:line="240" w:lineRule="auto" w:before="2"/>
        <w:rPr>
          <w:rFonts w:ascii="宋体" w:hAnsi="宋体" w:cs="宋体" w:eastAsia="宋体" w:hint="default"/>
          <w:b/>
          <w:bCs/>
          <w:sz w:val="13"/>
          <w:szCs w:val="13"/>
        </w:rPr>
      </w:pPr>
    </w:p>
    <w:tbl>
      <w:tblPr>
        <w:tblW w:w="0" w:type="auto"/>
        <w:jc w:val="left"/>
        <w:tblInd w:w="115" w:type="dxa"/>
        <w:tblLayout w:type="fixed"/>
        <w:tblCellMar>
          <w:top w:w="0" w:type="dxa"/>
          <w:left w:w="0" w:type="dxa"/>
          <w:bottom w:w="0" w:type="dxa"/>
          <w:right w:w="0" w:type="dxa"/>
        </w:tblCellMar>
        <w:tblLook w:val="01E0"/>
      </w:tblPr>
      <w:tblGrid>
        <w:gridCol w:w="2953"/>
        <w:gridCol w:w="2952"/>
        <w:gridCol w:w="2953"/>
      </w:tblGrid>
      <w:tr>
        <w:trPr>
          <w:trHeight w:val="492" w:hRule="exact"/>
        </w:trPr>
        <w:tc>
          <w:tcPr>
            <w:tcW w:w="295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9"/>
              <w:ind w:right="8"/>
              <w:jc w:val="center"/>
              <w:rPr>
                <w:rFonts w:ascii="宋体" w:hAnsi="宋体" w:cs="宋体" w:eastAsia="宋体" w:hint="default"/>
                <w:sz w:val="18"/>
                <w:szCs w:val="18"/>
              </w:rPr>
            </w:pPr>
            <w:r>
              <w:rPr>
                <w:rFonts w:ascii="宋体" w:hAnsi="宋体" w:cs="宋体" w:eastAsia="宋体" w:hint="default"/>
                <w:b/>
                <w:bCs/>
                <w:sz w:val="18"/>
                <w:szCs w:val="18"/>
              </w:rPr>
              <w:t>专业结构</w:t>
            </w:r>
            <w:r>
              <w:rPr>
                <w:rFonts w:ascii="宋体" w:hAnsi="宋体" w:cs="宋体" w:eastAsia="宋体" w:hint="default"/>
                <w:sz w:val="18"/>
                <w:szCs w:val="18"/>
              </w:rPr>
            </w:r>
          </w:p>
        </w:tc>
        <w:tc>
          <w:tcPr>
            <w:tcW w:w="29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right="1284"/>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95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9"/>
              <w:ind w:left="2" w:right="0"/>
              <w:jc w:val="center"/>
              <w:rPr>
                <w:rFonts w:ascii="Arial" w:hAnsi="Arial" w:cs="Arial" w:eastAsia="Arial" w:hint="default"/>
                <w:sz w:val="18"/>
                <w:szCs w:val="18"/>
              </w:rPr>
            </w:pPr>
            <w:r>
              <w:rPr>
                <w:rFonts w:ascii="宋体" w:hAnsi="宋体" w:cs="宋体" w:eastAsia="宋体" w:hint="default"/>
                <w:b/>
                <w:bCs/>
                <w:sz w:val="18"/>
                <w:szCs w:val="18"/>
              </w:rPr>
              <w:t>占员工总数的比例</w:t>
            </w:r>
            <w:r>
              <w:rPr>
                <w:rFonts w:ascii="Arial" w:hAnsi="Arial" w:cs="Arial" w:eastAsia="Arial" w:hint="default"/>
                <w:b/>
                <w:bCs/>
                <w:sz w:val="18"/>
                <w:szCs w:val="18"/>
              </w:rPr>
              <w:t>(%)</w:t>
            </w:r>
            <w:r>
              <w:rPr>
                <w:rFonts w:ascii="Arial" w:hAnsi="Arial" w:cs="Arial" w:eastAsia="Arial" w:hint="default"/>
                <w:sz w:val="18"/>
                <w:szCs w:val="18"/>
              </w:rPr>
            </w:r>
          </w:p>
        </w:tc>
      </w:tr>
      <w:tr>
        <w:trPr>
          <w:trHeight w:val="483" w:hRule="exact"/>
        </w:trPr>
        <w:tc>
          <w:tcPr>
            <w:tcW w:w="2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8"/>
              <w:ind w:right="5"/>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366"/>
              <w:jc w:val="right"/>
              <w:rPr>
                <w:rFonts w:ascii="Arial" w:hAnsi="Arial" w:cs="Arial" w:eastAsia="Arial" w:hint="default"/>
                <w:sz w:val="18"/>
                <w:szCs w:val="18"/>
              </w:rPr>
            </w:pPr>
            <w:r>
              <w:rPr>
                <w:rFonts w:ascii="Arial"/>
                <w:w w:val="95"/>
                <w:sz w:val="18"/>
              </w:rPr>
              <w:t>64</w:t>
            </w:r>
            <w:r>
              <w:rPr>
                <w:rFonts w:ascii="Arial"/>
                <w:sz w:val="18"/>
              </w:rPr>
            </w:r>
          </w:p>
        </w:tc>
        <w:tc>
          <w:tcPr>
            <w:tcW w:w="29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left="7" w:right="0"/>
              <w:jc w:val="center"/>
              <w:rPr>
                <w:rFonts w:ascii="Arial" w:hAnsi="Arial" w:cs="Arial" w:eastAsia="Arial" w:hint="default"/>
                <w:sz w:val="18"/>
                <w:szCs w:val="18"/>
              </w:rPr>
            </w:pPr>
            <w:r>
              <w:rPr>
                <w:rFonts w:ascii="Arial"/>
                <w:sz w:val="18"/>
              </w:rPr>
              <w:t>13.65%</w:t>
            </w:r>
          </w:p>
        </w:tc>
      </w:tr>
      <w:tr>
        <w:trPr>
          <w:trHeight w:val="482" w:hRule="exact"/>
        </w:trPr>
        <w:tc>
          <w:tcPr>
            <w:tcW w:w="2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366"/>
              <w:jc w:val="right"/>
              <w:rPr>
                <w:rFonts w:ascii="Arial" w:hAnsi="Arial" w:cs="Arial" w:eastAsia="Arial" w:hint="default"/>
                <w:sz w:val="18"/>
                <w:szCs w:val="18"/>
              </w:rPr>
            </w:pPr>
            <w:r>
              <w:rPr>
                <w:rFonts w:ascii="Arial"/>
                <w:w w:val="95"/>
                <w:sz w:val="18"/>
              </w:rPr>
              <w:t>85</w:t>
            </w:r>
            <w:r>
              <w:rPr>
                <w:rFonts w:ascii="Arial"/>
                <w:sz w:val="18"/>
              </w:rPr>
            </w:r>
          </w:p>
        </w:tc>
        <w:tc>
          <w:tcPr>
            <w:tcW w:w="29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left="7" w:right="0"/>
              <w:jc w:val="center"/>
              <w:rPr>
                <w:rFonts w:ascii="Arial" w:hAnsi="Arial" w:cs="Arial" w:eastAsia="Arial" w:hint="default"/>
                <w:sz w:val="18"/>
                <w:szCs w:val="18"/>
              </w:rPr>
            </w:pPr>
            <w:r>
              <w:rPr>
                <w:rFonts w:ascii="Arial"/>
                <w:sz w:val="18"/>
              </w:rPr>
              <w:t>18.12%</w:t>
            </w:r>
          </w:p>
        </w:tc>
      </w:tr>
      <w:tr>
        <w:trPr>
          <w:trHeight w:val="482" w:hRule="exact"/>
        </w:trPr>
        <w:tc>
          <w:tcPr>
            <w:tcW w:w="2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366"/>
              <w:jc w:val="right"/>
              <w:rPr>
                <w:rFonts w:ascii="Arial" w:hAnsi="Arial" w:cs="Arial" w:eastAsia="Arial" w:hint="default"/>
                <w:sz w:val="18"/>
                <w:szCs w:val="18"/>
              </w:rPr>
            </w:pPr>
            <w:r>
              <w:rPr>
                <w:rFonts w:ascii="Arial"/>
                <w:w w:val="95"/>
                <w:sz w:val="18"/>
              </w:rPr>
              <w:t>18</w:t>
            </w:r>
            <w:r>
              <w:rPr>
                <w:rFonts w:ascii="Arial"/>
                <w:sz w:val="18"/>
              </w:rPr>
            </w:r>
          </w:p>
        </w:tc>
        <w:tc>
          <w:tcPr>
            <w:tcW w:w="29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3.84%</w:t>
            </w:r>
          </w:p>
        </w:tc>
      </w:tr>
      <w:tr>
        <w:trPr>
          <w:trHeight w:val="485" w:hRule="exact"/>
        </w:trPr>
        <w:tc>
          <w:tcPr>
            <w:tcW w:w="2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317"/>
              <w:jc w:val="right"/>
              <w:rPr>
                <w:rFonts w:ascii="Arial" w:hAnsi="Arial" w:cs="Arial" w:eastAsia="Arial" w:hint="default"/>
                <w:sz w:val="18"/>
                <w:szCs w:val="18"/>
              </w:rPr>
            </w:pPr>
            <w:r>
              <w:rPr>
                <w:rFonts w:ascii="Arial"/>
                <w:w w:val="95"/>
                <w:sz w:val="18"/>
              </w:rPr>
              <w:t>124</w:t>
            </w:r>
            <w:r>
              <w:rPr>
                <w:rFonts w:ascii="Arial"/>
                <w:sz w:val="18"/>
              </w:rPr>
            </w:r>
          </w:p>
        </w:tc>
        <w:tc>
          <w:tcPr>
            <w:tcW w:w="29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1"/>
              <w:ind w:left="7" w:right="0"/>
              <w:jc w:val="center"/>
              <w:rPr>
                <w:rFonts w:ascii="Arial" w:hAnsi="Arial" w:cs="Arial" w:eastAsia="Arial" w:hint="default"/>
                <w:sz w:val="18"/>
                <w:szCs w:val="18"/>
              </w:rPr>
            </w:pPr>
            <w:r>
              <w:rPr>
                <w:rFonts w:ascii="Arial"/>
                <w:sz w:val="18"/>
              </w:rPr>
              <w:t>26.44%</w:t>
            </w:r>
          </w:p>
        </w:tc>
      </w:tr>
      <w:tr>
        <w:trPr>
          <w:trHeight w:val="482" w:hRule="exact"/>
        </w:trPr>
        <w:tc>
          <w:tcPr>
            <w:tcW w:w="2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317"/>
              <w:jc w:val="right"/>
              <w:rPr>
                <w:rFonts w:ascii="Arial" w:hAnsi="Arial" w:cs="Arial" w:eastAsia="Arial" w:hint="default"/>
                <w:sz w:val="18"/>
                <w:szCs w:val="18"/>
              </w:rPr>
            </w:pPr>
            <w:r>
              <w:rPr>
                <w:rFonts w:ascii="Arial"/>
                <w:w w:val="95"/>
                <w:sz w:val="18"/>
              </w:rPr>
              <w:t>178</w:t>
            </w:r>
            <w:r>
              <w:rPr>
                <w:rFonts w:ascii="Arial"/>
                <w:sz w:val="18"/>
              </w:rPr>
            </w:r>
          </w:p>
        </w:tc>
        <w:tc>
          <w:tcPr>
            <w:tcW w:w="29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left="7" w:right="0"/>
              <w:jc w:val="center"/>
              <w:rPr>
                <w:rFonts w:ascii="Arial" w:hAnsi="Arial" w:cs="Arial" w:eastAsia="Arial" w:hint="default"/>
                <w:sz w:val="18"/>
                <w:szCs w:val="18"/>
              </w:rPr>
            </w:pPr>
            <w:r>
              <w:rPr>
                <w:rFonts w:ascii="Arial"/>
                <w:sz w:val="18"/>
              </w:rPr>
              <w:t>37.95%</w:t>
            </w:r>
          </w:p>
        </w:tc>
      </w:tr>
      <w:tr>
        <w:trPr>
          <w:trHeight w:val="490" w:hRule="exact"/>
        </w:trPr>
        <w:tc>
          <w:tcPr>
            <w:tcW w:w="295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29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1316"/>
              <w:jc w:val="right"/>
              <w:rPr>
                <w:rFonts w:ascii="Arial" w:hAnsi="Arial" w:cs="Arial" w:eastAsia="Arial" w:hint="default"/>
                <w:sz w:val="18"/>
                <w:szCs w:val="18"/>
              </w:rPr>
            </w:pPr>
            <w:r>
              <w:rPr>
                <w:rFonts w:ascii="Arial"/>
                <w:w w:val="95"/>
                <w:sz w:val="18"/>
              </w:rPr>
              <w:t>469</w:t>
            </w:r>
            <w:r>
              <w:rPr>
                <w:rFonts w:ascii="Arial"/>
                <w:sz w:val="18"/>
              </w:rPr>
            </w:r>
          </w:p>
        </w:tc>
        <w:tc>
          <w:tcPr>
            <w:tcW w:w="295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8"/>
              <w:ind w:left="10" w:right="0"/>
              <w:jc w:val="center"/>
              <w:rPr>
                <w:rFonts w:ascii="Arial" w:hAnsi="Arial" w:cs="Arial" w:eastAsia="Arial" w:hint="default"/>
                <w:sz w:val="18"/>
                <w:szCs w:val="18"/>
              </w:rPr>
            </w:pPr>
            <w:r>
              <w:rPr>
                <w:rFonts w:ascii="Arial"/>
                <w:sz w:val="18"/>
              </w:rPr>
              <w:t>100%</w:t>
            </w:r>
          </w:p>
        </w:tc>
      </w:tr>
    </w:tbl>
    <w:p>
      <w:pPr>
        <w:spacing w:after="0" w:line="240" w:lineRule="auto"/>
        <w:jc w:val="center"/>
        <w:rPr>
          <w:rFonts w:ascii="Arial" w:hAnsi="Arial" w:cs="Arial" w:eastAsia="Arial" w:hint="default"/>
          <w:sz w:val="18"/>
          <w:szCs w:val="18"/>
        </w:rPr>
        <w:sectPr>
          <w:pgSz w:w="11910" w:h="16840"/>
          <w:pgMar w:header="877" w:footer="977" w:top="1060" w:bottom="1160" w:left="156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Heading3"/>
        <w:spacing w:line="240" w:lineRule="auto"/>
        <w:ind w:left="238" w:right="1287"/>
        <w:jc w:val="left"/>
        <w:rPr>
          <w:b w:val="0"/>
          <w:bCs w:val="0"/>
        </w:rPr>
      </w:pPr>
      <w:r>
        <w:rPr/>
        <w:t>（二）按学历划分</w:t>
      </w:r>
      <w:r>
        <w:rPr>
          <w:b w:val="0"/>
          <w:bCs w:val="0"/>
        </w:rPr>
      </w:r>
    </w:p>
    <w:p>
      <w:pPr>
        <w:spacing w:line="240" w:lineRule="auto" w:before="2"/>
        <w:rPr>
          <w:rFonts w:ascii="宋体" w:hAnsi="宋体" w:cs="宋体" w:eastAsia="宋体" w:hint="default"/>
          <w:b/>
          <w:bCs/>
          <w:sz w:val="13"/>
          <w:szCs w:val="13"/>
        </w:rPr>
      </w:pPr>
    </w:p>
    <w:tbl>
      <w:tblPr>
        <w:tblW w:w="0" w:type="auto"/>
        <w:jc w:val="left"/>
        <w:tblInd w:w="115" w:type="dxa"/>
        <w:tblLayout w:type="fixed"/>
        <w:tblCellMar>
          <w:top w:w="0" w:type="dxa"/>
          <w:left w:w="0" w:type="dxa"/>
          <w:bottom w:w="0" w:type="dxa"/>
          <w:right w:w="0" w:type="dxa"/>
        </w:tblCellMar>
        <w:tblLook w:val="01E0"/>
      </w:tblPr>
      <w:tblGrid>
        <w:gridCol w:w="2953"/>
        <w:gridCol w:w="2952"/>
        <w:gridCol w:w="2953"/>
      </w:tblGrid>
      <w:tr>
        <w:trPr>
          <w:trHeight w:val="490" w:hRule="exact"/>
        </w:trPr>
        <w:tc>
          <w:tcPr>
            <w:tcW w:w="295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b/>
                <w:bCs/>
                <w:sz w:val="18"/>
                <w:szCs w:val="18"/>
              </w:rPr>
              <w:t>学历</w:t>
            </w:r>
            <w:r>
              <w:rPr>
                <w:rFonts w:ascii="宋体" w:hAnsi="宋体" w:cs="宋体" w:eastAsia="宋体" w:hint="default"/>
                <w:sz w:val="18"/>
                <w:szCs w:val="18"/>
              </w:rPr>
            </w:r>
          </w:p>
        </w:tc>
        <w:tc>
          <w:tcPr>
            <w:tcW w:w="29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1284"/>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95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7"/>
              <w:ind w:left="2" w:right="0"/>
              <w:jc w:val="center"/>
              <w:rPr>
                <w:rFonts w:ascii="Arial" w:hAnsi="Arial" w:cs="Arial" w:eastAsia="Arial" w:hint="default"/>
                <w:sz w:val="18"/>
                <w:szCs w:val="18"/>
              </w:rPr>
            </w:pPr>
            <w:r>
              <w:rPr>
                <w:rFonts w:ascii="宋体" w:hAnsi="宋体" w:cs="宋体" w:eastAsia="宋体" w:hint="default"/>
                <w:b/>
                <w:bCs/>
                <w:sz w:val="18"/>
                <w:szCs w:val="18"/>
              </w:rPr>
              <w:t>占员工总数的比例</w:t>
            </w:r>
            <w:r>
              <w:rPr>
                <w:rFonts w:ascii="Arial" w:hAnsi="Arial" w:cs="Arial" w:eastAsia="Arial" w:hint="default"/>
                <w:b/>
                <w:bCs/>
                <w:sz w:val="18"/>
                <w:szCs w:val="18"/>
              </w:rPr>
              <w:t>(%)</w:t>
            </w:r>
            <w:r>
              <w:rPr>
                <w:rFonts w:ascii="Arial" w:hAnsi="Arial" w:cs="Arial" w:eastAsia="Arial" w:hint="default"/>
                <w:sz w:val="18"/>
                <w:szCs w:val="18"/>
              </w:rPr>
            </w:r>
          </w:p>
        </w:tc>
      </w:tr>
      <w:tr>
        <w:trPr>
          <w:trHeight w:val="485" w:hRule="exact"/>
        </w:trPr>
        <w:tc>
          <w:tcPr>
            <w:tcW w:w="2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8"/>
              <w:jc w:val="center"/>
              <w:rPr>
                <w:rFonts w:ascii="宋体" w:hAnsi="宋体" w:cs="宋体" w:eastAsia="宋体" w:hint="default"/>
                <w:sz w:val="18"/>
                <w:szCs w:val="18"/>
              </w:rPr>
            </w:pPr>
            <w:r>
              <w:rPr>
                <w:rFonts w:ascii="宋体" w:hAnsi="宋体" w:cs="宋体" w:eastAsia="宋体" w:hint="default"/>
                <w:sz w:val="18"/>
                <w:szCs w:val="18"/>
              </w:rPr>
              <w:t>硕士及以上学历</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366"/>
              <w:jc w:val="right"/>
              <w:rPr>
                <w:rFonts w:ascii="Arial" w:hAnsi="Arial" w:cs="Arial" w:eastAsia="Arial" w:hint="default"/>
                <w:sz w:val="18"/>
                <w:szCs w:val="18"/>
              </w:rPr>
            </w:pPr>
            <w:r>
              <w:rPr>
                <w:rFonts w:ascii="Arial"/>
                <w:w w:val="95"/>
                <w:sz w:val="18"/>
              </w:rPr>
              <w:t>26</w:t>
            </w:r>
            <w:r>
              <w:rPr>
                <w:rFonts w:ascii="Arial"/>
                <w:sz w:val="18"/>
              </w:rPr>
            </w:r>
          </w:p>
        </w:tc>
        <w:tc>
          <w:tcPr>
            <w:tcW w:w="29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1"/>
              <w:ind w:left="5" w:right="0"/>
              <w:jc w:val="center"/>
              <w:rPr>
                <w:rFonts w:ascii="Arial" w:hAnsi="Arial" w:cs="Arial" w:eastAsia="Arial" w:hint="default"/>
                <w:sz w:val="18"/>
                <w:szCs w:val="18"/>
              </w:rPr>
            </w:pPr>
            <w:r>
              <w:rPr>
                <w:rFonts w:ascii="Arial"/>
                <w:sz w:val="18"/>
              </w:rPr>
              <w:t>5.54%</w:t>
            </w:r>
          </w:p>
        </w:tc>
      </w:tr>
      <w:tr>
        <w:trPr>
          <w:trHeight w:val="482" w:hRule="exact"/>
        </w:trPr>
        <w:tc>
          <w:tcPr>
            <w:tcW w:w="2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大学学历</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366"/>
              <w:jc w:val="right"/>
              <w:rPr>
                <w:rFonts w:ascii="Arial" w:hAnsi="Arial" w:cs="Arial" w:eastAsia="Arial" w:hint="default"/>
                <w:sz w:val="18"/>
                <w:szCs w:val="18"/>
              </w:rPr>
            </w:pPr>
            <w:r>
              <w:rPr>
                <w:rFonts w:ascii="Arial"/>
                <w:w w:val="95"/>
                <w:sz w:val="18"/>
              </w:rPr>
              <w:t>76</w:t>
            </w:r>
            <w:r>
              <w:rPr>
                <w:rFonts w:ascii="Arial"/>
                <w:sz w:val="18"/>
              </w:rPr>
            </w:r>
          </w:p>
        </w:tc>
        <w:tc>
          <w:tcPr>
            <w:tcW w:w="29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left="7" w:right="0"/>
              <w:jc w:val="center"/>
              <w:rPr>
                <w:rFonts w:ascii="Arial" w:hAnsi="Arial" w:cs="Arial" w:eastAsia="Arial" w:hint="default"/>
                <w:sz w:val="18"/>
                <w:szCs w:val="18"/>
              </w:rPr>
            </w:pPr>
            <w:r>
              <w:rPr>
                <w:rFonts w:ascii="Arial"/>
                <w:sz w:val="18"/>
              </w:rPr>
              <w:t>16.20%</w:t>
            </w:r>
          </w:p>
        </w:tc>
      </w:tr>
      <w:tr>
        <w:trPr>
          <w:trHeight w:val="482" w:hRule="exact"/>
        </w:trPr>
        <w:tc>
          <w:tcPr>
            <w:tcW w:w="2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大专学历</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317"/>
              <w:jc w:val="right"/>
              <w:rPr>
                <w:rFonts w:ascii="Arial" w:hAnsi="Arial" w:cs="Arial" w:eastAsia="Arial" w:hint="default"/>
                <w:sz w:val="18"/>
                <w:szCs w:val="18"/>
              </w:rPr>
            </w:pPr>
            <w:r>
              <w:rPr>
                <w:rFonts w:ascii="Arial"/>
                <w:w w:val="95"/>
                <w:sz w:val="18"/>
              </w:rPr>
              <w:t>105</w:t>
            </w:r>
            <w:r>
              <w:rPr>
                <w:rFonts w:ascii="Arial"/>
                <w:sz w:val="18"/>
              </w:rPr>
            </w:r>
          </w:p>
        </w:tc>
        <w:tc>
          <w:tcPr>
            <w:tcW w:w="29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left="7" w:right="0"/>
              <w:jc w:val="center"/>
              <w:rPr>
                <w:rFonts w:ascii="Arial" w:hAnsi="Arial" w:cs="Arial" w:eastAsia="Arial" w:hint="default"/>
                <w:sz w:val="18"/>
                <w:szCs w:val="18"/>
              </w:rPr>
            </w:pPr>
            <w:r>
              <w:rPr>
                <w:rFonts w:ascii="Arial"/>
                <w:sz w:val="18"/>
              </w:rPr>
              <w:t>22.39%</w:t>
            </w:r>
          </w:p>
        </w:tc>
      </w:tr>
      <w:tr>
        <w:trPr>
          <w:trHeight w:val="482" w:hRule="exact"/>
        </w:trPr>
        <w:tc>
          <w:tcPr>
            <w:tcW w:w="2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大专以下学历</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317"/>
              <w:jc w:val="right"/>
              <w:rPr>
                <w:rFonts w:ascii="Arial" w:hAnsi="Arial" w:cs="Arial" w:eastAsia="Arial" w:hint="default"/>
                <w:sz w:val="18"/>
                <w:szCs w:val="18"/>
              </w:rPr>
            </w:pPr>
            <w:r>
              <w:rPr>
                <w:rFonts w:ascii="Arial"/>
                <w:w w:val="95"/>
                <w:sz w:val="18"/>
              </w:rPr>
              <w:t>262</w:t>
            </w:r>
            <w:r>
              <w:rPr>
                <w:rFonts w:ascii="Arial"/>
                <w:sz w:val="18"/>
              </w:rPr>
            </w:r>
          </w:p>
        </w:tc>
        <w:tc>
          <w:tcPr>
            <w:tcW w:w="29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left="7" w:right="0"/>
              <w:jc w:val="center"/>
              <w:rPr>
                <w:rFonts w:ascii="Arial" w:hAnsi="Arial" w:cs="Arial" w:eastAsia="Arial" w:hint="default"/>
                <w:sz w:val="18"/>
                <w:szCs w:val="18"/>
              </w:rPr>
            </w:pPr>
            <w:r>
              <w:rPr>
                <w:rFonts w:ascii="Arial"/>
                <w:sz w:val="18"/>
              </w:rPr>
              <w:t>55.86%</w:t>
            </w:r>
          </w:p>
        </w:tc>
      </w:tr>
      <w:tr>
        <w:trPr>
          <w:trHeight w:val="490" w:hRule="exact"/>
        </w:trPr>
        <w:tc>
          <w:tcPr>
            <w:tcW w:w="295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29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1317"/>
              <w:jc w:val="right"/>
              <w:rPr>
                <w:rFonts w:ascii="Arial" w:hAnsi="Arial" w:cs="Arial" w:eastAsia="Arial" w:hint="default"/>
                <w:sz w:val="18"/>
                <w:szCs w:val="18"/>
              </w:rPr>
            </w:pPr>
            <w:r>
              <w:rPr>
                <w:rFonts w:ascii="Arial"/>
                <w:w w:val="95"/>
                <w:sz w:val="18"/>
              </w:rPr>
              <w:t>469</w:t>
            </w:r>
            <w:r>
              <w:rPr>
                <w:rFonts w:ascii="Arial"/>
                <w:sz w:val="18"/>
              </w:rPr>
            </w:r>
          </w:p>
        </w:tc>
        <w:tc>
          <w:tcPr>
            <w:tcW w:w="295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1"/>
              <w:ind w:left="10" w:right="0"/>
              <w:jc w:val="center"/>
              <w:rPr>
                <w:rFonts w:ascii="Arial" w:hAnsi="Arial" w:cs="Arial" w:eastAsia="Arial" w:hint="default"/>
                <w:sz w:val="18"/>
                <w:szCs w:val="18"/>
              </w:rPr>
            </w:pPr>
            <w:r>
              <w:rPr>
                <w:rFonts w:ascii="Arial"/>
                <w:sz w:val="18"/>
              </w:rPr>
              <w:t>100%</w:t>
            </w:r>
          </w:p>
        </w:tc>
      </w:tr>
    </w:tbl>
    <w:p>
      <w:pPr>
        <w:spacing w:line="240" w:lineRule="auto" w:before="9"/>
        <w:rPr>
          <w:rFonts w:ascii="宋体" w:hAnsi="宋体" w:cs="宋体" w:eastAsia="宋体" w:hint="default"/>
          <w:b/>
          <w:bCs/>
          <w:sz w:val="5"/>
          <w:szCs w:val="5"/>
        </w:rPr>
      </w:pPr>
    </w:p>
    <w:p>
      <w:pPr>
        <w:pStyle w:val="Heading3"/>
        <w:spacing w:line="240" w:lineRule="auto"/>
        <w:ind w:left="238" w:right="1287"/>
        <w:jc w:val="left"/>
        <w:rPr>
          <w:b w:val="0"/>
          <w:bCs w:val="0"/>
        </w:rPr>
      </w:pPr>
      <w:r>
        <w:rPr/>
        <w:t>（三）按年龄划分</w:t>
      </w:r>
      <w:r>
        <w:rPr>
          <w:b w:val="0"/>
          <w:bCs w:val="0"/>
        </w:rPr>
      </w:r>
    </w:p>
    <w:p>
      <w:pPr>
        <w:spacing w:line="240" w:lineRule="auto" w:before="2"/>
        <w:rPr>
          <w:rFonts w:ascii="宋体" w:hAnsi="宋体" w:cs="宋体" w:eastAsia="宋体" w:hint="default"/>
          <w:b/>
          <w:bCs/>
          <w:sz w:val="13"/>
          <w:szCs w:val="13"/>
        </w:rPr>
      </w:pPr>
    </w:p>
    <w:tbl>
      <w:tblPr>
        <w:tblW w:w="0" w:type="auto"/>
        <w:jc w:val="left"/>
        <w:tblInd w:w="115" w:type="dxa"/>
        <w:tblLayout w:type="fixed"/>
        <w:tblCellMar>
          <w:top w:w="0" w:type="dxa"/>
          <w:left w:w="0" w:type="dxa"/>
          <w:bottom w:w="0" w:type="dxa"/>
          <w:right w:w="0" w:type="dxa"/>
        </w:tblCellMar>
        <w:tblLook w:val="01E0"/>
      </w:tblPr>
      <w:tblGrid>
        <w:gridCol w:w="2953"/>
        <w:gridCol w:w="2952"/>
        <w:gridCol w:w="2953"/>
      </w:tblGrid>
      <w:tr>
        <w:trPr>
          <w:trHeight w:val="492" w:hRule="exact"/>
        </w:trPr>
        <w:tc>
          <w:tcPr>
            <w:tcW w:w="295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9"/>
              <w:ind w:right="8"/>
              <w:jc w:val="center"/>
              <w:rPr>
                <w:rFonts w:ascii="宋体" w:hAnsi="宋体" w:cs="宋体" w:eastAsia="宋体" w:hint="default"/>
                <w:sz w:val="18"/>
                <w:szCs w:val="18"/>
              </w:rPr>
            </w:pPr>
            <w:r>
              <w:rPr>
                <w:rFonts w:ascii="宋体" w:hAnsi="宋体" w:cs="宋体" w:eastAsia="宋体" w:hint="default"/>
                <w:b/>
                <w:bCs/>
                <w:sz w:val="18"/>
                <w:szCs w:val="18"/>
              </w:rPr>
              <w:t>年龄区间</w:t>
            </w:r>
            <w:r>
              <w:rPr>
                <w:rFonts w:ascii="宋体" w:hAnsi="宋体" w:cs="宋体" w:eastAsia="宋体" w:hint="default"/>
                <w:sz w:val="18"/>
                <w:szCs w:val="18"/>
              </w:rPr>
            </w:r>
          </w:p>
        </w:tc>
        <w:tc>
          <w:tcPr>
            <w:tcW w:w="29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right="1284"/>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95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9"/>
              <w:ind w:left="2" w:right="0"/>
              <w:jc w:val="center"/>
              <w:rPr>
                <w:rFonts w:ascii="Arial" w:hAnsi="Arial" w:cs="Arial" w:eastAsia="Arial" w:hint="default"/>
                <w:sz w:val="18"/>
                <w:szCs w:val="18"/>
              </w:rPr>
            </w:pPr>
            <w:r>
              <w:rPr>
                <w:rFonts w:ascii="宋体" w:hAnsi="宋体" w:cs="宋体" w:eastAsia="宋体" w:hint="default"/>
                <w:b/>
                <w:bCs/>
                <w:sz w:val="18"/>
                <w:szCs w:val="18"/>
              </w:rPr>
              <w:t>占员工总数的比例</w:t>
            </w:r>
            <w:r>
              <w:rPr>
                <w:rFonts w:ascii="Arial" w:hAnsi="Arial" w:cs="Arial" w:eastAsia="Arial" w:hint="default"/>
                <w:b/>
                <w:bCs/>
                <w:sz w:val="18"/>
                <w:szCs w:val="18"/>
              </w:rPr>
              <w:t>(%)</w:t>
            </w:r>
            <w:r>
              <w:rPr>
                <w:rFonts w:ascii="Arial" w:hAnsi="Arial" w:cs="Arial" w:eastAsia="Arial" w:hint="default"/>
                <w:sz w:val="18"/>
                <w:szCs w:val="18"/>
              </w:rPr>
            </w:r>
          </w:p>
        </w:tc>
      </w:tr>
      <w:tr>
        <w:trPr>
          <w:trHeight w:val="482" w:hRule="exact"/>
        </w:trPr>
        <w:tc>
          <w:tcPr>
            <w:tcW w:w="2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
              <w:jc w:val="center"/>
              <w:rPr>
                <w:rFonts w:ascii="宋体" w:hAnsi="宋体" w:cs="宋体" w:eastAsia="宋体" w:hint="default"/>
                <w:sz w:val="18"/>
                <w:szCs w:val="18"/>
              </w:rPr>
            </w:pPr>
            <w:r>
              <w:rPr>
                <w:rFonts w:ascii="Arial" w:hAnsi="Arial" w:cs="Arial" w:eastAsia="Arial" w:hint="default"/>
                <w:sz w:val="18"/>
                <w:szCs w:val="18"/>
              </w:rPr>
              <w:t>30</w:t>
            </w:r>
            <w:r>
              <w:rPr>
                <w:rFonts w:ascii="宋体" w:hAnsi="宋体" w:cs="宋体" w:eastAsia="宋体" w:hint="default"/>
                <w:sz w:val="18"/>
                <w:szCs w:val="18"/>
              </w:rPr>
              <w:t>岁以下</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317"/>
              <w:jc w:val="right"/>
              <w:rPr>
                <w:rFonts w:ascii="Arial" w:hAnsi="Arial" w:cs="Arial" w:eastAsia="Arial" w:hint="default"/>
                <w:sz w:val="18"/>
                <w:szCs w:val="18"/>
              </w:rPr>
            </w:pPr>
            <w:r>
              <w:rPr>
                <w:rFonts w:ascii="Arial"/>
                <w:w w:val="95"/>
                <w:sz w:val="18"/>
              </w:rPr>
              <w:t>172</w:t>
            </w:r>
            <w:r>
              <w:rPr>
                <w:rFonts w:ascii="Arial"/>
                <w:sz w:val="18"/>
              </w:rPr>
            </w:r>
          </w:p>
        </w:tc>
        <w:tc>
          <w:tcPr>
            <w:tcW w:w="29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left="7" w:right="0"/>
              <w:jc w:val="center"/>
              <w:rPr>
                <w:rFonts w:ascii="Arial" w:hAnsi="Arial" w:cs="Arial" w:eastAsia="Arial" w:hint="default"/>
                <w:sz w:val="18"/>
                <w:szCs w:val="18"/>
              </w:rPr>
            </w:pPr>
            <w:r>
              <w:rPr>
                <w:rFonts w:ascii="Arial"/>
                <w:sz w:val="18"/>
              </w:rPr>
              <w:t>36.67%</w:t>
            </w:r>
          </w:p>
        </w:tc>
      </w:tr>
      <w:tr>
        <w:trPr>
          <w:trHeight w:val="482" w:hRule="exact"/>
        </w:trPr>
        <w:tc>
          <w:tcPr>
            <w:tcW w:w="2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Arial" w:hAnsi="Arial" w:cs="Arial" w:eastAsia="Arial" w:hint="default"/>
                <w:sz w:val="18"/>
                <w:szCs w:val="18"/>
              </w:rPr>
              <w:t>31-40</w:t>
            </w:r>
            <w:r>
              <w:rPr>
                <w:rFonts w:ascii="宋体" w:hAnsi="宋体" w:cs="宋体" w:eastAsia="宋体" w:hint="default"/>
                <w:sz w:val="18"/>
                <w:szCs w:val="18"/>
              </w:rPr>
              <w:t>岁</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317"/>
              <w:jc w:val="right"/>
              <w:rPr>
                <w:rFonts w:ascii="Arial" w:hAnsi="Arial" w:cs="Arial" w:eastAsia="Arial" w:hint="default"/>
                <w:sz w:val="18"/>
                <w:szCs w:val="18"/>
              </w:rPr>
            </w:pPr>
            <w:r>
              <w:rPr>
                <w:rFonts w:ascii="Arial"/>
                <w:w w:val="95"/>
                <w:sz w:val="18"/>
              </w:rPr>
              <w:t>140</w:t>
            </w:r>
            <w:r>
              <w:rPr>
                <w:rFonts w:ascii="Arial"/>
                <w:sz w:val="18"/>
              </w:rPr>
            </w:r>
          </w:p>
        </w:tc>
        <w:tc>
          <w:tcPr>
            <w:tcW w:w="29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left="7" w:right="0"/>
              <w:jc w:val="center"/>
              <w:rPr>
                <w:rFonts w:ascii="Arial" w:hAnsi="Arial" w:cs="Arial" w:eastAsia="Arial" w:hint="default"/>
                <w:sz w:val="18"/>
                <w:szCs w:val="18"/>
              </w:rPr>
            </w:pPr>
            <w:r>
              <w:rPr>
                <w:rFonts w:ascii="Arial"/>
                <w:sz w:val="18"/>
              </w:rPr>
              <w:t>29.85%</w:t>
            </w:r>
          </w:p>
        </w:tc>
      </w:tr>
      <w:tr>
        <w:trPr>
          <w:trHeight w:val="482" w:hRule="exact"/>
        </w:trPr>
        <w:tc>
          <w:tcPr>
            <w:tcW w:w="2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Arial" w:hAnsi="Arial" w:cs="Arial" w:eastAsia="Arial" w:hint="default"/>
                <w:sz w:val="18"/>
                <w:szCs w:val="18"/>
              </w:rPr>
              <w:t>41-50</w:t>
            </w:r>
            <w:r>
              <w:rPr>
                <w:rFonts w:ascii="宋体" w:hAnsi="宋体" w:cs="宋体" w:eastAsia="宋体" w:hint="default"/>
                <w:sz w:val="18"/>
                <w:szCs w:val="18"/>
              </w:rPr>
              <w:t>岁</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317"/>
              <w:jc w:val="right"/>
              <w:rPr>
                <w:rFonts w:ascii="Arial" w:hAnsi="Arial" w:cs="Arial" w:eastAsia="Arial" w:hint="default"/>
                <w:sz w:val="18"/>
                <w:szCs w:val="18"/>
              </w:rPr>
            </w:pPr>
            <w:r>
              <w:rPr>
                <w:rFonts w:ascii="Arial"/>
                <w:w w:val="95"/>
                <w:sz w:val="18"/>
              </w:rPr>
              <w:t>103</w:t>
            </w:r>
            <w:r>
              <w:rPr>
                <w:rFonts w:ascii="Arial"/>
                <w:sz w:val="18"/>
              </w:rPr>
            </w:r>
          </w:p>
        </w:tc>
        <w:tc>
          <w:tcPr>
            <w:tcW w:w="29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left="7" w:right="0"/>
              <w:jc w:val="center"/>
              <w:rPr>
                <w:rFonts w:ascii="Arial" w:hAnsi="Arial" w:cs="Arial" w:eastAsia="Arial" w:hint="default"/>
                <w:sz w:val="18"/>
                <w:szCs w:val="18"/>
              </w:rPr>
            </w:pPr>
            <w:r>
              <w:rPr>
                <w:rFonts w:ascii="Arial"/>
                <w:sz w:val="18"/>
              </w:rPr>
              <w:t>21.96%</w:t>
            </w:r>
          </w:p>
        </w:tc>
      </w:tr>
      <w:tr>
        <w:trPr>
          <w:trHeight w:val="485" w:hRule="exact"/>
        </w:trPr>
        <w:tc>
          <w:tcPr>
            <w:tcW w:w="29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3"/>
              <w:jc w:val="center"/>
              <w:rPr>
                <w:rFonts w:ascii="宋体" w:hAnsi="宋体" w:cs="宋体" w:eastAsia="宋体" w:hint="default"/>
                <w:sz w:val="18"/>
                <w:szCs w:val="18"/>
              </w:rPr>
            </w:pPr>
            <w:r>
              <w:rPr>
                <w:rFonts w:ascii="Arial" w:hAnsi="Arial" w:cs="Arial" w:eastAsia="Arial" w:hint="default"/>
                <w:sz w:val="18"/>
                <w:szCs w:val="18"/>
              </w:rPr>
              <w:t>50</w:t>
            </w:r>
            <w:r>
              <w:rPr>
                <w:rFonts w:ascii="宋体" w:hAnsi="宋体" w:cs="宋体" w:eastAsia="宋体" w:hint="default"/>
                <w:sz w:val="18"/>
                <w:szCs w:val="18"/>
              </w:rPr>
              <w:t>岁以上</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366"/>
              <w:jc w:val="right"/>
              <w:rPr>
                <w:rFonts w:ascii="Arial" w:hAnsi="Arial" w:cs="Arial" w:eastAsia="Arial" w:hint="default"/>
                <w:sz w:val="18"/>
                <w:szCs w:val="18"/>
              </w:rPr>
            </w:pPr>
            <w:r>
              <w:rPr>
                <w:rFonts w:ascii="Arial"/>
                <w:w w:val="95"/>
                <w:sz w:val="18"/>
              </w:rPr>
              <w:t>54</w:t>
            </w:r>
            <w:r>
              <w:rPr>
                <w:rFonts w:ascii="Arial"/>
                <w:sz w:val="18"/>
              </w:rPr>
            </w:r>
          </w:p>
        </w:tc>
        <w:tc>
          <w:tcPr>
            <w:tcW w:w="29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1"/>
              <w:ind w:left="5" w:right="0"/>
              <w:jc w:val="center"/>
              <w:rPr>
                <w:rFonts w:ascii="Arial" w:hAnsi="Arial" w:cs="Arial" w:eastAsia="Arial" w:hint="default"/>
                <w:sz w:val="18"/>
                <w:szCs w:val="18"/>
              </w:rPr>
            </w:pPr>
            <w:r>
              <w:rPr>
                <w:rFonts w:ascii="Arial"/>
                <w:spacing w:val="-3"/>
                <w:sz w:val="18"/>
              </w:rPr>
              <w:t>11.51%</w:t>
            </w:r>
          </w:p>
        </w:tc>
      </w:tr>
      <w:tr>
        <w:trPr>
          <w:trHeight w:val="487" w:hRule="exact"/>
        </w:trPr>
        <w:tc>
          <w:tcPr>
            <w:tcW w:w="295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29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1317"/>
              <w:jc w:val="right"/>
              <w:rPr>
                <w:rFonts w:ascii="Arial" w:hAnsi="Arial" w:cs="Arial" w:eastAsia="Arial" w:hint="default"/>
                <w:sz w:val="18"/>
                <w:szCs w:val="18"/>
              </w:rPr>
            </w:pPr>
            <w:r>
              <w:rPr>
                <w:rFonts w:ascii="Arial"/>
                <w:w w:val="95"/>
                <w:sz w:val="18"/>
              </w:rPr>
              <w:t>469</w:t>
            </w:r>
            <w:r>
              <w:rPr>
                <w:rFonts w:ascii="Arial"/>
                <w:sz w:val="18"/>
              </w:rPr>
            </w:r>
          </w:p>
        </w:tc>
        <w:tc>
          <w:tcPr>
            <w:tcW w:w="295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8"/>
              <w:ind w:left="10" w:right="0"/>
              <w:jc w:val="center"/>
              <w:rPr>
                <w:rFonts w:ascii="Arial" w:hAnsi="Arial" w:cs="Arial" w:eastAsia="Arial" w:hint="default"/>
                <w:sz w:val="18"/>
                <w:szCs w:val="18"/>
              </w:rPr>
            </w:pPr>
            <w:r>
              <w:rPr>
                <w:rFonts w:ascii="Arial"/>
                <w:sz w:val="18"/>
              </w:rPr>
              <w:t>100%</w:t>
            </w:r>
          </w:p>
        </w:tc>
      </w:tr>
    </w:tbl>
    <w:p>
      <w:pPr>
        <w:spacing w:after="0" w:line="240" w:lineRule="auto"/>
        <w:jc w:val="center"/>
        <w:rPr>
          <w:rFonts w:ascii="Arial" w:hAnsi="Arial" w:cs="Arial" w:eastAsia="Arial" w:hint="default"/>
          <w:sz w:val="18"/>
          <w:szCs w:val="18"/>
        </w:rPr>
        <w:sectPr>
          <w:pgSz w:w="11910" w:h="16840"/>
          <w:pgMar w:header="877" w:footer="977" w:top="1060" w:bottom="1160" w:left="1560" w:right="0"/>
        </w:sectPr>
      </w:pPr>
    </w:p>
    <w:p>
      <w:pPr>
        <w:spacing w:line="240" w:lineRule="auto" w:before="0"/>
        <w:rPr>
          <w:rFonts w:ascii="宋体" w:hAnsi="宋体" w:cs="宋体" w:eastAsia="宋体" w:hint="default"/>
          <w:b/>
          <w:bCs/>
          <w:sz w:val="20"/>
          <w:szCs w:val="20"/>
        </w:rPr>
      </w:pPr>
    </w:p>
    <w:p>
      <w:pPr>
        <w:pStyle w:val="Heading1"/>
        <w:tabs>
          <w:tab w:pos="4098" w:val="left" w:leader="none"/>
        </w:tabs>
        <w:spacing w:line="240" w:lineRule="auto"/>
        <w:ind w:left="2658" w:right="3236"/>
        <w:jc w:val="left"/>
      </w:pPr>
      <w:bookmarkStart w:name="_TOC_250003" w:id="7"/>
      <w:bookmarkEnd w:id="7"/>
      <w:r>
        <w:rPr/>
        <w:t>第七节</w:t>
        <w:tab/>
        <w:t>公司治理结构</w:t>
      </w:r>
    </w:p>
    <w:p>
      <w:pPr>
        <w:spacing w:line="240" w:lineRule="auto" w:before="7"/>
        <w:rPr>
          <w:rFonts w:ascii="黑体" w:hAnsi="黑体" w:cs="黑体" w:eastAsia="黑体" w:hint="default"/>
          <w:sz w:val="15"/>
          <w:szCs w:val="15"/>
        </w:rPr>
      </w:pPr>
    </w:p>
    <w:p>
      <w:pPr>
        <w:pStyle w:val="Heading3"/>
        <w:spacing w:line="240" w:lineRule="auto"/>
        <w:ind w:right="0"/>
        <w:jc w:val="both"/>
        <w:rPr>
          <w:b w:val="0"/>
          <w:bCs w:val="0"/>
        </w:rPr>
      </w:pPr>
      <w:r>
        <w:rPr/>
        <w:t>一、公司治理情况</w:t>
      </w:r>
      <w:r>
        <w:rPr>
          <w:b w:val="0"/>
          <w:bCs w:val="0"/>
        </w:rPr>
      </w:r>
    </w:p>
    <w:p>
      <w:pPr>
        <w:pStyle w:val="BodyText"/>
        <w:spacing w:line="391" w:lineRule="auto" w:before="227"/>
        <w:ind w:right="1464" w:firstLine="439"/>
        <w:jc w:val="both"/>
      </w:pPr>
      <w:r>
        <w:rPr/>
        <w:t>报告期内，公司严格按照《公司法》、《证券法》、《上市公司治理准则》、《深圳</w:t>
      </w:r>
      <w:r>
        <w:rPr>
          <w:w w:val="100"/>
        </w:rPr>
        <w:t> </w:t>
      </w:r>
      <w:r>
        <w:rPr/>
        <w:t>证券交易所创业板股票上市规则》、《深圳证券交易所创业板上市公司规范运作指引》等</w:t>
      </w:r>
      <w:r>
        <w:rPr>
          <w:spacing w:val="-51"/>
        </w:rPr>
        <w:t> </w:t>
      </w:r>
      <w:r>
        <w:rPr>
          <w:spacing w:val="-51"/>
        </w:rPr>
      </w:r>
      <w:r>
        <w:rPr/>
        <w:t>法律、法规和中国证监会有关法律法规等的要求，不断完善公司的法人治理结构，建立健</w:t>
      </w:r>
      <w:r>
        <w:rPr>
          <w:spacing w:val="-51"/>
        </w:rPr>
        <w:t> </w:t>
      </w:r>
      <w:r>
        <w:rPr>
          <w:spacing w:val="-51"/>
        </w:rPr>
      </w:r>
      <w:r>
        <w:rPr/>
        <w:t>全公司内部管理和控制制度，持续深入开展公司治理活动，促进了公司规范运作，提高了</w:t>
      </w:r>
      <w:r>
        <w:rPr>
          <w:spacing w:val="-51"/>
        </w:rPr>
        <w:t> </w:t>
      </w:r>
      <w:r>
        <w:rPr>
          <w:spacing w:val="-51"/>
        </w:rPr>
      </w:r>
      <w:r>
        <w:rPr/>
        <w:t>公司治理水平。截至报告期末，公司治理的实际状况符合《上市公司治理准则》和《深圳</w:t>
      </w:r>
      <w:r>
        <w:rPr>
          <w:spacing w:val="-51"/>
        </w:rPr>
        <w:t> </w:t>
      </w:r>
      <w:r>
        <w:rPr>
          <w:spacing w:val="-51"/>
        </w:rPr>
      </w:r>
      <w:r>
        <w:rPr/>
        <w:t>证券交易所创业板上市公司规范运作指引》的要求。</w:t>
      </w:r>
    </w:p>
    <w:p>
      <w:pPr>
        <w:pStyle w:val="BodyText"/>
        <w:spacing w:line="240" w:lineRule="auto" w:before="42"/>
        <w:ind w:left="0" w:right="1404"/>
        <w:jc w:val="right"/>
      </w:pPr>
      <w:r>
        <w:rPr>
          <w:rFonts w:ascii="Arial" w:hAnsi="Arial" w:cs="Arial" w:eastAsia="Arial" w:hint="default"/>
          <w:spacing w:val="-1"/>
        </w:rPr>
        <w:t>1</w:t>
      </w:r>
      <w:r>
        <w:rPr>
          <w:spacing w:val="-1"/>
        </w:rPr>
        <w:t>、关于股东与股东大会：公司严格按照《上市公司股东大会规则》、《公司章程》、</w:t>
      </w:r>
    </w:p>
    <w:p>
      <w:pPr>
        <w:pStyle w:val="BodyText"/>
        <w:spacing w:line="391" w:lineRule="auto"/>
        <w:ind w:right="1463"/>
        <w:jc w:val="both"/>
      </w:pPr>
      <w:r>
        <w:rPr/>
        <w:t>《股东大会议事规则》等规定和要求，规范地召集、召开股东大会，平等对待所有股东，</w:t>
      </w:r>
      <w:r>
        <w:rPr>
          <w:spacing w:val="-51"/>
        </w:rPr>
        <w:t> </w:t>
      </w:r>
      <w:r>
        <w:rPr>
          <w:spacing w:val="-51"/>
        </w:rPr>
      </w:r>
      <w:r>
        <w:rPr/>
        <w:t>并尽可能为股东参加股东大会提供便利，使其充分行使股东权利。</w:t>
      </w:r>
    </w:p>
    <w:p>
      <w:pPr>
        <w:pStyle w:val="BodyText"/>
        <w:spacing w:line="379" w:lineRule="auto" w:before="41"/>
        <w:ind w:right="1460" w:firstLine="439"/>
        <w:jc w:val="right"/>
      </w:pPr>
      <w:r>
        <w:rPr>
          <w:rFonts w:ascii="Arial" w:hAnsi="Arial" w:cs="Arial" w:eastAsia="Arial" w:hint="default"/>
          <w:spacing w:val="-3"/>
        </w:rPr>
        <w:t>2</w:t>
      </w:r>
      <w:r>
        <w:rPr>
          <w:spacing w:val="-3"/>
        </w:rPr>
        <w:t>、关于公司与控股股东：公司控股股东严格规范自己的行为，没有超越股东大会直接</w:t>
      </w:r>
      <w:r>
        <w:rPr>
          <w:w w:val="100"/>
        </w:rPr>
        <w:t> </w:t>
      </w:r>
      <w:r>
        <w:rPr/>
        <w:t>或间接干预公司的决策和经营活动。公司拥有独立完整的业务和自主经营能力，在业务、</w:t>
      </w:r>
      <w:r>
        <w:rPr>
          <w:spacing w:val="-64"/>
        </w:rPr>
        <w:t> </w:t>
      </w:r>
      <w:r>
        <w:rPr>
          <w:spacing w:val="-64"/>
        </w:rPr>
      </w:r>
      <w:r>
        <w:rPr>
          <w:spacing w:val="-1"/>
        </w:rPr>
        <w:t>人员、资产、机构、财务上独立于控股股东，公司董事会、监事会和内部机构独立运作。</w:t>
      </w:r>
      <w:r>
        <w:rPr>
          <w:w w:val="100"/>
        </w:rPr>
        <w:t> </w:t>
      </w:r>
      <w:r>
        <w:rPr>
          <w:rFonts w:ascii="Arial" w:hAnsi="Arial" w:cs="Arial" w:eastAsia="Arial" w:hint="default"/>
          <w:spacing w:val="-4"/>
        </w:rPr>
        <w:t>3</w:t>
      </w:r>
      <w:r>
        <w:rPr>
          <w:spacing w:val="-4"/>
        </w:rPr>
        <w:t>、关于董事和董事会：公司董事会设董事</w:t>
      </w:r>
      <w:r>
        <w:rPr>
          <w:rFonts w:ascii="Arial" w:hAnsi="Arial" w:cs="Arial" w:eastAsia="Arial" w:hint="default"/>
          <w:spacing w:val="-4"/>
        </w:rPr>
        <w:t>9</w:t>
      </w:r>
      <w:r>
        <w:rPr>
          <w:spacing w:val="-4"/>
        </w:rPr>
        <w:t>名，其中独立董事</w:t>
      </w:r>
      <w:r>
        <w:rPr>
          <w:rFonts w:ascii="Arial" w:hAnsi="Arial" w:cs="Arial" w:eastAsia="Arial" w:hint="default"/>
          <w:spacing w:val="-4"/>
        </w:rPr>
        <w:t>3</w:t>
      </w:r>
      <w:r>
        <w:rPr>
          <w:spacing w:val="-4"/>
        </w:rPr>
        <w:t>名，董事会的人数及人</w:t>
      </w:r>
      <w:r>
        <w:rPr>
          <w:w w:val="100"/>
        </w:rPr>
        <w:t> </w:t>
      </w:r>
      <w:r>
        <w:rPr/>
        <w:t>员构成符合法律、法规和《公司章程》的要求。各位董事能够依据《董事会议事规则》、</w:t>
      </w:r>
    </w:p>
    <w:p>
      <w:pPr>
        <w:pStyle w:val="BodyText"/>
        <w:spacing w:line="391" w:lineRule="auto" w:before="52"/>
        <w:ind w:right="1464"/>
        <w:jc w:val="both"/>
      </w:pPr>
      <w:r>
        <w:rPr/>
        <w:t>《独立董事制度》、《深圳证券交易所创业板上市公司规范运作指引》等开展工作，出席</w:t>
      </w:r>
      <w:r>
        <w:rPr>
          <w:spacing w:val="-51"/>
        </w:rPr>
        <w:t> </w:t>
      </w:r>
      <w:r>
        <w:rPr>
          <w:spacing w:val="-51"/>
        </w:rPr>
      </w:r>
      <w:r>
        <w:rPr/>
        <w:t>董事会和股东大会，勤勉尽责地履行职责和义务，同时积极参加相关培训，熟悉相关法律</w:t>
      </w:r>
      <w:r>
        <w:rPr>
          <w:spacing w:val="-51"/>
        </w:rPr>
        <w:t> </w:t>
      </w:r>
      <w:r>
        <w:rPr>
          <w:spacing w:val="-51"/>
        </w:rPr>
      </w:r>
      <w:r>
        <w:rPr/>
        <w:t>法规。</w:t>
      </w:r>
    </w:p>
    <w:p>
      <w:pPr>
        <w:pStyle w:val="BodyText"/>
        <w:spacing w:line="384" w:lineRule="auto" w:before="41"/>
        <w:ind w:right="1460" w:firstLine="439"/>
        <w:jc w:val="both"/>
      </w:pPr>
      <w:r>
        <w:rPr>
          <w:rFonts w:ascii="Arial" w:hAnsi="Arial" w:cs="Arial" w:eastAsia="Arial" w:hint="default"/>
          <w:spacing w:val="-4"/>
        </w:rPr>
        <w:t>4</w:t>
      </w:r>
      <w:r>
        <w:rPr>
          <w:spacing w:val="-4"/>
        </w:rPr>
        <w:t>、关于监事和监事会：公司监事会设监事</w:t>
      </w:r>
      <w:r>
        <w:rPr>
          <w:rFonts w:ascii="Arial" w:hAnsi="Arial" w:cs="Arial" w:eastAsia="Arial" w:hint="default"/>
          <w:spacing w:val="-4"/>
        </w:rPr>
        <w:t>3</w:t>
      </w:r>
      <w:r>
        <w:rPr>
          <w:spacing w:val="-4"/>
        </w:rPr>
        <w:t>名，其中职工监事</w:t>
      </w:r>
      <w:r>
        <w:rPr>
          <w:rFonts w:ascii="Arial" w:hAnsi="Arial" w:cs="Arial" w:eastAsia="Arial" w:hint="default"/>
          <w:spacing w:val="-4"/>
        </w:rPr>
        <w:t>1</w:t>
      </w:r>
      <w:r>
        <w:rPr>
          <w:spacing w:val="-4"/>
        </w:rPr>
        <w:t>名，监事会的人数和构</w:t>
      </w:r>
      <w:r>
        <w:rPr>
          <w:w w:val="100"/>
        </w:rPr>
        <w:t> </w:t>
      </w:r>
      <w:r>
        <w:rPr/>
        <w:t>成符合法律、法规的要求。各位监事能够按照《监事会议事规则》的要求，认真履行自己</w:t>
      </w:r>
      <w:r>
        <w:rPr>
          <w:spacing w:val="-51"/>
        </w:rPr>
        <w:t> </w:t>
      </w:r>
      <w:r>
        <w:rPr>
          <w:spacing w:val="-51"/>
        </w:rPr>
      </w:r>
      <w:r>
        <w:rPr/>
        <w:t>的职责，对公司重大事项、关联交易、财务状况以及董事、高管人员履行职责的合法合规</w:t>
      </w:r>
      <w:r>
        <w:rPr>
          <w:spacing w:val="-51"/>
        </w:rPr>
        <w:t> </w:t>
      </w:r>
      <w:r>
        <w:rPr>
          <w:spacing w:val="-51"/>
        </w:rPr>
      </w:r>
      <w:r>
        <w:rPr/>
        <w:t>性进行监督。</w:t>
      </w:r>
    </w:p>
    <w:p>
      <w:pPr>
        <w:pStyle w:val="BodyText"/>
        <w:spacing w:line="379" w:lineRule="auto" w:before="48"/>
        <w:ind w:right="1463" w:firstLine="439"/>
        <w:jc w:val="both"/>
      </w:pPr>
      <w:r>
        <w:rPr>
          <w:rFonts w:ascii="Arial" w:hAnsi="Arial" w:cs="Arial" w:eastAsia="Arial" w:hint="default"/>
          <w:spacing w:val="-3"/>
        </w:rPr>
        <w:t>5</w:t>
      </w:r>
      <w:r>
        <w:rPr>
          <w:spacing w:val="-3"/>
        </w:rPr>
        <w:t>、关于绩效评价与激励约束机制：公司正逐步建立和完善公正、透明的高级管理人员</w:t>
      </w:r>
      <w:r>
        <w:rPr>
          <w:w w:val="100"/>
        </w:rPr>
        <w:t> </w:t>
      </w:r>
      <w:r>
        <w:rPr/>
        <w:t>的绩效考核标准和激励约束机制。高级管理人员的聘任公开、透明，符合法律、法规的规</w:t>
      </w:r>
      <w:r>
        <w:rPr>
          <w:spacing w:val="-50"/>
        </w:rPr>
        <w:t> </w:t>
      </w:r>
      <w:r>
        <w:rPr>
          <w:spacing w:val="-50"/>
        </w:rPr>
      </w:r>
      <w:r>
        <w:rPr/>
        <w:t>定。</w:t>
      </w:r>
    </w:p>
    <w:p>
      <w:pPr>
        <w:pStyle w:val="BodyText"/>
        <w:spacing w:line="379" w:lineRule="auto" w:before="52"/>
        <w:ind w:right="1464" w:firstLine="439"/>
        <w:jc w:val="both"/>
      </w:pPr>
      <w:r>
        <w:rPr>
          <w:rFonts w:ascii="Arial" w:hAnsi="Arial" w:cs="Arial" w:eastAsia="Arial" w:hint="default"/>
          <w:spacing w:val="-3"/>
        </w:rPr>
        <w:t>6</w:t>
      </w:r>
      <w:r>
        <w:rPr>
          <w:spacing w:val="-3"/>
        </w:rPr>
        <w:t>、关于信息披露与透明度：公司严格按照有关法律法规以及《信息披露制度》、《投</w:t>
      </w:r>
      <w:r>
        <w:rPr>
          <w:w w:val="100"/>
        </w:rPr>
        <w:t> </w:t>
      </w:r>
      <w:r>
        <w:rPr/>
        <w:t>资者关系管理制度》等的要求，真实、准确、及时、公平、完整地披露有关信息；并指定</w:t>
      </w:r>
      <w:r>
        <w:rPr>
          <w:spacing w:val="-51"/>
        </w:rPr>
        <w:t> </w:t>
      </w:r>
      <w:r>
        <w:rPr>
          <w:spacing w:val="-51"/>
        </w:rPr>
      </w:r>
      <w:r>
        <w:rPr>
          <w:spacing w:val="-1"/>
        </w:rPr>
        <w:t>公司董事会秘书负责信息披露工作，协调公司与投资者的关系</w:t>
      </w:r>
      <w:r>
        <w:rPr>
          <w:rFonts w:ascii="Arial" w:hAnsi="Arial" w:cs="Arial" w:eastAsia="Arial" w:hint="default"/>
          <w:spacing w:val="-1"/>
        </w:rPr>
        <w:t>,</w:t>
      </w:r>
      <w:r>
        <w:rPr>
          <w:spacing w:val="-1"/>
        </w:rPr>
        <w:t>接待股东来访，回答投资者</w:t>
      </w:r>
    </w:p>
    <w:p>
      <w:pPr>
        <w:spacing w:after="0" w:line="379" w:lineRule="auto"/>
        <w:jc w:val="both"/>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BodyText"/>
        <w:spacing w:line="391" w:lineRule="auto" w:before="166"/>
        <w:ind w:left="238" w:right="1460"/>
        <w:jc w:val="both"/>
      </w:pPr>
      <w:r>
        <w:rPr/>
        <w:t>咨询，向投资者提供公司已披露的资料；并指定《证券时报》、《中国证券报》和中国证</w:t>
      </w:r>
      <w:r>
        <w:rPr>
          <w:spacing w:val="-48"/>
        </w:rPr>
        <w:t> </w:t>
      </w:r>
      <w:r>
        <w:rPr>
          <w:spacing w:val="-48"/>
        </w:rPr>
      </w:r>
      <w:r>
        <w:rPr/>
        <w:t>监会指定的创业板信息披露网站为公司信息披露的指定报纸和网站，确保公司所有股东能</w:t>
      </w:r>
      <w:r>
        <w:rPr>
          <w:spacing w:val="-51"/>
        </w:rPr>
        <w:t> </w:t>
      </w:r>
      <w:r>
        <w:rPr>
          <w:spacing w:val="-51"/>
        </w:rPr>
      </w:r>
      <w:r>
        <w:rPr/>
        <w:t>够以平等的机会获得信息。</w:t>
      </w:r>
    </w:p>
    <w:p>
      <w:pPr>
        <w:pStyle w:val="BodyText"/>
        <w:spacing w:line="369" w:lineRule="auto" w:before="41"/>
        <w:ind w:left="238" w:right="1403" w:firstLine="439"/>
        <w:jc w:val="both"/>
      </w:pPr>
      <w:r>
        <w:rPr>
          <w:rFonts w:ascii="Arial" w:hAnsi="Arial" w:cs="Arial" w:eastAsia="Arial" w:hint="default"/>
          <w:spacing w:val="-1"/>
        </w:rPr>
        <w:t>7</w:t>
      </w:r>
      <w:r>
        <w:rPr>
          <w:spacing w:val="-1"/>
        </w:rPr>
        <w:t>、关于相关利益者：公司充分尊重和维护相关利益者的合法权益，实现股东、员工、</w:t>
      </w:r>
      <w:r>
        <w:rPr>
          <w:w w:val="100"/>
        </w:rPr>
        <w:t> </w:t>
      </w:r>
      <w:r>
        <w:rPr/>
        <w:t>社会等各方利益的协调平衡，共同推动公司持续、健康的发展。</w:t>
      </w:r>
    </w:p>
    <w:p>
      <w:pPr>
        <w:pStyle w:val="Heading3"/>
        <w:spacing w:line="240" w:lineRule="auto" w:before="92"/>
        <w:ind w:left="238" w:right="1287"/>
        <w:jc w:val="left"/>
        <w:rPr>
          <w:b w:val="0"/>
          <w:bCs w:val="0"/>
        </w:rPr>
      </w:pPr>
      <w:r>
        <w:rPr/>
        <w:t>二、公司董事长、独立董事及其他董事履行职责情况</w:t>
      </w:r>
      <w:r>
        <w:rPr>
          <w:b w:val="0"/>
          <w:bCs w:val="0"/>
        </w:rPr>
      </w:r>
    </w:p>
    <w:p>
      <w:pPr>
        <w:pStyle w:val="BodyText"/>
        <w:spacing w:line="240" w:lineRule="auto" w:before="227"/>
        <w:ind w:left="677" w:right="1287"/>
        <w:jc w:val="left"/>
      </w:pPr>
      <w:r>
        <w:rPr>
          <w:rFonts w:ascii="Arial" w:hAnsi="Arial" w:cs="Arial" w:eastAsia="Arial" w:hint="default"/>
          <w:spacing w:val="-11"/>
        </w:rPr>
        <w:t>1</w:t>
      </w:r>
      <w:r>
        <w:rPr>
          <w:spacing w:val="-11"/>
        </w:rPr>
        <w:t>、报告期内，公司全体董事严格按照《公司法》、《证券法》、《上市公司治理准则》、</w:t>
      </w:r>
    </w:p>
    <w:p>
      <w:pPr>
        <w:pStyle w:val="BodyText"/>
        <w:spacing w:line="391" w:lineRule="auto"/>
        <w:ind w:left="238" w:right="1287"/>
        <w:jc w:val="left"/>
      </w:pPr>
      <w:r>
        <w:rPr>
          <w:spacing w:val="-3"/>
        </w:rPr>
        <w:t>《深圳证券交易所创业板上市公司规范运作指引》等有关法律法规和《公司章程》的规定，</w:t>
      </w:r>
      <w:r>
        <w:rPr>
          <w:spacing w:val="-48"/>
        </w:rPr>
        <w:t> </w:t>
      </w:r>
      <w:r>
        <w:rPr>
          <w:spacing w:val="-48"/>
        </w:rPr>
      </w:r>
      <w:r>
        <w:rPr/>
        <w:t>勤勉尽责地履行董事的职责，持续关注公司经营状况，遵守董事行为规范，积极参加相关</w:t>
      </w:r>
      <w:r>
        <w:rPr>
          <w:spacing w:val="-51"/>
        </w:rPr>
        <w:t> </w:t>
      </w:r>
      <w:r>
        <w:rPr>
          <w:spacing w:val="-51"/>
        </w:rPr>
      </w:r>
      <w:r>
        <w:rPr/>
        <w:t>培训，提高规范运作水平，发挥各自的专业特长，积极地履行职责。董事在董事会会议投</w:t>
      </w:r>
      <w:r>
        <w:rPr>
          <w:spacing w:val="-51"/>
        </w:rPr>
        <w:t> </w:t>
      </w:r>
      <w:r>
        <w:rPr>
          <w:spacing w:val="-51"/>
        </w:rPr>
      </w:r>
      <w:r>
        <w:rPr/>
        <w:t>票表决重大事项或其他对公司有重大影响的事项时，严格遵循公司董事会议事规则的有关</w:t>
      </w:r>
      <w:r>
        <w:rPr>
          <w:spacing w:val="-49"/>
        </w:rPr>
        <w:t> </w:t>
      </w:r>
      <w:r>
        <w:rPr>
          <w:spacing w:val="-49"/>
        </w:rPr>
      </w:r>
      <w:r>
        <w:rPr/>
        <w:t>审议规定，审慎决策，切实保护公司和股东特别是社会公众股股东的利益。</w:t>
      </w:r>
    </w:p>
    <w:p>
      <w:pPr>
        <w:pStyle w:val="BodyText"/>
        <w:spacing w:line="384" w:lineRule="auto" w:before="41"/>
        <w:ind w:left="238" w:right="1404" w:firstLine="439"/>
        <w:jc w:val="both"/>
      </w:pPr>
      <w:r>
        <w:rPr>
          <w:rFonts w:ascii="Arial" w:hAnsi="Arial" w:cs="Arial" w:eastAsia="Arial" w:hint="default"/>
          <w:spacing w:val="-1"/>
        </w:rPr>
        <w:t>2</w:t>
      </w:r>
      <w:r>
        <w:rPr>
          <w:spacing w:val="-1"/>
        </w:rPr>
        <w:t>、报告期内，公司董事长严格按照法律法规和《公司章程》的要求，依法行使权力，</w:t>
      </w:r>
      <w:r>
        <w:rPr>
          <w:w w:val="100"/>
        </w:rPr>
        <w:t> </w:t>
      </w:r>
      <w:r>
        <w:rPr/>
        <w:t>履行职责：全力加强董事会建设，依法召集、主持董事会会议并督促董事亲自出席，严格</w:t>
      </w:r>
      <w:r>
        <w:rPr>
          <w:spacing w:val="-51"/>
        </w:rPr>
        <w:t> </w:t>
      </w:r>
      <w:r>
        <w:rPr>
          <w:spacing w:val="-51"/>
        </w:rPr>
      </w:r>
      <w:r>
        <w:rPr/>
        <w:t>执行董事会集体决策机制，并为独立董事和董事会秘书履行职责创造良好条件。积极推动</w:t>
      </w:r>
      <w:r>
        <w:rPr>
          <w:spacing w:val="-51"/>
        </w:rPr>
        <w:t> </w:t>
      </w:r>
      <w:r>
        <w:rPr>
          <w:spacing w:val="-51"/>
        </w:rPr>
      </w:r>
      <w:r>
        <w:rPr/>
        <w:t>公司治理工作和内部控制建设，督促执行股东大会和董事会各项决议，确保董事会依法正</w:t>
      </w:r>
      <w:r>
        <w:rPr>
          <w:spacing w:val="-51"/>
        </w:rPr>
        <w:t> </w:t>
      </w:r>
      <w:r>
        <w:rPr>
          <w:spacing w:val="-51"/>
        </w:rPr>
      </w:r>
      <w:r>
        <w:rPr/>
        <w:t>常运作。</w:t>
      </w:r>
    </w:p>
    <w:p>
      <w:pPr>
        <w:pStyle w:val="BodyText"/>
        <w:spacing w:line="386" w:lineRule="auto" w:before="48"/>
        <w:ind w:left="238" w:right="1462" w:firstLine="439"/>
        <w:jc w:val="both"/>
      </w:pPr>
      <w:r>
        <w:rPr>
          <w:rFonts w:ascii="Arial" w:hAnsi="Arial" w:cs="Arial" w:eastAsia="Arial" w:hint="default"/>
          <w:spacing w:val="-3"/>
        </w:rPr>
        <w:t>3</w:t>
      </w:r>
      <w:r>
        <w:rPr>
          <w:spacing w:val="-3"/>
        </w:rPr>
        <w:t>、报告期内，公司独立董事田利明先生、尚建平先生、朱震宇先生能够严格按照有关</w:t>
      </w:r>
      <w:r>
        <w:rPr>
          <w:w w:val="100"/>
        </w:rPr>
        <w:t> </w:t>
      </w:r>
      <w:r>
        <w:rPr/>
        <w:t>法律法规、《公司章程》、《独立董事制度》等的规定，本着对公司、股东负责的态度，</w:t>
      </w:r>
      <w:r>
        <w:rPr>
          <w:spacing w:val="-51"/>
        </w:rPr>
        <w:t> </w:t>
      </w:r>
      <w:r>
        <w:rPr>
          <w:spacing w:val="-51"/>
        </w:rPr>
      </w:r>
      <w:r>
        <w:rPr/>
        <w:t>勤勉尽责，忠实履行职责，积极出席相关会议，认真审议各项议案，客观地发表自己的看</w:t>
      </w:r>
      <w:r>
        <w:rPr>
          <w:spacing w:val="-51"/>
        </w:rPr>
        <w:t> </w:t>
      </w:r>
      <w:r>
        <w:rPr>
          <w:spacing w:val="-51"/>
        </w:rPr>
      </w:r>
      <w:r>
        <w:rPr/>
        <w:t>法及观点，深入了解公司运营状况、内部控制的建设及董事会决议、股东会决议的执行情</w:t>
      </w:r>
      <w:r>
        <w:rPr>
          <w:spacing w:val="-51"/>
        </w:rPr>
        <w:t> </w:t>
      </w:r>
      <w:r>
        <w:rPr>
          <w:spacing w:val="-51"/>
        </w:rPr>
      </w:r>
      <w:r>
        <w:rPr/>
        <w:t>况，并利用自己的专业知识做出独立、公正的判断。在报告期内，对公司发生的凡需要独</w:t>
      </w:r>
      <w:r>
        <w:rPr>
          <w:spacing w:val="-51"/>
        </w:rPr>
        <w:t> </w:t>
      </w:r>
      <w:r>
        <w:rPr>
          <w:spacing w:val="-51"/>
        </w:rPr>
      </w:r>
      <w:r>
        <w:rPr/>
        <w:t>立董事发表意见的事项发表独立董事意见，不受公司和控股股东的影响，切实维护了中小</w:t>
      </w:r>
      <w:r>
        <w:rPr>
          <w:spacing w:val="-51"/>
        </w:rPr>
        <w:t> </w:t>
      </w:r>
      <w:r>
        <w:rPr>
          <w:spacing w:val="-51"/>
        </w:rPr>
      </w:r>
      <w:r>
        <w:rPr/>
        <w:t>股东的利益。报告期内，公司三名独立董事对公司董事会的议案及公司其他事项均没有提</w:t>
      </w:r>
      <w:r>
        <w:rPr>
          <w:spacing w:val="-51"/>
        </w:rPr>
        <w:t> </w:t>
      </w:r>
      <w:r>
        <w:rPr>
          <w:spacing w:val="-51"/>
        </w:rPr>
      </w:r>
      <w:r>
        <w:rPr/>
        <w:t>出异议。</w:t>
      </w:r>
    </w:p>
    <w:p>
      <w:pPr>
        <w:pStyle w:val="BodyText"/>
        <w:spacing w:line="240" w:lineRule="auto" w:before="46"/>
        <w:ind w:left="677" w:right="1287"/>
        <w:jc w:val="left"/>
      </w:pPr>
      <w:r>
        <w:rPr>
          <w:rFonts w:ascii="Arial" w:hAnsi="Arial" w:cs="Arial" w:eastAsia="Arial" w:hint="default"/>
        </w:rPr>
        <w:t>4</w:t>
      </w:r>
      <w:r>
        <w:rPr/>
        <w:t>、报告期内，公司董事出席董事会情况如下：</w:t>
      </w:r>
    </w:p>
    <w:p>
      <w:pPr>
        <w:spacing w:line="240" w:lineRule="auto" w:before="5"/>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313"/>
        <w:gridCol w:w="1469"/>
        <w:gridCol w:w="802"/>
        <w:gridCol w:w="970"/>
        <w:gridCol w:w="1121"/>
        <w:gridCol w:w="970"/>
        <w:gridCol w:w="649"/>
        <w:gridCol w:w="1565"/>
      </w:tblGrid>
      <w:tr>
        <w:trPr>
          <w:trHeight w:val="958" w:hRule="exact"/>
        </w:trPr>
        <w:tc>
          <w:tcPr>
            <w:tcW w:w="131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姓名</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13" w:right="0" w:hanging="92"/>
              <w:jc w:val="left"/>
              <w:rPr>
                <w:rFonts w:ascii="宋体" w:hAnsi="宋体" w:cs="宋体" w:eastAsia="宋体" w:hint="default"/>
                <w:sz w:val="18"/>
                <w:szCs w:val="18"/>
              </w:rPr>
            </w:pPr>
            <w:r>
              <w:rPr>
                <w:rFonts w:ascii="宋体" w:hAnsi="宋体" w:cs="宋体" w:eastAsia="宋体" w:hint="default"/>
                <w:sz w:val="18"/>
                <w:szCs w:val="18"/>
              </w:rPr>
              <w:t>应出席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现场出席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11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189" w:right="0" w:hanging="89"/>
              <w:jc w:val="left"/>
              <w:rPr>
                <w:rFonts w:ascii="宋体" w:hAnsi="宋体" w:cs="宋体" w:eastAsia="宋体" w:hint="default"/>
                <w:sz w:val="18"/>
                <w:szCs w:val="18"/>
              </w:rPr>
            </w:pPr>
            <w:r>
              <w:rPr>
                <w:rFonts w:ascii="宋体" w:hAnsi="宋体" w:cs="宋体" w:eastAsia="宋体" w:hint="default"/>
                <w:sz w:val="18"/>
                <w:szCs w:val="18"/>
              </w:rPr>
              <w:t>以通讯方式</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参加会议</w:t>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委托出席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6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134" w:right="0"/>
              <w:jc w:val="left"/>
              <w:rPr>
                <w:rFonts w:ascii="宋体" w:hAnsi="宋体" w:cs="宋体" w:eastAsia="宋体" w:hint="default"/>
                <w:sz w:val="18"/>
                <w:szCs w:val="18"/>
              </w:rPr>
            </w:pPr>
            <w:r>
              <w:rPr>
                <w:rFonts w:ascii="宋体" w:hAnsi="宋体" w:cs="宋体" w:eastAsia="宋体" w:hint="default"/>
                <w:sz w:val="18"/>
                <w:szCs w:val="18"/>
              </w:rPr>
              <w:t>缺席</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156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7"/>
              <w:ind w:left="232" w:right="0" w:hanging="89"/>
              <w:jc w:val="left"/>
              <w:rPr>
                <w:rFonts w:ascii="宋体" w:hAnsi="宋体" w:cs="宋体" w:eastAsia="宋体" w:hint="default"/>
                <w:sz w:val="18"/>
                <w:szCs w:val="18"/>
              </w:rPr>
            </w:pPr>
            <w:r>
              <w:rPr>
                <w:rFonts w:ascii="宋体" w:hAnsi="宋体" w:cs="宋体" w:eastAsia="宋体" w:hint="default"/>
                <w:sz w:val="18"/>
                <w:szCs w:val="18"/>
              </w:rPr>
              <w:t>是否连续两日未</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亲自出席会议</w:t>
            </w:r>
          </w:p>
        </w:tc>
      </w:tr>
      <w:tr>
        <w:trPr>
          <w:trHeight w:val="490" w:hRule="exact"/>
        </w:trPr>
        <w:tc>
          <w:tcPr>
            <w:tcW w:w="131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纪立军</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7</w:t>
            </w:r>
            <w:r>
              <w:rPr>
                <w:rFonts w:ascii="Arial"/>
                <w:sz w:val="18"/>
              </w:rPr>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11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5"/>
              <w:jc w:val="center"/>
              <w:rPr>
                <w:rFonts w:ascii="Arial" w:hAnsi="Arial" w:cs="Arial" w:eastAsia="Arial" w:hint="default"/>
                <w:sz w:val="18"/>
                <w:szCs w:val="18"/>
              </w:rPr>
            </w:pPr>
            <w:r>
              <w:rPr>
                <w:rFonts w:ascii="Arial"/>
                <w:w w:val="99"/>
                <w:sz w:val="18"/>
              </w:rPr>
              <w:t>5</w:t>
            </w:r>
            <w:r>
              <w:rPr>
                <w:rFonts w:ascii="Arial"/>
                <w:sz w:val="18"/>
              </w:rPr>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0</w:t>
            </w:r>
            <w:r>
              <w:rPr>
                <w:rFonts w:ascii="Arial"/>
                <w:sz w:val="18"/>
              </w:rPr>
            </w:r>
          </w:p>
        </w:tc>
        <w:tc>
          <w:tcPr>
            <w:tcW w:w="6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4"/>
              <w:jc w:val="center"/>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7" w:top="1060" w:bottom="1160" w:left="156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1313"/>
        <w:gridCol w:w="1469"/>
        <w:gridCol w:w="802"/>
        <w:gridCol w:w="970"/>
        <w:gridCol w:w="1121"/>
        <w:gridCol w:w="970"/>
        <w:gridCol w:w="649"/>
        <w:gridCol w:w="1565"/>
      </w:tblGrid>
      <w:tr>
        <w:trPr>
          <w:trHeight w:val="490" w:hRule="exact"/>
        </w:trPr>
        <w:tc>
          <w:tcPr>
            <w:tcW w:w="131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臧少玉</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8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7</w:t>
            </w:r>
            <w:r>
              <w:rPr>
                <w:rFonts w:ascii="Arial"/>
                <w:sz w:val="18"/>
              </w:rPr>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11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1"/>
              <w:ind w:right="5"/>
              <w:jc w:val="center"/>
              <w:rPr>
                <w:rFonts w:ascii="Arial" w:hAnsi="Arial" w:cs="Arial" w:eastAsia="Arial" w:hint="default"/>
                <w:sz w:val="18"/>
                <w:szCs w:val="18"/>
              </w:rPr>
            </w:pPr>
            <w:r>
              <w:rPr>
                <w:rFonts w:ascii="Arial"/>
                <w:w w:val="99"/>
                <w:sz w:val="18"/>
              </w:rPr>
              <w:t>5</w:t>
            </w:r>
            <w:r>
              <w:rPr>
                <w:rFonts w:ascii="Arial"/>
                <w:sz w:val="18"/>
              </w:rPr>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0</w:t>
            </w:r>
            <w:r>
              <w:rPr>
                <w:rFonts w:ascii="Arial"/>
                <w:sz w:val="18"/>
              </w:rPr>
            </w:r>
          </w:p>
        </w:tc>
        <w:tc>
          <w:tcPr>
            <w:tcW w:w="6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1"/>
              <w:ind w:right="268"/>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5" w:hRule="exact"/>
        </w:trPr>
        <w:tc>
          <w:tcPr>
            <w:tcW w:w="13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缪融</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7</w:t>
            </w:r>
            <w:r>
              <w:rPr>
                <w:rFonts w:ascii="Arial"/>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2</w:t>
            </w:r>
            <w:r>
              <w:rPr>
                <w:rFonts w:ascii="Arial"/>
                <w:sz w:val="18"/>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5"/>
              <w:jc w:val="center"/>
              <w:rPr>
                <w:rFonts w:ascii="Arial" w:hAnsi="Arial" w:cs="Arial" w:eastAsia="Arial" w:hint="default"/>
                <w:sz w:val="18"/>
                <w:szCs w:val="18"/>
              </w:rPr>
            </w:pPr>
            <w:r>
              <w:rPr>
                <w:rFonts w:ascii="Arial"/>
                <w:w w:val="99"/>
                <w:sz w:val="18"/>
              </w:rPr>
              <w:t>5</w:t>
            </w:r>
            <w:r>
              <w:rPr>
                <w:rFonts w:ascii="Arial"/>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0</w:t>
            </w:r>
            <w:r>
              <w:rPr>
                <w:rFonts w:ascii="Arial"/>
                <w:sz w:val="18"/>
              </w:rPr>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268"/>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13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王宏道</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7</w:t>
            </w:r>
            <w:r>
              <w:rPr>
                <w:rFonts w:ascii="Arial"/>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1</w:t>
            </w:r>
            <w:r>
              <w:rPr>
                <w:rFonts w:ascii="Arial"/>
                <w:sz w:val="18"/>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5"/>
              <w:jc w:val="center"/>
              <w:rPr>
                <w:rFonts w:ascii="Arial" w:hAnsi="Arial" w:cs="Arial" w:eastAsia="Arial" w:hint="default"/>
                <w:sz w:val="18"/>
                <w:szCs w:val="18"/>
              </w:rPr>
            </w:pPr>
            <w:r>
              <w:rPr>
                <w:rFonts w:ascii="Arial"/>
                <w:w w:val="99"/>
                <w:sz w:val="18"/>
              </w:rPr>
              <w:t>6</w:t>
            </w:r>
            <w:r>
              <w:rPr>
                <w:rFonts w:ascii="Arial"/>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0</w:t>
            </w:r>
            <w:r>
              <w:rPr>
                <w:rFonts w:ascii="Arial"/>
                <w:sz w:val="18"/>
              </w:rPr>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268"/>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13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耿毅英</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3</w:t>
            </w:r>
            <w:r>
              <w:rPr>
                <w:rFonts w:ascii="Arial"/>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1</w:t>
            </w:r>
            <w:r>
              <w:rPr>
                <w:rFonts w:ascii="Arial"/>
                <w:sz w:val="18"/>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5"/>
              <w:jc w:val="center"/>
              <w:rPr>
                <w:rFonts w:ascii="Arial" w:hAnsi="Arial" w:cs="Arial" w:eastAsia="Arial" w:hint="default"/>
                <w:sz w:val="18"/>
                <w:szCs w:val="18"/>
              </w:rPr>
            </w:pPr>
            <w:r>
              <w:rPr>
                <w:rFonts w:ascii="Arial"/>
                <w:w w:val="99"/>
                <w:sz w:val="18"/>
              </w:rPr>
              <w:t>2</w:t>
            </w:r>
            <w:r>
              <w:rPr>
                <w:rFonts w:ascii="Arial"/>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0</w:t>
            </w:r>
            <w:r>
              <w:rPr>
                <w:rFonts w:ascii="Arial"/>
                <w:sz w:val="18"/>
              </w:rPr>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268"/>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13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王敬敏</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4</w:t>
            </w:r>
            <w:r>
              <w:rPr>
                <w:rFonts w:ascii="Arial"/>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1</w:t>
            </w:r>
            <w:r>
              <w:rPr>
                <w:rFonts w:ascii="Arial"/>
                <w:sz w:val="18"/>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5"/>
              <w:jc w:val="center"/>
              <w:rPr>
                <w:rFonts w:ascii="Arial" w:hAnsi="Arial" w:cs="Arial" w:eastAsia="Arial" w:hint="default"/>
                <w:sz w:val="18"/>
                <w:szCs w:val="18"/>
              </w:rPr>
            </w:pPr>
            <w:r>
              <w:rPr>
                <w:rFonts w:ascii="Arial"/>
                <w:w w:val="99"/>
                <w:sz w:val="18"/>
              </w:rPr>
              <w:t>3</w:t>
            </w:r>
            <w:r>
              <w:rPr>
                <w:rFonts w:ascii="Arial"/>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0</w:t>
            </w:r>
            <w:r>
              <w:rPr>
                <w:rFonts w:ascii="Arial"/>
                <w:sz w:val="18"/>
              </w:rPr>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268"/>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5" w:hRule="exact"/>
        </w:trPr>
        <w:tc>
          <w:tcPr>
            <w:tcW w:w="13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马立群</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7</w:t>
            </w:r>
            <w:r>
              <w:rPr>
                <w:rFonts w:ascii="Arial"/>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1</w:t>
            </w:r>
            <w:r>
              <w:rPr>
                <w:rFonts w:ascii="Arial"/>
                <w:sz w:val="18"/>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5"/>
              <w:jc w:val="center"/>
              <w:rPr>
                <w:rFonts w:ascii="Arial" w:hAnsi="Arial" w:cs="Arial" w:eastAsia="Arial" w:hint="default"/>
                <w:sz w:val="18"/>
                <w:szCs w:val="18"/>
              </w:rPr>
            </w:pPr>
            <w:r>
              <w:rPr>
                <w:rFonts w:ascii="Arial"/>
                <w:w w:val="99"/>
                <w:sz w:val="18"/>
              </w:rPr>
              <w:t>6</w:t>
            </w:r>
            <w:r>
              <w:rPr>
                <w:rFonts w:ascii="Arial"/>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0</w:t>
            </w:r>
            <w:r>
              <w:rPr>
                <w:rFonts w:ascii="Arial"/>
                <w:sz w:val="18"/>
              </w:rPr>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268"/>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13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田利明</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7</w:t>
            </w:r>
            <w:r>
              <w:rPr>
                <w:rFonts w:ascii="Arial"/>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1</w:t>
            </w:r>
            <w:r>
              <w:rPr>
                <w:rFonts w:ascii="Arial"/>
                <w:sz w:val="18"/>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5"/>
              <w:jc w:val="center"/>
              <w:rPr>
                <w:rFonts w:ascii="Arial" w:hAnsi="Arial" w:cs="Arial" w:eastAsia="Arial" w:hint="default"/>
                <w:sz w:val="18"/>
                <w:szCs w:val="18"/>
              </w:rPr>
            </w:pPr>
            <w:r>
              <w:rPr>
                <w:rFonts w:ascii="Arial"/>
                <w:w w:val="99"/>
                <w:sz w:val="18"/>
              </w:rPr>
              <w:t>6</w:t>
            </w:r>
            <w:r>
              <w:rPr>
                <w:rFonts w:ascii="Arial"/>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1</w:t>
            </w:r>
            <w:r>
              <w:rPr>
                <w:rFonts w:ascii="Arial"/>
                <w:sz w:val="18"/>
              </w:rPr>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268"/>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13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尚建平</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7</w:t>
            </w:r>
            <w:r>
              <w:rPr>
                <w:rFonts w:ascii="Arial"/>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1</w:t>
            </w:r>
            <w:r>
              <w:rPr>
                <w:rFonts w:ascii="Arial"/>
                <w:sz w:val="18"/>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5"/>
              <w:jc w:val="center"/>
              <w:rPr>
                <w:rFonts w:ascii="Arial" w:hAnsi="Arial" w:cs="Arial" w:eastAsia="Arial" w:hint="default"/>
                <w:sz w:val="18"/>
                <w:szCs w:val="18"/>
              </w:rPr>
            </w:pPr>
            <w:r>
              <w:rPr>
                <w:rFonts w:ascii="Arial"/>
                <w:w w:val="99"/>
                <w:sz w:val="18"/>
              </w:rPr>
              <w:t>6</w:t>
            </w:r>
            <w:r>
              <w:rPr>
                <w:rFonts w:ascii="Arial"/>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0</w:t>
            </w:r>
            <w:r>
              <w:rPr>
                <w:rFonts w:ascii="Arial"/>
                <w:sz w:val="18"/>
              </w:rPr>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268"/>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3" w:hRule="exact"/>
        </w:trPr>
        <w:tc>
          <w:tcPr>
            <w:tcW w:w="13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8"/>
              <w:ind w:right="7"/>
              <w:jc w:val="center"/>
              <w:rPr>
                <w:rFonts w:ascii="宋体" w:hAnsi="宋体" w:cs="宋体" w:eastAsia="宋体" w:hint="default"/>
                <w:sz w:val="18"/>
                <w:szCs w:val="18"/>
              </w:rPr>
            </w:pPr>
            <w:r>
              <w:rPr>
                <w:rFonts w:ascii="宋体" w:hAnsi="宋体" w:cs="宋体" w:eastAsia="宋体" w:hint="default"/>
                <w:sz w:val="18"/>
                <w:szCs w:val="18"/>
              </w:rPr>
              <w:t>邹晖</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90" w:right="0"/>
              <w:jc w:val="center"/>
              <w:rPr>
                <w:rFonts w:ascii="Arial" w:hAnsi="Arial" w:cs="Arial" w:eastAsia="Arial" w:hint="default"/>
                <w:sz w:val="18"/>
                <w:szCs w:val="18"/>
              </w:rPr>
            </w:pPr>
            <w:r>
              <w:rPr>
                <w:rFonts w:ascii="Arial"/>
                <w:w w:val="99"/>
                <w:sz w:val="18"/>
              </w:rPr>
              <w:t>3</w:t>
            </w:r>
            <w:r>
              <w:rPr>
                <w:rFonts w:ascii="Arial"/>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w w:val="99"/>
                <w:sz w:val="18"/>
              </w:rPr>
              <w:t>3</w:t>
            </w:r>
            <w:r>
              <w:rPr>
                <w:rFonts w:ascii="Arial"/>
                <w:sz w:val="18"/>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5"/>
              <w:jc w:val="center"/>
              <w:rPr>
                <w:rFonts w:ascii="Arial" w:hAnsi="Arial" w:cs="Arial" w:eastAsia="Arial" w:hint="default"/>
                <w:sz w:val="18"/>
                <w:szCs w:val="18"/>
              </w:rPr>
            </w:pPr>
            <w:r>
              <w:rPr>
                <w:rFonts w:ascii="Arial"/>
                <w:w w:val="99"/>
                <w:sz w:val="18"/>
              </w:rPr>
              <w:t>0</w:t>
            </w:r>
            <w:r>
              <w:rPr>
                <w:rFonts w:ascii="Arial"/>
                <w:sz w:val="18"/>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w w:val="99"/>
                <w:sz w:val="18"/>
              </w:rPr>
              <w:t>0</w:t>
            </w:r>
            <w:r>
              <w:rPr>
                <w:rFonts w:ascii="Arial"/>
                <w:sz w:val="18"/>
              </w:rPr>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268"/>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8"/>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131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朱震宇</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4</w:t>
            </w:r>
            <w:r>
              <w:rPr>
                <w:rFonts w:ascii="Arial"/>
                <w:sz w:val="18"/>
              </w:rPr>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1</w:t>
            </w:r>
            <w:r>
              <w:rPr>
                <w:rFonts w:ascii="Arial"/>
                <w:sz w:val="18"/>
              </w:rPr>
            </w:r>
          </w:p>
        </w:tc>
        <w:tc>
          <w:tcPr>
            <w:tcW w:w="11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5"/>
              <w:jc w:val="center"/>
              <w:rPr>
                <w:rFonts w:ascii="Arial" w:hAnsi="Arial" w:cs="Arial" w:eastAsia="Arial" w:hint="default"/>
                <w:sz w:val="18"/>
                <w:szCs w:val="18"/>
              </w:rPr>
            </w:pPr>
            <w:r>
              <w:rPr>
                <w:rFonts w:ascii="Arial"/>
                <w:w w:val="99"/>
                <w:sz w:val="18"/>
              </w:rPr>
              <w:t>3</w:t>
            </w:r>
            <w:r>
              <w:rPr>
                <w:rFonts w:ascii="Arial"/>
                <w:sz w:val="18"/>
              </w:rPr>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0</w:t>
            </w:r>
            <w:r>
              <w:rPr>
                <w:rFonts w:ascii="Arial"/>
                <w:sz w:val="18"/>
              </w:rPr>
            </w:r>
          </w:p>
        </w:tc>
        <w:tc>
          <w:tcPr>
            <w:tcW w:w="6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268"/>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451" w:lineRule="auto" w:before="89"/>
        <w:ind w:left="238" w:right="1462" w:firstLine="0"/>
        <w:jc w:val="both"/>
        <w:rPr>
          <w:rFonts w:ascii="宋体" w:hAnsi="宋体" w:cs="宋体" w:eastAsia="宋体" w:hint="default"/>
          <w:sz w:val="18"/>
          <w:szCs w:val="18"/>
        </w:rPr>
      </w:pPr>
      <w:r>
        <w:rPr>
          <w:rFonts w:ascii="宋体" w:hAnsi="宋体" w:cs="宋体" w:eastAsia="宋体" w:hint="default"/>
          <w:sz w:val="18"/>
          <w:szCs w:val="18"/>
        </w:rPr>
        <w:t>注：朱震宇先生自</w:t>
      </w:r>
      <w:r>
        <w:rPr>
          <w:rFonts w:ascii="Arial" w:hAnsi="Arial" w:cs="Arial" w:eastAsia="Arial" w:hint="default"/>
          <w:sz w:val="18"/>
          <w:szCs w:val="18"/>
        </w:rPr>
        <w:t>2011</w:t>
      </w:r>
      <w:r>
        <w:rPr>
          <w:rFonts w:ascii="宋体" w:hAnsi="宋体" w:cs="宋体" w:eastAsia="宋体" w:hint="default"/>
          <w:sz w:val="18"/>
          <w:szCs w:val="18"/>
        </w:rPr>
        <w:t>年</w:t>
      </w:r>
      <w:r>
        <w:rPr>
          <w:rFonts w:ascii="Arial" w:hAnsi="Arial" w:cs="Arial" w:eastAsia="Arial" w:hint="default"/>
          <w:sz w:val="18"/>
          <w:szCs w:val="18"/>
        </w:rPr>
        <w:t>8</w:t>
      </w:r>
      <w:r>
        <w:rPr>
          <w:rFonts w:ascii="宋体" w:hAnsi="宋体" w:cs="宋体" w:eastAsia="宋体" w:hint="default"/>
          <w:sz w:val="18"/>
          <w:szCs w:val="18"/>
        </w:rPr>
        <w:t>月起任公司独立董事，邹晖女士自</w:t>
      </w:r>
      <w:r>
        <w:rPr>
          <w:rFonts w:ascii="Arial" w:hAnsi="Arial" w:cs="Arial" w:eastAsia="Arial" w:hint="default"/>
          <w:sz w:val="18"/>
          <w:szCs w:val="18"/>
        </w:rPr>
        <w:t>2011</w:t>
      </w:r>
      <w:r>
        <w:rPr>
          <w:rFonts w:ascii="宋体" w:hAnsi="宋体" w:cs="宋体" w:eastAsia="宋体" w:hint="default"/>
          <w:sz w:val="18"/>
          <w:szCs w:val="18"/>
        </w:rPr>
        <w:t>年</w:t>
      </w:r>
      <w:r>
        <w:rPr>
          <w:rFonts w:ascii="Arial" w:hAnsi="Arial" w:cs="Arial" w:eastAsia="Arial" w:hint="default"/>
          <w:sz w:val="18"/>
          <w:szCs w:val="18"/>
        </w:rPr>
        <w:t>8</w:t>
      </w:r>
      <w:r>
        <w:rPr>
          <w:rFonts w:ascii="宋体" w:hAnsi="宋体" w:cs="宋体" w:eastAsia="宋体" w:hint="default"/>
          <w:sz w:val="18"/>
          <w:szCs w:val="18"/>
        </w:rPr>
        <w:t>月不再担任公司独立董事，耿毅英女士</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Arial" w:hAnsi="Arial" w:cs="Arial" w:eastAsia="Arial" w:hint="default"/>
          <w:spacing w:val="-2"/>
          <w:sz w:val="18"/>
          <w:szCs w:val="18"/>
        </w:rPr>
        <w:t>2011</w:t>
      </w:r>
      <w:r>
        <w:rPr>
          <w:rFonts w:ascii="宋体" w:hAnsi="宋体" w:cs="宋体" w:eastAsia="宋体" w:hint="default"/>
          <w:spacing w:val="-2"/>
          <w:sz w:val="18"/>
          <w:szCs w:val="18"/>
        </w:rPr>
        <w:t>年</w:t>
      </w:r>
      <w:r>
        <w:rPr>
          <w:rFonts w:ascii="Arial" w:hAnsi="Arial" w:cs="Arial" w:eastAsia="Arial" w:hint="default"/>
          <w:spacing w:val="-2"/>
          <w:sz w:val="18"/>
          <w:szCs w:val="18"/>
        </w:rPr>
        <w:t>8</w:t>
      </w:r>
      <w:r>
        <w:rPr>
          <w:rFonts w:ascii="宋体" w:hAnsi="宋体" w:cs="宋体" w:eastAsia="宋体" w:hint="default"/>
          <w:spacing w:val="-2"/>
          <w:sz w:val="18"/>
          <w:szCs w:val="18"/>
        </w:rPr>
        <w:t>月当选公司第二届监事会主席，不再担任公司董事职务；王敬敏先生</w:t>
      </w:r>
      <w:r>
        <w:rPr>
          <w:rFonts w:ascii="Arial" w:hAnsi="Arial" w:cs="Arial" w:eastAsia="Arial" w:hint="default"/>
          <w:spacing w:val="-2"/>
          <w:sz w:val="18"/>
          <w:szCs w:val="18"/>
        </w:rPr>
        <w:t>2011</w:t>
      </w:r>
      <w:r>
        <w:rPr>
          <w:rFonts w:ascii="宋体" w:hAnsi="宋体" w:cs="宋体" w:eastAsia="宋体" w:hint="default"/>
          <w:spacing w:val="-2"/>
          <w:sz w:val="18"/>
          <w:szCs w:val="18"/>
        </w:rPr>
        <w:t>年</w:t>
      </w:r>
      <w:r>
        <w:rPr>
          <w:rFonts w:ascii="Arial" w:hAnsi="Arial" w:cs="Arial" w:eastAsia="Arial" w:hint="default"/>
          <w:spacing w:val="-2"/>
          <w:sz w:val="18"/>
          <w:szCs w:val="18"/>
        </w:rPr>
        <w:t>8</w:t>
      </w:r>
      <w:r>
        <w:rPr>
          <w:rFonts w:ascii="宋体" w:hAnsi="宋体" w:cs="宋体" w:eastAsia="宋体" w:hint="default"/>
          <w:spacing w:val="-2"/>
          <w:sz w:val="18"/>
          <w:szCs w:val="18"/>
        </w:rPr>
        <w:t>月当选公司第二届董事会</w:t>
      </w:r>
      <w:r>
        <w:rPr>
          <w:rFonts w:ascii="宋体" w:hAnsi="宋体" w:cs="宋体" w:eastAsia="宋体" w:hint="default"/>
          <w:sz w:val="18"/>
          <w:szCs w:val="18"/>
        </w:rPr>
        <w:t> 董事，不再担任公司监事会主席。</w:t>
      </w:r>
    </w:p>
    <w:p>
      <w:pPr>
        <w:pStyle w:val="Heading3"/>
        <w:spacing w:line="240" w:lineRule="auto" w:before="72"/>
        <w:ind w:left="238" w:right="0"/>
        <w:jc w:val="both"/>
        <w:rPr>
          <w:b w:val="0"/>
          <w:bCs w:val="0"/>
        </w:rPr>
      </w:pPr>
      <w:r>
        <w:rPr/>
        <w:t>三、报告期内股东大会运作情况</w:t>
      </w:r>
      <w:r>
        <w:rPr>
          <w:b w:val="0"/>
          <w:bCs w:val="0"/>
        </w:rPr>
      </w:r>
    </w:p>
    <w:p>
      <w:pPr>
        <w:pStyle w:val="BodyText"/>
        <w:spacing w:line="240" w:lineRule="auto" w:before="227"/>
        <w:ind w:left="677" w:right="1287"/>
        <w:jc w:val="left"/>
      </w:pPr>
      <w:r>
        <w:rPr>
          <w:spacing w:val="-8"/>
        </w:rPr>
        <w:t>报告期内，公司共召开了两次股东大会。会议的召集、召开与表决程序符合《公司法》、</w:t>
      </w:r>
    </w:p>
    <w:p>
      <w:pPr>
        <w:pStyle w:val="BodyText"/>
        <w:spacing w:line="240" w:lineRule="auto" w:before="180"/>
        <w:ind w:left="238" w:right="0"/>
        <w:jc w:val="both"/>
      </w:pPr>
      <w:r>
        <w:rPr/>
        <w:t>《公司章程》等法律、法规及规范性文件的规定。股东大会召开情况如下：</w:t>
      </w:r>
    </w:p>
    <w:p>
      <w:pPr>
        <w:spacing w:line="240" w:lineRule="auto" w:before="1"/>
        <w:rPr>
          <w:rFonts w:ascii="宋体" w:hAnsi="宋体" w:cs="宋体" w:eastAsia="宋体" w:hint="default"/>
          <w:sz w:val="16"/>
          <w:szCs w:val="16"/>
        </w:rPr>
      </w:pPr>
    </w:p>
    <w:p>
      <w:pPr>
        <w:pStyle w:val="Heading3"/>
        <w:spacing w:line="240" w:lineRule="auto" w:before="0"/>
        <w:ind w:left="238" w:right="0"/>
        <w:jc w:val="both"/>
        <w:rPr>
          <w:b w:val="0"/>
          <w:bCs w:val="0"/>
        </w:rPr>
      </w:pPr>
      <w:r>
        <w:rPr/>
        <w:t>（一）</w:t>
      </w:r>
      <w:r>
        <w:rPr>
          <w:rFonts w:ascii="Arial" w:hAnsi="Arial" w:cs="Arial" w:eastAsia="Arial" w:hint="default"/>
        </w:rPr>
        <w:t>2010</w:t>
      </w:r>
      <w:r>
        <w:rPr/>
        <w:t>年度股东大会</w:t>
      </w:r>
      <w:r>
        <w:rPr>
          <w:b w:val="0"/>
          <w:bCs w:val="0"/>
        </w:rPr>
      </w:r>
    </w:p>
    <w:p>
      <w:pPr>
        <w:pStyle w:val="BodyText"/>
        <w:spacing w:line="369" w:lineRule="auto" w:before="207"/>
        <w:ind w:left="238" w:right="1462" w:firstLine="439"/>
        <w:jc w:val="both"/>
      </w:pPr>
      <w:r>
        <w:rPr>
          <w:rFonts w:ascii="Arial" w:hAnsi="Arial" w:cs="Arial" w:eastAsia="Arial" w:hint="default"/>
          <w:spacing w:val="-3"/>
        </w:rPr>
        <w:t>2011</w:t>
      </w:r>
      <w:r>
        <w:rPr>
          <w:spacing w:val="-3"/>
        </w:rPr>
        <w:t>年</w:t>
      </w:r>
      <w:r>
        <w:rPr>
          <w:rFonts w:ascii="Arial" w:hAnsi="Arial" w:cs="Arial" w:eastAsia="Arial" w:hint="default"/>
          <w:spacing w:val="-3"/>
        </w:rPr>
        <w:t>5</w:t>
      </w:r>
      <w:r>
        <w:rPr>
          <w:spacing w:val="-3"/>
        </w:rPr>
        <w:t>月</w:t>
      </w:r>
      <w:r>
        <w:rPr>
          <w:rFonts w:ascii="Arial" w:hAnsi="Arial" w:cs="Arial" w:eastAsia="Arial" w:hint="default"/>
          <w:spacing w:val="-3"/>
        </w:rPr>
        <w:t>10</w:t>
      </w:r>
      <w:r>
        <w:rPr>
          <w:spacing w:val="-3"/>
        </w:rPr>
        <w:t>日，上海安诺其纺织化工股份有限公司在上海市青浦工业园区崧华路</w:t>
      </w:r>
      <w:r>
        <w:rPr>
          <w:rFonts w:ascii="Arial" w:hAnsi="Arial" w:cs="Arial" w:eastAsia="Arial" w:hint="default"/>
          <w:spacing w:val="-3"/>
        </w:rPr>
        <w:t>881</w:t>
      </w:r>
      <w:r>
        <w:rPr>
          <w:rFonts w:ascii="Arial" w:hAnsi="Arial" w:cs="Arial" w:eastAsia="Arial" w:hint="default"/>
          <w:spacing w:val="-1"/>
          <w:w w:val="100"/>
        </w:rPr>
        <w:t> </w:t>
      </w:r>
      <w:r>
        <w:rPr>
          <w:spacing w:val="-1"/>
        </w:rPr>
        <w:t>号公司会议室以现场表决方式召开了</w:t>
      </w:r>
      <w:r>
        <w:rPr>
          <w:rFonts w:ascii="Arial" w:hAnsi="Arial" w:cs="Arial" w:eastAsia="Arial" w:hint="default"/>
          <w:spacing w:val="-1"/>
        </w:rPr>
        <w:t>2010</w:t>
      </w:r>
      <w:r>
        <w:rPr>
          <w:spacing w:val="-1"/>
        </w:rPr>
        <w:t>年度股东大会，该次股东大会由董事会召集，出</w:t>
      </w:r>
      <w:r>
        <w:rPr>
          <w:spacing w:val="-63"/>
        </w:rPr>
        <w:t> </w:t>
      </w:r>
      <w:r>
        <w:rPr>
          <w:spacing w:val="-63"/>
        </w:rPr>
      </w:r>
      <w:r>
        <w:rPr>
          <w:spacing w:val="2"/>
        </w:rPr>
        <w:t>席会议的股东或股东代表共</w:t>
      </w:r>
      <w:r>
        <w:rPr>
          <w:rFonts w:ascii="Arial" w:hAnsi="Arial" w:cs="Arial" w:eastAsia="Arial" w:hint="default"/>
          <w:spacing w:val="2"/>
        </w:rPr>
        <w:t>9</w:t>
      </w:r>
      <w:r>
        <w:rPr>
          <w:spacing w:val="2"/>
        </w:rPr>
        <w:t>名，代表有表决权的股份</w:t>
      </w:r>
      <w:r>
        <w:rPr>
          <w:rFonts w:ascii="Arial" w:hAnsi="Arial" w:cs="Arial" w:eastAsia="Arial" w:hint="default"/>
          <w:spacing w:val="2"/>
        </w:rPr>
        <w:t>76,562,470</w:t>
      </w:r>
      <w:r>
        <w:rPr>
          <w:spacing w:val="2"/>
        </w:rPr>
        <w:t>股，占公司股份总数的</w:t>
      </w:r>
      <w:r>
        <w:rPr>
          <w:spacing w:val="-58"/>
        </w:rPr>
        <w:t> </w:t>
      </w:r>
      <w:r>
        <w:rPr>
          <w:spacing w:val="-58"/>
        </w:rPr>
      </w:r>
      <w:r>
        <w:rPr>
          <w:rFonts w:ascii="Arial" w:hAnsi="Arial" w:cs="Arial" w:eastAsia="Arial" w:hint="default"/>
          <w:spacing w:val="-2"/>
        </w:rPr>
        <w:t>71.55%</w:t>
      </w:r>
      <w:r>
        <w:rPr>
          <w:spacing w:val="-2"/>
        </w:rPr>
        <w:t>，会议的召集、召开符合《公司法》和《公司章程》的规定，会议由董事长纪立军</w:t>
      </w:r>
      <w:r>
        <w:rPr>
          <w:spacing w:val="-56"/>
        </w:rPr>
        <w:t> </w:t>
      </w:r>
      <w:r>
        <w:rPr>
          <w:spacing w:val="-56"/>
        </w:rPr>
      </w:r>
      <w:r>
        <w:rPr/>
        <w:t>先生主持。</w:t>
      </w:r>
    </w:p>
    <w:p>
      <w:pPr>
        <w:pStyle w:val="BodyText"/>
        <w:spacing w:line="240" w:lineRule="auto" w:before="62"/>
        <w:ind w:left="677" w:right="1287"/>
        <w:jc w:val="left"/>
      </w:pPr>
      <w:r>
        <w:rPr/>
        <w:t>该次股东大会逐项审议并表决通过了下列议案：</w:t>
      </w:r>
    </w:p>
    <w:p>
      <w:pPr>
        <w:pStyle w:val="BodyText"/>
        <w:spacing w:line="240" w:lineRule="auto" w:before="180"/>
        <w:ind w:left="677" w:right="1287"/>
        <w:jc w:val="left"/>
      </w:pPr>
      <w:r>
        <w:rPr>
          <w:rFonts w:ascii="Arial" w:hAnsi="Arial" w:cs="Arial" w:eastAsia="Arial" w:hint="default"/>
        </w:rPr>
        <w:t>1</w:t>
      </w:r>
      <w:r>
        <w:rPr/>
        <w:t>．《公司</w:t>
      </w:r>
      <w:r>
        <w:rPr>
          <w:rFonts w:ascii="Arial" w:hAnsi="Arial" w:cs="Arial" w:eastAsia="Arial" w:hint="default"/>
        </w:rPr>
        <w:t>2010</w:t>
      </w:r>
      <w:r>
        <w:rPr/>
        <w:t>年度董事会工作报告》</w:t>
      </w:r>
    </w:p>
    <w:p>
      <w:pPr>
        <w:pStyle w:val="BodyText"/>
        <w:spacing w:line="240" w:lineRule="auto"/>
        <w:ind w:left="677" w:right="1287"/>
        <w:jc w:val="left"/>
      </w:pPr>
      <w:r>
        <w:rPr>
          <w:rFonts w:ascii="Arial" w:hAnsi="Arial" w:cs="Arial" w:eastAsia="Arial" w:hint="default"/>
        </w:rPr>
        <w:t>2</w:t>
      </w:r>
      <w:r>
        <w:rPr/>
        <w:t>．《公司</w:t>
      </w:r>
      <w:r>
        <w:rPr>
          <w:rFonts w:ascii="Arial" w:hAnsi="Arial" w:cs="Arial" w:eastAsia="Arial" w:hint="default"/>
        </w:rPr>
        <w:t>2010</w:t>
      </w:r>
      <w:r>
        <w:rPr/>
        <w:t>年度监事会工作报告》</w:t>
      </w:r>
    </w:p>
    <w:p>
      <w:pPr>
        <w:pStyle w:val="BodyText"/>
        <w:spacing w:line="240" w:lineRule="auto"/>
        <w:ind w:left="677" w:right="1287"/>
        <w:jc w:val="left"/>
      </w:pPr>
      <w:r>
        <w:rPr>
          <w:rFonts w:ascii="Arial" w:hAnsi="Arial" w:cs="Arial" w:eastAsia="Arial" w:hint="default"/>
        </w:rPr>
        <w:t>3</w:t>
      </w:r>
      <w:r>
        <w:rPr/>
        <w:t>．《公司</w:t>
      </w:r>
      <w:r>
        <w:rPr>
          <w:rFonts w:ascii="Arial" w:hAnsi="Arial" w:cs="Arial" w:eastAsia="Arial" w:hint="default"/>
        </w:rPr>
        <w:t>2010</w:t>
      </w:r>
      <w:r>
        <w:rPr/>
        <w:t>年年度报告及年报摘要》</w:t>
      </w:r>
    </w:p>
    <w:p>
      <w:pPr>
        <w:pStyle w:val="BodyText"/>
        <w:spacing w:line="240" w:lineRule="auto"/>
        <w:ind w:left="677" w:right="1287"/>
        <w:jc w:val="left"/>
      </w:pPr>
      <w:r>
        <w:rPr>
          <w:rFonts w:ascii="Arial" w:hAnsi="Arial" w:cs="Arial" w:eastAsia="Arial" w:hint="default"/>
        </w:rPr>
        <w:t>4</w:t>
      </w:r>
      <w:r>
        <w:rPr/>
        <w:t>．《</w:t>
      </w:r>
      <w:r>
        <w:rPr>
          <w:rFonts w:ascii="Arial" w:hAnsi="Arial" w:cs="Arial" w:eastAsia="Arial" w:hint="default"/>
        </w:rPr>
        <w:t>2010</w:t>
      </w:r>
      <w:r>
        <w:rPr/>
        <w:t>年财务决算报告》</w:t>
      </w:r>
    </w:p>
    <w:p>
      <w:pPr>
        <w:pStyle w:val="BodyText"/>
        <w:spacing w:line="240" w:lineRule="auto"/>
        <w:ind w:left="677" w:right="1287"/>
        <w:jc w:val="left"/>
      </w:pPr>
      <w:r>
        <w:rPr>
          <w:rFonts w:ascii="Arial" w:hAnsi="Arial" w:cs="Arial" w:eastAsia="Arial" w:hint="default"/>
        </w:rPr>
        <w:t>5</w:t>
      </w:r>
      <w:r>
        <w:rPr/>
        <w:t>．《公司</w:t>
      </w:r>
      <w:r>
        <w:rPr>
          <w:rFonts w:ascii="Arial" w:hAnsi="Arial" w:cs="Arial" w:eastAsia="Arial" w:hint="default"/>
        </w:rPr>
        <w:t>2010</w:t>
      </w:r>
      <w:r>
        <w:rPr/>
        <w:t>年度利润分配及资本公积金转增股本预案》</w:t>
      </w:r>
    </w:p>
    <w:p>
      <w:pPr>
        <w:spacing w:after="0" w:line="240" w:lineRule="auto"/>
        <w:jc w:val="left"/>
        <w:sectPr>
          <w:pgSz w:w="11910" w:h="16840"/>
          <w:pgMar w:header="877" w:footer="977" w:top="1060" w:bottom="1160" w:left="1560" w:right="0"/>
        </w:sectPr>
      </w:pPr>
    </w:p>
    <w:p>
      <w:pPr>
        <w:spacing w:line="240" w:lineRule="auto" w:before="0"/>
        <w:rPr>
          <w:rFonts w:ascii="宋体" w:hAnsi="宋体" w:cs="宋体" w:eastAsia="宋体" w:hint="default"/>
          <w:sz w:val="20"/>
          <w:szCs w:val="20"/>
        </w:rPr>
      </w:pPr>
    </w:p>
    <w:p>
      <w:pPr>
        <w:pStyle w:val="BodyText"/>
        <w:spacing w:line="240" w:lineRule="auto" w:before="166"/>
        <w:ind w:left="577" w:right="3236"/>
        <w:jc w:val="left"/>
      </w:pPr>
      <w:r>
        <w:rPr>
          <w:rFonts w:ascii="Arial" w:hAnsi="Arial" w:cs="Arial" w:eastAsia="Arial" w:hint="default"/>
        </w:rPr>
        <w:t>6</w:t>
      </w:r>
      <w:r>
        <w:rPr/>
        <w:t>．《关于修订〈公司章程〉部分条款的议案》</w:t>
      </w:r>
    </w:p>
    <w:p>
      <w:pPr>
        <w:pStyle w:val="BodyText"/>
        <w:spacing w:line="240" w:lineRule="auto" w:before="165"/>
        <w:ind w:left="577" w:right="3236"/>
        <w:jc w:val="left"/>
      </w:pPr>
      <w:r>
        <w:rPr>
          <w:rFonts w:ascii="Arial" w:hAnsi="Arial" w:cs="Arial" w:eastAsia="Arial" w:hint="default"/>
        </w:rPr>
        <w:t>7</w:t>
      </w:r>
      <w:r>
        <w:rPr/>
        <w:t>．《关于聘请公司</w:t>
      </w:r>
      <w:r>
        <w:rPr>
          <w:rFonts w:ascii="Arial" w:hAnsi="Arial" w:cs="Arial" w:eastAsia="Arial" w:hint="default"/>
        </w:rPr>
        <w:t>2011</w:t>
      </w:r>
      <w:r>
        <w:rPr/>
        <w:t>年度审计机构的议案》</w:t>
      </w:r>
    </w:p>
    <w:p>
      <w:pPr>
        <w:pStyle w:val="Heading3"/>
        <w:spacing w:line="240" w:lineRule="auto" w:before="195"/>
        <w:ind w:right="3236"/>
        <w:jc w:val="left"/>
        <w:rPr>
          <w:b w:val="0"/>
          <w:bCs w:val="0"/>
        </w:rPr>
      </w:pPr>
      <w:r>
        <w:rPr/>
        <w:t>（二）</w:t>
      </w:r>
      <w:r>
        <w:rPr>
          <w:rFonts w:ascii="Arial" w:hAnsi="Arial" w:cs="Arial" w:eastAsia="Arial" w:hint="default"/>
        </w:rPr>
        <w:t>2011</w:t>
      </w:r>
      <w:r>
        <w:rPr/>
        <w:t>年第一次临时股东大会</w:t>
      </w:r>
      <w:r>
        <w:rPr>
          <w:b w:val="0"/>
          <w:bCs w:val="0"/>
        </w:rPr>
      </w:r>
    </w:p>
    <w:p>
      <w:pPr>
        <w:pStyle w:val="BodyText"/>
        <w:spacing w:line="369" w:lineRule="auto" w:before="207"/>
        <w:ind w:right="1462" w:firstLine="439"/>
        <w:jc w:val="both"/>
      </w:pPr>
      <w:r>
        <w:rPr>
          <w:rFonts w:ascii="Arial" w:hAnsi="Arial" w:cs="Arial" w:eastAsia="Arial" w:hint="default"/>
        </w:rPr>
        <w:t>2011</w:t>
      </w:r>
      <w:r>
        <w:rPr/>
        <w:t>年</w:t>
      </w:r>
      <w:r>
        <w:rPr>
          <w:rFonts w:ascii="Arial" w:hAnsi="Arial" w:cs="Arial" w:eastAsia="Arial" w:hint="default"/>
        </w:rPr>
        <w:t>8</w:t>
      </w:r>
      <w:r>
        <w:rPr/>
        <w:t>月</w:t>
      </w:r>
      <w:r>
        <w:rPr>
          <w:rFonts w:ascii="Arial" w:hAnsi="Arial" w:cs="Arial" w:eastAsia="Arial" w:hint="default"/>
        </w:rPr>
        <w:t>3</w:t>
      </w:r>
      <w:r>
        <w:rPr/>
        <w:t>日，上海安诺其纺织化工股份有限公司在上海市青浦工业园区崧华路</w:t>
      </w:r>
      <w:r>
        <w:rPr>
          <w:rFonts w:ascii="Arial" w:hAnsi="Arial" w:cs="Arial" w:eastAsia="Arial" w:hint="default"/>
        </w:rPr>
        <w:t>881</w:t>
      </w:r>
      <w:r>
        <w:rPr>
          <w:rFonts w:ascii="Arial" w:hAnsi="Arial" w:cs="Arial" w:eastAsia="Arial" w:hint="default"/>
          <w:spacing w:val="-1"/>
          <w:w w:val="100"/>
        </w:rPr>
        <w:t> </w:t>
      </w:r>
      <w:r>
        <w:rPr>
          <w:spacing w:val="-1"/>
        </w:rPr>
        <w:t>号公司会议室以现场表决方式召开了</w:t>
      </w:r>
      <w:r>
        <w:rPr>
          <w:rFonts w:ascii="Arial" w:hAnsi="Arial" w:cs="Arial" w:eastAsia="Arial" w:hint="default"/>
          <w:spacing w:val="-1"/>
        </w:rPr>
        <w:t>2011</w:t>
      </w:r>
      <w:r>
        <w:rPr>
          <w:spacing w:val="-1"/>
        </w:rPr>
        <w:t>年第一次临时股东大会，该次股东大会由董事会</w:t>
      </w:r>
      <w:r>
        <w:rPr>
          <w:spacing w:val="-63"/>
        </w:rPr>
        <w:t> </w:t>
      </w:r>
      <w:r>
        <w:rPr>
          <w:spacing w:val="-63"/>
        </w:rPr>
      </w:r>
      <w:r>
        <w:rPr>
          <w:spacing w:val="4"/>
        </w:rPr>
        <w:t>召集，出席本次股东大会的股东及股东授权委托代表共【</w:t>
      </w:r>
      <w:r>
        <w:rPr>
          <w:rFonts w:ascii="Arial" w:hAnsi="Arial" w:cs="Arial" w:eastAsia="Arial" w:hint="default"/>
          <w:spacing w:val="4"/>
        </w:rPr>
        <w:t>16</w:t>
      </w:r>
      <w:r>
        <w:rPr>
          <w:spacing w:val="4"/>
        </w:rPr>
        <w:t>】名，代表有表决权的股份</w:t>
      </w:r>
    </w:p>
    <w:p>
      <w:pPr>
        <w:pStyle w:val="BodyText"/>
        <w:spacing w:line="369" w:lineRule="auto" w:before="31"/>
        <w:ind w:right="0"/>
        <w:jc w:val="left"/>
      </w:pPr>
      <w:r>
        <w:rPr/>
        <w:t>【</w:t>
      </w:r>
      <w:r>
        <w:rPr>
          <w:rFonts w:ascii="Arial" w:hAnsi="Arial" w:cs="Arial" w:eastAsia="Arial" w:hint="default"/>
        </w:rPr>
        <w:t>104,460,691</w:t>
      </w:r>
      <w:r>
        <w:rPr/>
        <w:t>】股，占公司股份总数的【</w:t>
      </w:r>
      <w:r>
        <w:rPr>
          <w:rFonts w:ascii="Arial" w:hAnsi="Arial" w:cs="Arial" w:eastAsia="Arial" w:hint="default"/>
        </w:rPr>
        <w:t>65.08</w:t>
      </w:r>
      <w:r>
        <w:rPr/>
        <w:t>】</w:t>
      </w:r>
      <w:r>
        <w:rPr>
          <w:rFonts w:ascii="Arial" w:hAnsi="Arial" w:cs="Arial" w:eastAsia="Arial" w:hint="default"/>
        </w:rPr>
        <w:t>%</w:t>
      </w:r>
      <w:r>
        <w:rPr/>
        <w:t>，会议的召集、召开符合《公司法》</w:t>
      </w:r>
      <w:r>
        <w:rPr>
          <w:spacing w:val="-48"/>
        </w:rPr>
        <w:t> </w:t>
      </w:r>
      <w:r>
        <w:rPr>
          <w:spacing w:val="-48"/>
        </w:rPr>
      </w:r>
      <w:r>
        <w:rPr/>
        <w:t>和《公司章程》的规定，会议由董事长纪立军先生主持。</w:t>
      </w:r>
    </w:p>
    <w:p>
      <w:pPr>
        <w:pStyle w:val="BodyText"/>
        <w:spacing w:line="240" w:lineRule="auto" w:before="62"/>
        <w:ind w:left="577" w:right="3236"/>
        <w:jc w:val="left"/>
      </w:pPr>
      <w:r>
        <w:rPr/>
        <w:t>该次股东大会逐项审议并表决通过了下列议案：</w:t>
      </w:r>
    </w:p>
    <w:p>
      <w:pPr>
        <w:pStyle w:val="BodyText"/>
        <w:spacing w:line="240" w:lineRule="auto" w:before="180"/>
        <w:ind w:left="577" w:right="3236"/>
        <w:jc w:val="left"/>
      </w:pPr>
      <w:r>
        <w:rPr>
          <w:rFonts w:ascii="Arial" w:hAnsi="Arial" w:cs="Arial" w:eastAsia="Arial" w:hint="default"/>
        </w:rPr>
        <w:t>1</w:t>
      </w:r>
      <w:r>
        <w:rPr/>
        <w:t>．《关于公司董事会换届并选举第二届董事》的议案</w:t>
      </w:r>
    </w:p>
    <w:p>
      <w:pPr>
        <w:pStyle w:val="BodyText"/>
        <w:spacing w:line="240" w:lineRule="auto"/>
        <w:ind w:left="577" w:right="3236"/>
        <w:jc w:val="left"/>
      </w:pPr>
      <w:r>
        <w:rPr>
          <w:rFonts w:ascii="Arial" w:hAnsi="Arial" w:cs="Arial" w:eastAsia="Arial" w:hint="default"/>
        </w:rPr>
        <w:t>2</w:t>
      </w:r>
      <w:r>
        <w:rPr/>
        <w:t>．《关于公司监事会换届并选举第二届监事》的议案</w:t>
      </w:r>
    </w:p>
    <w:p>
      <w:pPr>
        <w:pStyle w:val="Heading3"/>
        <w:spacing w:line="240" w:lineRule="auto" w:before="195"/>
        <w:ind w:right="3236"/>
        <w:jc w:val="left"/>
        <w:rPr>
          <w:b w:val="0"/>
          <w:bCs w:val="0"/>
        </w:rPr>
      </w:pPr>
      <w:r>
        <w:rPr/>
        <w:t>四、报告期董事会运行情况</w:t>
      </w:r>
      <w:r>
        <w:rPr>
          <w:b w:val="0"/>
          <w:bCs w:val="0"/>
        </w:rPr>
      </w:r>
    </w:p>
    <w:p>
      <w:pPr>
        <w:spacing w:line="240" w:lineRule="auto" w:before="9"/>
        <w:rPr>
          <w:rFonts w:ascii="宋体" w:hAnsi="宋体" w:cs="宋体" w:eastAsia="宋体" w:hint="default"/>
          <w:b/>
          <w:bCs/>
          <w:sz w:val="19"/>
          <w:szCs w:val="19"/>
        </w:rPr>
      </w:pPr>
    </w:p>
    <w:p>
      <w:pPr>
        <w:pStyle w:val="Heading3"/>
        <w:spacing w:line="240" w:lineRule="auto" w:before="0"/>
        <w:ind w:right="3236"/>
        <w:jc w:val="left"/>
        <w:rPr>
          <w:b w:val="0"/>
          <w:bCs w:val="0"/>
        </w:rPr>
      </w:pPr>
      <w:r>
        <w:rPr/>
        <w:t>（一）董事会的会议情况及决议内容：</w:t>
      </w:r>
      <w:r>
        <w:rPr>
          <w:b w:val="0"/>
          <w:bCs w:val="0"/>
        </w:rPr>
      </w:r>
    </w:p>
    <w:p>
      <w:pPr>
        <w:pStyle w:val="BodyText"/>
        <w:spacing w:line="379" w:lineRule="auto" w:before="227"/>
        <w:ind w:right="1462" w:firstLine="439"/>
        <w:jc w:val="both"/>
      </w:pPr>
      <w:r>
        <w:rPr/>
        <w:t>报告期内，公司召开了第一届董事会第二十一次会议至第二十三次会议和第二届董事</w:t>
      </w:r>
      <w:r>
        <w:rPr>
          <w:w w:val="100"/>
        </w:rPr>
        <w:t> </w:t>
      </w:r>
      <w:r>
        <w:rPr>
          <w:spacing w:val="-3"/>
        </w:rPr>
        <w:t>会第一次会议至第二届董事会第四次会议共</w:t>
      </w:r>
      <w:r>
        <w:rPr>
          <w:rFonts w:ascii="Arial" w:hAnsi="Arial" w:cs="Arial" w:eastAsia="Arial" w:hint="default"/>
          <w:spacing w:val="-3"/>
        </w:rPr>
        <w:t>7</w:t>
      </w:r>
      <w:r>
        <w:rPr>
          <w:spacing w:val="-3"/>
        </w:rPr>
        <w:t>次董事会会议。董事会的的召开和表决程序符</w:t>
      </w:r>
      <w:r>
        <w:rPr>
          <w:spacing w:val="-58"/>
        </w:rPr>
        <w:t> </w:t>
      </w:r>
      <w:r>
        <w:rPr>
          <w:spacing w:val="-58"/>
        </w:rPr>
      </w:r>
      <w:r>
        <w:rPr>
          <w:spacing w:val="-16"/>
          <w:w w:val="100"/>
        </w:rPr>
        <w:t>合《公司法》、《公司章程》、《董事会议事规则》等的有关规定。</w:t>
      </w:r>
    </w:p>
    <w:p>
      <w:pPr>
        <w:pStyle w:val="BodyText"/>
        <w:spacing w:line="240" w:lineRule="auto" w:before="52"/>
        <w:ind w:left="577" w:right="3236"/>
        <w:jc w:val="left"/>
      </w:pPr>
      <w:r>
        <w:rPr>
          <w:rFonts w:ascii="Arial" w:hAnsi="Arial" w:cs="Arial" w:eastAsia="Arial" w:hint="default"/>
        </w:rPr>
        <w:t>1</w:t>
      </w:r>
      <w:r>
        <w:rPr/>
        <w:t>、第一届董事会第二十一次会议</w:t>
      </w:r>
    </w:p>
    <w:p>
      <w:pPr>
        <w:pStyle w:val="BodyText"/>
        <w:spacing w:line="369" w:lineRule="auto"/>
        <w:ind w:right="0" w:firstLine="439"/>
        <w:jc w:val="left"/>
      </w:pPr>
      <w:r>
        <w:rPr/>
        <w:t>第一届董事会第二十一次会议于</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28</w:t>
      </w:r>
      <w:r>
        <w:rPr/>
        <w:t>日于公司会议室以现场及通讯表决方式</w:t>
      </w:r>
      <w:r>
        <w:rPr>
          <w:spacing w:val="2"/>
          <w:w w:val="100"/>
        </w:rPr>
        <w:t> </w:t>
      </w:r>
      <w:r>
        <w:rPr/>
        <w:t>召开，会议审议通过了如下议案：</w:t>
      </w:r>
    </w:p>
    <w:p>
      <w:pPr>
        <w:pStyle w:val="BodyText"/>
        <w:spacing w:line="240" w:lineRule="auto" w:before="61"/>
        <w:ind w:left="577" w:right="3236"/>
        <w:jc w:val="left"/>
      </w:pPr>
      <w:r>
        <w:rPr>
          <w:w w:val="100"/>
        </w:rPr>
        <w:t>（</w:t>
      </w:r>
      <w:r>
        <w:rPr>
          <w:rFonts w:ascii="Arial" w:hAnsi="Arial" w:cs="Arial" w:eastAsia="Arial" w:hint="default"/>
          <w:spacing w:val="-1"/>
          <w:w w:val="100"/>
        </w:rPr>
        <w:t>1</w:t>
      </w:r>
      <w:r>
        <w:rPr>
          <w:spacing w:val="-111"/>
          <w:w w:val="100"/>
        </w:rPr>
        <w:t>）</w:t>
      </w:r>
      <w:r>
        <w:rPr>
          <w:w w:val="100"/>
        </w:rPr>
        <w:t>《</w:t>
      </w:r>
      <w:r>
        <w:rPr>
          <w:rFonts w:ascii="Arial" w:hAnsi="Arial" w:cs="Arial" w:eastAsia="Arial" w:hint="default"/>
          <w:spacing w:val="-1"/>
          <w:w w:val="100"/>
        </w:rPr>
        <w:t>2010</w:t>
      </w:r>
      <w:r>
        <w:rPr>
          <w:spacing w:val="-3"/>
          <w:w w:val="100"/>
        </w:rPr>
        <w:t>年</w:t>
      </w:r>
      <w:r>
        <w:rPr>
          <w:w w:val="100"/>
        </w:rPr>
        <w:t>总经</w:t>
      </w:r>
      <w:r>
        <w:rPr>
          <w:spacing w:val="-3"/>
          <w:w w:val="100"/>
        </w:rPr>
        <w:t>理工</w:t>
      </w:r>
      <w:r>
        <w:rPr>
          <w:w w:val="100"/>
        </w:rPr>
        <w:t>作报告》</w:t>
      </w:r>
    </w:p>
    <w:p>
      <w:pPr>
        <w:pStyle w:val="BodyText"/>
        <w:spacing w:line="240" w:lineRule="auto"/>
        <w:ind w:left="577" w:right="3236"/>
        <w:jc w:val="left"/>
      </w:pPr>
      <w:r>
        <w:rPr>
          <w:w w:val="100"/>
        </w:rPr>
        <w:t>（</w:t>
      </w:r>
      <w:r>
        <w:rPr>
          <w:rFonts w:ascii="Arial" w:hAnsi="Arial" w:cs="Arial" w:eastAsia="Arial" w:hint="default"/>
          <w:spacing w:val="-1"/>
          <w:w w:val="100"/>
        </w:rPr>
        <w:t>2</w:t>
      </w:r>
      <w:r>
        <w:rPr>
          <w:spacing w:val="-111"/>
          <w:w w:val="100"/>
        </w:rPr>
        <w:t>）</w:t>
      </w:r>
      <w:r>
        <w:rPr>
          <w:w w:val="100"/>
        </w:rPr>
        <w:t>《公司</w:t>
      </w:r>
      <w:r>
        <w:rPr>
          <w:rFonts w:ascii="Arial" w:hAnsi="Arial" w:cs="Arial" w:eastAsia="Arial" w:hint="default"/>
          <w:spacing w:val="-3"/>
          <w:w w:val="100"/>
        </w:rPr>
        <w:t>2</w:t>
      </w:r>
      <w:r>
        <w:rPr>
          <w:rFonts w:ascii="Arial" w:hAnsi="Arial" w:cs="Arial" w:eastAsia="Arial" w:hint="default"/>
          <w:w w:val="100"/>
        </w:rPr>
        <w:t>0</w:t>
      </w:r>
      <w:r>
        <w:rPr>
          <w:rFonts w:ascii="Arial" w:hAnsi="Arial" w:cs="Arial" w:eastAsia="Arial" w:hint="default"/>
          <w:spacing w:val="-1"/>
          <w:w w:val="100"/>
        </w:rPr>
        <w:t>1</w:t>
      </w:r>
      <w:r>
        <w:rPr>
          <w:rFonts w:ascii="Arial" w:hAnsi="Arial" w:cs="Arial" w:eastAsia="Arial" w:hint="default"/>
          <w:w w:val="100"/>
        </w:rPr>
        <w:t>0</w:t>
      </w:r>
      <w:r>
        <w:rPr>
          <w:w w:val="100"/>
        </w:rPr>
        <w:t>年</w:t>
      </w:r>
      <w:r>
        <w:rPr>
          <w:spacing w:val="-3"/>
          <w:w w:val="100"/>
        </w:rPr>
        <w:t>度董</w:t>
      </w:r>
      <w:r>
        <w:rPr>
          <w:w w:val="100"/>
        </w:rPr>
        <w:t>事会工</w:t>
      </w:r>
      <w:r>
        <w:rPr>
          <w:spacing w:val="-3"/>
          <w:w w:val="100"/>
        </w:rPr>
        <w:t>作</w:t>
      </w:r>
      <w:r>
        <w:rPr>
          <w:w w:val="100"/>
        </w:rPr>
        <w:t>报告》</w:t>
      </w:r>
    </w:p>
    <w:p>
      <w:pPr>
        <w:pStyle w:val="BodyText"/>
        <w:spacing w:line="240" w:lineRule="auto"/>
        <w:ind w:left="577" w:right="3236"/>
        <w:jc w:val="left"/>
      </w:pPr>
      <w:r>
        <w:rPr>
          <w:w w:val="100"/>
        </w:rPr>
        <w:t>（</w:t>
      </w:r>
      <w:r>
        <w:rPr>
          <w:rFonts w:ascii="Arial" w:hAnsi="Arial" w:cs="Arial" w:eastAsia="Arial" w:hint="default"/>
          <w:spacing w:val="-1"/>
          <w:w w:val="100"/>
        </w:rPr>
        <w:t>3</w:t>
      </w:r>
      <w:r>
        <w:rPr>
          <w:spacing w:val="-111"/>
          <w:w w:val="100"/>
        </w:rPr>
        <w:t>）</w:t>
      </w:r>
      <w:r>
        <w:rPr>
          <w:w w:val="100"/>
        </w:rPr>
        <w:t>《</w:t>
      </w:r>
      <w:r>
        <w:rPr>
          <w:rFonts w:ascii="Arial" w:hAnsi="Arial" w:cs="Arial" w:eastAsia="Arial" w:hint="default"/>
          <w:spacing w:val="-1"/>
          <w:w w:val="100"/>
        </w:rPr>
        <w:t>2010</w:t>
      </w:r>
      <w:r>
        <w:rPr>
          <w:spacing w:val="-3"/>
          <w:w w:val="100"/>
        </w:rPr>
        <w:t>年</w:t>
      </w:r>
      <w:r>
        <w:rPr>
          <w:w w:val="100"/>
        </w:rPr>
        <w:t>度审</w:t>
      </w:r>
      <w:r>
        <w:rPr>
          <w:spacing w:val="-3"/>
          <w:w w:val="100"/>
        </w:rPr>
        <w:t>计报</w:t>
      </w:r>
      <w:r>
        <w:rPr>
          <w:w w:val="100"/>
        </w:rPr>
        <w:t>告》</w:t>
      </w:r>
    </w:p>
    <w:p>
      <w:pPr>
        <w:pStyle w:val="BodyText"/>
        <w:spacing w:line="240" w:lineRule="auto" w:before="165"/>
        <w:ind w:left="577" w:right="3236"/>
        <w:jc w:val="left"/>
      </w:pPr>
      <w:r>
        <w:rPr>
          <w:w w:val="100"/>
        </w:rPr>
        <w:t>（</w:t>
      </w:r>
      <w:r>
        <w:rPr>
          <w:rFonts w:ascii="Arial" w:hAnsi="Arial" w:cs="Arial" w:eastAsia="Arial" w:hint="default"/>
          <w:spacing w:val="-1"/>
          <w:w w:val="100"/>
        </w:rPr>
        <w:t>4</w:t>
      </w:r>
      <w:r>
        <w:rPr>
          <w:spacing w:val="-111"/>
          <w:w w:val="100"/>
        </w:rPr>
        <w:t>）</w:t>
      </w:r>
      <w:r>
        <w:rPr>
          <w:w w:val="100"/>
        </w:rPr>
        <w:t>《</w:t>
      </w:r>
      <w:r>
        <w:rPr>
          <w:rFonts w:ascii="Arial" w:hAnsi="Arial" w:cs="Arial" w:eastAsia="Arial" w:hint="default"/>
          <w:spacing w:val="-1"/>
          <w:w w:val="100"/>
        </w:rPr>
        <w:t>2010</w:t>
      </w:r>
      <w:r>
        <w:rPr>
          <w:spacing w:val="-3"/>
          <w:w w:val="100"/>
        </w:rPr>
        <w:t>年</w:t>
      </w:r>
      <w:r>
        <w:rPr>
          <w:w w:val="100"/>
        </w:rPr>
        <w:t>财务</w:t>
      </w:r>
      <w:r>
        <w:rPr>
          <w:spacing w:val="-3"/>
          <w:w w:val="100"/>
        </w:rPr>
        <w:t>决算</w:t>
      </w:r>
      <w:r>
        <w:rPr>
          <w:w w:val="100"/>
        </w:rPr>
        <w:t>报告》</w:t>
      </w:r>
    </w:p>
    <w:p>
      <w:pPr>
        <w:pStyle w:val="BodyText"/>
        <w:spacing w:line="240" w:lineRule="auto"/>
        <w:ind w:left="577" w:right="3236"/>
        <w:jc w:val="left"/>
      </w:pPr>
      <w:r>
        <w:rPr>
          <w:w w:val="100"/>
        </w:rPr>
        <w:t>（</w:t>
      </w:r>
      <w:r>
        <w:rPr>
          <w:rFonts w:ascii="Arial" w:hAnsi="Arial" w:cs="Arial" w:eastAsia="Arial" w:hint="default"/>
          <w:spacing w:val="-1"/>
          <w:w w:val="100"/>
        </w:rPr>
        <w:t>5</w:t>
      </w:r>
      <w:r>
        <w:rPr>
          <w:spacing w:val="-111"/>
          <w:w w:val="100"/>
        </w:rPr>
        <w:t>）</w:t>
      </w:r>
      <w:r>
        <w:rPr>
          <w:w w:val="100"/>
        </w:rPr>
        <w:t>《</w:t>
      </w:r>
      <w:r>
        <w:rPr>
          <w:rFonts w:ascii="Arial" w:hAnsi="Arial" w:cs="Arial" w:eastAsia="Arial" w:hint="default"/>
          <w:w w:val="100"/>
        </w:rPr>
        <w:t>2</w:t>
      </w:r>
      <w:r>
        <w:rPr>
          <w:rFonts w:ascii="Arial" w:hAnsi="Arial" w:cs="Arial" w:eastAsia="Arial" w:hint="default"/>
          <w:spacing w:val="-1"/>
          <w:w w:val="100"/>
        </w:rPr>
        <w:t>0</w:t>
      </w:r>
      <w:r>
        <w:rPr>
          <w:rFonts w:ascii="Arial" w:hAnsi="Arial" w:cs="Arial" w:eastAsia="Arial" w:hint="default"/>
          <w:spacing w:val="-18"/>
          <w:w w:val="100"/>
        </w:rPr>
        <w:t>1</w:t>
      </w:r>
      <w:r>
        <w:rPr>
          <w:rFonts w:ascii="Arial" w:hAnsi="Arial" w:cs="Arial" w:eastAsia="Arial" w:hint="default"/>
          <w:spacing w:val="-1"/>
          <w:w w:val="100"/>
        </w:rPr>
        <w:t>1</w:t>
      </w:r>
      <w:r>
        <w:rPr>
          <w:w w:val="100"/>
        </w:rPr>
        <w:t>年</w:t>
      </w:r>
      <w:r>
        <w:rPr>
          <w:spacing w:val="-3"/>
          <w:w w:val="100"/>
        </w:rPr>
        <w:t>财</w:t>
      </w:r>
      <w:r>
        <w:rPr>
          <w:w w:val="100"/>
        </w:rPr>
        <w:t>务预</w:t>
      </w:r>
      <w:r>
        <w:rPr>
          <w:spacing w:val="-3"/>
          <w:w w:val="100"/>
        </w:rPr>
        <w:t>算</w:t>
      </w:r>
      <w:r>
        <w:rPr>
          <w:w w:val="100"/>
        </w:rPr>
        <w:t>报告》</w:t>
      </w:r>
    </w:p>
    <w:p>
      <w:pPr>
        <w:pStyle w:val="BodyText"/>
        <w:spacing w:line="240" w:lineRule="auto"/>
        <w:ind w:left="577" w:right="3236"/>
        <w:jc w:val="left"/>
      </w:pPr>
      <w:r>
        <w:rPr>
          <w:w w:val="100"/>
        </w:rPr>
        <w:t>（</w:t>
      </w:r>
      <w:r>
        <w:rPr>
          <w:rFonts w:ascii="Arial" w:hAnsi="Arial" w:cs="Arial" w:eastAsia="Arial" w:hint="default"/>
          <w:spacing w:val="-1"/>
          <w:w w:val="100"/>
        </w:rPr>
        <w:t>6</w:t>
      </w:r>
      <w:r>
        <w:rPr>
          <w:spacing w:val="-111"/>
          <w:w w:val="100"/>
        </w:rPr>
        <w:t>）</w:t>
      </w:r>
      <w:r>
        <w:rPr>
          <w:w w:val="100"/>
        </w:rPr>
        <w:t>《公司</w:t>
      </w:r>
      <w:r>
        <w:rPr>
          <w:rFonts w:ascii="Arial" w:hAnsi="Arial" w:cs="Arial" w:eastAsia="Arial" w:hint="default"/>
          <w:spacing w:val="-3"/>
          <w:w w:val="100"/>
        </w:rPr>
        <w:t>2</w:t>
      </w:r>
      <w:r>
        <w:rPr>
          <w:rFonts w:ascii="Arial" w:hAnsi="Arial" w:cs="Arial" w:eastAsia="Arial" w:hint="default"/>
          <w:w w:val="100"/>
        </w:rPr>
        <w:t>0</w:t>
      </w:r>
      <w:r>
        <w:rPr>
          <w:rFonts w:ascii="Arial" w:hAnsi="Arial" w:cs="Arial" w:eastAsia="Arial" w:hint="default"/>
          <w:spacing w:val="-1"/>
          <w:w w:val="100"/>
        </w:rPr>
        <w:t>1</w:t>
      </w:r>
      <w:r>
        <w:rPr>
          <w:rFonts w:ascii="Arial" w:hAnsi="Arial" w:cs="Arial" w:eastAsia="Arial" w:hint="default"/>
          <w:w w:val="100"/>
        </w:rPr>
        <w:t>0</w:t>
      </w:r>
      <w:r>
        <w:rPr>
          <w:w w:val="100"/>
        </w:rPr>
        <w:t>年</w:t>
      </w:r>
      <w:r>
        <w:rPr>
          <w:spacing w:val="-3"/>
          <w:w w:val="100"/>
        </w:rPr>
        <w:t>度利</w:t>
      </w:r>
      <w:r>
        <w:rPr>
          <w:w w:val="100"/>
        </w:rPr>
        <w:t>润分配</w:t>
      </w:r>
      <w:r>
        <w:rPr>
          <w:spacing w:val="-3"/>
          <w:w w:val="100"/>
        </w:rPr>
        <w:t>及</w:t>
      </w:r>
      <w:r>
        <w:rPr>
          <w:w w:val="100"/>
        </w:rPr>
        <w:t>资本</w:t>
      </w:r>
      <w:r>
        <w:rPr>
          <w:spacing w:val="-3"/>
          <w:w w:val="100"/>
        </w:rPr>
        <w:t>公</w:t>
      </w:r>
      <w:r>
        <w:rPr>
          <w:w w:val="100"/>
        </w:rPr>
        <w:t>积金</w:t>
      </w:r>
      <w:r>
        <w:rPr>
          <w:spacing w:val="-3"/>
          <w:w w:val="100"/>
        </w:rPr>
        <w:t>转增</w:t>
      </w:r>
      <w:r>
        <w:rPr>
          <w:w w:val="100"/>
        </w:rPr>
        <w:t>股本预</w:t>
      </w:r>
      <w:r>
        <w:rPr>
          <w:spacing w:val="-3"/>
          <w:w w:val="100"/>
        </w:rPr>
        <w:t>案</w:t>
      </w:r>
      <w:r>
        <w:rPr>
          <w:w w:val="100"/>
        </w:rPr>
        <w:t>》</w:t>
      </w:r>
    </w:p>
    <w:p>
      <w:pPr>
        <w:pStyle w:val="BodyText"/>
        <w:spacing w:line="240" w:lineRule="auto"/>
        <w:ind w:left="577" w:right="3236"/>
        <w:jc w:val="left"/>
      </w:pPr>
      <w:r>
        <w:rPr>
          <w:w w:val="100"/>
        </w:rPr>
        <w:t>（</w:t>
      </w:r>
      <w:r>
        <w:rPr>
          <w:rFonts w:ascii="Arial" w:hAnsi="Arial" w:cs="Arial" w:eastAsia="Arial" w:hint="default"/>
          <w:spacing w:val="-1"/>
          <w:w w:val="100"/>
        </w:rPr>
        <w:t>7</w:t>
      </w:r>
      <w:r>
        <w:rPr>
          <w:spacing w:val="-111"/>
          <w:w w:val="100"/>
        </w:rPr>
        <w:t>）</w:t>
      </w:r>
      <w:r>
        <w:rPr>
          <w:w w:val="100"/>
        </w:rPr>
        <w:t>《公司</w:t>
      </w:r>
      <w:r>
        <w:rPr>
          <w:rFonts w:ascii="Arial" w:hAnsi="Arial" w:cs="Arial" w:eastAsia="Arial" w:hint="default"/>
          <w:spacing w:val="-3"/>
          <w:w w:val="100"/>
        </w:rPr>
        <w:t>2</w:t>
      </w:r>
      <w:r>
        <w:rPr>
          <w:rFonts w:ascii="Arial" w:hAnsi="Arial" w:cs="Arial" w:eastAsia="Arial" w:hint="default"/>
          <w:w w:val="100"/>
        </w:rPr>
        <w:t>0</w:t>
      </w:r>
      <w:r>
        <w:rPr>
          <w:rFonts w:ascii="Arial" w:hAnsi="Arial" w:cs="Arial" w:eastAsia="Arial" w:hint="default"/>
          <w:spacing w:val="-1"/>
          <w:w w:val="100"/>
        </w:rPr>
        <w:t>1</w:t>
      </w:r>
      <w:r>
        <w:rPr>
          <w:rFonts w:ascii="Arial" w:hAnsi="Arial" w:cs="Arial" w:eastAsia="Arial" w:hint="default"/>
          <w:w w:val="100"/>
        </w:rPr>
        <w:t>0</w:t>
      </w:r>
      <w:r>
        <w:rPr>
          <w:w w:val="100"/>
        </w:rPr>
        <w:t>年</w:t>
      </w:r>
      <w:r>
        <w:rPr>
          <w:spacing w:val="-3"/>
          <w:w w:val="100"/>
        </w:rPr>
        <w:t>年度</w:t>
      </w:r>
      <w:r>
        <w:rPr>
          <w:w w:val="100"/>
        </w:rPr>
        <w:t>报告及</w:t>
      </w:r>
      <w:r>
        <w:rPr>
          <w:spacing w:val="-3"/>
          <w:w w:val="100"/>
        </w:rPr>
        <w:t>年</w:t>
      </w:r>
      <w:r>
        <w:rPr>
          <w:w w:val="100"/>
        </w:rPr>
        <w:t>报摘</w:t>
      </w:r>
      <w:r>
        <w:rPr>
          <w:spacing w:val="-3"/>
          <w:w w:val="100"/>
        </w:rPr>
        <w:t>要</w:t>
      </w:r>
      <w:r>
        <w:rPr>
          <w:w w:val="100"/>
        </w:rPr>
        <w:t>》</w:t>
      </w:r>
    </w:p>
    <w:p>
      <w:pPr>
        <w:pStyle w:val="BodyText"/>
        <w:spacing w:line="240" w:lineRule="auto"/>
        <w:ind w:left="577" w:right="3236"/>
        <w:jc w:val="left"/>
      </w:pPr>
      <w:r>
        <w:rPr>
          <w:w w:val="100"/>
        </w:rPr>
        <w:t>（</w:t>
      </w:r>
      <w:r>
        <w:rPr>
          <w:rFonts w:ascii="Arial" w:hAnsi="Arial" w:cs="Arial" w:eastAsia="Arial" w:hint="default"/>
          <w:spacing w:val="-1"/>
          <w:w w:val="100"/>
        </w:rPr>
        <w:t>8</w:t>
      </w:r>
      <w:r>
        <w:rPr>
          <w:spacing w:val="-111"/>
          <w:w w:val="100"/>
        </w:rPr>
        <w:t>）</w:t>
      </w:r>
      <w:r>
        <w:rPr>
          <w:w w:val="100"/>
        </w:rPr>
        <w:t>《关</w:t>
      </w:r>
      <w:r>
        <w:rPr>
          <w:spacing w:val="-3"/>
          <w:w w:val="100"/>
        </w:rPr>
        <w:t>于</w:t>
      </w:r>
      <w:r>
        <w:rPr>
          <w:w w:val="100"/>
        </w:rPr>
        <w:t>修订</w:t>
      </w:r>
      <w:r>
        <w:rPr>
          <w:spacing w:val="-3"/>
          <w:w w:val="100"/>
        </w:rPr>
        <w:t>〈</w:t>
      </w:r>
      <w:r>
        <w:rPr>
          <w:w w:val="100"/>
        </w:rPr>
        <w:t>公司</w:t>
      </w:r>
      <w:r>
        <w:rPr>
          <w:spacing w:val="-3"/>
          <w:w w:val="100"/>
        </w:rPr>
        <w:t>章</w:t>
      </w:r>
      <w:r>
        <w:rPr>
          <w:w w:val="100"/>
        </w:rPr>
        <w:t>程〉部</w:t>
      </w:r>
      <w:r>
        <w:rPr>
          <w:spacing w:val="-3"/>
          <w:w w:val="100"/>
        </w:rPr>
        <w:t>分</w:t>
      </w:r>
      <w:r>
        <w:rPr>
          <w:w w:val="100"/>
        </w:rPr>
        <w:t>条款</w:t>
      </w:r>
      <w:r>
        <w:rPr>
          <w:spacing w:val="-3"/>
          <w:w w:val="100"/>
        </w:rPr>
        <w:t>的</w:t>
      </w:r>
      <w:r>
        <w:rPr>
          <w:w w:val="100"/>
        </w:rPr>
        <w:t>议案》</w:t>
      </w:r>
    </w:p>
    <w:p>
      <w:pPr>
        <w:pStyle w:val="BodyText"/>
        <w:spacing w:line="240" w:lineRule="auto"/>
        <w:ind w:left="577" w:right="3236"/>
        <w:jc w:val="left"/>
      </w:pPr>
      <w:r>
        <w:rPr>
          <w:w w:val="100"/>
        </w:rPr>
        <w:t>（</w:t>
      </w:r>
      <w:r>
        <w:rPr>
          <w:rFonts w:ascii="Arial" w:hAnsi="Arial" w:cs="Arial" w:eastAsia="Arial" w:hint="default"/>
          <w:spacing w:val="-1"/>
          <w:w w:val="100"/>
        </w:rPr>
        <w:t>9</w:t>
      </w:r>
      <w:r>
        <w:rPr>
          <w:spacing w:val="-111"/>
          <w:w w:val="100"/>
        </w:rPr>
        <w:t>）</w:t>
      </w:r>
      <w:r>
        <w:rPr>
          <w:w w:val="100"/>
        </w:rPr>
        <w:t>《关</w:t>
      </w:r>
      <w:r>
        <w:rPr>
          <w:spacing w:val="-3"/>
          <w:w w:val="100"/>
        </w:rPr>
        <w:t>于</w:t>
      </w:r>
      <w:r>
        <w:rPr>
          <w:w w:val="100"/>
        </w:rPr>
        <w:t>聘请</w:t>
      </w:r>
      <w:r>
        <w:rPr>
          <w:spacing w:val="-3"/>
          <w:w w:val="100"/>
        </w:rPr>
        <w:t>公</w:t>
      </w:r>
      <w:r>
        <w:rPr>
          <w:w w:val="100"/>
        </w:rPr>
        <w:t>司</w:t>
      </w:r>
      <w:r>
        <w:rPr>
          <w:rFonts w:ascii="Arial" w:hAnsi="Arial" w:cs="Arial" w:eastAsia="Arial" w:hint="default"/>
          <w:w w:val="100"/>
        </w:rPr>
        <w:t>2</w:t>
      </w:r>
      <w:r>
        <w:rPr>
          <w:rFonts w:ascii="Arial" w:hAnsi="Arial" w:cs="Arial" w:eastAsia="Arial" w:hint="default"/>
          <w:spacing w:val="-1"/>
          <w:w w:val="100"/>
        </w:rPr>
        <w:t>0</w:t>
      </w:r>
      <w:r>
        <w:rPr>
          <w:rFonts w:ascii="Arial" w:hAnsi="Arial" w:cs="Arial" w:eastAsia="Arial" w:hint="default"/>
          <w:spacing w:val="-20"/>
          <w:w w:val="100"/>
        </w:rPr>
        <w:t>1</w:t>
      </w:r>
      <w:r>
        <w:rPr>
          <w:rFonts w:ascii="Arial" w:hAnsi="Arial" w:cs="Arial" w:eastAsia="Arial" w:hint="default"/>
          <w:spacing w:val="-1"/>
          <w:w w:val="100"/>
        </w:rPr>
        <w:t>1</w:t>
      </w:r>
      <w:r>
        <w:rPr>
          <w:w w:val="100"/>
        </w:rPr>
        <w:t>年度审</w:t>
      </w:r>
      <w:r>
        <w:rPr>
          <w:spacing w:val="-3"/>
          <w:w w:val="100"/>
        </w:rPr>
        <w:t>计</w:t>
      </w:r>
      <w:r>
        <w:rPr>
          <w:w w:val="100"/>
        </w:rPr>
        <w:t>机构</w:t>
      </w:r>
      <w:r>
        <w:rPr>
          <w:spacing w:val="-3"/>
          <w:w w:val="100"/>
        </w:rPr>
        <w:t>的</w:t>
      </w:r>
      <w:r>
        <w:rPr>
          <w:w w:val="100"/>
        </w:rPr>
        <w:t>议案》</w:t>
      </w:r>
    </w:p>
    <w:p>
      <w:pPr>
        <w:spacing w:after="0" w:line="240" w:lineRule="auto"/>
        <w:jc w:val="left"/>
        <w:sectPr>
          <w:pgSz w:w="11910" w:h="16840"/>
          <w:pgMar w:header="877" w:footer="977" w:top="1060" w:bottom="1160" w:left="1660" w:right="0"/>
        </w:sectPr>
      </w:pPr>
    </w:p>
    <w:p>
      <w:pPr>
        <w:spacing w:line="240" w:lineRule="auto" w:before="1"/>
        <w:rPr>
          <w:rFonts w:ascii="宋体" w:hAnsi="宋体" w:cs="宋体" w:eastAsia="宋体" w:hint="default"/>
          <w:sz w:val="29"/>
          <w:szCs w:val="29"/>
        </w:rPr>
      </w:pPr>
    </w:p>
    <w:p>
      <w:pPr>
        <w:pStyle w:val="BodyText"/>
        <w:spacing w:line="240" w:lineRule="auto" w:before="32"/>
        <w:ind w:left="558" w:right="3236"/>
        <w:jc w:val="left"/>
      </w:pPr>
      <w:r>
        <w:rPr>
          <w:w w:val="100"/>
        </w:rPr>
        <w:t>（</w:t>
      </w:r>
      <w:r>
        <w:rPr>
          <w:rFonts w:ascii="Arial" w:hAnsi="Arial" w:cs="Arial" w:eastAsia="Arial" w:hint="default"/>
          <w:spacing w:val="-1"/>
          <w:w w:val="100"/>
        </w:rPr>
        <w:t>10</w:t>
      </w:r>
      <w:r>
        <w:rPr>
          <w:spacing w:val="-111"/>
          <w:w w:val="100"/>
        </w:rPr>
        <w:t>）</w:t>
      </w:r>
      <w:r>
        <w:rPr>
          <w:w w:val="100"/>
        </w:rPr>
        <w:t>《</w:t>
      </w:r>
      <w:r>
        <w:rPr>
          <w:rFonts w:ascii="Arial" w:hAnsi="Arial" w:cs="Arial" w:eastAsia="Arial" w:hint="default"/>
          <w:spacing w:val="-1"/>
          <w:w w:val="100"/>
        </w:rPr>
        <w:t>201</w:t>
      </w:r>
      <w:r>
        <w:rPr>
          <w:rFonts w:ascii="Arial" w:hAnsi="Arial" w:cs="Arial" w:eastAsia="Arial" w:hint="default"/>
          <w:w w:val="100"/>
        </w:rPr>
        <w:t>0</w:t>
      </w:r>
      <w:r>
        <w:rPr>
          <w:rFonts w:ascii="Arial" w:hAnsi="Arial" w:cs="Arial" w:eastAsia="Arial" w:hint="default"/>
          <w:spacing w:val="-7"/>
        </w:rPr>
        <w:t> </w:t>
      </w:r>
      <w:r>
        <w:rPr>
          <w:spacing w:val="-3"/>
          <w:w w:val="100"/>
        </w:rPr>
        <w:t>年</w:t>
      </w:r>
      <w:r>
        <w:rPr>
          <w:w w:val="100"/>
        </w:rPr>
        <w:t>度募</w:t>
      </w:r>
      <w:r>
        <w:rPr>
          <w:spacing w:val="-3"/>
          <w:w w:val="100"/>
        </w:rPr>
        <w:t>集资</w:t>
      </w:r>
      <w:r>
        <w:rPr>
          <w:w w:val="100"/>
        </w:rPr>
        <w:t>金存放</w:t>
      </w:r>
      <w:r>
        <w:rPr>
          <w:spacing w:val="-3"/>
          <w:w w:val="100"/>
        </w:rPr>
        <w:t>与</w:t>
      </w:r>
      <w:r>
        <w:rPr>
          <w:w w:val="100"/>
        </w:rPr>
        <w:t>使用</w:t>
      </w:r>
      <w:r>
        <w:rPr>
          <w:spacing w:val="-3"/>
          <w:w w:val="100"/>
        </w:rPr>
        <w:t>情</w:t>
      </w:r>
      <w:r>
        <w:rPr>
          <w:w w:val="100"/>
        </w:rPr>
        <w:t>况的</w:t>
      </w:r>
      <w:r>
        <w:rPr>
          <w:spacing w:val="-3"/>
          <w:w w:val="100"/>
        </w:rPr>
        <w:t>专项</w:t>
      </w:r>
      <w:r>
        <w:rPr>
          <w:w w:val="100"/>
        </w:rPr>
        <w:t>报告》</w:t>
      </w:r>
    </w:p>
    <w:p>
      <w:pPr>
        <w:spacing w:line="240" w:lineRule="auto" w:before="6"/>
        <w:rPr>
          <w:rFonts w:ascii="宋体" w:hAnsi="宋体" w:cs="宋体" w:eastAsia="宋体" w:hint="default"/>
          <w:sz w:val="18"/>
          <w:szCs w:val="18"/>
        </w:rPr>
      </w:pPr>
    </w:p>
    <w:p>
      <w:pPr>
        <w:pStyle w:val="BodyText"/>
        <w:spacing w:line="240" w:lineRule="auto" w:before="0"/>
        <w:ind w:left="577" w:right="3236"/>
        <w:jc w:val="left"/>
      </w:pPr>
      <w:r>
        <w:rPr>
          <w:w w:val="100"/>
        </w:rPr>
        <w:t>（</w:t>
      </w:r>
      <w:r>
        <w:rPr>
          <w:rFonts w:ascii="Arial" w:hAnsi="Arial" w:cs="Arial" w:eastAsia="Arial" w:hint="default"/>
          <w:spacing w:val="-18"/>
          <w:w w:val="100"/>
        </w:rPr>
        <w:t>1</w:t>
      </w:r>
      <w:r>
        <w:rPr>
          <w:rFonts w:ascii="Arial" w:hAnsi="Arial" w:cs="Arial" w:eastAsia="Arial" w:hint="default"/>
          <w:spacing w:val="-1"/>
          <w:w w:val="100"/>
        </w:rPr>
        <w:t>1</w:t>
      </w:r>
      <w:r>
        <w:rPr>
          <w:spacing w:val="-111"/>
          <w:w w:val="100"/>
        </w:rPr>
        <w:t>）</w:t>
      </w:r>
      <w:r>
        <w:rPr>
          <w:w w:val="100"/>
        </w:rPr>
        <w:t>《</w:t>
      </w:r>
      <w:r>
        <w:rPr>
          <w:rFonts w:ascii="Arial" w:hAnsi="Arial" w:cs="Arial" w:eastAsia="Arial" w:hint="default"/>
          <w:spacing w:val="-1"/>
          <w:w w:val="100"/>
        </w:rPr>
        <w:t>2010</w:t>
      </w:r>
      <w:r>
        <w:rPr>
          <w:w w:val="100"/>
        </w:rPr>
        <w:t>年</w:t>
      </w:r>
      <w:r>
        <w:rPr>
          <w:spacing w:val="-3"/>
          <w:w w:val="100"/>
        </w:rPr>
        <w:t>度</w:t>
      </w:r>
      <w:r>
        <w:rPr>
          <w:w w:val="100"/>
        </w:rPr>
        <w:t>内部</w:t>
      </w:r>
      <w:r>
        <w:rPr>
          <w:spacing w:val="-3"/>
          <w:w w:val="100"/>
        </w:rPr>
        <w:t>控</w:t>
      </w:r>
      <w:r>
        <w:rPr>
          <w:w w:val="100"/>
        </w:rPr>
        <w:t>制自我</w:t>
      </w:r>
      <w:r>
        <w:rPr>
          <w:spacing w:val="-3"/>
          <w:w w:val="100"/>
        </w:rPr>
        <w:t>评</w:t>
      </w:r>
      <w:r>
        <w:rPr>
          <w:w w:val="100"/>
        </w:rPr>
        <w:t>价报</w:t>
      </w:r>
      <w:r>
        <w:rPr>
          <w:spacing w:val="-3"/>
          <w:w w:val="100"/>
        </w:rPr>
        <w:t>告</w:t>
      </w:r>
      <w:r>
        <w:rPr>
          <w:w w:val="100"/>
        </w:rPr>
        <w:t>》</w:t>
      </w:r>
    </w:p>
    <w:p>
      <w:pPr>
        <w:pStyle w:val="BodyText"/>
        <w:spacing w:line="240" w:lineRule="auto"/>
        <w:ind w:left="577" w:right="0"/>
        <w:jc w:val="left"/>
      </w:pPr>
      <w:r>
        <w:rPr>
          <w:w w:val="100"/>
        </w:rPr>
        <w:t>（</w:t>
      </w:r>
      <w:r>
        <w:rPr>
          <w:rFonts w:ascii="Arial" w:hAnsi="Arial" w:cs="Arial" w:eastAsia="Arial" w:hint="default"/>
          <w:spacing w:val="-1"/>
          <w:w w:val="100"/>
        </w:rPr>
        <w:t>12</w:t>
      </w:r>
      <w:r>
        <w:rPr>
          <w:spacing w:val="-111"/>
          <w:w w:val="100"/>
        </w:rPr>
        <w:t>）</w:t>
      </w:r>
      <w:r>
        <w:rPr>
          <w:w w:val="100"/>
        </w:rPr>
        <w:t>《上</w:t>
      </w:r>
      <w:r>
        <w:rPr>
          <w:spacing w:val="-3"/>
          <w:w w:val="100"/>
        </w:rPr>
        <w:t>海</w:t>
      </w:r>
      <w:r>
        <w:rPr>
          <w:w w:val="100"/>
        </w:rPr>
        <w:t>安诺</w:t>
      </w:r>
      <w:r>
        <w:rPr>
          <w:spacing w:val="-3"/>
          <w:w w:val="100"/>
        </w:rPr>
        <w:t>其</w:t>
      </w:r>
      <w:r>
        <w:rPr>
          <w:w w:val="100"/>
        </w:rPr>
        <w:t>纺</w:t>
      </w:r>
      <w:r>
        <w:rPr>
          <w:spacing w:val="-3"/>
          <w:w w:val="100"/>
        </w:rPr>
        <w:t>织</w:t>
      </w:r>
      <w:r>
        <w:rPr>
          <w:w w:val="100"/>
        </w:rPr>
        <w:t>化工股</w:t>
      </w:r>
      <w:r>
        <w:rPr>
          <w:spacing w:val="-3"/>
          <w:w w:val="100"/>
        </w:rPr>
        <w:t>份</w:t>
      </w:r>
      <w:r>
        <w:rPr>
          <w:w w:val="100"/>
        </w:rPr>
        <w:t>有限</w:t>
      </w:r>
      <w:r>
        <w:rPr>
          <w:spacing w:val="-3"/>
          <w:w w:val="100"/>
        </w:rPr>
        <w:t>公</w:t>
      </w:r>
      <w:r>
        <w:rPr>
          <w:w w:val="100"/>
        </w:rPr>
        <w:t>司年</w:t>
      </w:r>
      <w:r>
        <w:rPr>
          <w:spacing w:val="-3"/>
          <w:w w:val="100"/>
        </w:rPr>
        <w:t>报信</w:t>
      </w:r>
      <w:r>
        <w:rPr>
          <w:w w:val="100"/>
        </w:rPr>
        <w:t>息重大</w:t>
      </w:r>
      <w:r>
        <w:rPr>
          <w:spacing w:val="-3"/>
          <w:w w:val="100"/>
        </w:rPr>
        <w:t>差</w:t>
      </w:r>
      <w:r>
        <w:rPr>
          <w:w w:val="100"/>
        </w:rPr>
        <w:t>错责</w:t>
      </w:r>
      <w:r>
        <w:rPr>
          <w:spacing w:val="-3"/>
          <w:w w:val="100"/>
        </w:rPr>
        <w:t>任</w:t>
      </w:r>
      <w:r>
        <w:rPr>
          <w:w w:val="100"/>
        </w:rPr>
        <w:t>追究</w:t>
      </w:r>
      <w:r>
        <w:rPr>
          <w:spacing w:val="-3"/>
          <w:w w:val="100"/>
        </w:rPr>
        <w:t>制度</w:t>
      </w:r>
      <w:r>
        <w:rPr>
          <w:w w:val="100"/>
        </w:rPr>
        <w:t>》</w:t>
      </w:r>
    </w:p>
    <w:p>
      <w:pPr>
        <w:pStyle w:val="BodyText"/>
        <w:spacing w:line="240" w:lineRule="auto"/>
        <w:ind w:left="577" w:right="0"/>
        <w:jc w:val="left"/>
      </w:pPr>
      <w:r>
        <w:rPr>
          <w:w w:val="100"/>
        </w:rPr>
        <w:t>（</w:t>
      </w:r>
      <w:r>
        <w:rPr>
          <w:rFonts w:ascii="Arial" w:hAnsi="Arial" w:cs="Arial" w:eastAsia="Arial" w:hint="default"/>
          <w:spacing w:val="-1"/>
          <w:w w:val="100"/>
        </w:rPr>
        <w:t>13</w:t>
      </w:r>
      <w:r>
        <w:rPr>
          <w:spacing w:val="-111"/>
          <w:w w:val="100"/>
        </w:rPr>
        <w:t>）</w:t>
      </w:r>
      <w:r>
        <w:rPr>
          <w:w w:val="100"/>
        </w:rPr>
        <w:t>《上</w:t>
      </w:r>
      <w:r>
        <w:rPr>
          <w:spacing w:val="-3"/>
          <w:w w:val="100"/>
        </w:rPr>
        <w:t>海</w:t>
      </w:r>
      <w:r>
        <w:rPr>
          <w:w w:val="100"/>
        </w:rPr>
        <w:t>安诺</w:t>
      </w:r>
      <w:r>
        <w:rPr>
          <w:spacing w:val="-3"/>
          <w:w w:val="100"/>
        </w:rPr>
        <w:t>其</w:t>
      </w:r>
      <w:r>
        <w:rPr>
          <w:w w:val="100"/>
        </w:rPr>
        <w:t>纺</w:t>
      </w:r>
      <w:r>
        <w:rPr>
          <w:spacing w:val="-3"/>
          <w:w w:val="100"/>
        </w:rPr>
        <w:t>织</w:t>
      </w:r>
      <w:r>
        <w:rPr>
          <w:w w:val="100"/>
        </w:rPr>
        <w:t>化工股</w:t>
      </w:r>
      <w:r>
        <w:rPr>
          <w:spacing w:val="-3"/>
          <w:w w:val="100"/>
        </w:rPr>
        <w:t>份</w:t>
      </w:r>
      <w:r>
        <w:rPr>
          <w:w w:val="100"/>
        </w:rPr>
        <w:t>有限</w:t>
      </w:r>
      <w:r>
        <w:rPr>
          <w:spacing w:val="-3"/>
          <w:w w:val="100"/>
        </w:rPr>
        <w:t>公</w:t>
      </w:r>
      <w:r>
        <w:rPr>
          <w:w w:val="100"/>
        </w:rPr>
        <w:t>司董</w:t>
      </w:r>
      <w:r>
        <w:rPr>
          <w:spacing w:val="-3"/>
          <w:w w:val="100"/>
        </w:rPr>
        <w:t>事会</w:t>
      </w:r>
      <w:r>
        <w:rPr>
          <w:w w:val="100"/>
        </w:rPr>
        <w:t>审计委</w:t>
      </w:r>
      <w:r>
        <w:rPr>
          <w:spacing w:val="-3"/>
          <w:w w:val="100"/>
        </w:rPr>
        <w:t>员</w:t>
      </w:r>
      <w:r>
        <w:rPr>
          <w:w w:val="100"/>
        </w:rPr>
        <w:t>会年</w:t>
      </w:r>
      <w:r>
        <w:rPr>
          <w:spacing w:val="-3"/>
          <w:w w:val="100"/>
        </w:rPr>
        <w:t>报</w:t>
      </w:r>
      <w:r>
        <w:rPr>
          <w:w w:val="100"/>
        </w:rPr>
        <w:t>工作</w:t>
      </w:r>
      <w:r>
        <w:rPr>
          <w:spacing w:val="-3"/>
          <w:w w:val="100"/>
        </w:rPr>
        <w:t>制度</w:t>
      </w:r>
      <w:r>
        <w:rPr>
          <w:w w:val="100"/>
        </w:rPr>
        <w:t>》</w:t>
      </w:r>
    </w:p>
    <w:p>
      <w:pPr>
        <w:pStyle w:val="BodyText"/>
        <w:spacing w:line="240" w:lineRule="auto"/>
        <w:ind w:left="577" w:right="3236"/>
        <w:jc w:val="left"/>
      </w:pPr>
      <w:r>
        <w:rPr>
          <w:w w:val="100"/>
        </w:rPr>
        <w:t>（</w:t>
      </w:r>
      <w:r>
        <w:rPr>
          <w:rFonts w:ascii="Arial" w:hAnsi="Arial" w:cs="Arial" w:eastAsia="Arial" w:hint="default"/>
          <w:spacing w:val="-1"/>
          <w:w w:val="100"/>
        </w:rPr>
        <w:t>14</w:t>
      </w:r>
      <w:r>
        <w:rPr>
          <w:spacing w:val="-111"/>
          <w:w w:val="100"/>
        </w:rPr>
        <w:t>）</w:t>
      </w:r>
      <w:r>
        <w:rPr>
          <w:w w:val="100"/>
        </w:rPr>
        <w:t>《关</w:t>
      </w:r>
      <w:r>
        <w:rPr>
          <w:spacing w:val="-3"/>
          <w:w w:val="100"/>
        </w:rPr>
        <w:t>于</w:t>
      </w:r>
      <w:r>
        <w:rPr>
          <w:w w:val="100"/>
        </w:rPr>
        <w:t>聘用</w:t>
      </w:r>
      <w:r>
        <w:rPr>
          <w:spacing w:val="-3"/>
          <w:w w:val="100"/>
        </w:rPr>
        <w:t>郑</w:t>
      </w:r>
      <w:r>
        <w:rPr>
          <w:w w:val="100"/>
        </w:rPr>
        <w:t>强</w:t>
      </w:r>
      <w:r>
        <w:rPr>
          <w:spacing w:val="-3"/>
          <w:w w:val="100"/>
        </w:rPr>
        <w:t>先</w:t>
      </w:r>
      <w:r>
        <w:rPr>
          <w:w w:val="100"/>
        </w:rPr>
        <w:t>生担任</w:t>
      </w:r>
      <w:r>
        <w:rPr>
          <w:spacing w:val="-3"/>
          <w:w w:val="100"/>
        </w:rPr>
        <w:t>财</w:t>
      </w:r>
      <w:r>
        <w:rPr>
          <w:w w:val="100"/>
        </w:rPr>
        <w:t>务总</w:t>
      </w:r>
      <w:r>
        <w:rPr>
          <w:spacing w:val="-3"/>
          <w:w w:val="100"/>
        </w:rPr>
        <w:t>监</w:t>
      </w:r>
      <w:r>
        <w:rPr>
          <w:w w:val="100"/>
        </w:rPr>
        <w:t>的议</w:t>
      </w:r>
      <w:r>
        <w:rPr>
          <w:spacing w:val="-3"/>
          <w:w w:val="100"/>
        </w:rPr>
        <w:t>案</w:t>
      </w:r>
      <w:r>
        <w:rPr>
          <w:w w:val="100"/>
        </w:rPr>
        <w:t>》</w:t>
      </w:r>
    </w:p>
    <w:p>
      <w:pPr>
        <w:pStyle w:val="BodyText"/>
        <w:spacing w:line="240" w:lineRule="auto"/>
        <w:ind w:left="577" w:right="3236"/>
        <w:jc w:val="left"/>
      </w:pPr>
      <w:r>
        <w:rPr>
          <w:w w:val="100"/>
        </w:rPr>
        <w:t>（</w:t>
      </w:r>
      <w:r>
        <w:rPr>
          <w:rFonts w:ascii="Arial" w:hAnsi="Arial" w:cs="Arial" w:eastAsia="Arial" w:hint="default"/>
          <w:spacing w:val="-1"/>
          <w:w w:val="100"/>
        </w:rPr>
        <w:t>15</w:t>
      </w:r>
      <w:r>
        <w:rPr>
          <w:spacing w:val="-111"/>
          <w:w w:val="100"/>
        </w:rPr>
        <w:t>）</w:t>
      </w:r>
      <w:r>
        <w:rPr>
          <w:w w:val="100"/>
        </w:rPr>
        <w:t>《公</w:t>
      </w:r>
      <w:r>
        <w:rPr>
          <w:spacing w:val="-3"/>
          <w:w w:val="100"/>
        </w:rPr>
        <w:t>司</w:t>
      </w:r>
      <w:r>
        <w:rPr>
          <w:w w:val="100"/>
        </w:rPr>
        <w:t>高级</w:t>
      </w:r>
      <w:r>
        <w:rPr>
          <w:spacing w:val="-3"/>
          <w:w w:val="100"/>
        </w:rPr>
        <w:t>管</w:t>
      </w:r>
      <w:r>
        <w:rPr>
          <w:w w:val="100"/>
        </w:rPr>
        <w:t>理</w:t>
      </w:r>
      <w:r>
        <w:rPr>
          <w:spacing w:val="-3"/>
          <w:w w:val="100"/>
        </w:rPr>
        <w:t>人</w:t>
      </w:r>
      <w:r>
        <w:rPr>
          <w:w w:val="100"/>
        </w:rPr>
        <w:t>员薪酬</w:t>
      </w:r>
      <w:r>
        <w:rPr>
          <w:spacing w:val="-3"/>
          <w:w w:val="100"/>
        </w:rPr>
        <w:t>调</w:t>
      </w:r>
      <w:r>
        <w:rPr>
          <w:w w:val="100"/>
        </w:rPr>
        <w:t>整方</w:t>
      </w:r>
      <w:r>
        <w:rPr>
          <w:spacing w:val="-3"/>
          <w:w w:val="100"/>
        </w:rPr>
        <w:t>案</w:t>
      </w:r>
      <w:r>
        <w:rPr>
          <w:w w:val="100"/>
        </w:rPr>
        <w:t>》</w:t>
      </w:r>
    </w:p>
    <w:p>
      <w:pPr>
        <w:pStyle w:val="BodyText"/>
        <w:spacing w:line="240" w:lineRule="auto"/>
        <w:ind w:left="577" w:right="3236"/>
        <w:jc w:val="left"/>
      </w:pPr>
      <w:r>
        <w:rPr>
          <w:w w:val="100"/>
        </w:rPr>
        <w:t>（</w:t>
      </w:r>
      <w:r>
        <w:rPr>
          <w:rFonts w:ascii="Arial" w:hAnsi="Arial" w:cs="Arial" w:eastAsia="Arial" w:hint="default"/>
          <w:spacing w:val="-1"/>
          <w:w w:val="100"/>
        </w:rPr>
        <w:t>16</w:t>
      </w:r>
      <w:r>
        <w:rPr>
          <w:spacing w:val="-111"/>
          <w:w w:val="100"/>
        </w:rPr>
        <w:t>）</w:t>
      </w:r>
      <w:r>
        <w:rPr>
          <w:w w:val="100"/>
        </w:rPr>
        <w:t>《关</w:t>
      </w:r>
      <w:r>
        <w:rPr>
          <w:spacing w:val="-3"/>
          <w:w w:val="100"/>
        </w:rPr>
        <w:t>于</w:t>
      </w:r>
      <w:r>
        <w:rPr>
          <w:w w:val="100"/>
        </w:rPr>
        <w:t>调整</w:t>
      </w:r>
      <w:r>
        <w:rPr>
          <w:spacing w:val="-3"/>
          <w:w w:val="100"/>
        </w:rPr>
        <w:t>公</w:t>
      </w:r>
      <w:r>
        <w:rPr>
          <w:w w:val="100"/>
        </w:rPr>
        <w:t>司</w:t>
      </w:r>
      <w:r>
        <w:rPr>
          <w:spacing w:val="-3"/>
          <w:w w:val="100"/>
        </w:rPr>
        <w:t>组</w:t>
      </w:r>
      <w:r>
        <w:rPr>
          <w:w w:val="100"/>
        </w:rPr>
        <w:t>织架构</w:t>
      </w:r>
      <w:r>
        <w:rPr>
          <w:spacing w:val="-3"/>
          <w:w w:val="100"/>
        </w:rPr>
        <w:t>的</w:t>
      </w:r>
      <w:r>
        <w:rPr>
          <w:w w:val="100"/>
        </w:rPr>
        <w:t>议案》</w:t>
      </w:r>
    </w:p>
    <w:p>
      <w:pPr>
        <w:pStyle w:val="BodyText"/>
        <w:spacing w:line="240" w:lineRule="auto"/>
        <w:ind w:left="577" w:right="3236"/>
        <w:jc w:val="left"/>
      </w:pPr>
      <w:r>
        <w:rPr>
          <w:w w:val="100"/>
        </w:rPr>
        <w:t>（</w:t>
      </w:r>
      <w:r>
        <w:rPr>
          <w:rFonts w:ascii="Arial" w:hAnsi="Arial" w:cs="Arial" w:eastAsia="Arial" w:hint="default"/>
          <w:spacing w:val="-1"/>
          <w:w w:val="100"/>
        </w:rPr>
        <w:t>17</w:t>
      </w:r>
      <w:r>
        <w:rPr>
          <w:spacing w:val="-111"/>
          <w:w w:val="100"/>
        </w:rPr>
        <w:t>）</w:t>
      </w:r>
      <w:r>
        <w:rPr>
          <w:w w:val="100"/>
        </w:rPr>
        <w:t>《关</w:t>
      </w:r>
      <w:r>
        <w:rPr>
          <w:spacing w:val="-3"/>
          <w:w w:val="100"/>
        </w:rPr>
        <w:t>于</w:t>
      </w:r>
      <w:r>
        <w:rPr>
          <w:w w:val="100"/>
        </w:rPr>
        <w:t>使用</w:t>
      </w:r>
      <w:r>
        <w:rPr>
          <w:spacing w:val="-3"/>
          <w:w w:val="100"/>
        </w:rPr>
        <w:t>部</w:t>
      </w:r>
      <w:r>
        <w:rPr>
          <w:w w:val="100"/>
        </w:rPr>
        <w:t>分</w:t>
      </w:r>
      <w:r>
        <w:rPr>
          <w:spacing w:val="-3"/>
          <w:w w:val="100"/>
        </w:rPr>
        <w:t>超</w:t>
      </w:r>
      <w:r>
        <w:rPr>
          <w:w w:val="100"/>
        </w:rPr>
        <w:t>募资金</w:t>
      </w:r>
      <w:r>
        <w:rPr>
          <w:spacing w:val="-3"/>
          <w:w w:val="100"/>
        </w:rPr>
        <w:t>永</w:t>
      </w:r>
      <w:r>
        <w:rPr>
          <w:w w:val="100"/>
        </w:rPr>
        <w:t>久补</w:t>
      </w:r>
      <w:r>
        <w:rPr>
          <w:spacing w:val="-3"/>
          <w:w w:val="100"/>
        </w:rPr>
        <w:t>充</w:t>
      </w:r>
      <w:r>
        <w:rPr>
          <w:w w:val="100"/>
        </w:rPr>
        <w:t>流动</w:t>
      </w:r>
      <w:r>
        <w:rPr>
          <w:spacing w:val="-3"/>
          <w:w w:val="100"/>
        </w:rPr>
        <w:t>资金</w:t>
      </w:r>
      <w:r>
        <w:rPr>
          <w:w w:val="100"/>
        </w:rPr>
        <w:t>的议案》</w:t>
      </w:r>
    </w:p>
    <w:p>
      <w:pPr>
        <w:pStyle w:val="BodyText"/>
        <w:spacing w:line="240" w:lineRule="auto" w:before="165"/>
        <w:ind w:left="577" w:right="0"/>
        <w:jc w:val="left"/>
      </w:pPr>
      <w:r>
        <w:rPr>
          <w:w w:val="100"/>
        </w:rPr>
        <w:t>（</w:t>
      </w:r>
      <w:r>
        <w:rPr>
          <w:rFonts w:ascii="Arial" w:hAnsi="Arial" w:cs="Arial" w:eastAsia="Arial" w:hint="default"/>
          <w:spacing w:val="-1"/>
          <w:w w:val="100"/>
        </w:rPr>
        <w:t>18</w:t>
      </w:r>
      <w:r>
        <w:rPr>
          <w:spacing w:val="-111"/>
          <w:w w:val="100"/>
        </w:rPr>
        <w:t>）</w:t>
      </w:r>
      <w:r>
        <w:rPr>
          <w:w w:val="100"/>
        </w:rPr>
        <w:t>《上</w:t>
      </w:r>
      <w:r>
        <w:rPr>
          <w:spacing w:val="-3"/>
          <w:w w:val="100"/>
        </w:rPr>
        <w:t>海</w:t>
      </w:r>
      <w:r>
        <w:rPr>
          <w:w w:val="100"/>
        </w:rPr>
        <w:t>安诺</w:t>
      </w:r>
      <w:r>
        <w:rPr>
          <w:spacing w:val="-3"/>
          <w:w w:val="100"/>
        </w:rPr>
        <w:t>其</w:t>
      </w:r>
      <w:r>
        <w:rPr>
          <w:w w:val="100"/>
        </w:rPr>
        <w:t>纺</w:t>
      </w:r>
      <w:r>
        <w:rPr>
          <w:spacing w:val="-3"/>
          <w:w w:val="100"/>
        </w:rPr>
        <w:t>织</w:t>
      </w:r>
      <w:r>
        <w:rPr>
          <w:w w:val="100"/>
        </w:rPr>
        <w:t>化工股</w:t>
      </w:r>
      <w:r>
        <w:rPr>
          <w:spacing w:val="-3"/>
          <w:w w:val="100"/>
        </w:rPr>
        <w:t>份</w:t>
      </w:r>
      <w:r>
        <w:rPr>
          <w:w w:val="100"/>
        </w:rPr>
        <w:t>有限</w:t>
      </w:r>
      <w:r>
        <w:rPr>
          <w:spacing w:val="-3"/>
          <w:w w:val="100"/>
        </w:rPr>
        <w:t>公</w:t>
      </w:r>
      <w:r>
        <w:rPr>
          <w:spacing w:val="1"/>
          <w:w w:val="100"/>
        </w:rPr>
        <w:t>司</w:t>
      </w:r>
      <w:r>
        <w:rPr>
          <w:rFonts w:ascii="Arial" w:hAnsi="Arial" w:cs="Arial" w:eastAsia="Arial" w:hint="default"/>
          <w:spacing w:val="-1"/>
          <w:w w:val="100"/>
        </w:rPr>
        <w:t>201</w:t>
      </w:r>
      <w:r>
        <w:rPr>
          <w:rFonts w:ascii="Arial" w:hAnsi="Arial" w:cs="Arial" w:eastAsia="Arial" w:hint="default"/>
          <w:spacing w:val="-3"/>
          <w:w w:val="100"/>
        </w:rPr>
        <w:t>0</w:t>
      </w:r>
      <w:r>
        <w:rPr>
          <w:w w:val="100"/>
        </w:rPr>
        <w:t>年度社</w:t>
      </w:r>
      <w:r>
        <w:rPr>
          <w:spacing w:val="-3"/>
          <w:w w:val="100"/>
        </w:rPr>
        <w:t>会</w:t>
      </w:r>
      <w:r>
        <w:rPr>
          <w:w w:val="100"/>
        </w:rPr>
        <w:t>责任</w:t>
      </w:r>
      <w:r>
        <w:rPr>
          <w:spacing w:val="-3"/>
          <w:w w:val="100"/>
        </w:rPr>
        <w:t>报</w:t>
      </w:r>
      <w:r>
        <w:rPr>
          <w:w w:val="100"/>
        </w:rPr>
        <w:t>告》</w:t>
      </w:r>
    </w:p>
    <w:p>
      <w:pPr>
        <w:pStyle w:val="BodyText"/>
        <w:spacing w:line="240" w:lineRule="auto"/>
        <w:ind w:left="577" w:right="3236"/>
        <w:jc w:val="left"/>
      </w:pPr>
      <w:r>
        <w:rPr>
          <w:w w:val="100"/>
        </w:rPr>
        <w:t>（</w:t>
      </w:r>
      <w:r>
        <w:rPr>
          <w:rFonts w:ascii="Arial" w:hAnsi="Arial" w:cs="Arial" w:eastAsia="Arial" w:hint="default"/>
          <w:spacing w:val="-1"/>
          <w:w w:val="100"/>
        </w:rPr>
        <w:t>19</w:t>
      </w:r>
      <w:r>
        <w:rPr>
          <w:spacing w:val="-111"/>
          <w:w w:val="100"/>
        </w:rPr>
        <w:t>）</w:t>
      </w:r>
      <w:r>
        <w:rPr>
          <w:w w:val="100"/>
        </w:rPr>
        <w:t>《关</w:t>
      </w:r>
      <w:r>
        <w:rPr>
          <w:spacing w:val="-3"/>
          <w:w w:val="100"/>
        </w:rPr>
        <w:t>于</w:t>
      </w:r>
      <w:r>
        <w:rPr>
          <w:w w:val="100"/>
        </w:rPr>
        <w:t>召开</w:t>
      </w:r>
      <w:r>
        <w:rPr>
          <w:spacing w:val="-3"/>
          <w:w w:val="100"/>
        </w:rPr>
        <w:t>公</w:t>
      </w:r>
      <w:r>
        <w:rPr>
          <w:w w:val="100"/>
        </w:rPr>
        <w:t>司</w:t>
      </w:r>
      <w:r>
        <w:rPr>
          <w:rFonts w:ascii="Arial" w:hAnsi="Arial" w:cs="Arial" w:eastAsia="Arial" w:hint="default"/>
          <w:w w:val="100"/>
        </w:rPr>
        <w:t>2</w:t>
      </w:r>
      <w:r>
        <w:rPr>
          <w:rFonts w:ascii="Arial" w:hAnsi="Arial" w:cs="Arial" w:eastAsia="Arial" w:hint="default"/>
          <w:spacing w:val="-4"/>
          <w:w w:val="100"/>
        </w:rPr>
        <w:t>0</w:t>
      </w:r>
      <w:r>
        <w:rPr>
          <w:rFonts w:ascii="Arial" w:hAnsi="Arial" w:cs="Arial" w:eastAsia="Arial" w:hint="default"/>
          <w:w w:val="100"/>
        </w:rPr>
        <w:t>1</w:t>
      </w:r>
      <w:r>
        <w:rPr>
          <w:rFonts w:ascii="Arial" w:hAnsi="Arial" w:cs="Arial" w:eastAsia="Arial" w:hint="default"/>
          <w:spacing w:val="-1"/>
          <w:w w:val="100"/>
        </w:rPr>
        <w:t>0</w:t>
      </w:r>
      <w:r>
        <w:rPr>
          <w:w w:val="100"/>
        </w:rPr>
        <w:t>年度股</w:t>
      </w:r>
      <w:r>
        <w:rPr>
          <w:spacing w:val="-3"/>
          <w:w w:val="100"/>
        </w:rPr>
        <w:t>东</w:t>
      </w:r>
      <w:r>
        <w:rPr>
          <w:w w:val="100"/>
        </w:rPr>
        <w:t>大会</w:t>
      </w:r>
      <w:r>
        <w:rPr>
          <w:spacing w:val="-3"/>
          <w:w w:val="100"/>
        </w:rPr>
        <w:t>的</w:t>
      </w:r>
      <w:r>
        <w:rPr>
          <w:w w:val="100"/>
        </w:rPr>
        <w:t>议案》</w:t>
      </w:r>
    </w:p>
    <w:p>
      <w:pPr>
        <w:pStyle w:val="BodyText"/>
        <w:spacing w:line="369" w:lineRule="auto"/>
        <w:ind w:left="577" w:right="0"/>
        <w:jc w:val="left"/>
      </w:pPr>
      <w:r>
        <w:rPr>
          <w:rFonts w:ascii="Arial" w:hAnsi="Arial" w:cs="Arial" w:eastAsia="Arial" w:hint="default"/>
        </w:rPr>
        <w:t>2</w:t>
      </w:r>
      <w:r>
        <w:rPr/>
        <w:t>、第一届董事会第二十二次会议</w:t>
      </w:r>
      <w:r>
        <w:rPr>
          <w:w w:val="100"/>
        </w:rPr>
        <w:t> </w:t>
      </w:r>
      <w:r>
        <w:rPr>
          <w:spacing w:val="-5"/>
        </w:rPr>
        <w:t>第一届董事会第二十二次会议于</w:t>
      </w:r>
      <w:r>
        <w:rPr>
          <w:rFonts w:ascii="Arial" w:hAnsi="Arial" w:cs="Arial" w:eastAsia="Arial" w:hint="default"/>
          <w:spacing w:val="-5"/>
        </w:rPr>
        <w:t>2011</w:t>
      </w:r>
      <w:r>
        <w:rPr>
          <w:spacing w:val="-5"/>
        </w:rPr>
        <w:t>年</w:t>
      </w:r>
      <w:r>
        <w:rPr>
          <w:rFonts w:ascii="Arial" w:hAnsi="Arial" w:cs="Arial" w:eastAsia="Arial" w:hint="default"/>
          <w:spacing w:val="-5"/>
        </w:rPr>
        <w:t>4</w:t>
      </w:r>
      <w:r>
        <w:rPr>
          <w:spacing w:val="-5"/>
        </w:rPr>
        <w:t>月</w:t>
      </w:r>
      <w:r>
        <w:rPr>
          <w:rFonts w:ascii="Arial" w:hAnsi="Arial" w:cs="Arial" w:eastAsia="Arial" w:hint="default"/>
          <w:spacing w:val="-5"/>
        </w:rPr>
        <w:t>25</w:t>
      </w:r>
      <w:r>
        <w:rPr>
          <w:spacing w:val="-5"/>
        </w:rPr>
        <w:t>日以通讯方式召开，会议审议通过了《上</w:t>
      </w:r>
      <w:r>
        <w:rPr/>
      </w:r>
    </w:p>
    <w:p>
      <w:pPr>
        <w:pStyle w:val="BodyText"/>
        <w:spacing w:line="240" w:lineRule="auto" w:before="31"/>
        <w:ind w:left="123" w:right="3564"/>
        <w:jc w:val="center"/>
      </w:pPr>
      <w:r>
        <w:rPr>
          <w:w w:val="100"/>
        </w:rPr>
        <w:t>海安诺</w:t>
      </w:r>
      <w:r>
        <w:rPr>
          <w:spacing w:val="-3"/>
          <w:w w:val="100"/>
        </w:rPr>
        <w:t>其</w:t>
      </w:r>
      <w:r>
        <w:rPr>
          <w:w w:val="100"/>
        </w:rPr>
        <w:t>纺织</w:t>
      </w:r>
      <w:r>
        <w:rPr>
          <w:spacing w:val="-3"/>
          <w:w w:val="100"/>
        </w:rPr>
        <w:t>化</w:t>
      </w:r>
      <w:r>
        <w:rPr>
          <w:w w:val="100"/>
        </w:rPr>
        <w:t>工股</w:t>
      </w:r>
      <w:r>
        <w:rPr>
          <w:spacing w:val="-3"/>
          <w:w w:val="100"/>
        </w:rPr>
        <w:t>份有</w:t>
      </w:r>
      <w:r>
        <w:rPr>
          <w:w w:val="100"/>
        </w:rPr>
        <w:t>限公司</w:t>
      </w:r>
      <w:r>
        <w:rPr>
          <w:rFonts w:ascii="Arial" w:hAnsi="Arial" w:cs="Arial" w:eastAsia="Arial" w:hint="default"/>
          <w:w w:val="100"/>
        </w:rPr>
        <w:t>2</w:t>
      </w:r>
      <w:r>
        <w:rPr>
          <w:rFonts w:ascii="Arial" w:hAnsi="Arial" w:cs="Arial" w:eastAsia="Arial" w:hint="default"/>
          <w:spacing w:val="-1"/>
          <w:w w:val="100"/>
        </w:rPr>
        <w:t>0</w:t>
      </w:r>
      <w:r>
        <w:rPr>
          <w:rFonts w:ascii="Arial" w:hAnsi="Arial" w:cs="Arial" w:eastAsia="Arial" w:hint="default"/>
          <w:spacing w:val="-18"/>
          <w:w w:val="100"/>
        </w:rPr>
        <w:t>1</w:t>
      </w:r>
      <w:r>
        <w:rPr>
          <w:rFonts w:ascii="Arial" w:hAnsi="Arial" w:cs="Arial" w:eastAsia="Arial" w:hint="default"/>
          <w:spacing w:val="-1"/>
          <w:w w:val="100"/>
        </w:rPr>
        <w:t>1</w:t>
      </w:r>
      <w:r>
        <w:rPr>
          <w:w w:val="100"/>
        </w:rPr>
        <w:t>年</w:t>
      </w:r>
      <w:r>
        <w:rPr>
          <w:spacing w:val="-3"/>
          <w:w w:val="100"/>
        </w:rPr>
        <w:t>第</w:t>
      </w:r>
      <w:r>
        <w:rPr>
          <w:w w:val="100"/>
        </w:rPr>
        <w:t>一季</w:t>
      </w:r>
      <w:r>
        <w:rPr>
          <w:spacing w:val="-3"/>
          <w:w w:val="100"/>
        </w:rPr>
        <w:t>度报</w:t>
      </w:r>
      <w:r>
        <w:rPr>
          <w:w w:val="100"/>
        </w:rPr>
        <w:t>告全文</w:t>
      </w:r>
      <w:r>
        <w:rPr>
          <w:spacing w:val="-3"/>
          <w:w w:val="100"/>
        </w:rPr>
        <w:t>及</w:t>
      </w:r>
      <w:r>
        <w:rPr>
          <w:w w:val="100"/>
        </w:rPr>
        <w:t>正文</w:t>
      </w:r>
      <w:r>
        <w:rPr>
          <w:spacing w:val="-110"/>
          <w:w w:val="100"/>
        </w:rPr>
        <w:t>》</w:t>
      </w:r>
      <w:r>
        <w:rPr>
          <w:w w:val="100"/>
        </w:rPr>
        <w:t>。</w:t>
      </w:r>
    </w:p>
    <w:p>
      <w:pPr>
        <w:pStyle w:val="BodyText"/>
        <w:spacing w:line="240" w:lineRule="auto"/>
        <w:ind w:left="577" w:right="3236"/>
        <w:jc w:val="left"/>
      </w:pPr>
      <w:r>
        <w:rPr>
          <w:rFonts w:ascii="Arial" w:hAnsi="Arial" w:cs="Arial" w:eastAsia="Arial" w:hint="default"/>
        </w:rPr>
        <w:t>3</w:t>
      </w:r>
      <w:r>
        <w:rPr/>
        <w:t>、第一届董事会第二十三次会议</w:t>
      </w:r>
    </w:p>
    <w:p>
      <w:pPr>
        <w:pStyle w:val="BodyText"/>
        <w:spacing w:line="369" w:lineRule="auto"/>
        <w:ind w:right="1361" w:firstLine="439"/>
        <w:jc w:val="left"/>
      </w:pPr>
      <w:r>
        <w:rPr/>
        <w:t>第一届董事会第二十三次会议于</w:t>
      </w:r>
      <w:r>
        <w:rPr>
          <w:rFonts w:ascii="Arial" w:hAnsi="Arial" w:cs="Arial" w:eastAsia="Arial" w:hint="default"/>
        </w:rPr>
        <w:t>2011</w:t>
      </w:r>
      <w:r>
        <w:rPr/>
        <w:t>年</w:t>
      </w:r>
      <w:r>
        <w:rPr>
          <w:rFonts w:ascii="Arial" w:hAnsi="Arial" w:cs="Arial" w:eastAsia="Arial" w:hint="default"/>
        </w:rPr>
        <w:t>7</w:t>
      </w:r>
      <w:r>
        <w:rPr/>
        <w:t>月</w:t>
      </w:r>
      <w:r>
        <w:rPr>
          <w:rFonts w:ascii="Arial" w:hAnsi="Arial" w:cs="Arial" w:eastAsia="Arial" w:hint="default"/>
        </w:rPr>
        <w:t>15</w:t>
      </w:r>
      <w:r>
        <w:rPr/>
        <w:t>日以通讯方式召开，会议审议通过了如</w:t>
      </w:r>
      <w:r>
        <w:rPr>
          <w:w w:val="100"/>
        </w:rPr>
        <w:t> </w:t>
      </w:r>
      <w:r>
        <w:rPr/>
        <w:t>下议案：</w:t>
      </w:r>
    </w:p>
    <w:p>
      <w:pPr>
        <w:pStyle w:val="BodyText"/>
        <w:spacing w:line="240" w:lineRule="auto" w:before="61"/>
        <w:ind w:left="577" w:right="3236"/>
        <w:jc w:val="left"/>
      </w:pPr>
      <w:r>
        <w:rPr>
          <w:w w:val="100"/>
        </w:rPr>
        <w:t>（</w:t>
      </w:r>
      <w:r>
        <w:rPr>
          <w:rFonts w:ascii="Arial" w:hAnsi="Arial" w:cs="Arial" w:eastAsia="Arial" w:hint="default"/>
          <w:spacing w:val="-1"/>
          <w:w w:val="100"/>
        </w:rPr>
        <w:t>1</w:t>
      </w:r>
      <w:r>
        <w:rPr>
          <w:spacing w:val="-111"/>
          <w:w w:val="100"/>
        </w:rPr>
        <w:t>）</w:t>
      </w:r>
      <w:r>
        <w:rPr>
          <w:w w:val="100"/>
        </w:rPr>
        <w:t>《关</w:t>
      </w:r>
      <w:r>
        <w:rPr>
          <w:spacing w:val="-3"/>
          <w:w w:val="100"/>
        </w:rPr>
        <w:t>于</w:t>
      </w:r>
      <w:r>
        <w:rPr>
          <w:w w:val="100"/>
        </w:rPr>
        <w:t>公司</w:t>
      </w:r>
      <w:r>
        <w:rPr>
          <w:spacing w:val="-3"/>
          <w:w w:val="100"/>
        </w:rPr>
        <w:t>董</w:t>
      </w:r>
      <w:r>
        <w:rPr>
          <w:w w:val="100"/>
        </w:rPr>
        <w:t>事会</w:t>
      </w:r>
      <w:r>
        <w:rPr>
          <w:spacing w:val="-3"/>
          <w:w w:val="100"/>
        </w:rPr>
        <w:t>换</w:t>
      </w:r>
      <w:r>
        <w:rPr>
          <w:w w:val="100"/>
        </w:rPr>
        <w:t>届并选</w:t>
      </w:r>
      <w:r>
        <w:rPr>
          <w:spacing w:val="-3"/>
          <w:w w:val="100"/>
        </w:rPr>
        <w:t>举</w:t>
      </w:r>
      <w:r>
        <w:rPr>
          <w:w w:val="100"/>
        </w:rPr>
        <w:t>第二</w:t>
      </w:r>
      <w:r>
        <w:rPr>
          <w:spacing w:val="-3"/>
          <w:w w:val="100"/>
        </w:rPr>
        <w:t>届</w:t>
      </w:r>
      <w:r>
        <w:rPr>
          <w:w w:val="100"/>
        </w:rPr>
        <w:t>董事</w:t>
      </w:r>
      <w:r>
        <w:rPr>
          <w:spacing w:val="-3"/>
          <w:w w:val="100"/>
        </w:rPr>
        <w:t>》的</w:t>
      </w:r>
      <w:r>
        <w:rPr>
          <w:w w:val="100"/>
        </w:rPr>
        <w:t>议案</w:t>
      </w:r>
    </w:p>
    <w:p>
      <w:pPr>
        <w:pStyle w:val="BodyText"/>
        <w:spacing w:line="240" w:lineRule="auto"/>
        <w:ind w:left="577" w:right="3236"/>
        <w:jc w:val="left"/>
      </w:pPr>
      <w:r>
        <w:rPr>
          <w:w w:val="100"/>
        </w:rPr>
        <w:t>（</w:t>
      </w:r>
      <w:r>
        <w:rPr>
          <w:rFonts w:ascii="Arial" w:hAnsi="Arial" w:cs="Arial" w:eastAsia="Arial" w:hint="default"/>
          <w:spacing w:val="-1"/>
          <w:w w:val="100"/>
        </w:rPr>
        <w:t>2</w:t>
      </w:r>
      <w:r>
        <w:rPr>
          <w:spacing w:val="-111"/>
          <w:w w:val="100"/>
        </w:rPr>
        <w:t>）</w:t>
      </w:r>
      <w:r>
        <w:rPr>
          <w:w w:val="100"/>
        </w:rPr>
        <w:t>《公</w:t>
      </w:r>
      <w:r>
        <w:rPr>
          <w:spacing w:val="-3"/>
          <w:w w:val="100"/>
        </w:rPr>
        <w:t>司</w:t>
      </w:r>
      <w:r>
        <w:rPr>
          <w:w w:val="100"/>
        </w:rPr>
        <w:t>关于</w:t>
      </w:r>
      <w:r>
        <w:rPr>
          <w:spacing w:val="-3"/>
          <w:w w:val="100"/>
        </w:rPr>
        <w:t>加</w:t>
      </w:r>
      <w:r>
        <w:rPr>
          <w:w w:val="100"/>
        </w:rPr>
        <w:t>强上</w:t>
      </w:r>
      <w:r>
        <w:rPr>
          <w:spacing w:val="-3"/>
          <w:w w:val="100"/>
        </w:rPr>
        <w:t>市</w:t>
      </w:r>
      <w:r>
        <w:rPr>
          <w:w w:val="100"/>
        </w:rPr>
        <w:t>公司治</w:t>
      </w:r>
      <w:r>
        <w:rPr>
          <w:spacing w:val="-3"/>
          <w:w w:val="100"/>
        </w:rPr>
        <w:t>理</w:t>
      </w:r>
      <w:r>
        <w:rPr>
          <w:w w:val="100"/>
        </w:rPr>
        <w:t>专项</w:t>
      </w:r>
      <w:r>
        <w:rPr>
          <w:spacing w:val="-3"/>
          <w:w w:val="100"/>
        </w:rPr>
        <w:t>活</w:t>
      </w:r>
      <w:r>
        <w:rPr>
          <w:w w:val="100"/>
        </w:rPr>
        <w:t>动自</w:t>
      </w:r>
      <w:r>
        <w:rPr>
          <w:spacing w:val="-3"/>
          <w:w w:val="100"/>
        </w:rPr>
        <w:t>查事</w:t>
      </w:r>
      <w:r>
        <w:rPr>
          <w:w w:val="100"/>
        </w:rPr>
        <w:t>项报告</w:t>
      </w:r>
      <w:r>
        <w:rPr>
          <w:spacing w:val="-3"/>
          <w:w w:val="100"/>
        </w:rPr>
        <w:t>》</w:t>
      </w:r>
      <w:r>
        <w:rPr>
          <w:w w:val="100"/>
        </w:rPr>
        <w:t>的议案</w:t>
      </w:r>
    </w:p>
    <w:p>
      <w:pPr>
        <w:pStyle w:val="BodyText"/>
        <w:spacing w:line="240" w:lineRule="auto"/>
        <w:ind w:left="577" w:right="0"/>
        <w:jc w:val="left"/>
      </w:pPr>
      <w:r>
        <w:rPr>
          <w:w w:val="100"/>
        </w:rPr>
        <w:t>（</w:t>
      </w:r>
      <w:r>
        <w:rPr>
          <w:rFonts w:ascii="Arial" w:hAnsi="Arial" w:cs="Arial" w:eastAsia="Arial" w:hint="default"/>
          <w:spacing w:val="-1"/>
          <w:w w:val="100"/>
        </w:rPr>
        <w:t>3</w:t>
      </w:r>
      <w:r>
        <w:rPr>
          <w:spacing w:val="-111"/>
          <w:w w:val="100"/>
        </w:rPr>
        <w:t>）</w:t>
      </w:r>
      <w:r>
        <w:rPr>
          <w:w w:val="100"/>
        </w:rPr>
        <w:t>《公</w:t>
      </w:r>
      <w:r>
        <w:rPr>
          <w:spacing w:val="-3"/>
          <w:w w:val="100"/>
        </w:rPr>
        <w:t>司</w:t>
      </w:r>
      <w:r>
        <w:rPr>
          <w:w w:val="100"/>
        </w:rPr>
        <w:t>关于</w:t>
      </w:r>
      <w:r>
        <w:rPr>
          <w:spacing w:val="-2"/>
          <w:w w:val="100"/>
        </w:rPr>
        <w:t>加</w:t>
      </w:r>
      <w:r>
        <w:rPr>
          <w:w w:val="100"/>
        </w:rPr>
        <w:t>强上</w:t>
      </w:r>
      <w:r>
        <w:rPr>
          <w:spacing w:val="-3"/>
          <w:w w:val="100"/>
        </w:rPr>
        <w:t>市</w:t>
      </w:r>
      <w:r>
        <w:rPr>
          <w:w w:val="100"/>
        </w:rPr>
        <w:t>公司治</w:t>
      </w:r>
      <w:r>
        <w:rPr>
          <w:spacing w:val="-3"/>
          <w:w w:val="100"/>
        </w:rPr>
        <w:t>理</w:t>
      </w:r>
      <w:r>
        <w:rPr>
          <w:w w:val="100"/>
        </w:rPr>
        <w:t>专项</w:t>
      </w:r>
      <w:r>
        <w:rPr>
          <w:spacing w:val="-3"/>
          <w:w w:val="100"/>
        </w:rPr>
        <w:t>活</w:t>
      </w:r>
      <w:r>
        <w:rPr>
          <w:w w:val="100"/>
        </w:rPr>
        <w:t>动自</w:t>
      </w:r>
      <w:r>
        <w:rPr>
          <w:spacing w:val="-3"/>
          <w:w w:val="100"/>
        </w:rPr>
        <w:t>查报</w:t>
      </w:r>
      <w:r>
        <w:rPr>
          <w:w w:val="100"/>
        </w:rPr>
        <w:t>告和整</w:t>
      </w:r>
      <w:r>
        <w:rPr>
          <w:spacing w:val="-3"/>
          <w:w w:val="100"/>
        </w:rPr>
        <w:t>改</w:t>
      </w:r>
      <w:r>
        <w:rPr>
          <w:w w:val="100"/>
        </w:rPr>
        <w:t>计划</w:t>
      </w:r>
      <w:r>
        <w:rPr>
          <w:spacing w:val="-3"/>
          <w:w w:val="100"/>
        </w:rPr>
        <w:t>》</w:t>
      </w:r>
      <w:r>
        <w:rPr>
          <w:w w:val="100"/>
        </w:rPr>
        <w:t>的议案</w:t>
      </w:r>
    </w:p>
    <w:p>
      <w:pPr>
        <w:pStyle w:val="BodyText"/>
        <w:spacing w:line="369" w:lineRule="auto"/>
        <w:ind w:left="577" w:right="1361"/>
        <w:jc w:val="left"/>
      </w:pPr>
      <w:r>
        <w:rPr>
          <w:spacing w:val="-6"/>
          <w:w w:val="100"/>
        </w:rPr>
        <w:t>（</w:t>
      </w:r>
      <w:r>
        <w:rPr>
          <w:rFonts w:ascii="Arial" w:hAnsi="Arial" w:cs="Arial" w:eastAsia="Arial" w:hint="default"/>
          <w:spacing w:val="-6"/>
          <w:w w:val="100"/>
        </w:rPr>
        <w:t>4</w:t>
      </w:r>
      <w:r>
        <w:rPr>
          <w:spacing w:val="-6"/>
          <w:w w:val="100"/>
        </w:rPr>
        <w:t>）《关于提请召开公司</w:t>
      </w:r>
      <w:r>
        <w:rPr>
          <w:rFonts w:ascii="Arial" w:hAnsi="Arial" w:cs="Arial" w:eastAsia="Arial" w:hint="default"/>
          <w:spacing w:val="-6"/>
          <w:w w:val="100"/>
        </w:rPr>
        <w:t>2011</w:t>
      </w:r>
      <w:r>
        <w:rPr>
          <w:spacing w:val="-6"/>
          <w:w w:val="100"/>
        </w:rPr>
        <w:t>年第一次临时股东大会》的议案</w:t>
      </w:r>
      <w:r>
        <w:rPr>
          <w:spacing w:val="-83"/>
          <w:w w:val="100"/>
        </w:rPr>
        <w:t> </w:t>
      </w:r>
      <w:r>
        <w:rPr>
          <w:spacing w:val="-83"/>
          <w:w w:val="100"/>
        </w:rPr>
      </w:r>
      <w:r>
        <w:rPr>
          <w:rFonts w:ascii="Arial" w:hAnsi="Arial" w:cs="Arial" w:eastAsia="Arial" w:hint="default"/>
        </w:rPr>
        <w:t>4</w:t>
      </w:r>
      <w:r>
        <w:rPr/>
        <w:t>、第二届董事会第一次会议</w:t>
      </w:r>
      <w:r>
        <w:rPr>
          <w:w w:val="100"/>
        </w:rPr>
        <w:t> </w:t>
      </w:r>
      <w:r>
        <w:rPr>
          <w:spacing w:val="-2"/>
        </w:rPr>
        <w:t>第二届董事会第一次会议于</w:t>
      </w:r>
      <w:r>
        <w:rPr>
          <w:rFonts w:ascii="Arial" w:hAnsi="Arial" w:cs="Arial" w:eastAsia="Arial" w:hint="default"/>
          <w:spacing w:val="-2"/>
        </w:rPr>
        <w:t>2011</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3</w:t>
      </w:r>
      <w:r>
        <w:rPr>
          <w:spacing w:val="-2"/>
        </w:rPr>
        <w:t>日于公司会议室以现场方式召开，会议审议通</w:t>
      </w:r>
    </w:p>
    <w:p>
      <w:pPr>
        <w:pStyle w:val="BodyText"/>
        <w:spacing w:line="240" w:lineRule="auto" w:before="31"/>
        <w:ind w:right="3236"/>
        <w:jc w:val="left"/>
      </w:pPr>
      <w:r>
        <w:rPr/>
        <w:t>过了如下议案：</w:t>
      </w:r>
    </w:p>
    <w:p>
      <w:pPr>
        <w:pStyle w:val="BodyText"/>
        <w:spacing w:line="240" w:lineRule="auto" w:before="180"/>
        <w:ind w:left="577" w:right="3236"/>
        <w:jc w:val="left"/>
      </w:pPr>
      <w:r>
        <w:rPr>
          <w:w w:val="100"/>
        </w:rPr>
        <w:t>（</w:t>
      </w:r>
      <w:r>
        <w:rPr>
          <w:rFonts w:ascii="Arial" w:hAnsi="Arial" w:cs="Arial" w:eastAsia="Arial" w:hint="default"/>
          <w:spacing w:val="-1"/>
          <w:w w:val="100"/>
        </w:rPr>
        <w:t>1</w:t>
      </w:r>
      <w:r>
        <w:rPr>
          <w:spacing w:val="-111"/>
          <w:w w:val="100"/>
        </w:rPr>
        <w:t>）</w:t>
      </w:r>
      <w:r>
        <w:rPr>
          <w:w w:val="100"/>
        </w:rPr>
        <w:t>《关</w:t>
      </w:r>
      <w:r>
        <w:rPr>
          <w:spacing w:val="-3"/>
          <w:w w:val="100"/>
        </w:rPr>
        <w:t>于</w:t>
      </w:r>
      <w:r>
        <w:rPr>
          <w:w w:val="100"/>
        </w:rPr>
        <w:t>选举</w:t>
      </w:r>
      <w:r>
        <w:rPr>
          <w:spacing w:val="-3"/>
          <w:w w:val="100"/>
        </w:rPr>
        <w:t>公</w:t>
      </w:r>
      <w:r>
        <w:rPr>
          <w:w w:val="100"/>
        </w:rPr>
        <w:t>司第</w:t>
      </w:r>
      <w:r>
        <w:rPr>
          <w:spacing w:val="-3"/>
          <w:w w:val="100"/>
        </w:rPr>
        <w:t>二</w:t>
      </w:r>
      <w:r>
        <w:rPr>
          <w:w w:val="100"/>
        </w:rPr>
        <w:t>届董事</w:t>
      </w:r>
      <w:r>
        <w:rPr>
          <w:spacing w:val="-3"/>
          <w:w w:val="100"/>
        </w:rPr>
        <w:t>会</w:t>
      </w:r>
      <w:r>
        <w:rPr>
          <w:w w:val="100"/>
        </w:rPr>
        <w:t>董事</w:t>
      </w:r>
      <w:r>
        <w:rPr>
          <w:spacing w:val="-3"/>
          <w:w w:val="100"/>
        </w:rPr>
        <w:t>长</w:t>
      </w:r>
      <w:r>
        <w:rPr>
          <w:w w:val="100"/>
        </w:rPr>
        <w:t>》的</w:t>
      </w:r>
      <w:r>
        <w:rPr>
          <w:spacing w:val="-3"/>
          <w:w w:val="100"/>
        </w:rPr>
        <w:t>议</w:t>
      </w:r>
      <w:r>
        <w:rPr>
          <w:w w:val="100"/>
        </w:rPr>
        <w:t>案</w:t>
      </w:r>
    </w:p>
    <w:p>
      <w:pPr>
        <w:pStyle w:val="BodyText"/>
        <w:spacing w:line="240" w:lineRule="auto"/>
        <w:ind w:left="577" w:right="3236"/>
        <w:jc w:val="left"/>
      </w:pPr>
      <w:r>
        <w:rPr>
          <w:w w:val="100"/>
        </w:rPr>
        <w:t>（</w:t>
      </w:r>
      <w:r>
        <w:rPr>
          <w:rFonts w:ascii="Arial" w:hAnsi="Arial" w:cs="Arial" w:eastAsia="Arial" w:hint="default"/>
          <w:spacing w:val="-1"/>
          <w:w w:val="100"/>
        </w:rPr>
        <w:t>2</w:t>
      </w:r>
      <w:r>
        <w:rPr>
          <w:spacing w:val="-111"/>
          <w:w w:val="100"/>
        </w:rPr>
        <w:t>）</w:t>
      </w:r>
      <w:r>
        <w:rPr>
          <w:w w:val="100"/>
        </w:rPr>
        <w:t>《关</w:t>
      </w:r>
      <w:r>
        <w:rPr>
          <w:spacing w:val="-3"/>
          <w:w w:val="100"/>
        </w:rPr>
        <w:t>于</w:t>
      </w:r>
      <w:r>
        <w:rPr>
          <w:w w:val="100"/>
        </w:rPr>
        <w:t>公司</w:t>
      </w:r>
      <w:r>
        <w:rPr>
          <w:spacing w:val="-3"/>
          <w:w w:val="100"/>
        </w:rPr>
        <w:t>第</w:t>
      </w:r>
      <w:r>
        <w:rPr>
          <w:w w:val="100"/>
        </w:rPr>
        <w:t>二届</w:t>
      </w:r>
      <w:r>
        <w:rPr>
          <w:spacing w:val="-3"/>
          <w:w w:val="100"/>
        </w:rPr>
        <w:t>董</w:t>
      </w:r>
      <w:r>
        <w:rPr>
          <w:w w:val="100"/>
        </w:rPr>
        <w:t>事会各</w:t>
      </w:r>
      <w:r>
        <w:rPr>
          <w:spacing w:val="-3"/>
          <w:w w:val="100"/>
        </w:rPr>
        <w:t>委</w:t>
      </w:r>
      <w:r>
        <w:rPr>
          <w:w w:val="100"/>
        </w:rPr>
        <w:t>员会</w:t>
      </w:r>
      <w:r>
        <w:rPr>
          <w:spacing w:val="-3"/>
          <w:w w:val="100"/>
        </w:rPr>
        <w:t>换</w:t>
      </w:r>
      <w:r>
        <w:rPr>
          <w:w w:val="100"/>
        </w:rPr>
        <w:t>届选</w:t>
      </w:r>
      <w:r>
        <w:rPr>
          <w:spacing w:val="-3"/>
          <w:w w:val="100"/>
        </w:rPr>
        <w:t>举》</w:t>
      </w:r>
      <w:r>
        <w:rPr>
          <w:w w:val="100"/>
        </w:rPr>
        <w:t>的议案</w:t>
      </w:r>
    </w:p>
    <w:p>
      <w:pPr>
        <w:pStyle w:val="BodyText"/>
        <w:spacing w:line="240" w:lineRule="auto"/>
        <w:ind w:left="577" w:right="3236"/>
        <w:jc w:val="left"/>
      </w:pPr>
      <w:r>
        <w:rPr>
          <w:w w:val="100"/>
        </w:rPr>
        <w:t>（</w:t>
      </w:r>
      <w:r>
        <w:rPr>
          <w:rFonts w:ascii="Arial" w:hAnsi="Arial" w:cs="Arial" w:eastAsia="Arial" w:hint="default"/>
          <w:spacing w:val="-1"/>
          <w:w w:val="100"/>
        </w:rPr>
        <w:t>3</w:t>
      </w:r>
      <w:r>
        <w:rPr>
          <w:spacing w:val="-111"/>
          <w:w w:val="100"/>
        </w:rPr>
        <w:t>）</w:t>
      </w:r>
      <w:r>
        <w:rPr>
          <w:w w:val="100"/>
        </w:rPr>
        <w:t>《关</w:t>
      </w:r>
      <w:r>
        <w:rPr>
          <w:spacing w:val="-3"/>
          <w:w w:val="100"/>
        </w:rPr>
        <w:t>于</w:t>
      </w:r>
      <w:r>
        <w:rPr>
          <w:w w:val="100"/>
        </w:rPr>
        <w:t>聘任</w:t>
      </w:r>
      <w:r>
        <w:rPr>
          <w:spacing w:val="-3"/>
          <w:w w:val="100"/>
        </w:rPr>
        <w:t>公</w:t>
      </w:r>
      <w:r>
        <w:rPr>
          <w:w w:val="100"/>
        </w:rPr>
        <w:t>司高</w:t>
      </w:r>
      <w:r>
        <w:rPr>
          <w:spacing w:val="-3"/>
          <w:w w:val="100"/>
        </w:rPr>
        <w:t>级</w:t>
      </w:r>
      <w:r>
        <w:rPr>
          <w:w w:val="100"/>
        </w:rPr>
        <w:t>管理人</w:t>
      </w:r>
      <w:r>
        <w:rPr>
          <w:spacing w:val="-3"/>
          <w:w w:val="100"/>
        </w:rPr>
        <w:t>员</w:t>
      </w:r>
      <w:r>
        <w:rPr>
          <w:w w:val="100"/>
        </w:rPr>
        <w:t>》的</w:t>
      </w:r>
      <w:r>
        <w:rPr>
          <w:spacing w:val="-3"/>
          <w:w w:val="100"/>
        </w:rPr>
        <w:t>议</w:t>
      </w:r>
      <w:r>
        <w:rPr>
          <w:w w:val="100"/>
        </w:rPr>
        <w:t>案</w:t>
      </w:r>
    </w:p>
    <w:p>
      <w:pPr>
        <w:pStyle w:val="BodyText"/>
        <w:spacing w:line="240" w:lineRule="auto"/>
        <w:ind w:left="577" w:right="3236"/>
        <w:jc w:val="left"/>
      </w:pPr>
      <w:r>
        <w:rPr>
          <w:w w:val="100"/>
        </w:rPr>
        <w:t>（</w:t>
      </w:r>
      <w:r>
        <w:rPr>
          <w:rFonts w:ascii="Arial" w:hAnsi="Arial" w:cs="Arial" w:eastAsia="Arial" w:hint="default"/>
          <w:spacing w:val="-1"/>
          <w:w w:val="100"/>
        </w:rPr>
        <w:t>4</w:t>
      </w:r>
      <w:r>
        <w:rPr>
          <w:spacing w:val="-111"/>
          <w:w w:val="100"/>
        </w:rPr>
        <w:t>）</w:t>
      </w:r>
      <w:r>
        <w:rPr>
          <w:w w:val="100"/>
        </w:rPr>
        <w:t>《关</w:t>
      </w:r>
      <w:r>
        <w:rPr>
          <w:spacing w:val="-3"/>
          <w:w w:val="100"/>
        </w:rPr>
        <w:t>于</w:t>
      </w:r>
      <w:r>
        <w:rPr>
          <w:w w:val="100"/>
        </w:rPr>
        <w:t>聘任</w:t>
      </w:r>
      <w:r>
        <w:rPr>
          <w:spacing w:val="-3"/>
          <w:w w:val="100"/>
        </w:rPr>
        <w:t>公</w:t>
      </w:r>
      <w:r>
        <w:rPr>
          <w:w w:val="100"/>
        </w:rPr>
        <w:t>司证</w:t>
      </w:r>
      <w:r>
        <w:rPr>
          <w:spacing w:val="-3"/>
          <w:w w:val="100"/>
        </w:rPr>
        <w:t>券</w:t>
      </w:r>
      <w:r>
        <w:rPr>
          <w:w w:val="100"/>
        </w:rPr>
        <w:t>事务代</w:t>
      </w:r>
      <w:r>
        <w:rPr>
          <w:spacing w:val="-3"/>
          <w:w w:val="100"/>
        </w:rPr>
        <w:t>表</w:t>
      </w:r>
      <w:r>
        <w:rPr>
          <w:w w:val="100"/>
        </w:rPr>
        <w:t>》的</w:t>
      </w:r>
      <w:r>
        <w:rPr>
          <w:spacing w:val="-3"/>
          <w:w w:val="100"/>
        </w:rPr>
        <w:t>议</w:t>
      </w:r>
      <w:r>
        <w:rPr>
          <w:w w:val="100"/>
        </w:rPr>
        <w:t>案</w:t>
      </w:r>
    </w:p>
    <w:p>
      <w:pPr>
        <w:pStyle w:val="BodyText"/>
        <w:spacing w:line="240" w:lineRule="auto"/>
        <w:ind w:left="577" w:right="3236"/>
        <w:jc w:val="left"/>
      </w:pPr>
      <w:r>
        <w:rPr>
          <w:rFonts w:ascii="Arial" w:hAnsi="Arial" w:cs="Arial" w:eastAsia="Arial" w:hint="default"/>
        </w:rPr>
        <w:t>5</w:t>
      </w:r>
      <w:r>
        <w:rPr/>
        <w:t>、第二届董事会第二次会议</w:t>
      </w:r>
    </w:p>
    <w:p>
      <w:pPr>
        <w:pStyle w:val="BodyText"/>
        <w:spacing w:line="240" w:lineRule="auto"/>
        <w:ind w:left="577" w:right="0"/>
        <w:jc w:val="left"/>
      </w:pPr>
      <w:r>
        <w:rPr/>
        <w:t>第二届董事会第二次会议于</w:t>
      </w:r>
      <w:r>
        <w:rPr>
          <w:rFonts w:ascii="Arial" w:hAnsi="Arial" w:cs="Arial" w:eastAsia="Arial" w:hint="default"/>
        </w:rPr>
        <w:t>2011</w:t>
      </w:r>
      <w:r>
        <w:rPr/>
        <w:t>年</w:t>
      </w:r>
      <w:r>
        <w:rPr>
          <w:rFonts w:ascii="Arial" w:hAnsi="Arial" w:cs="Arial" w:eastAsia="Arial" w:hint="default"/>
        </w:rPr>
        <w:t>8</w:t>
      </w:r>
      <w:r>
        <w:rPr/>
        <w:t>月</w:t>
      </w:r>
      <w:r>
        <w:rPr>
          <w:rFonts w:ascii="Arial" w:hAnsi="Arial" w:cs="Arial" w:eastAsia="Arial" w:hint="default"/>
        </w:rPr>
        <w:t>17</w:t>
      </w:r>
      <w:r>
        <w:rPr/>
        <w:t>日以通讯方式召开，会议审议通过了如下议</w:t>
      </w:r>
    </w:p>
    <w:p>
      <w:pPr>
        <w:spacing w:after="0" w:line="240" w:lineRule="auto"/>
        <w:jc w:val="left"/>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BodyText"/>
        <w:spacing w:line="240" w:lineRule="auto" w:before="166"/>
        <w:ind w:right="3236"/>
        <w:jc w:val="left"/>
      </w:pPr>
      <w:r>
        <w:rPr/>
        <w:t>案：</w:t>
      </w:r>
    </w:p>
    <w:p>
      <w:pPr>
        <w:pStyle w:val="BodyText"/>
        <w:spacing w:line="240" w:lineRule="auto" w:before="180"/>
        <w:ind w:left="577" w:right="3236"/>
        <w:jc w:val="left"/>
      </w:pPr>
      <w:r>
        <w:rPr>
          <w:w w:val="100"/>
        </w:rPr>
        <w:t>（</w:t>
      </w:r>
      <w:r>
        <w:rPr>
          <w:rFonts w:ascii="Arial" w:hAnsi="Arial" w:cs="Arial" w:eastAsia="Arial" w:hint="default"/>
          <w:spacing w:val="-1"/>
          <w:w w:val="100"/>
        </w:rPr>
        <w:t>1</w:t>
      </w:r>
      <w:r>
        <w:rPr>
          <w:spacing w:val="-111"/>
          <w:w w:val="100"/>
        </w:rPr>
        <w:t>）</w:t>
      </w:r>
      <w:r>
        <w:rPr>
          <w:w w:val="100"/>
        </w:rPr>
        <w:t>《公司</w:t>
      </w:r>
      <w:r>
        <w:rPr>
          <w:rFonts w:ascii="Arial" w:hAnsi="Arial" w:cs="Arial" w:eastAsia="Arial" w:hint="default"/>
          <w:spacing w:val="-3"/>
          <w:w w:val="100"/>
        </w:rPr>
        <w:t>2</w:t>
      </w:r>
      <w:r>
        <w:rPr>
          <w:rFonts w:ascii="Arial" w:hAnsi="Arial" w:cs="Arial" w:eastAsia="Arial" w:hint="default"/>
          <w:w w:val="100"/>
        </w:rPr>
        <w:t>0</w:t>
      </w:r>
      <w:r>
        <w:rPr>
          <w:rFonts w:ascii="Arial" w:hAnsi="Arial" w:cs="Arial" w:eastAsia="Arial" w:hint="default"/>
          <w:spacing w:val="-18"/>
          <w:w w:val="100"/>
        </w:rPr>
        <w:t>1</w:t>
      </w:r>
      <w:r>
        <w:rPr>
          <w:rFonts w:ascii="Arial" w:hAnsi="Arial" w:cs="Arial" w:eastAsia="Arial" w:hint="default"/>
          <w:w w:val="100"/>
        </w:rPr>
        <w:t>1</w:t>
      </w:r>
      <w:r>
        <w:rPr>
          <w:w w:val="100"/>
        </w:rPr>
        <w:t>年半</w:t>
      </w:r>
      <w:r>
        <w:rPr>
          <w:spacing w:val="-3"/>
          <w:w w:val="100"/>
        </w:rPr>
        <w:t>年</w:t>
      </w:r>
      <w:r>
        <w:rPr>
          <w:w w:val="100"/>
        </w:rPr>
        <w:t>度报告</w:t>
      </w:r>
      <w:r>
        <w:rPr>
          <w:spacing w:val="-3"/>
          <w:w w:val="100"/>
        </w:rPr>
        <w:t>及</w:t>
      </w:r>
      <w:r>
        <w:rPr>
          <w:w w:val="100"/>
        </w:rPr>
        <w:t>报告</w:t>
      </w:r>
      <w:r>
        <w:rPr>
          <w:spacing w:val="-3"/>
          <w:w w:val="100"/>
        </w:rPr>
        <w:t>摘</w:t>
      </w:r>
      <w:r>
        <w:rPr>
          <w:w w:val="100"/>
        </w:rPr>
        <w:t>要》</w:t>
      </w:r>
      <w:r>
        <w:rPr>
          <w:spacing w:val="-3"/>
          <w:w w:val="100"/>
        </w:rPr>
        <w:t>的议</w:t>
      </w:r>
      <w:r>
        <w:rPr>
          <w:w w:val="100"/>
        </w:rPr>
        <w:t>案</w:t>
      </w:r>
    </w:p>
    <w:p>
      <w:pPr>
        <w:pStyle w:val="BodyText"/>
        <w:spacing w:line="240" w:lineRule="auto"/>
        <w:ind w:left="577" w:right="3236"/>
        <w:jc w:val="left"/>
      </w:pPr>
      <w:r>
        <w:rPr>
          <w:w w:val="100"/>
        </w:rPr>
        <w:t>（</w:t>
      </w:r>
      <w:r>
        <w:rPr>
          <w:rFonts w:ascii="Arial" w:hAnsi="Arial" w:cs="Arial" w:eastAsia="Arial" w:hint="default"/>
          <w:spacing w:val="-1"/>
          <w:w w:val="100"/>
        </w:rPr>
        <w:t>2</w:t>
      </w:r>
      <w:r>
        <w:rPr>
          <w:spacing w:val="-111"/>
          <w:w w:val="100"/>
        </w:rPr>
        <w:t>）</w:t>
      </w:r>
      <w:r>
        <w:rPr>
          <w:w w:val="100"/>
        </w:rPr>
        <w:t>《公</w:t>
      </w:r>
      <w:r>
        <w:rPr>
          <w:spacing w:val="-3"/>
          <w:w w:val="100"/>
        </w:rPr>
        <w:t>司</w:t>
      </w:r>
      <w:r>
        <w:rPr>
          <w:w w:val="100"/>
        </w:rPr>
        <w:t>投资</w:t>
      </w:r>
      <w:r>
        <w:rPr>
          <w:spacing w:val="-3"/>
          <w:w w:val="100"/>
        </w:rPr>
        <w:t>者</w:t>
      </w:r>
      <w:r>
        <w:rPr>
          <w:w w:val="100"/>
        </w:rPr>
        <w:t>来访</w:t>
      </w:r>
      <w:r>
        <w:rPr>
          <w:spacing w:val="-3"/>
          <w:w w:val="100"/>
        </w:rPr>
        <w:t>接</w:t>
      </w:r>
      <w:r>
        <w:rPr>
          <w:w w:val="100"/>
        </w:rPr>
        <w:t>待管理</w:t>
      </w:r>
      <w:r>
        <w:rPr>
          <w:spacing w:val="-3"/>
          <w:w w:val="100"/>
        </w:rPr>
        <w:t>制</w:t>
      </w:r>
      <w:r>
        <w:rPr>
          <w:w w:val="100"/>
        </w:rPr>
        <w:t>度》</w:t>
      </w:r>
      <w:r>
        <w:rPr>
          <w:spacing w:val="-3"/>
          <w:w w:val="100"/>
        </w:rPr>
        <w:t>的</w:t>
      </w:r>
      <w:r>
        <w:rPr>
          <w:w w:val="100"/>
        </w:rPr>
        <w:t>议案</w:t>
      </w:r>
    </w:p>
    <w:p>
      <w:pPr>
        <w:pStyle w:val="BodyText"/>
        <w:spacing w:line="240" w:lineRule="auto"/>
        <w:ind w:left="577" w:right="3236"/>
        <w:jc w:val="left"/>
      </w:pPr>
      <w:r>
        <w:rPr>
          <w:w w:val="100"/>
        </w:rPr>
        <w:t>（</w:t>
      </w:r>
      <w:r>
        <w:rPr>
          <w:rFonts w:ascii="Arial" w:hAnsi="Arial" w:cs="Arial" w:eastAsia="Arial" w:hint="default"/>
          <w:spacing w:val="-1"/>
          <w:w w:val="100"/>
        </w:rPr>
        <w:t>3</w:t>
      </w:r>
      <w:r>
        <w:rPr>
          <w:spacing w:val="-111"/>
          <w:w w:val="100"/>
        </w:rPr>
        <w:t>）</w:t>
      </w:r>
      <w:r>
        <w:rPr>
          <w:w w:val="100"/>
        </w:rPr>
        <w:t>《公</w:t>
      </w:r>
      <w:r>
        <w:rPr>
          <w:spacing w:val="-3"/>
          <w:w w:val="100"/>
        </w:rPr>
        <w:t>司</w:t>
      </w:r>
      <w:r>
        <w:rPr>
          <w:w w:val="100"/>
        </w:rPr>
        <w:t>对外</w:t>
      </w:r>
      <w:r>
        <w:rPr>
          <w:spacing w:val="-3"/>
          <w:w w:val="100"/>
        </w:rPr>
        <w:t>信</w:t>
      </w:r>
      <w:r>
        <w:rPr>
          <w:w w:val="100"/>
        </w:rPr>
        <w:t>息报</w:t>
      </w:r>
      <w:r>
        <w:rPr>
          <w:spacing w:val="-3"/>
          <w:w w:val="100"/>
        </w:rPr>
        <w:t>送</w:t>
      </w:r>
      <w:r>
        <w:rPr>
          <w:w w:val="100"/>
        </w:rPr>
        <w:t>和使用</w:t>
      </w:r>
      <w:r>
        <w:rPr>
          <w:spacing w:val="-3"/>
          <w:w w:val="100"/>
        </w:rPr>
        <w:t>管</w:t>
      </w:r>
      <w:r>
        <w:rPr>
          <w:w w:val="100"/>
        </w:rPr>
        <w:t>理制</w:t>
      </w:r>
      <w:r>
        <w:rPr>
          <w:spacing w:val="-3"/>
          <w:w w:val="100"/>
        </w:rPr>
        <w:t>度</w:t>
      </w:r>
      <w:r>
        <w:rPr>
          <w:w w:val="100"/>
        </w:rPr>
        <w:t>》的</w:t>
      </w:r>
      <w:r>
        <w:rPr>
          <w:spacing w:val="-3"/>
          <w:w w:val="100"/>
        </w:rPr>
        <w:t>议</w:t>
      </w:r>
      <w:r>
        <w:rPr>
          <w:w w:val="100"/>
        </w:rPr>
        <w:t>案</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6"/>
          <w:szCs w:val="26"/>
        </w:rPr>
      </w:pPr>
    </w:p>
    <w:p>
      <w:pPr>
        <w:pStyle w:val="BodyText"/>
        <w:spacing w:line="369" w:lineRule="auto" w:before="0"/>
        <w:ind w:left="577" w:right="0"/>
        <w:jc w:val="left"/>
      </w:pPr>
      <w:r>
        <w:rPr>
          <w:rFonts w:ascii="Arial" w:hAnsi="Arial" w:cs="Arial" w:eastAsia="Arial" w:hint="default"/>
        </w:rPr>
        <w:t>6</w:t>
      </w:r>
      <w:r>
        <w:rPr/>
        <w:t>、第二届董事会第三次会议</w:t>
      </w:r>
      <w:r>
        <w:rPr>
          <w:w w:val="100"/>
        </w:rPr>
        <w:t> </w:t>
      </w:r>
      <w:r>
        <w:rPr>
          <w:spacing w:val="-2"/>
        </w:rPr>
        <w:t>第二届董事会第三次会议于</w:t>
      </w:r>
      <w:r>
        <w:rPr>
          <w:rFonts w:ascii="Arial" w:hAnsi="Arial" w:cs="Arial" w:eastAsia="Arial" w:hint="default"/>
          <w:spacing w:val="-2"/>
        </w:rPr>
        <w:t>2011</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24</w:t>
      </w:r>
      <w:r>
        <w:rPr>
          <w:spacing w:val="-2"/>
        </w:rPr>
        <w:t>日以通讯方式召开，会议审议通过了如下议</w:t>
      </w:r>
    </w:p>
    <w:p>
      <w:pPr>
        <w:pStyle w:val="BodyText"/>
        <w:spacing w:line="240" w:lineRule="auto" w:before="31"/>
        <w:ind w:right="3236"/>
        <w:jc w:val="left"/>
      </w:pPr>
      <w:r>
        <w:rPr/>
        <w:t>案：</w:t>
      </w:r>
    </w:p>
    <w:p>
      <w:pPr>
        <w:pStyle w:val="BodyText"/>
        <w:spacing w:line="240" w:lineRule="auto" w:before="180"/>
        <w:ind w:left="577" w:right="3236"/>
        <w:jc w:val="left"/>
      </w:pPr>
      <w:r>
        <w:rPr>
          <w:w w:val="100"/>
        </w:rPr>
        <w:t>（</w:t>
      </w:r>
      <w:r>
        <w:rPr>
          <w:rFonts w:ascii="Arial" w:hAnsi="Arial" w:cs="Arial" w:eastAsia="Arial" w:hint="default"/>
          <w:spacing w:val="-1"/>
          <w:w w:val="100"/>
        </w:rPr>
        <w:t>1</w:t>
      </w:r>
      <w:r>
        <w:rPr>
          <w:spacing w:val="-111"/>
          <w:w w:val="100"/>
        </w:rPr>
        <w:t>）</w:t>
      </w:r>
      <w:r>
        <w:rPr>
          <w:w w:val="100"/>
        </w:rPr>
        <w:t>《公司</w:t>
      </w:r>
      <w:r>
        <w:rPr>
          <w:rFonts w:ascii="Arial" w:hAnsi="Arial" w:cs="Arial" w:eastAsia="Arial" w:hint="default"/>
          <w:spacing w:val="-3"/>
          <w:w w:val="100"/>
        </w:rPr>
        <w:t>2</w:t>
      </w:r>
      <w:r>
        <w:rPr>
          <w:rFonts w:ascii="Arial" w:hAnsi="Arial" w:cs="Arial" w:eastAsia="Arial" w:hint="default"/>
          <w:w w:val="100"/>
        </w:rPr>
        <w:t>0</w:t>
      </w:r>
      <w:r>
        <w:rPr>
          <w:rFonts w:ascii="Arial" w:hAnsi="Arial" w:cs="Arial" w:eastAsia="Arial" w:hint="default"/>
          <w:spacing w:val="-18"/>
          <w:w w:val="100"/>
        </w:rPr>
        <w:t>1</w:t>
      </w:r>
      <w:r>
        <w:rPr>
          <w:rFonts w:ascii="Arial" w:hAnsi="Arial" w:cs="Arial" w:eastAsia="Arial" w:hint="default"/>
          <w:w w:val="100"/>
        </w:rPr>
        <w:t>1</w:t>
      </w:r>
      <w:r>
        <w:rPr>
          <w:w w:val="100"/>
        </w:rPr>
        <w:t>年第</w:t>
      </w:r>
      <w:r>
        <w:rPr>
          <w:spacing w:val="-3"/>
          <w:w w:val="100"/>
        </w:rPr>
        <w:t>三</w:t>
      </w:r>
      <w:r>
        <w:rPr>
          <w:w w:val="100"/>
        </w:rPr>
        <w:t>季度报</w:t>
      </w:r>
      <w:r>
        <w:rPr>
          <w:spacing w:val="-3"/>
          <w:w w:val="100"/>
        </w:rPr>
        <w:t>告</w:t>
      </w:r>
      <w:r>
        <w:rPr>
          <w:w w:val="100"/>
        </w:rPr>
        <w:t>全文</w:t>
      </w:r>
      <w:r>
        <w:rPr>
          <w:spacing w:val="-3"/>
          <w:w w:val="100"/>
        </w:rPr>
        <w:t>及</w:t>
      </w:r>
      <w:r>
        <w:rPr>
          <w:w w:val="100"/>
        </w:rPr>
        <w:t>报告</w:t>
      </w:r>
      <w:r>
        <w:rPr>
          <w:spacing w:val="-3"/>
          <w:w w:val="100"/>
        </w:rPr>
        <w:t>正文</w:t>
      </w:r>
      <w:r>
        <w:rPr>
          <w:w w:val="100"/>
        </w:rPr>
        <w:t>》的议案</w:t>
      </w:r>
    </w:p>
    <w:p>
      <w:pPr>
        <w:pStyle w:val="BodyText"/>
        <w:spacing w:line="369" w:lineRule="auto"/>
        <w:ind w:left="577" w:right="0"/>
        <w:jc w:val="left"/>
      </w:pPr>
      <w:r>
        <w:rPr>
          <w:spacing w:val="-5"/>
          <w:w w:val="100"/>
        </w:rPr>
        <w:t>（</w:t>
      </w:r>
      <w:r>
        <w:rPr>
          <w:rFonts w:ascii="Arial" w:hAnsi="Arial" w:cs="Arial" w:eastAsia="Arial" w:hint="default"/>
          <w:spacing w:val="-5"/>
          <w:w w:val="100"/>
        </w:rPr>
        <w:t>2</w:t>
      </w:r>
      <w:r>
        <w:rPr>
          <w:spacing w:val="-5"/>
          <w:w w:val="100"/>
        </w:rPr>
        <w:t>）《公司关于使用部分超募资金收购浙江华晟部分股权及增资》的议案</w:t>
      </w:r>
      <w:r>
        <w:rPr>
          <w:spacing w:val="-84"/>
          <w:w w:val="100"/>
        </w:rPr>
        <w:t> </w:t>
      </w:r>
      <w:r>
        <w:rPr>
          <w:spacing w:val="-84"/>
          <w:w w:val="100"/>
        </w:rPr>
      </w:r>
      <w:r>
        <w:rPr>
          <w:rFonts w:ascii="Arial" w:hAnsi="Arial" w:cs="Arial" w:eastAsia="Arial" w:hint="default"/>
        </w:rPr>
        <w:t>7</w:t>
      </w:r>
      <w:r>
        <w:rPr/>
        <w:t>、第二届董事会第四次会议</w:t>
      </w:r>
      <w:r>
        <w:rPr>
          <w:w w:val="100"/>
        </w:rPr>
        <w:t> </w:t>
      </w:r>
      <w:r>
        <w:rPr>
          <w:spacing w:val="-2"/>
        </w:rPr>
        <w:t>第二届董事会第四次会议于</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26</w:t>
      </w:r>
      <w:r>
        <w:rPr>
          <w:spacing w:val="-2"/>
        </w:rPr>
        <w:t>日以通讯方式召开，会议审议通过了如下议</w:t>
      </w:r>
    </w:p>
    <w:p>
      <w:pPr>
        <w:pStyle w:val="BodyText"/>
        <w:spacing w:line="240" w:lineRule="auto" w:before="31"/>
        <w:ind w:right="3236"/>
        <w:jc w:val="left"/>
      </w:pPr>
      <w:r>
        <w:rPr/>
        <w:t>案：</w:t>
      </w:r>
    </w:p>
    <w:p>
      <w:pPr>
        <w:pStyle w:val="BodyText"/>
        <w:spacing w:line="240" w:lineRule="auto" w:before="180"/>
        <w:ind w:left="577" w:right="3236"/>
        <w:jc w:val="left"/>
      </w:pPr>
      <w:r>
        <w:rPr>
          <w:w w:val="100"/>
        </w:rPr>
        <w:t>（</w:t>
      </w:r>
      <w:r>
        <w:rPr>
          <w:rFonts w:ascii="Arial" w:hAnsi="Arial" w:cs="Arial" w:eastAsia="Arial" w:hint="default"/>
          <w:spacing w:val="-1"/>
          <w:w w:val="100"/>
        </w:rPr>
        <w:t>1</w:t>
      </w:r>
      <w:r>
        <w:rPr>
          <w:spacing w:val="-111"/>
          <w:w w:val="100"/>
        </w:rPr>
        <w:t>）</w:t>
      </w:r>
      <w:r>
        <w:rPr>
          <w:w w:val="100"/>
        </w:rPr>
        <w:t>《公</w:t>
      </w:r>
      <w:r>
        <w:rPr>
          <w:spacing w:val="-3"/>
          <w:w w:val="100"/>
        </w:rPr>
        <w:t>司</w:t>
      </w:r>
      <w:r>
        <w:rPr>
          <w:w w:val="100"/>
        </w:rPr>
        <w:t>关于</w:t>
      </w:r>
      <w:r>
        <w:rPr>
          <w:spacing w:val="-3"/>
          <w:w w:val="100"/>
        </w:rPr>
        <w:t>加</w:t>
      </w:r>
      <w:r>
        <w:rPr>
          <w:w w:val="100"/>
        </w:rPr>
        <w:t>强上</w:t>
      </w:r>
      <w:r>
        <w:rPr>
          <w:spacing w:val="-3"/>
          <w:w w:val="100"/>
        </w:rPr>
        <w:t>市</w:t>
      </w:r>
      <w:r>
        <w:rPr>
          <w:w w:val="100"/>
        </w:rPr>
        <w:t>公司治</w:t>
      </w:r>
      <w:r>
        <w:rPr>
          <w:spacing w:val="-3"/>
          <w:w w:val="100"/>
        </w:rPr>
        <w:t>理</w:t>
      </w:r>
      <w:r>
        <w:rPr>
          <w:w w:val="100"/>
        </w:rPr>
        <w:t>专项</w:t>
      </w:r>
      <w:r>
        <w:rPr>
          <w:spacing w:val="-3"/>
          <w:w w:val="100"/>
        </w:rPr>
        <w:t>活</w:t>
      </w:r>
      <w:r>
        <w:rPr>
          <w:w w:val="100"/>
        </w:rPr>
        <w:t>动的</w:t>
      </w:r>
      <w:r>
        <w:rPr>
          <w:spacing w:val="-3"/>
          <w:w w:val="100"/>
        </w:rPr>
        <w:t>整改</w:t>
      </w:r>
      <w:r>
        <w:rPr>
          <w:w w:val="100"/>
        </w:rPr>
        <w:t>报告》</w:t>
      </w:r>
      <w:r>
        <w:rPr>
          <w:spacing w:val="-3"/>
          <w:w w:val="100"/>
        </w:rPr>
        <w:t>的</w:t>
      </w:r>
      <w:r>
        <w:rPr>
          <w:w w:val="100"/>
        </w:rPr>
        <w:t>议案</w:t>
      </w:r>
    </w:p>
    <w:p>
      <w:pPr>
        <w:pStyle w:val="BodyText"/>
        <w:spacing w:line="240" w:lineRule="auto"/>
        <w:ind w:left="577" w:right="3236"/>
        <w:jc w:val="left"/>
      </w:pPr>
      <w:r>
        <w:rPr>
          <w:w w:val="100"/>
        </w:rPr>
        <w:t>（</w:t>
      </w:r>
      <w:r>
        <w:rPr>
          <w:rFonts w:ascii="Arial" w:hAnsi="Arial" w:cs="Arial" w:eastAsia="Arial" w:hint="default"/>
          <w:spacing w:val="-1"/>
          <w:w w:val="100"/>
        </w:rPr>
        <w:t>2</w:t>
      </w:r>
      <w:r>
        <w:rPr>
          <w:spacing w:val="-111"/>
          <w:w w:val="100"/>
        </w:rPr>
        <w:t>）</w:t>
      </w:r>
      <w:r>
        <w:rPr>
          <w:w w:val="100"/>
        </w:rPr>
        <w:t>《公</w:t>
      </w:r>
      <w:r>
        <w:rPr>
          <w:spacing w:val="-3"/>
          <w:w w:val="100"/>
        </w:rPr>
        <w:t>司</w:t>
      </w:r>
      <w:r>
        <w:rPr>
          <w:w w:val="100"/>
        </w:rPr>
        <w:t>关于</w:t>
      </w:r>
      <w:r>
        <w:rPr>
          <w:spacing w:val="-3"/>
          <w:w w:val="100"/>
        </w:rPr>
        <w:t>变</w:t>
      </w:r>
      <w:r>
        <w:rPr>
          <w:w w:val="100"/>
        </w:rPr>
        <w:t>更募</w:t>
      </w:r>
      <w:r>
        <w:rPr>
          <w:spacing w:val="-3"/>
          <w:w w:val="100"/>
        </w:rPr>
        <w:t>集</w:t>
      </w:r>
      <w:r>
        <w:rPr>
          <w:w w:val="100"/>
        </w:rPr>
        <w:t>资金部</w:t>
      </w:r>
      <w:r>
        <w:rPr>
          <w:spacing w:val="-3"/>
          <w:w w:val="100"/>
        </w:rPr>
        <w:t>分</w:t>
      </w:r>
      <w:r>
        <w:rPr>
          <w:w w:val="100"/>
        </w:rPr>
        <w:t>存放</w:t>
      </w:r>
      <w:r>
        <w:rPr>
          <w:spacing w:val="-3"/>
          <w:w w:val="100"/>
        </w:rPr>
        <w:t>专</w:t>
      </w:r>
      <w:r>
        <w:rPr>
          <w:w w:val="100"/>
        </w:rPr>
        <w:t>用账</w:t>
      </w:r>
      <w:r>
        <w:rPr>
          <w:spacing w:val="-3"/>
          <w:w w:val="100"/>
        </w:rPr>
        <w:t>户》</w:t>
      </w:r>
      <w:r>
        <w:rPr>
          <w:w w:val="100"/>
        </w:rPr>
        <w:t>的议案</w:t>
      </w:r>
    </w:p>
    <w:p>
      <w:pPr>
        <w:pStyle w:val="BodyText"/>
        <w:spacing w:line="240" w:lineRule="auto"/>
        <w:ind w:left="577" w:right="3236"/>
        <w:jc w:val="left"/>
      </w:pPr>
      <w:r>
        <w:rPr>
          <w:w w:val="100"/>
        </w:rPr>
        <w:t>（</w:t>
      </w:r>
      <w:r>
        <w:rPr>
          <w:rFonts w:ascii="Arial" w:hAnsi="Arial" w:cs="Arial" w:eastAsia="Arial" w:hint="default"/>
          <w:spacing w:val="-1"/>
          <w:w w:val="100"/>
        </w:rPr>
        <w:t>3</w:t>
      </w:r>
      <w:r>
        <w:rPr>
          <w:spacing w:val="-111"/>
          <w:w w:val="100"/>
        </w:rPr>
        <w:t>）</w:t>
      </w:r>
      <w:r>
        <w:rPr>
          <w:w w:val="100"/>
        </w:rPr>
        <w:t>《公</w:t>
      </w:r>
      <w:r>
        <w:rPr>
          <w:spacing w:val="-3"/>
          <w:w w:val="100"/>
        </w:rPr>
        <w:t>司</w:t>
      </w:r>
      <w:r>
        <w:rPr>
          <w:w w:val="100"/>
        </w:rPr>
        <w:t>关于</w:t>
      </w:r>
      <w:r>
        <w:rPr>
          <w:rFonts w:ascii="Arial" w:hAnsi="Arial" w:cs="Arial" w:eastAsia="Arial" w:hint="default"/>
          <w:w w:val="100"/>
        </w:rPr>
        <w:t>2</w:t>
      </w:r>
      <w:r>
        <w:rPr>
          <w:rFonts w:ascii="Arial" w:hAnsi="Arial" w:cs="Arial" w:eastAsia="Arial" w:hint="default"/>
          <w:spacing w:val="-1"/>
          <w:w w:val="100"/>
        </w:rPr>
        <w:t>0</w:t>
      </w:r>
      <w:r>
        <w:rPr>
          <w:rFonts w:ascii="Arial" w:hAnsi="Arial" w:cs="Arial" w:eastAsia="Arial" w:hint="default"/>
          <w:spacing w:val="-18"/>
          <w:w w:val="100"/>
        </w:rPr>
        <w:t>1</w:t>
      </w:r>
      <w:r>
        <w:rPr>
          <w:rFonts w:ascii="Arial" w:hAnsi="Arial" w:cs="Arial" w:eastAsia="Arial" w:hint="default"/>
          <w:spacing w:val="-1"/>
          <w:w w:val="100"/>
        </w:rPr>
        <w:t>1</w:t>
      </w:r>
      <w:r>
        <w:rPr>
          <w:spacing w:val="-3"/>
          <w:w w:val="100"/>
        </w:rPr>
        <w:t>年</w:t>
      </w:r>
      <w:r>
        <w:rPr>
          <w:w w:val="100"/>
        </w:rPr>
        <w:t>资产报</w:t>
      </w:r>
      <w:r>
        <w:rPr>
          <w:spacing w:val="-3"/>
          <w:w w:val="100"/>
        </w:rPr>
        <w:t>废</w:t>
      </w:r>
      <w:r>
        <w:rPr>
          <w:w w:val="100"/>
        </w:rPr>
        <w:t>清理</w:t>
      </w:r>
      <w:r>
        <w:rPr>
          <w:spacing w:val="-3"/>
          <w:w w:val="100"/>
        </w:rPr>
        <w:t>》</w:t>
      </w:r>
      <w:r>
        <w:rPr>
          <w:w w:val="100"/>
        </w:rPr>
        <w:t>的议案</w:t>
      </w:r>
    </w:p>
    <w:p>
      <w:pPr>
        <w:pStyle w:val="Heading3"/>
        <w:spacing w:line="240" w:lineRule="auto" w:before="195"/>
        <w:ind w:right="3236"/>
        <w:jc w:val="left"/>
        <w:rPr>
          <w:b w:val="0"/>
          <w:bCs w:val="0"/>
        </w:rPr>
      </w:pPr>
      <w:r>
        <w:rPr/>
        <w:t>（二）董事会各专门委员会工作情况</w:t>
      </w:r>
      <w:r>
        <w:rPr>
          <w:b w:val="0"/>
          <w:bCs w:val="0"/>
        </w:rPr>
      </w:r>
    </w:p>
    <w:p>
      <w:pPr>
        <w:pStyle w:val="BodyText"/>
        <w:spacing w:line="240" w:lineRule="auto" w:before="227"/>
        <w:ind w:left="577" w:right="3236"/>
        <w:jc w:val="left"/>
      </w:pPr>
      <w:r>
        <w:rPr>
          <w:rFonts w:ascii="Arial" w:hAnsi="Arial" w:cs="Arial" w:eastAsia="Arial" w:hint="default"/>
        </w:rPr>
        <w:t>1</w:t>
      </w:r>
      <w:r>
        <w:rPr/>
        <w:t>．审计委员会的履职情况</w:t>
      </w:r>
    </w:p>
    <w:p>
      <w:pPr>
        <w:pStyle w:val="BodyText"/>
        <w:spacing w:line="391" w:lineRule="auto"/>
        <w:ind w:right="0" w:firstLine="439"/>
        <w:jc w:val="left"/>
      </w:pPr>
      <w:r>
        <w:rPr/>
        <w:t>公司第一届董事会审计委员会由独立董事邹晖女士、独立董事尚建平和董事长纪立军</w:t>
      </w:r>
      <w:r>
        <w:rPr>
          <w:w w:val="100"/>
        </w:rPr>
        <w:t> </w:t>
      </w:r>
      <w:r>
        <w:rPr>
          <w:spacing w:val="-6"/>
          <w:w w:val="100"/>
        </w:rPr>
        <w:t>先生组成，其中邹晖女士为主任委员（召集人）。</w:t>
      </w:r>
    </w:p>
    <w:p>
      <w:pPr>
        <w:pStyle w:val="BodyText"/>
        <w:spacing w:line="379" w:lineRule="auto" w:before="41"/>
        <w:ind w:right="1460" w:firstLine="439"/>
        <w:jc w:val="both"/>
      </w:pPr>
      <w:r>
        <w:rPr>
          <w:spacing w:val="-2"/>
        </w:rPr>
        <w:t>公司于</w:t>
      </w:r>
      <w:r>
        <w:rPr>
          <w:rFonts w:ascii="Arial" w:hAnsi="Arial" w:cs="Arial" w:eastAsia="Arial" w:hint="default"/>
          <w:spacing w:val="-2"/>
        </w:rPr>
        <w:t>2011</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3</w:t>
      </w:r>
      <w:r>
        <w:rPr>
          <w:spacing w:val="-2"/>
        </w:rPr>
        <w:t>日召开第二届董事会第一次会议，选举朱震宇先生、纪立军先生、</w:t>
      </w:r>
      <w:r>
        <w:rPr>
          <w:w w:val="100"/>
        </w:rPr>
        <w:t> </w:t>
      </w:r>
      <w:r>
        <w:rPr/>
        <w:t>尚建平先生为公司第二届董事会审计委员会委员，其中朱震宇先生为主任委员（会议召集</w:t>
      </w:r>
      <w:r>
        <w:rPr>
          <w:spacing w:val="-47"/>
        </w:rPr>
        <w:t> </w:t>
      </w:r>
      <w:r>
        <w:rPr>
          <w:spacing w:val="-47"/>
        </w:rPr>
      </w:r>
      <w:r>
        <w:rPr>
          <w:spacing w:val="-37"/>
          <w:w w:val="100"/>
        </w:rPr>
        <w:t>人）。</w:t>
      </w:r>
    </w:p>
    <w:p>
      <w:pPr>
        <w:pStyle w:val="BodyText"/>
        <w:spacing w:line="369" w:lineRule="auto" w:before="53"/>
        <w:ind w:right="1460" w:firstLine="439"/>
        <w:jc w:val="both"/>
      </w:pPr>
      <w:r>
        <w:rPr/>
        <w:t>报告期内，公司审计委员会运行情况良好，</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24</w:t>
      </w:r>
      <w:r>
        <w:rPr/>
        <w:t>日，第一届审计委员会第六</w:t>
      </w:r>
      <w:r>
        <w:rPr>
          <w:w w:val="100"/>
        </w:rPr>
        <w:t> </w:t>
      </w:r>
      <w:r>
        <w:rPr>
          <w:spacing w:val="-7"/>
          <w:w w:val="100"/>
        </w:rPr>
        <w:t>次会议审议通过了《公司</w:t>
      </w:r>
      <w:r>
        <w:rPr>
          <w:rFonts w:ascii="Arial" w:hAnsi="Arial" w:cs="Arial" w:eastAsia="Arial" w:hint="default"/>
          <w:spacing w:val="-7"/>
          <w:w w:val="100"/>
        </w:rPr>
        <w:t>2010</w:t>
      </w:r>
      <w:r>
        <w:rPr>
          <w:spacing w:val="-7"/>
          <w:w w:val="100"/>
        </w:rPr>
        <w:t>年年度度财务报表》、《内审部</w:t>
      </w:r>
      <w:r>
        <w:rPr>
          <w:rFonts w:ascii="Arial" w:hAnsi="Arial" w:cs="Arial" w:eastAsia="Arial" w:hint="default"/>
          <w:spacing w:val="-7"/>
          <w:w w:val="100"/>
        </w:rPr>
        <w:t>2010</w:t>
      </w:r>
      <w:r>
        <w:rPr>
          <w:spacing w:val="-7"/>
          <w:w w:val="100"/>
        </w:rPr>
        <w:t>年工作报告》及《内审部</w:t>
      </w:r>
      <w:r>
        <w:rPr>
          <w:spacing w:val="-103"/>
          <w:w w:val="100"/>
        </w:rPr>
        <w:t> </w:t>
      </w:r>
      <w:r>
        <w:rPr>
          <w:spacing w:val="-103"/>
          <w:w w:val="100"/>
        </w:rPr>
      </w:r>
      <w:r>
        <w:rPr>
          <w:rFonts w:ascii="Arial" w:hAnsi="Arial" w:cs="Arial" w:eastAsia="Arial" w:hint="default"/>
          <w:spacing w:val="-13"/>
          <w:w w:val="100"/>
        </w:rPr>
        <w:t>2011</w:t>
      </w:r>
      <w:r>
        <w:rPr>
          <w:spacing w:val="-13"/>
          <w:w w:val="100"/>
        </w:rPr>
        <w:t>年度工作计划》、《关于聘请公司</w:t>
      </w:r>
      <w:r>
        <w:rPr>
          <w:rFonts w:ascii="Arial" w:hAnsi="Arial" w:cs="Arial" w:eastAsia="Arial" w:hint="default"/>
          <w:spacing w:val="-13"/>
          <w:w w:val="100"/>
        </w:rPr>
        <w:t>2011</w:t>
      </w:r>
      <w:r>
        <w:rPr>
          <w:spacing w:val="-13"/>
          <w:w w:val="100"/>
        </w:rPr>
        <w:t>年度审计机构的议案》、《公司</w:t>
      </w:r>
      <w:r>
        <w:rPr>
          <w:rFonts w:ascii="Arial" w:hAnsi="Arial" w:cs="Arial" w:eastAsia="Arial" w:hint="default"/>
          <w:spacing w:val="-13"/>
          <w:w w:val="100"/>
        </w:rPr>
        <w:t>2010</w:t>
      </w:r>
      <w:r>
        <w:rPr>
          <w:spacing w:val="-13"/>
          <w:w w:val="100"/>
        </w:rPr>
        <w:t>年度内部控制</w:t>
      </w:r>
      <w:r>
        <w:rPr>
          <w:spacing w:val="-69"/>
          <w:w w:val="100"/>
        </w:rPr>
        <w:t> </w:t>
      </w:r>
      <w:r>
        <w:rPr>
          <w:spacing w:val="-69"/>
          <w:w w:val="100"/>
        </w:rPr>
      </w:r>
      <w:r>
        <w:rPr>
          <w:spacing w:val="-10"/>
          <w:w w:val="100"/>
        </w:rPr>
        <w:t>自我评价报告》、《审计委员会</w:t>
      </w:r>
      <w:r>
        <w:rPr>
          <w:rFonts w:ascii="Arial" w:hAnsi="Arial" w:cs="Arial" w:eastAsia="Arial" w:hint="default"/>
          <w:spacing w:val="-10"/>
          <w:w w:val="100"/>
        </w:rPr>
        <w:t>2010</w:t>
      </w:r>
      <w:r>
        <w:rPr>
          <w:spacing w:val="-10"/>
          <w:w w:val="100"/>
        </w:rPr>
        <w:t>年年度工作报告》；</w:t>
      </w:r>
      <w:r>
        <w:rPr>
          <w:rFonts w:ascii="Arial" w:hAnsi="Arial" w:cs="Arial" w:eastAsia="Arial" w:hint="default"/>
          <w:spacing w:val="-10"/>
          <w:w w:val="100"/>
        </w:rPr>
        <w:t>2011</w:t>
      </w:r>
      <w:r>
        <w:rPr>
          <w:spacing w:val="-10"/>
          <w:w w:val="100"/>
        </w:rPr>
        <w:t>年</w:t>
      </w:r>
      <w:r>
        <w:rPr>
          <w:rFonts w:ascii="Arial" w:hAnsi="Arial" w:cs="Arial" w:eastAsia="Arial" w:hint="default"/>
          <w:spacing w:val="-10"/>
          <w:w w:val="100"/>
        </w:rPr>
        <w:t>4</w:t>
      </w:r>
      <w:r>
        <w:rPr>
          <w:spacing w:val="-10"/>
          <w:w w:val="100"/>
        </w:rPr>
        <w:t>月</w:t>
      </w:r>
      <w:r>
        <w:rPr>
          <w:rFonts w:ascii="Arial" w:hAnsi="Arial" w:cs="Arial" w:eastAsia="Arial" w:hint="default"/>
          <w:spacing w:val="-10"/>
          <w:w w:val="100"/>
        </w:rPr>
        <w:t>22</w:t>
      </w:r>
      <w:r>
        <w:rPr>
          <w:spacing w:val="-10"/>
          <w:w w:val="100"/>
        </w:rPr>
        <w:t>日，第一届审计委员会</w:t>
      </w:r>
      <w:r>
        <w:rPr>
          <w:spacing w:val="-100"/>
          <w:w w:val="100"/>
        </w:rPr>
        <w:t> </w:t>
      </w:r>
      <w:r>
        <w:rPr>
          <w:spacing w:val="-100"/>
          <w:w w:val="100"/>
        </w:rPr>
      </w:r>
      <w:r>
        <w:rPr>
          <w:spacing w:val="-6"/>
          <w:w w:val="100"/>
        </w:rPr>
        <w:t>第七次会议审议通过了《公司</w:t>
      </w:r>
      <w:r>
        <w:rPr>
          <w:rFonts w:ascii="Arial" w:hAnsi="Arial" w:cs="Arial" w:eastAsia="Arial" w:hint="default"/>
          <w:spacing w:val="-6"/>
          <w:w w:val="100"/>
        </w:rPr>
        <w:t>2011</w:t>
      </w:r>
      <w:r>
        <w:rPr>
          <w:spacing w:val="-6"/>
          <w:w w:val="100"/>
        </w:rPr>
        <w:t>年第一季度财务报表》；</w:t>
      </w:r>
      <w:r>
        <w:rPr>
          <w:rFonts w:ascii="Arial" w:hAnsi="Arial" w:cs="Arial" w:eastAsia="Arial" w:hint="default"/>
          <w:spacing w:val="-6"/>
          <w:w w:val="100"/>
        </w:rPr>
        <w:t>2011</w:t>
      </w:r>
      <w:r>
        <w:rPr>
          <w:spacing w:val="-6"/>
          <w:w w:val="100"/>
        </w:rPr>
        <w:t>年</w:t>
      </w:r>
      <w:r>
        <w:rPr>
          <w:rFonts w:ascii="Arial" w:hAnsi="Arial" w:cs="Arial" w:eastAsia="Arial" w:hint="default"/>
          <w:spacing w:val="-6"/>
          <w:w w:val="100"/>
        </w:rPr>
        <w:t>8</w:t>
      </w:r>
      <w:r>
        <w:rPr>
          <w:spacing w:val="-6"/>
          <w:w w:val="100"/>
        </w:rPr>
        <w:t>月</w:t>
      </w:r>
      <w:r>
        <w:rPr>
          <w:rFonts w:ascii="Arial" w:hAnsi="Arial" w:cs="Arial" w:eastAsia="Arial" w:hint="default"/>
          <w:spacing w:val="-6"/>
          <w:w w:val="100"/>
        </w:rPr>
        <w:t>15</w:t>
      </w:r>
      <w:r>
        <w:rPr>
          <w:spacing w:val="-6"/>
          <w:w w:val="100"/>
        </w:rPr>
        <w:t>日，第二届审计委</w:t>
      </w:r>
      <w:r>
        <w:rPr>
          <w:spacing w:val="-69"/>
          <w:w w:val="100"/>
        </w:rPr>
        <w:t> </w:t>
      </w:r>
      <w:r>
        <w:rPr>
          <w:spacing w:val="-69"/>
          <w:w w:val="100"/>
        </w:rPr>
      </w:r>
      <w:r>
        <w:rPr>
          <w:spacing w:val="-3"/>
          <w:w w:val="100"/>
        </w:rPr>
        <w:t>员会第一次会议审议通过了《公司</w:t>
      </w:r>
      <w:r>
        <w:rPr>
          <w:rFonts w:ascii="Arial" w:hAnsi="Arial" w:cs="Arial" w:eastAsia="Arial" w:hint="default"/>
          <w:spacing w:val="-3"/>
          <w:w w:val="100"/>
        </w:rPr>
        <w:t>2011</w:t>
      </w:r>
      <w:r>
        <w:rPr>
          <w:spacing w:val="-3"/>
          <w:w w:val="100"/>
        </w:rPr>
        <w:t>年半年度财务报表》；</w:t>
      </w:r>
      <w:r>
        <w:rPr>
          <w:rFonts w:ascii="Arial" w:hAnsi="Arial" w:cs="Arial" w:eastAsia="Arial" w:hint="default"/>
          <w:spacing w:val="-3"/>
          <w:w w:val="100"/>
        </w:rPr>
        <w:t>2011</w:t>
      </w:r>
      <w:r>
        <w:rPr>
          <w:spacing w:val="-3"/>
          <w:w w:val="100"/>
        </w:rPr>
        <w:t>年</w:t>
      </w:r>
      <w:r>
        <w:rPr>
          <w:rFonts w:ascii="Arial" w:hAnsi="Arial" w:cs="Arial" w:eastAsia="Arial" w:hint="default"/>
          <w:spacing w:val="-3"/>
          <w:w w:val="100"/>
        </w:rPr>
        <w:t>10</w:t>
      </w:r>
      <w:r>
        <w:rPr>
          <w:spacing w:val="-3"/>
          <w:w w:val="100"/>
        </w:rPr>
        <w:t>月</w:t>
      </w:r>
      <w:r>
        <w:rPr>
          <w:rFonts w:ascii="Arial" w:hAnsi="Arial" w:cs="Arial" w:eastAsia="Arial" w:hint="default"/>
          <w:spacing w:val="-3"/>
          <w:w w:val="100"/>
        </w:rPr>
        <w:t>21</w:t>
      </w:r>
      <w:r>
        <w:rPr>
          <w:spacing w:val="-3"/>
          <w:w w:val="100"/>
        </w:rPr>
        <w:t>日，第二届审</w:t>
      </w:r>
      <w:r>
        <w:rPr>
          <w:w w:val="100"/>
        </w:rPr>
      </w:r>
    </w:p>
    <w:p>
      <w:pPr>
        <w:spacing w:after="0" w:line="369" w:lineRule="auto"/>
        <w:jc w:val="both"/>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BodyText"/>
        <w:spacing w:line="369" w:lineRule="auto" w:before="166"/>
        <w:ind w:left="577" w:right="0" w:hanging="440"/>
        <w:jc w:val="left"/>
      </w:pPr>
      <w:r>
        <w:rPr>
          <w:spacing w:val="-5"/>
          <w:w w:val="100"/>
        </w:rPr>
        <w:t>计委员会第二次会议审议通过了《公司</w:t>
      </w:r>
      <w:r>
        <w:rPr>
          <w:rFonts w:ascii="Arial" w:hAnsi="Arial" w:cs="Arial" w:eastAsia="Arial" w:hint="default"/>
          <w:spacing w:val="-5"/>
          <w:w w:val="100"/>
        </w:rPr>
        <w:t>2011</w:t>
      </w:r>
      <w:r>
        <w:rPr>
          <w:spacing w:val="-5"/>
          <w:w w:val="100"/>
        </w:rPr>
        <w:t>年第三季度财务报表》。</w:t>
      </w:r>
      <w:r>
        <w:rPr>
          <w:spacing w:val="-108"/>
          <w:w w:val="100"/>
        </w:rPr>
        <w:t> </w:t>
      </w:r>
      <w:r>
        <w:rPr>
          <w:spacing w:val="-108"/>
          <w:w w:val="100"/>
        </w:rPr>
      </w:r>
      <w:r>
        <w:rPr/>
        <w:t>在会计师审核公司年度财务报告中，公司审计委员会委员就审计中发现的问题与会计</w:t>
      </w:r>
    </w:p>
    <w:p>
      <w:pPr>
        <w:pStyle w:val="BodyText"/>
        <w:spacing w:line="240" w:lineRule="auto" w:before="61"/>
        <w:ind w:right="3236"/>
        <w:jc w:val="left"/>
      </w:pPr>
      <w:r>
        <w:rPr/>
        <w:t>师进行了充分的沟通，并提供了完善意见。</w:t>
      </w:r>
    </w:p>
    <w:p>
      <w:pPr>
        <w:pStyle w:val="BodyText"/>
        <w:spacing w:line="240" w:lineRule="auto" w:before="180"/>
        <w:ind w:left="577" w:right="3236"/>
        <w:jc w:val="left"/>
      </w:pPr>
      <w:r>
        <w:rPr>
          <w:rFonts w:ascii="Arial" w:hAnsi="Arial" w:cs="Arial" w:eastAsia="Arial" w:hint="default"/>
        </w:rPr>
        <w:t>2</w:t>
      </w:r>
      <w:r>
        <w:rPr/>
        <w:t>．战略委员会</w:t>
      </w:r>
    </w:p>
    <w:p>
      <w:pPr>
        <w:pStyle w:val="BodyText"/>
        <w:spacing w:line="391" w:lineRule="auto"/>
        <w:ind w:right="1460" w:firstLine="439"/>
        <w:jc w:val="both"/>
      </w:pPr>
      <w:r>
        <w:rPr/>
        <w:t>公司第一届董事会战略委员会由董事长纪立军先生、董事臧少玉先生、独立董事田利</w:t>
      </w:r>
      <w:r>
        <w:rPr>
          <w:w w:val="100"/>
        </w:rPr>
        <w:t> </w:t>
      </w:r>
      <w:r>
        <w:rPr/>
        <w:t>明先生、独立董事邹晖女士、独立董事尚建平先生组成，其中纪立军先生为主任委员（召</w:t>
      </w:r>
      <w:r>
        <w:rPr>
          <w:spacing w:val="-49"/>
        </w:rPr>
        <w:t> </w:t>
      </w:r>
      <w:r>
        <w:rPr>
          <w:spacing w:val="-49"/>
        </w:rPr>
      </w:r>
      <w:r>
        <w:rPr/>
        <w:t>集人）</w:t>
      </w:r>
    </w:p>
    <w:p>
      <w:pPr>
        <w:pStyle w:val="BodyText"/>
        <w:spacing w:line="379" w:lineRule="auto" w:before="41"/>
        <w:ind w:right="1461" w:firstLine="439"/>
        <w:jc w:val="both"/>
      </w:pPr>
      <w:r>
        <w:rPr>
          <w:spacing w:val="-2"/>
        </w:rPr>
        <w:t>公司于</w:t>
      </w:r>
      <w:r>
        <w:rPr>
          <w:rFonts w:ascii="Arial" w:hAnsi="Arial" w:cs="Arial" w:eastAsia="Arial" w:hint="default"/>
          <w:spacing w:val="-2"/>
        </w:rPr>
        <w:t>2011</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3</w:t>
      </w:r>
      <w:r>
        <w:rPr>
          <w:spacing w:val="-2"/>
        </w:rPr>
        <w:t>日召开第二届董事会第一次会议，选举纪立军先生、臧少玉先生、</w:t>
      </w:r>
      <w:r>
        <w:rPr>
          <w:w w:val="100"/>
        </w:rPr>
        <w:t> </w:t>
      </w:r>
      <w:r>
        <w:rPr/>
        <w:t>田利明先生、尚建平先生、朱震宇先生为公司第二届董事会战略委员会委员，其中纪立军</w:t>
      </w:r>
      <w:r>
        <w:rPr>
          <w:spacing w:val="-49"/>
        </w:rPr>
        <w:t> </w:t>
      </w:r>
      <w:r>
        <w:rPr>
          <w:spacing w:val="-49"/>
        </w:rPr>
      </w:r>
      <w:r>
        <w:rPr>
          <w:spacing w:val="-9"/>
          <w:w w:val="100"/>
        </w:rPr>
        <w:t>先生为主任委员（会议召集人）。</w:t>
      </w:r>
    </w:p>
    <w:p>
      <w:pPr>
        <w:pStyle w:val="BodyText"/>
        <w:spacing w:line="369" w:lineRule="auto" w:before="52"/>
        <w:ind w:right="1462" w:firstLine="439"/>
        <w:jc w:val="both"/>
      </w:pPr>
      <w:r>
        <w:rPr/>
        <w:t>报告期内，公司战略委员会运行情况良好，</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24</w:t>
      </w:r>
      <w:r>
        <w:rPr/>
        <w:t>日，第一届战略委员会第七</w:t>
      </w:r>
      <w:r>
        <w:rPr>
          <w:w w:val="100"/>
        </w:rPr>
        <w:t> </w:t>
      </w:r>
      <w:r>
        <w:rPr>
          <w:spacing w:val="-2"/>
        </w:rPr>
        <w:t>次会议审议通过了《第一届董事会战略委员会</w:t>
      </w:r>
      <w:r>
        <w:rPr>
          <w:rFonts w:ascii="Arial" w:hAnsi="Arial" w:cs="Arial" w:eastAsia="Arial" w:hint="default"/>
          <w:spacing w:val="-2"/>
        </w:rPr>
        <w:t>2010</w:t>
      </w:r>
      <w:r>
        <w:rPr>
          <w:spacing w:val="-2"/>
        </w:rPr>
        <w:t>年度工作报告》及《公司</w:t>
      </w:r>
      <w:r>
        <w:rPr>
          <w:rFonts w:ascii="Arial" w:hAnsi="Arial" w:cs="Arial" w:eastAsia="Arial" w:hint="default"/>
          <w:spacing w:val="-2"/>
        </w:rPr>
        <w:t>2011</w:t>
      </w:r>
      <w:r>
        <w:rPr>
          <w:spacing w:val="-2"/>
        </w:rPr>
        <w:t>年度发展</w:t>
      </w:r>
      <w:r>
        <w:rPr>
          <w:spacing w:val="-70"/>
        </w:rPr>
        <w:t> </w:t>
      </w:r>
      <w:r>
        <w:rPr>
          <w:spacing w:val="-2"/>
          <w:w w:val="100"/>
        </w:rPr>
        <w:t>战略》；</w:t>
      </w:r>
      <w:r>
        <w:rPr>
          <w:rFonts w:ascii="Arial" w:hAnsi="Arial" w:cs="Arial" w:eastAsia="Arial" w:hint="default"/>
          <w:spacing w:val="-2"/>
          <w:w w:val="100"/>
        </w:rPr>
        <w:t>2011</w:t>
      </w:r>
      <w:r>
        <w:rPr>
          <w:spacing w:val="-2"/>
          <w:w w:val="100"/>
        </w:rPr>
        <w:t>年</w:t>
      </w:r>
      <w:r>
        <w:rPr>
          <w:rFonts w:ascii="Arial" w:hAnsi="Arial" w:cs="Arial" w:eastAsia="Arial" w:hint="default"/>
          <w:spacing w:val="-2"/>
          <w:w w:val="100"/>
        </w:rPr>
        <w:t>10</w:t>
      </w:r>
      <w:r>
        <w:rPr>
          <w:spacing w:val="-2"/>
          <w:w w:val="100"/>
        </w:rPr>
        <w:t>月</w:t>
      </w:r>
      <w:r>
        <w:rPr>
          <w:rFonts w:ascii="Arial" w:hAnsi="Arial" w:cs="Arial" w:eastAsia="Arial" w:hint="default"/>
          <w:spacing w:val="-2"/>
          <w:w w:val="100"/>
        </w:rPr>
        <w:t>21</w:t>
      </w:r>
      <w:r>
        <w:rPr>
          <w:spacing w:val="-2"/>
          <w:w w:val="100"/>
        </w:rPr>
        <w:t>日，第二届董事会战略委员会第一次会议审议通过了《公司关于使</w:t>
      </w:r>
      <w:r>
        <w:rPr>
          <w:spacing w:val="-104"/>
          <w:w w:val="100"/>
        </w:rPr>
        <w:t> </w:t>
      </w:r>
      <w:r>
        <w:rPr>
          <w:spacing w:val="-104"/>
          <w:w w:val="100"/>
        </w:rPr>
      </w:r>
      <w:r>
        <w:rPr>
          <w:spacing w:val="-5"/>
          <w:w w:val="100"/>
        </w:rPr>
        <w:t>用部分超募资金收购浙江华晟化学制品有限公司部分股权及增资的议案》。</w:t>
      </w:r>
    </w:p>
    <w:p>
      <w:pPr>
        <w:pStyle w:val="BodyText"/>
        <w:spacing w:line="240" w:lineRule="auto" w:before="61"/>
        <w:ind w:left="577" w:right="3236"/>
        <w:jc w:val="left"/>
      </w:pPr>
      <w:r>
        <w:rPr>
          <w:rFonts w:ascii="Arial" w:hAnsi="Arial" w:cs="Arial" w:eastAsia="Arial" w:hint="default"/>
        </w:rPr>
        <w:t>3</w:t>
      </w:r>
      <w:r>
        <w:rPr/>
        <w:t>．提名委员会</w:t>
      </w:r>
    </w:p>
    <w:p>
      <w:pPr>
        <w:pStyle w:val="BodyText"/>
        <w:spacing w:line="391" w:lineRule="auto"/>
        <w:ind w:right="1461" w:firstLine="439"/>
        <w:jc w:val="both"/>
      </w:pPr>
      <w:r>
        <w:rPr/>
        <w:t>公司第一届董事会提名委员会由董事长纪立军先生、董事臧少玉先生、独立董事田利</w:t>
      </w:r>
      <w:r>
        <w:rPr>
          <w:w w:val="100"/>
        </w:rPr>
        <w:t> </w:t>
      </w:r>
      <w:r>
        <w:rPr/>
        <w:t>明先生、独立董事尚建平先生、独立董事邹晖女士组成，其中纪立军先生为主任委员（召</w:t>
      </w:r>
      <w:r>
        <w:rPr>
          <w:spacing w:val="-50"/>
        </w:rPr>
        <w:t> </w:t>
      </w:r>
      <w:r>
        <w:rPr>
          <w:spacing w:val="-50"/>
        </w:rPr>
      </w:r>
      <w:r>
        <w:rPr>
          <w:spacing w:val="-28"/>
          <w:w w:val="100"/>
        </w:rPr>
        <w:t>集人）。</w:t>
      </w:r>
    </w:p>
    <w:p>
      <w:pPr>
        <w:pStyle w:val="BodyText"/>
        <w:spacing w:line="379" w:lineRule="auto" w:before="41"/>
        <w:ind w:right="1463" w:firstLine="439"/>
        <w:jc w:val="both"/>
      </w:pPr>
      <w:r>
        <w:rPr>
          <w:spacing w:val="-2"/>
        </w:rPr>
        <w:t>公司于</w:t>
      </w:r>
      <w:r>
        <w:rPr>
          <w:rFonts w:ascii="Arial" w:hAnsi="Arial" w:cs="Arial" w:eastAsia="Arial" w:hint="default"/>
          <w:spacing w:val="-2"/>
        </w:rPr>
        <w:t>2011</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3</w:t>
      </w:r>
      <w:r>
        <w:rPr>
          <w:spacing w:val="-2"/>
        </w:rPr>
        <w:t>日召开第二届董事会第一次会议，选举纪立军先生、臧少玉先生、</w:t>
      </w:r>
      <w:r>
        <w:rPr>
          <w:w w:val="100"/>
        </w:rPr>
        <w:t> </w:t>
      </w:r>
      <w:r>
        <w:rPr/>
        <w:t>田利明先生、尚建平先生、朱震宇先生为公司第二届董事会提名委员会委员，其中纪立军</w:t>
      </w:r>
      <w:r>
        <w:rPr>
          <w:spacing w:val="-51"/>
        </w:rPr>
        <w:t> </w:t>
      </w:r>
      <w:r>
        <w:rPr>
          <w:spacing w:val="-51"/>
        </w:rPr>
      </w:r>
      <w:r>
        <w:rPr>
          <w:spacing w:val="-9"/>
          <w:w w:val="100"/>
        </w:rPr>
        <w:t>先生为主任委员（会议召集人）。</w:t>
      </w:r>
    </w:p>
    <w:p>
      <w:pPr>
        <w:pStyle w:val="BodyText"/>
        <w:spacing w:line="384" w:lineRule="auto" w:before="52"/>
        <w:ind w:right="1462" w:firstLine="439"/>
        <w:jc w:val="both"/>
      </w:pPr>
      <w:r>
        <w:rPr/>
        <w:t>报告期内，公司提名委员会运行情况良好，</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24</w:t>
      </w:r>
      <w:r>
        <w:rPr/>
        <w:t>日，第一届提名委员会第二</w:t>
      </w:r>
      <w:r>
        <w:rPr>
          <w:w w:val="100"/>
        </w:rPr>
        <w:t> </w:t>
      </w:r>
      <w:r>
        <w:rPr>
          <w:spacing w:val="-7"/>
          <w:w w:val="100"/>
        </w:rPr>
        <w:t>次会议审议通过了《关于聘用郑强先生担任财务总监的议案》；</w:t>
      </w:r>
      <w:r>
        <w:rPr>
          <w:rFonts w:ascii="Arial" w:hAnsi="Arial" w:cs="Arial" w:eastAsia="Arial" w:hint="default"/>
          <w:spacing w:val="-7"/>
          <w:w w:val="100"/>
        </w:rPr>
        <w:t>2011</w:t>
      </w:r>
      <w:r>
        <w:rPr>
          <w:spacing w:val="-7"/>
          <w:w w:val="100"/>
        </w:rPr>
        <w:t>年</w:t>
      </w:r>
      <w:r>
        <w:rPr>
          <w:rFonts w:ascii="Arial" w:hAnsi="Arial" w:cs="Arial" w:eastAsia="Arial" w:hint="default"/>
          <w:spacing w:val="-7"/>
          <w:w w:val="100"/>
        </w:rPr>
        <w:t>7</w:t>
      </w:r>
      <w:r>
        <w:rPr>
          <w:spacing w:val="-7"/>
          <w:w w:val="100"/>
        </w:rPr>
        <w:t>月</w:t>
      </w:r>
      <w:r>
        <w:rPr>
          <w:rFonts w:ascii="Arial" w:hAnsi="Arial" w:cs="Arial" w:eastAsia="Arial" w:hint="default"/>
          <w:spacing w:val="-7"/>
          <w:w w:val="100"/>
        </w:rPr>
        <w:t>5</w:t>
      </w:r>
      <w:r>
        <w:rPr>
          <w:spacing w:val="-7"/>
          <w:w w:val="100"/>
        </w:rPr>
        <w:t>日，第一届董事</w:t>
      </w:r>
      <w:r>
        <w:rPr>
          <w:spacing w:val="-82"/>
          <w:w w:val="100"/>
        </w:rPr>
        <w:t> </w:t>
      </w:r>
      <w:r>
        <w:rPr>
          <w:spacing w:val="-82"/>
          <w:w w:val="100"/>
        </w:rPr>
      </w:r>
      <w:r>
        <w:rPr/>
        <w:t>会提名委员会第三次会议审查了第二届董事会非独立董事及独立董事资格，经过审查，认</w:t>
      </w:r>
      <w:r>
        <w:rPr>
          <w:spacing w:val="-51"/>
        </w:rPr>
        <w:t> </w:t>
      </w:r>
      <w:r>
        <w:rPr>
          <w:spacing w:val="-51"/>
        </w:rPr>
      </w:r>
      <w:r>
        <w:rPr/>
        <w:t>为纪立军、臧少玉、缪融、王宏道、王敬敏、马立群具备担任本公司非独立董事的资格条</w:t>
      </w:r>
      <w:r>
        <w:rPr>
          <w:spacing w:val="-50"/>
        </w:rPr>
        <w:t> </w:t>
      </w:r>
      <w:r>
        <w:rPr>
          <w:spacing w:val="-50"/>
        </w:rPr>
      </w:r>
      <w:r>
        <w:rPr/>
        <w:t>件，决定向公司董事会推荐纪立军、臧少玉、缪融、王宏道、王敬敏、马立群为本公司第</w:t>
      </w:r>
      <w:r>
        <w:rPr>
          <w:spacing w:val="-51"/>
        </w:rPr>
        <w:t> </w:t>
      </w:r>
      <w:r>
        <w:rPr>
          <w:spacing w:val="-51"/>
        </w:rPr>
      </w:r>
      <w:r>
        <w:rPr/>
        <w:t>二届董事会非独立董事候选人；认为田利明、尚建平、朱震宇具备担任本公司独立董事的</w:t>
      </w:r>
      <w:r>
        <w:rPr>
          <w:spacing w:val="-51"/>
        </w:rPr>
        <w:t> </w:t>
      </w:r>
      <w:r>
        <w:rPr>
          <w:spacing w:val="-51"/>
        </w:rPr>
      </w:r>
      <w:r>
        <w:rPr/>
        <w:t>资格条件，决定向公司董事推荐田利明、尚建平、朱震宇为本公司第二届董事会独立董事</w:t>
      </w:r>
      <w:r>
        <w:rPr>
          <w:spacing w:val="-51"/>
        </w:rPr>
        <w:t> </w:t>
      </w:r>
      <w:r>
        <w:rPr>
          <w:spacing w:val="-51"/>
        </w:rPr>
      </w:r>
      <w:r>
        <w:rPr/>
        <w:t>候选人。</w:t>
      </w:r>
    </w:p>
    <w:p>
      <w:pPr>
        <w:pStyle w:val="BodyText"/>
        <w:spacing w:line="240" w:lineRule="auto" w:before="48"/>
        <w:ind w:left="577" w:right="3236"/>
        <w:jc w:val="left"/>
      </w:pPr>
      <w:r>
        <w:rPr>
          <w:rFonts w:ascii="Arial" w:hAnsi="Arial" w:cs="Arial" w:eastAsia="Arial" w:hint="default"/>
        </w:rPr>
        <w:t>4</w:t>
      </w:r>
      <w:r>
        <w:rPr/>
        <w:t>．薪酬与考核委员会</w:t>
      </w:r>
    </w:p>
    <w:p>
      <w:pPr>
        <w:spacing w:after="0" w:line="240" w:lineRule="auto"/>
        <w:jc w:val="left"/>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BodyText"/>
        <w:spacing w:line="391" w:lineRule="auto" w:before="166"/>
        <w:ind w:right="1466" w:firstLine="439"/>
        <w:jc w:val="both"/>
      </w:pPr>
      <w:r>
        <w:rPr/>
        <w:t>公司第一届董事会薪酬与考核委员会由纪立军先生、尚建平先生、邹晖女士共三人担</w:t>
      </w:r>
      <w:r>
        <w:rPr>
          <w:w w:val="100"/>
        </w:rPr>
        <w:t> </w:t>
      </w:r>
      <w:r>
        <w:rPr>
          <w:spacing w:val="-6"/>
          <w:w w:val="100"/>
        </w:rPr>
        <w:t>任，由独立董事尚建平先生担任主任委员（召集人）。</w:t>
      </w:r>
    </w:p>
    <w:p>
      <w:pPr>
        <w:pStyle w:val="BodyText"/>
        <w:spacing w:line="379" w:lineRule="auto" w:before="41"/>
        <w:ind w:right="1462" w:firstLine="439"/>
        <w:jc w:val="both"/>
      </w:pPr>
      <w:r>
        <w:rPr>
          <w:spacing w:val="-2"/>
        </w:rPr>
        <w:t>公司于</w:t>
      </w:r>
      <w:r>
        <w:rPr>
          <w:rFonts w:ascii="Arial" w:hAnsi="Arial" w:cs="Arial" w:eastAsia="Arial" w:hint="default"/>
          <w:spacing w:val="-2"/>
        </w:rPr>
        <w:t>2011</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3</w:t>
      </w:r>
      <w:r>
        <w:rPr>
          <w:spacing w:val="-2"/>
        </w:rPr>
        <w:t>日召开第二届董事会第一次会议，选举尚建平先生、纪立军先生、</w:t>
      </w:r>
      <w:r>
        <w:rPr>
          <w:w w:val="100"/>
        </w:rPr>
        <w:t> </w:t>
      </w:r>
      <w:r>
        <w:rPr/>
        <w:t>朱震宇先生为公司第二届董事会薪酬与考核委员会委员，其中尚建平先生为主任委员（会</w:t>
      </w:r>
      <w:r>
        <w:rPr>
          <w:spacing w:val="-51"/>
        </w:rPr>
        <w:t> </w:t>
      </w:r>
      <w:r>
        <w:rPr>
          <w:spacing w:val="-51"/>
        </w:rPr>
      </w:r>
      <w:r>
        <w:rPr/>
        <w:t>议召集人）</w:t>
      </w:r>
    </w:p>
    <w:p>
      <w:pPr>
        <w:pStyle w:val="BodyText"/>
        <w:spacing w:line="369" w:lineRule="auto" w:before="52"/>
        <w:ind w:right="1460" w:firstLine="439"/>
        <w:jc w:val="both"/>
      </w:pPr>
      <w:r>
        <w:rPr/>
        <w:t>报告期内，公司薪酬与考核委员会运行情况良好，</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24</w:t>
      </w:r>
      <w:r>
        <w:rPr/>
        <w:t>日，第一届薪酬与考</w:t>
      </w:r>
      <w:r>
        <w:rPr>
          <w:spacing w:val="2"/>
          <w:w w:val="100"/>
        </w:rPr>
        <w:t> </w:t>
      </w:r>
      <w:r>
        <w:rPr>
          <w:spacing w:val="-5"/>
          <w:w w:val="100"/>
        </w:rPr>
        <w:t>核委员会第一次会议审议通过了《公司高级管理人员薪酬调整方案》。</w:t>
      </w:r>
    </w:p>
    <w:p>
      <w:pPr>
        <w:pStyle w:val="Heading3"/>
        <w:spacing w:line="240" w:lineRule="auto" w:before="92"/>
        <w:ind w:right="0"/>
        <w:jc w:val="left"/>
        <w:rPr>
          <w:b w:val="0"/>
          <w:bCs w:val="0"/>
        </w:rPr>
      </w:pPr>
      <w:r>
        <w:rPr>
          <w:spacing w:val="2"/>
          <w:w w:val="99"/>
        </w:rPr>
        <w:t>五</w:t>
      </w:r>
      <w:r>
        <w:rPr>
          <w:spacing w:val="-142"/>
          <w:w w:val="99"/>
        </w:rPr>
        <w:t>、</w:t>
      </w:r>
      <w:r>
        <w:rPr>
          <w:w w:val="99"/>
        </w:rPr>
        <w:t>《年报信息</w:t>
      </w:r>
      <w:r>
        <w:rPr>
          <w:spacing w:val="2"/>
          <w:w w:val="99"/>
        </w:rPr>
        <w:t>披</w:t>
      </w:r>
      <w:r>
        <w:rPr>
          <w:w w:val="99"/>
        </w:rPr>
        <w:t>露重大</w:t>
      </w:r>
      <w:r>
        <w:rPr>
          <w:spacing w:val="2"/>
          <w:w w:val="99"/>
        </w:rPr>
        <w:t>差</w:t>
      </w:r>
      <w:r>
        <w:rPr>
          <w:w w:val="99"/>
        </w:rPr>
        <w:t>错责任追究制度</w:t>
      </w:r>
      <w:r>
        <w:rPr>
          <w:spacing w:val="2"/>
          <w:w w:val="99"/>
        </w:rPr>
        <w:t>》</w:t>
      </w:r>
      <w:r>
        <w:rPr>
          <w:w w:val="99"/>
        </w:rPr>
        <w:t>的建立和执行情况</w:t>
      </w:r>
      <w:r>
        <w:rPr>
          <w:b w:val="0"/>
          <w:bCs w:val="0"/>
        </w:rPr>
      </w:r>
    </w:p>
    <w:p>
      <w:pPr>
        <w:pStyle w:val="BodyText"/>
        <w:spacing w:line="384" w:lineRule="auto" w:before="227"/>
        <w:ind w:right="0" w:firstLine="439"/>
        <w:jc w:val="left"/>
      </w:pPr>
      <w:r>
        <w:rPr>
          <w:spacing w:val="-6"/>
          <w:w w:val="100"/>
        </w:rPr>
        <w:t>公司制定了《年报信息披露重大差错责任追究制度》，对年报编制和披露的每一环节都</w:t>
      </w:r>
      <w:r>
        <w:rPr>
          <w:w w:val="100"/>
        </w:rPr>
        <w:t> </w:t>
      </w:r>
      <w:r>
        <w:rPr/>
        <w:t>进行规定，明确了参与编制和披露工作人员各自的责任。</w:t>
      </w:r>
      <w:r>
        <w:rPr>
          <w:rFonts w:ascii="Arial" w:hAnsi="Arial" w:cs="Arial" w:eastAsia="Arial" w:hint="default"/>
        </w:rPr>
        <w:t>2011</w:t>
      </w:r>
      <w:r>
        <w:rPr/>
        <w:t>年，制度得到有效执行，对</w:t>
      </w:r>
      <w:r>
        <w:rPr>
          <w:spacing w:val="-99"/>
        </w:rPr>
        <w:t> </w:t>
      </w:r>
      <w:r>
        <w:rPr>
          <w:spacing w:val="-3"/>
        </w:rPr>
        <w:t>提高公司信息披露质量起到了非常重大的作用。报告期内，公司未发生重大会计差错更正、</w:t>
      </w:r>
      <w:r>
        <w:rPr>
          <w:spacing w:val="-46"/>
        </w:rPr>
        <w:t> </w:t>
      </w:r>
      <w:r>
        <w:rPr>
          <w:spacing w:val="-46"/>
        </w:rPr>
      </w:r>
      <w:r>
        <w:rPr/>
        <w:t>重大遗漏信息补充以及业绩预告修正等情况。</w:t>
      </w:r>
    </w:p>
    <w:p>
      <w:pPr>
        <w:pStyle w:val="Heading3"/>
        <w:spacing w:line="240" w:lineRule="auto" w:before="79"/>
        <w:ind w:right="3236"/>
        <w:jc w:val="left"/>
        <w:rPr>
          <w:b w:val="0"/>
          <w:bCs w:val="0"/>
        </w:rPr>
      </w:pPr>
      <w:r>
        <w:rPr/>
        <w:t>六、内部控制制度的履行情况</w:t>
      </w:r>
      <w:r>
        <w:rPr>
          <w:b w:val="0"/>
          <w:bCs w:val="0"/>
        </w:rPr>
      </w:r>
    </w:p>
    <w:p>
      <w:pPr>
        <w:pStyle w:val="BodyText"/>
        <w:spacing w:line="391" w:lineRule="auto" w:before="227"/>
        <w:ind w:right="1466" w:firstLine="439"/>
        <w:jc w:val="both"/>
      </w:pPr>
      <w:r>
        <w:rPr/>
        <w:t>报告期内，本公司按照《企业内部控制配套指引》的要求，结合公司的实际情况，以</w:t>
      </w:r>
      <w:r>
        <w:rPr>
          <w:w w:val="100"/>
        </w:rPr>
        <w:t> </w:t>
      </w:r>
      <w:r>
        <w:rPr/>
        <w:t>建立、健全、完善公司内部控制为重点，全面落实公司内部控制制度的实施。</w:t>
      </w:r>
    </w:p>
    <w:p>
      <w:pPr>
        <w:pStyle w:val="Heading3"/>
        <w:spacing w:line="240" w:lineRule="auto" w:before="72"/>
        <w:ind w:right="3236"/>
        <w:jc w:val="left"/>
        <w:rPr>
          <w:b w:val="0"/>
          <w:bCs w:val="0"/>
        </w:rPr>
      </w:pPr>
      <w:r>
        <w:rPr/>
        <w:t>（一）对控股子公司的内部控制</w:t>
      </w:r>
      <w:r>
        <w:rPr>
          <w:b w:val="0"/>
          <w:bCs w:val="0"/>
        </w:rPr>
      </w:r>
    </w:p>
    <w:p>
      <w:pPr>
        <w:pStyle w:val="BodyText"/>
        <w:spacing w:line="391" w:lineRule="auto" w:before="227"/>
        <w:ind w:right="1461" w:firstLine="439"/>
        <w:jc w:val="both"/>
      </w:pPr>
      <w:r>
        <w:rPr/>
        <w:t>公司制定了《子公司管理办法》对子公司进行管理。并在充分考虑子公司业务特征等</w:t>
      </w:r>
      <w:r>
        <w:rPr>
          <w:w w:val="100"/>
        </w:rPr>
        <w:t> </w:t>
      </w:r>
      <w:r>
        <w:rPr/>
        <w:t>的基础上，督促其建立和实施内部控制制度。公司各控股子公司其中东营安诺其纺织材料</w:t>
      </w:r>
      <w:r>
        <w:rPr>
          <w:spacing w:val="-49"/>
        </w:rPr>
        <w:t> </w:t>
      </w:r>
      <w:r>
        <w:rPr>
          <w:spacing w:val="-49"/>
        </w:rPr>
      </w:r>
      <w:r>
        <w:rPr/>
        <w:t>有限公司及烟台安诺其纺织材料有限公司为公司的全资子公司；浙江华晟化学制品有限公</w:t>
      </w:r>
      <w:r>
        <w:rPr>
          <w:spacing w:val="-49"/>
        </w:rPr>
        <w:t> </w:t>
      </w:r>
      <w:r>
        <w:rPr>
          <w:spacing w:val="-49"/>
        </w:rPr>
      </w:r>
      <w:r>
        <w:rPr/>
        <w:t>司为公司的控股子公司。</w:t>
      </w:r>
    </w:p>
    <w:p>
      <w:pPr>
        <w:pStyle w:val="BodyText"/>
        <w:spacing w:line="391" w:lineRule="auto" w:before="41"/>
        <w:ind w:right="1464" w:firstLine="439"/>
        <w:jc w:val="both"/>
      </w:pPr>
      <w:r>
        <w:rPr>
          <w:spacing w:val="-6"/>
          <w:w w:val="100"/>
        </w:rPr>
        <w:t>公司根据《关于上海总部对子公司人力资源管理的办法》，通过对子公司委派高级管理</w:t>
      </w:r>
      <w:r>
        <w:rPr>
          <w:w w:val="100"/>
        </w:rPr>
        <w:t> </w:t>
      </w:r>
      <w:r>
        <w:rPr/>
        <w:t>人员来实现对其的日常经营和业务控制，向子公司派遣财务负责人来加强对二级公司财务</w:t>
      </w:r>
      <w:r>
        <w:rPr>
          <w:spacing w:val="-51"/>
        </w:rPr>
        <w:t> </w:t>
      </w:r>
      <w:r>
        <w:rPr>
          <w:spacing w:val="-51"/>
        </w:rPr>
      </w:r>
      <w:r>
        <w:rPr/>
        <w:t>工作的指导、监督、管理与协调；并且通过设置内审部，履行对其的审计监督。</w:t>
      </w:r>
    </w:p>
    <w:p>
      <w:pPr>
        <w:pStyle w:val="Heading3"/>
        <w:spacing w:line="240" w:lineRule="auto" w:before="72"/>
        <w:ind w:right="3236"/>
        <w:jc w:val="left"/>
        <w:rPr>
          <w:b w:val="0"/>
          <w:bCs w:val="0"/>
        </w:rPr>
      </w:pPr>
      <w:r>
        <w:rPr/>
        <w:t>（二）对重大关联交易情况的内部控制</w:t>
      </w:r>
      <w:r>
        <w:rPr>
          <w:b w:val="0"/>
          <w:bCs w:val="0"/>
        </w:rPr>
      </w:r>
    </w:p>
    <w:p>
      <w:pPr>
        <w:pStyle w:val="BodyText"/>
        <w:spacing w:line="391" w:lineRule="auto" w:before="227"/>
        <w:ind w:right="1464" w:firstLine="439"/>
        <w:jc w:val="both"/>
      </w:pPr>
      <w:r>
        <w:rPr>
          <w:spacing w:val="-6"/>
          <w:w w:val="100"/>
        </w:rPr>
        <w:t>公司制定了《关联交易决策制度》，规定了公司关联交易的内部控制遵循诚实信用、平</w:t>
      </w:r>
      <w:r>
        <w:rPr>
          <w:w w:val="100"/>
        </w:rPr>
        <w:t> </w:t>
      </w:r>
      <w:r>
        <w:rPr/>
        <w:t>等、自愿、公平、公开、公允的原则，不存在损害公司和其他股东的利益。公司明确规定</w:t>
      </w:r>
      <w:r>
        <w:rPr>
          <w:spacing w:val="-51"/>
        </w:rPr>
        <w:t> </w:t>
      </w:r>
      <w:r>
        <w:rPr>
          <w:spacing w:val="-51"/>
        </w:rPr>
      </w:r>
      <w:r>
        <w:rPr/>
        <w:t>了公司股东大会、董事会对关联交易事项的审批权限，并要求关联董事和关联股东回避表</w:t>
      </w:r>
      <w:r>
        <w:rPr>
          <w:spacing w:val="-51"/>
        </w:rPr>
        <w:t> </w:t>
      </w:r>
      <w:r>
        <w:rPr>
          <w:spacing w:val="-51"/>
        </w:rPr>
      </w:r>
      <w:r>
        <w:rPr/>
        <w:t>决要求。</w:t>
      </w:r>
    </w:p>
    <w:p>
      <w:pPr>
        <w:spacing w:after="0" w:line="391" w:lineRule="auto"/>
        <w:jc w:val="both"/>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BodyText"/>
        <w:spacing w:line="391" w:lineRule="auto" w:before="166"/>
        <w:ind w:right="1464" w:firstLine="439"/>
        <w:jc w:val="both"/>
      </w:pPr>
      <w:r>
        <w:rPr/>
        <w:t>公司股东大会、董事会在审议关联交易事项时严格按照相关规定履行了相应的决策程</w:t>
      </w:r>
      <w:r>
        <w:rPr>
          <w:w w:val="100"/>
        </w:rPr>
        <w:t> </w:t>
      </w:r>
      <w:r>
        <w:rPr/>
        <w:t>序，关联董事、关联股东在审议关联事项时均严格执行回避制度。公司发生的关联交易不</w:t>
      </w:r>
      <w:r>
        <w:rPr>
          <w:spacing w:val="-51"/>
        </w:rPr>
        <w:t> </w:t>
      </w:r>
      <w:r>
        <w:rPr>
          <w:spacing w:val="-51"/>
        </w:rPr>
      </w:r>
      <w:r>
        <w:rPr/>
        <w:t>存在损害公司及中小股东利益的情形，亦不存在关联方占用或转移公司资金、资产或其他</w:t>
      </w:r>
      <w:r>
        <w:rPr>
          <w:spacing w:val="-51"/>
        </w:rPr>
        <w:t> </w:t>
      </w:r>
      <w:r>
        <w:rPr>
          <w:spacing w:val="-51"/>
        </w:rPr>
      </w:r>
      <w:r>
        <w:rPr/>
        <w:t>资源而给公司造成损失或可能造成损失的情形。</w:t>
      </w:r>
    </w:p>
    <w:p>
      <w:pPr>
        <w:pStyle w:val="Heading3"/>
        <w:spacing w:line="240" w:lineRule="auto" w:before="72"/>
        <w:ind w:right="0"/>
        <w:jc w:val="both"/>
        <w:rPr>
          <w:b w:val="0"/>
          <w:bCs w:val="0"/>
        </w:rPr>
      </w:pPr>
      <w:r>
        <w:rPr/>
        <w:t>（三）对重大对外担保情况的控制</w:t>
      </w:r>
      <w:r>
        <w:rPr>
          <w:b w:val="0"/>
          <w:bCs w:val="0"/>
        </w:rPr>
      </w:r>
    </w:p>
    <w:p>
      <w:pPr>
        <w:pStyle w:val="BodyText"/>
        <w:spacing w:line="391" w:lineRule="auto" w:before="227"/>
        <w:ind w:right="1461" w:firstLine="439"/>
        <w:jc w:val="both"/>
      </w:pPr>
      <w:r>
        <w:rPr>
          <w:spacing w:val="-6"/>
          <w:w w:val="100"/>
        </w:rPr>
        <w:t>公司制定了《对外担保管理办法》，为加强公司对外担保业务的管理，有效防范担保风</w:t>
      </w:r>
      <w:r>
        <w:rPr>
          <w:w w:val="100"/>
        </w:rPr>
        <w:t> </w:t>
      </w:r>
      <w:r>
        <w:rPr/>
        <w:t>险，公司在《章程》中明确规定了董事会、股东大会对于对外担保的审批权限及对外担保</w:t>
      </w:r>
      <w:r>
        <w:rPr>
          <w:spacing w:val="-51"/>
        </w:rPr>
        <w:t> </w:t>
      </w:r>
      <w:r>
        <w:rPr>
          <w:spacing w:val="-51"/>
        </w:rPr>
      </w:r>
      <w:r>
        <w:rPr/>
        <w:t>的决策程序。公司收购与出售资产、对外投资、对外担保事项、关联交易等重大事项都严</w:t>
      </w:r>
      <w:r>
        <w:rPr>
          <w:spacing w:val="-49"/>
        </w:rPr>
        <w:t> </w:t>
      </w:r>
      <w:r>
        <w:rPr>
          <w:spacing w:val="-49"/>
        </w:rPr>
      </w:r>
      <w:r>
        <w:rPr/>
        <w:t>格按照制度规定的程序和划分的权限进行决策和履行相应程序。</w:t>
      </w:r>
    </w:p>
    <w:p>
      <w:pPr>
        <w:pStyle w:val="BodyText"/>
        <w:spacing w:line="391" w:lineRule="auto" w:before="41"/>
        <w:ind w:right="1466" w:firstLine="439"/>
        <w:jc w:val="both"/>
      </w:pPr>
      <w:r>
        <w:rPr/>
        <w:t>公司不存在违反《关于规范上市公司与关联方资金往来及上市公司对外担保若干问题</w:t>
      </w:r>
      <w:r>
        <w:rPr>
          <w:w w:val="100"/>
        </w:rPr>
        <w:t> </w:t>
      </w:r>
      <w:r>
        <w:rPr/>
        <w:t>的通知》以及《关于规范上市公司对外担保行为的通知》规定的违规担保行为。</w:t>
      </w:r>
    </w:p>
    <w:p>
      <w:pPr>
        <w:pStyle w:val="Heading3"/>
        <w:spacing w:line="240" w:lineRule="auto" w:before="72"/>
        <w:ind w:right="0"/>
        <w:jc w:val="both"/>
        <w:rPr>
          <w:b w:val="0"/>
          <w:bCs w:val="0"/>
        </w:rPr>
      </w:pPr>
      <w:r>
        <w:rPr/>
        <w:t>（四）对重大投资情况的控制</w:t>
      </w:r>
      <w:r>
        <w:rPr>
          <w:b w:val="0"/>
          <w:bCs w:val="0"/>
        </w:rPr>
      </w:r>
    </w:p>
    <w:p>
      <w:pPr>
        <w:pStyle w:val="BodyText"/>
        <w:spacing w:line="240" w:lineRule="auto" w:before="227"/>
        <w:ind w:left="577" w:right="0"/>
        <w:jc w:val="left"/>
      </w:pPr>
      <w:r>
        <w:rPr>
          <w:w w:val="100"/>
        </w:rPr>
        <w:t>为确保</w:t>
      </w:r>
      <w:r>
        <w:rPr>
          <w:spacing w:val="-3"/>
          <w:w w:val="100"/>
        </w:rPr>
        <w:t>重</w:t>
      </w:r>
      <w:r>
        <w:rPr>
          <w:w w:val="100"/>
        </w:rPr>
        <w:t>大投</w:t>
      </w:r>
      <w:r>
        <w:rPr>
          <w:spacing w:val="-3"/>
          <w:w w:val="100"/>
        </w:rPr>
        <w:t>资</w:t>
      </w:r>
      <w:r>
        <w:rPr>
          <w:w w:val="100"/>
        </w:rPr>
        <w:t>的安</w:t>
      </w:r>
      <w:r>
        <w:rPr>
          <w:spacing w:val="-3"/>
          <w:w w:val="100"/>
        </w:rPr>
        <w:t>全和</w:t>
      </w:r>
      <w:r>
        <w:rPr>
          <w:w w:val="100"/>
        </w:rPr>
        <w:t>增值</w:t>
      </w:r>
      <w:r>
        <w:rPr>
          <w:spacing w:val="-92"/>
          <w:w w:val="100"/>
        </w:rPr>
        <w:t>，</w:t>
      </w:r>
      <w:r>
        <w:rPr>
          <w:w w:val="100"/>
        </w:rPr>
        <w:t>有效</w:t>
      </w:r>
      <w:r>
        <w:rPr>
          <w:spacing w:val="-3"/>
          <w:w w:val="100"/>
        </w:rPr>
        <w:t>控</w:t>
      </w:r>
      <w:r>
        <w:rPr>
          <w:w w:val="100"/>
        </w:rPr>
        <w:t>制投</w:t>
      </w:r>
      <w:r>
        <w:rPr>
          <w:spacing w:val="-3"/>
          <w:w w:val="100"/>
        </w:rPr>
        <w:t>资</w:t>
      </w:r>
      <w:r>
        <w:rPr>
          <w:w w:val="100"/>
        </w:rPr>
        <w:t>风险</w:t>
      </w:r>
      <w:r>
        <w:rPr>
          <w:spacing w:val="-204"/>
          <w:w w:val="100"/>
        </w:rPr>
        <w:t>，</w:t>
      </w:r>
      <w:r>
        <w:rPr>
          <w:w w:val="100"/>
        </w:rPr>
        <w:t>《公司章程</w:t>
      </w:r>
      <w:r>
        <w:rPr>
          <w:spacing w:val="-111"/>
          <w:w w:val="100"/>
        </w:rPr>
        <w:t>》</w:t>
      </w:r>
      <w:r>
        <w:rPr>
          <w:spacing w:val="-202"/>
          <w:w w:val="100"/>
        </w:rPr>
        <w:t>、</w:t>
      </w:r>
      <w:r>
        <w:rPr>
          <w:spacing w:val="-3"/>
          <w:w w:val="100"/>
        </w:rPr>
        <w:t>《</w:t>
      </w:r>
      <w:r>
        <w:rPr>
          <w:w w:val="100"/>
        </w:rPr>
        <w:t>股东</w:t>
      </w:r>
      <w:r>
        <w:rPr>
          <w:spacing w:val="-3"/>
          <w:w w:val="100"/>
        </w:rPr>
        <w:t>大会</w:t>
      </w:r>
      <w:r>
        <w:rPr>
          <w:w w:val="100"/>
        </w:rPr>
        <w:t>议事规则</w:t>
      </w:r>
      <w:r>
        <w:rPr>
          <w:spacing w:val="-113"/>
          <w:w w:val="100"/>
        </w:rPr>
        <w:t>》</w:t>
      </w:r>
      <w:r>
        <w:rPr>
          <w:w w:val="100"/>
        </w:rPr>
        <w:t>、</w:t>
      </w:r>
    </w:p>
    <w:p>
      <w:pPr>
        <w:pStyle w:val="BodyText"/>
        <w:spacing w:line="391" w:lineRule="auto" w:before="180"/>
        <w:ind w:right="1463"/>
        <w:jc w:val="both"/>
      </w:pPr>
      <w:r>
        <w:rPr>
          <w:spacing w:val="-11"/>
          <w:w w:val="100"/>
        </w:rPr>
        <w:t>《董事会议事规则》、《董事会战略发展委员会工作细则》、《总经理工作细则》以及《对外</w:t>
      </w:r>
      <w:r>
        <w:rPr>
          <w:spacing w:val="-75"/>
          <w:w w:val="100"/>
        </w:rPr>
        <w:t> </w:t>
      </w:r>
      <w:r>
        <w:rPr>
          <w:spacing w:val="-75"/>
          <w:w w:val="100"/>
        </w:rPr>
      </w:r>
      <w:r>
        <w:rPr/>
        <w:t>投资管理办法》等规范明确了公司对外投资的决策、授权审批、执行、监督程序。报告期</w:t>
      </w:r>
      <w:r>
        <w:rPr>
          <w:spacing w:val="-51"/>
        </w:rPr>
        <w:t> </w:t>
      </w:r>
      <w:r>
        <w:rPr>
          <w:spacing w:val="-51"/>
        </w:rPr>
      </w:r>
      <w:r>
        <w:rPr/>
        <w:t>内，公司发生的投资行为均按相关法规和公司制度履行了相应的审批程序。</w:t>
      </w:r>
    </w:p>
    <w:p>
      <w:pPr>
        <w:pStyle w:val="Heading3"/>
        <w:spacing w:line="240" w:lineRule="auto" w:before="72"/>
        <w:ind w:right="0"/>
        <w:jc w:val="both"/>
        <w:rPr>
          <w:b w:val="0"/>
          <w:bCs w:val="0"/>
        </w:rPr>
      </w:pPr>
      <w:r>
        <w:rPr/>
        <w:t>（五）对信息披露情况的控制</w:t>
      </w:r>
      <w:r>
        <w:rPr>
          <w:b w:val="0"/>
          <w:bCs w:val="0"/>
        </w:rPr>
      </w:r>
    </w:p>
    <w:p>
      <w:pPr>
        <w:pStyle w:val="BodyText"/>
        <w:spacing w:line="391" w:lineRule="auto" w:before="227"/>
        <w:ind w:right="1353" w:firstLine="439"/>
        <w:jc w:val="both"/>
      </w:pPr>
      <w:r>
        <w:rPr/>
        <w:t>为规范公司及相关信息披露义务人的信息披露工作，强化信息披露事务和投资者关系</w:t>
      </w:r>
      <w:r>
        <w:rPr>
          <w:w w:val="100"/>
        </w:rPr>
        <w:t> </w:t>
      </w:r>
      <w:r>
        <w:rPr>
          <w:spacing w:val="-5"/>
          <w:w w:val="100"/>
        </w:rPr>
        <w:t>管理，确保信息披露的公平性，公司已根据《上市公司信息披露管理办法》、《深圳证券交</w:t>
      </w:r>
      <w:r>
        <w:rPr>
          <w:w w:val="100"/>
        </w:rPr>
        <w:t> </w:t>
      </w:r>
      <w:r>
        <w:rPr>
          <w:spacing w:val="-4"/>
          <w:w w:val="100"/>
        </w:rPr>
        <w:t>易所创业板股票上市规则》等规定制定了《信息披露管理制度》，对信息披露的基本原则、</w:t>
      </w:r>
      <w:r>
        <w:rPr>
          <w:spacing w:val="-98"/>
          <w:w w:val="100"/>
        </w:rPr>
        <w:t> </w:t>
      </w:r>
      <w:r>
        <w:rPr>
          <w:spacing w:val="-98"/>
          <w:w w:val="100"/>
        </w:rPr>
      </w:r>
      <w:r>
        <w:rPr/>
        <w:t>信息披露的范围、披露程序及责任、信息披露的事务管理、信息保密等方面进行了详细规</w:t>
      </w:r>
      <w:r>
        <w:rPr>
          <w:spacing w:val="-51"/>
        </w:rPr>
        <w:t> </w:t>
      </w:r>
      <w:r>
        <w:rPr>
          <w:spacing w:val="-51"/>
        </w:rPr>
      </w:r>
      <w:r>
        <w:rPr>
          <w:spacing w:val="-3"/>
        </w:rPr>
        <w:t>定。公司通过建立健全信息披露事务控制措施，确保真实、准确、完整、及时地披露信息，</w:t>
      </w:r>
      <w:r>
        <w:rPr>
          <w:spacing w:val="-45"/>
        </w:rPr>
        <w:t> </w:t>
      </w:r>
      <w:r>
        <w:rPr>
          <w:spacing w:val="-45"/>
        </w:rPr>
      </w:r>
      <w:r>
        <w:rPr/>
        <w:t>不存在虚假记载、误导性陈述或者重大遗漏。</w:t>
      </w:r>
    </w:p>
    <w:p>
      <w:pPr>
        <w:pStyle w:val="BodyText"/>
        <w:spacing w:line="391" w:lineRule="auto" w:before="41"/>
        <w:ind w:right="1464" w:firstLine="439"/>
        <w:jc w:val="both"/>
      </w:pPr>
      <w:r>
        <w:rPr/>
        <w:t>同时为进一步规范公司内幕信息管理，加强内幕信息保密工作，维护公司信息披露的</w:t>
      </w:r>
      <w:r>
        <w:rPr>
          <w:w w:val="100"/>
        </w:rPr>
        <w:t> </w:t>
      </w:r>
      <w:r>
        <w:rPr>
          <w:spacing w:val="-11"/>
          <w:w w:val="100"/>
        </w:rPr>
        <w:t>公开、公平、公正原则，保护广大投资者的合法权益，根据《中华人民共和国公司法》、《中</w:t>
      </w:r>
      <w:r>
        <w:rPr>
          <w:spacing w:val="-78"/>
          <w:w w:val="100"/>
        </w:rPr>
        <w:t> </w:t>
      </w:r>
      <w:r>
        <w:rPr>
          <w:spacing w:val="-78"/>
          <w:w w:val="100"/>
        </w:rPr>
      </w:r>
      <w:r>
        <w:rPr>
          <w:spacing w:val="-11"/>
          <w:w w:val="100"/>
        </w:rPr>
        <w:t>华人民共和国证券法》、《上市公司信息披露管理办法》、《深圳证券交易所创业板股票上市</w:t>
      </w:r>
      <w:r>
        <w:rPr>
          <w:spacing w:val="-76"/>
          <w:w w:val="100"/>
        </w:rPr>
        <w:t> </w:t>
      </w:r>
      <w:r>
        <w:rPr>
          <w:spacing w:val="-76"/>
          <w:w w:val="100"/>
        </w:rPr>
      </w:r>
      <w:r>
        <w:rPr>
          <w:spacing w:val="-5"/>
          <w:w w:val="100"/>
        </w:rPr>
        <w:t>规则》等相关法律、法规及《公司章程》、《信息披露管理制度》的有关规定，结合公司实</w:t>
      </w:r>
      <w:r>
        <w:rPr>
          <w:spacing w:val="-108"/>
          <w:w w:val="100"/>
        </w:rPr>
        <w:t> </w:t>
      </w:r>
      <w:r>
        <w:rPr>
          <w:spacing w:val="-108"/>
          <w:w w:val="100"/>
        </w:rPr>
      </w:r>
      <w:r>
        <w:rPr>
          <w:spacing w:val="-6"/>
          <w:w w:val="100"/>
        </w:rPr>
        <w:t>际情况，制定并实施了《内幕信息知情人登记制度》。</w:t>
      </w:r>
    </w:p>
    <w:p>
      <w:pPr>
        <w:spacing w:after="0" w:line="391" w:lineRule="auto"/>
        <w:jc w:val="both"/>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pStyle w:val="Heading1"/>
        <w:tabs>
          <w:tab w:pos="4278" w:val="left" w:leader="none"/>
        </w:tabs>
        <w:spacing w:line="240" w:lineRule="auto"/>
        <w:ind w:right="3236"/>
        <w:jc w:val="left"/>
      </w:pPr>
      <w:bookmarkStart w:name="_TOC_250002" w:id="8"/>
      <w:bookmarkEnd w:id="8"/>
      <w:r>
        <w:rPr/>
        <w:t>第八节</w:t>
        <w:tab/>
        <w:t>监事会报告</w:t>
      </w:r>
    </w:p>
    <w:p>
      <w:pPr>
        <w:pStyle w:val="Heading3"/>
        <w:spacing w:line="240" w:lineRule="auto" w:before="217"/>
        <w:ind w:right="3236"/>
        <w:jc w:val="left"/>
        <w:rPr>
          <w:b w:val="0"/>
          <w:bCs w:val="0"/>
        </w:rPr>
      </w:pPr>
      <w:r>
        <w:rPr/>
        <w:t>一、报告期内监事会工作情况</w:t>
      </w:r>
      <w:r>
        <w:rPr>
          <w:b w:val="0"/>
          <w:bCs w:val="0"/>
        </w:rPr>
      </w:r>
    </w:p>
    <w:p>
      <w:pPr>
        <w:pStyle w:val="BodyText"/>
        <w:spacing w:line="240" w:lineRule="auto" w:before="227"/>
        <w:ind w:left="577" w:right="3236"/>
        <w:jc w:val="left"/>
      </w:pPr>
      <w:r>
        <w:rPr/>
        <w:t>报告期内，公司监事会共召开了</w:t>
      </w:r>
      <w:r>
        <w:rPr>
          <w:rFonts w:ascii="Arial" w:hAnsi="Arial" w:cs="Arial" w:eastAsia="Arial" w:hint="default"/>
        </w:rPr>
        <w:t>7</w:t>
      </w:r>
      <w:r>
        <w:rPr/>
        <w:t>次监事会，具体内容如下：</w:t>
      </w:r>
    </w:p>
    <w:p>
      <w:pPr>
        <w:pStyle w:val="BodyText"/>
        <w:spacing w:line="369" w:lineRule="auto"/>
        <w:ind w:right="1460" w:firstLine="439"/>
        <w:jc w:val="both"/>
      </w:pPr>
      <w:r>
        <w:rPr>
          <w:rFonts w:ascii="Arial" w:hAnsi="Arial" w:cs="Arial" w:eastAsia="Arial" w:hint="default"/>
        </w:rPr>
        <w:t>1</w:t>
      </w:r>
      <w:r>
        <w:rPr/>
        <w:t>、第一届监事会第九次会议于</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28</w:t>
      </w:r>
      <w:r>
        <w:rPr/>
        <w:t>日在公司会议室召开，应出席监事</w:t>
      </w:r>
      <w:r>
        <w:rPr>
          <w:rFonts w:ascii="Arial" w:hAnsi="Arial" w:cs="Arial" w:eastAsia="Arial" w:hint="default"/>
        </w:rPr>
        <w:t>3</w:t>
      </w:r>
      <w:r>
        <w:rPr/>
        <w:t>名，</w:t>
      </w:r>
      <w:r>
        <w:rPr>
          <w:spacing w:val="2"/>
          <w:w w:val="100"/>
        </w:rPr>
        <w:t> </w:t>
      </w:r>
      <w:r>
        <w:rPr>
          <w:spacing w:val="-5"/>
          <w:w w:val="100"/>
        </w:rPr>
        <w:t>实际亲自出席</w:t>
      </w:r>
      <w:r>
        <w:rPr>
          <w:rFonts w:ascii="Arial" w:hAnsi="Arial" w:cs="Arial" w:eastAsia="Arial" w:hint="default"/>
          <w:spacing w:val="-5"/>
          <w:w w:val="100"/>
        </w:rPr>
        <w:t>3</w:t>
      </w:r>
      <w:r>
        <w:rPr>
          <w:spacing w:val="-5"/>
          <w:w w:val="100"/>
        </w:rPr>
        <w:t>名，审议通过了《</w:t>
      </w:r>
      <w:r>
        <w:rPr>
          <w:rFonts w:ascii="Arial" w:hAnsi="Arial" w:cs="Arial" w:eastAsia="Arial" w:hint="default"/>
          <w:spacing w:val="-5"/>
          <w:w w:val="100"/>
        </w:rPr>
        <w:t>2010</w:t>
      </w:r>
      <w:r>
        <w:rPr>
          <w:spacing w:val="-5"/>
          <w:w w:val="100"/>
        </w:rPr>
        <w:t>年度监事会工作报告》、《公司</w:t>
      </w:r>
      <w:r>
        <w:rPr>
          <w:rFonts w:ascii="Arial" w:hAnsi="Arial" w:cs="Arial" w:eastAsia="Arial" w:hint="default"/>
          <w:spacing w:val="-5"/>
          <w:w w:val="100"/>
        </w:rPr>
        <w:t>2010</w:t>
      </w:r>
      <w:r>
        <w:rPr>
          <w:spacing w:val="-5"/>
          <w:w w:val="100"/>
        </w:rPr>
        <w:t>年年度报告及年</w:t>
      </w:r>
      <w:r>
        <w:rPr>
          <w:spacing w:val="-90"/>
          <w:w w:val="100"/>
        </w:rPr>
        <w:t> </w:t>
      </w:r>
      <w:r>
        <w:rPr>
          <w:spacing w:val="-90"/>
          <w:w w:val="100"/>
        </w:rPr>
      </w:r>
      <w:r>
        <w:rPr>
          <w:spacing w:val="-12"/>
          <w:w w:val="100"/>
        </w:rPr>
        <w:t>报摘要》、《公司</w:t>
      </w:r>
      <w:r>
        <w:rPr>
          <w:rFonts w:ascii="Arial" w:hAnsi="Arial" w:cs="Arial" w:eastAsia="Arial" w:hint="default"/>
          <w:spacing w:val="-12"/>
          <w:w w:val="100"/>
        </w:rPr>
        <w:t>2010</w:t>
      </w:r>
      <w:r>
        <w:rPr>
          <w:spacing w:val="-12"/>
          <w:w w:val="100"/>
        </w:rPr>
        <w:t>年度利润分配及资本公积金转增股本预案》、《关于聘请公司</w:t>
      </w:r>
      <w:r>
        <w:rPr>
          <w:rFonts w:ascii="Arial" w:hAnsi="Arial" w:cs="Arial" w:eastAsia="Arial" w:hint="default"/>
          <w:spacing w:val="-12"/>
          <w:w w:val="100"/>
        </w:rPr>
        <w:t>2011</w:t>
      </w:r>
      <w:r>
        <w:rPr>
          <w:spacing w:val="-12"/>
          <w:w w:val="100"/>
        </w:rPr>
        <w:t>年度</w:t>
      </w:r>
      <w:r>
        <w:rPr>
          <w:spacing w:val="-88"/>
          <w:w w:val="100"/>
        </w:rPr>
        <w:t> </w:t>
      </w:r>
      <w:r>
        <w:rPr>
          <w:spacing w:val="-12"/>
          <w:w w:val="100"/>
        </w:rPr>
        <w:t>审计机构的议案》、《公司</w:t>
      </w:r>
      <w:r>
        <w:rPr>
          <w:rFonts w:ascii="Arial" w:hAnsi="Arial" w:cs="Arial" w:eastAsia="Arial" w:hint="default"/>
          <w:spacing w:val="-12"/>
          <w:w w:val="100"/>
        </w:rPr>
        <w:t>2010</w:t>
      </w:r>
      <w:r>
        <w:rPr>
          <w:spacing w:val="-12"/>
          <w:w w:val="100"/>
        </w:rPr>
        <w:t>年度内部控制自我评价报告》、《</w:t>
      </w:r>
      <w:r>
        <w:rPr>
          <w:rFonts w:ascii="Arial" w:hAnsi="Arial" w:cs="Arial" w:eastAsia="Arial" w:hint="default"/>
          <w:spacing w:val="-12"/>
          <w:w w:val="100"/>
        </w:rPr>
        <w:t>2010</w:t>
      </w:r>
      <w:r>
        <w:rPr>
          <w:spacing w:val="-12"/>
          <w:w w:val="100"/>
        </w:rPr>
        <w:t>年度募集资金存放与使</w:t>
      </w:r>
      <w:r>
        <w:rPr>
          <w:spacing w:val="-91"/>
          <w:w w:val="100"/>
        </w:rPr>
        <w:t> </w:t>
      </w:r>
      <w:r>
        <w:rPr>
          <w:spacing w:val="-91"/>
          <w:w w:val="100"/>
        </w:rPr>
      </w:r>
      <w:r>
        <w:rPr>
          <w:spacing w:val="-11"/>
          <w:w w:val="100"/>
        </w:rPr>
        <w:t>用情况的专项报告》、《公司关于使用部分超募资金永久补充流动资金的议案》；</w:t>
      </w:r>
    </w:p>
    <w:p>
      <w:pPr>
        <w:pStyle w:val="BodyText"/>
        <w:spacing w:line="369" w:lineRule="auto" w:before="62"/>
        <w:ind w:right="1460" w:firstLine="439"/>
        <w:jc w:val="both"/>
      </w:pPr>
      <w:r>
        <w:rPr>
          <w:rFonts w:ascii="Arial" w:hAnsi="Arial" w:cs="Arial" w:eastAsia="Arial" w:hint="default"/>
        </w:rPr>
        <w:t>2</w:t>
      </w:r>
      <w:r>
        <w:rPr/>
        <w:t>、第一届监事会第十次会议于</w:t>
      </w:r>
      <w:r>
        <w:rPr>
          <w:rFonts w:ascii="Arial" w:hAnsi="Arial" w:cs="Arial" w:eastAsia="Arial" w:hint="default"/>
        </w:rPr>
        <w:t>2011</w:t>
      </w:r>
      <w:r>
        <w:rPr/>
        <w:t>年</w:t>
      </w:r>
      <w:r>
        <w:rPr>
          <w:rFonts w:ascii="Arial" w:hAnsi="Arial" w:cs="Arial" w:eastAsia="Arial" w:hint="default"/>
        </w:rPr>
        <w:t>4</w:t>
      </w:r>
      <w:r>
        <w:rPr/>
        <w:t>月</w:t>
      </w:r>
      <w:r>
        <w:rPr>
          <w:rFonts w:ascii="Arial" w:hAnsi="Arial" w:cs="Arial" w:eastAsia="Arial" w:hint="default"/>
        </w:rPr>
        <w:t>25</w:t>
      </w:r>
      <w:r>
        <w:rPr/>
        <w:t>日以通讯方式召开，应出席监事</w:t>
      </w:r>
      <w:r>
        <w:rPr>
          <w:rFonts w:ascii="Arial" w:hAnsi="Arial" w:cs="Arial" w:eastAsia="Arial" w:hint="default"/>
        </w:rPr>
        <w:t>3</w:t>
      </w:r>
      <w:r>
        <w:rPr/>
        <w:t>名，实</w:t>
      </w:r>
      <w:r>
        <w:rPr>
          <w:w w:val="100"/>
        </w:rPr>
        <w:t> </w:t>
      </w:r>
      <w:r>
        <w:rPr/>
        <w:t>际亲自出席</w:t>
      </w:r>
      <w:r>
        <w:rPr>
          <w:rFonts w:ascii="Arial" w:hAnsi="Arial" w:cs="Arial" w:eastAsia="Arial" w:hint="default"/>
        </w:rPr>
        <w:t>3</w:t>
      </w:r>
      <w:r>
        <w:rPr/>
        <w:t>名，审议通过了《公司</w:t>
      </w:r>
      <w:r>
        <w:rPr>
          <w:rFonts w:ascii="Arial" w:hAnsi="Arial" w:cs="Arial" w:eastAsia="Arial" w:hint="default"/>
        </w:rPr>
        <w:t>2011</w:t>
      </w:r>
      <w:r>
        <w:rPr/>
        <w:t>年第一季度季度报告全文》及《公司</w:t>
      </w:r>
      <w:r>
        <w:rPr>
          <w:rFonts w:ascii="Arial" w:hAnsi="Arial" w:cs="Arial" w:eastAsia="Arial" w:hint="default"/>
        </w:rPr>
        <w:t>2011</w:t>
      </w:r>
      <w:r>
        <w:rPr/>
        <w:t>年第一</w:t>
      </w:r>
      <w:r>
        <w:rPr>
          <w:spacing w:val="-58"/>
        </w:rPr>
        <w:t> </w:t>
      </w:r>
      <w:r>
        <w:rPr>
          <w:spacing w:val="-12"/>
          <w:w w:val="100"/>
        </w:rPr>
        <w:t>季度季度报告正文》；</w:t>
      </w:r>
    </w:p>
    <w:p>
      <w:pPr>
        <w:pStyle w:val="BodyText"/>
        <w:spacing w:line="369" w:lineRule="auto" w:before="61"/>
        <w:ind w:right="1460" w:firstLine="439"/>
        <w:jc w:val="both"/>
      </w:pPr>
      <w:r>
        <w:rPr>
          <w:rFonts w:ascii="Arial" w:hAnsi="Arial" w:cs="Arial" w:eastAsia="Arial" w:hint="default"/>
        </w:rPr>
        <w:t>3</w:t>
      </w:r>
      <w:r>
        <w:rPr/>
        <w:t>、第一届监事会第十一次会议于</w:t>
      </w:r>
      <w:r>
        <w:rPr>
          <w:rFonts w:ascii="Arial" w:hAnsi="Arial" w:cs="Arial" w:eastAsia="Arial" w:hint="default"/>
        </w:rPr>
        <w:t>2011</w:t>
      </w:r>
      <w:r>
        <w:rPr/>
        <w:t>年</w:t>
      </w:r>
      <w:r>
        <w:rPr>
          <w:rFonts w:ascii="Arial" w:hAnsi="Arial" w:cs="Arial" w:eastAsia="Arial" w:hint="default"/>
        </w:rPr>
        <w:t>7</w:t>
      </w:r>
      <w:r>
        <w:rPr/>
        <w:t>月</w:t>
      </w:r>
      <w:r>
        <w:rPr>
          <w:rFonts w:ascii="Arial" w:hAnsi="Arial" w:cs="Arial" w:eastAsia="Arial" w:hint="default"/>
        </w:rPr>
        <w:t>15</w:t>
      </w:r>
      <w:r>
        <w:rPr/>
        <w:t>日以通讯方式召开，应出席监事</w:t>
      </w:r>
      <w:r>
        <w:rPr>
          <w:rFonts w:ascii="Arial" w:hAnsi="Arial" w:cs="Arial" w:eastAsia="Arial" w:hint="default"/>
        </w:rPr>
        <w:t>3</w:t>
      </w:r>
      <w:r>
        <w:rPr/>
        <w:t>名，</w:t>
      </w:r>
      <w:r>
        <w:rPr>
          <w:spacing w:val="2"/>
          <w:w w:val="100"/>
        </w:rPr>
        <w:t> </w:t>
      </w:r>
      <w:r>
        <w:rPr>
          <w:spacing w:val="-3"/>
          <w:w w:val="100"/>
        </w:rPr>
        <w:t>实际亲自出席</w:t>
      </w:r>
      <w:r>
        <w:rPr>
          <w:rFonts w:ascii="Arial" w:hAnsi="Arial" w:cs="Arial" w:eastAsia="Arial" w:hint="default"/>
          <w:spacing w:val="-3"/>
          <w:w w:val="100"/>
        </w:rPr>
        <w:t>3</w:t>
      </w:r>
      <w:r>
        <w:rPr>
          <w:spacing w:val="-3"/>
          <w:w w:val="100"/>
        </w:rPr>
        <w:t>名，审议通过了《关于公司监事会换届并选举第二届监事》的议案、《关于</w:t>
      </w:r>
      <w:r>
        <w:rPr>
          <w:spacing w:val="-86"/>
          <w:w w:val="100"/>
        </w:rPr>
        <w:t> </w:t>
      </w:r>
      <w:r>
        <w:rPr>
          <w:spacing w:val="-86"/>
          <w:w w:val="100"/>
        </w:rPr>
      </w:r>
      <w:r>
        <w:rPr/>
        <w:t>提请召开公司</w:t>
      </w:r>
      <w:r>
        <w:rPr>
          <w:rFonts w:ascii="Arial" w:hAnsi="Arial" w:cs="Arial" w:eastAsia="Arial" w:hint="default"/>
        </w:rPr>
        <w:t>2011</w:t>
      </w:r>
      <w:r>
        <w:rPr/>
        <w:t>年第一次临时股东大会》的议案；</w:t>
      </w:r>
    </w:p>
    <w:p>
      <w:pPr>
        <w:pStyle w:val="BodyText"/>
        <w:spacing w:line="369" w:lineRule="auto" w:before="31"/>
        <w:ind w:right="1462" w:firstLine="439"/>
        <w:jc w:val="both"/>
      </w:pPr>
      <w:r>
        <w:rPr>
          <w:rFonts w:ascii="Arial" w:hAnsi="Arial" w:cs="Arial" w:eastAsia="Arial" w:hint="default"/>
          <w:spacing w:val="-2"/>
        </w:rPr>
        <w:t>4</w:t>
      </w:r>
      <w:r>
        <w:rPr>
          <w:spacing w:val="-2"/>
        </w:rPr>
        <w:t>、第二届监事会第一次会议于</w:t>
      </w:r>
      <w:r>
        <w:rPr>
          <w:rFonts w:ascii="Arial" w:hAnsi="Arial" w:cs="Arial" w:eastAsia="Arial" w:hint="default"/>
          <w:spacing w:val="-2"/>
        </w:rPr>
        <w:t>2011</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3</w:t>
      </w:r>
      <w:r>
        <w:rPr>
          <w:spacing w:val="-2"/>
        </w:rPr>
        <w:t>日在公司会议室召开，应出席监事</w:t>
      </w:r>
      <w:r>
        <w:rPr>
          <w:rFonts w:ascii="Arial" w:hAnsi="Arial" w:cs="Arial" w:eastAsia="Arial" w:hint="default"/>
          <w:spacing w:val="-2"/>
        </w:rPr>
        <w:t>3</w:t>
      </w:r>
      <w:r>
        <w:rPr>
          <w:spacing w:val="-2"/>
        </w:rPr>
        <w:t>名，实</w:t>
      </w:r>
      <w:r>
        <w:rPr>
          <w:w w:val="100"/>
        </w:rPr>
        <w:t> </w:t>
      </w:r>
      <w:r>
        <w:rPr/>
        <w:t>际亲自出席</w:t>
      </w:r>
      <w:r>
        <w:rPr>
          <w:rFonts w:ascii="Arial" w:hAnsi="Arial" w:cs="Arial" w:eastAsia="Arial" w:hint="default"/>
        </w:rPr>
        <w:t>3</w:t>
      </w:r>
      <w:r>
        <w:rPr/>
        <w:t>名，审议通过了《关于选举第二届监事会主席》的议案；</w:t>
      </w:r>
    </w:p>
    <w:p>
      <w:pPr>
        <w:pStyle w:val="BodyText"/>
        <w:spacing w:line="369" w:lineRule="auto" w:before="31"/>
        <w:ind w:right="1349" w:firstLine="439"/>
        <w:jc w:val="left"/>
      </w:pPr>
      <w:r>
        <w:rPr>
          <w:rFonts w:ascii="Arial" w:hAnsi="Arial" w:cs="Arial" w:eastAsia="Arial" w:hint="default"/>
        </w:rPr>
        <w:t>5</w:t>
      </w:r>
      <w:r>
        <w:rPr/>
        <w:t>、第二届监事会第二次会议于</w:t>
      </w:r>
      <w:r>
        <w:rPr>
          <w:rFonts w:ascii="Arial" w:hAnsi="Arial" w:cs="Arial" w:eastAsia="Arial" w:hint="default"/>
        </w:rPr>
        <w:t>2011</w:t>
      </w:r>
      <w:r>
        <w:rPr/>
        <w:t>年</w:t>
      </w:r>
      <w:r>
        <w:rPr>
          <w:rFonts w:ascii="Arial" w:hAnsi="Arial" w:cs="Arial" w:eastAsia="Arial" w:hint="default"/>
        </w:rPr>
        <w:t>8</w:t>
      </w:r>
      <w:r>
        <w:rPr/>
        <w:t>月</w:t>
      </w:r>
      <w:r>
        <w:rPr>
          <w:rFonts w:ascii="Arial" w:hAnsi="Arial" w:cs="Arial" w:eastAsia="Arial" w:hint="default"/>
        </w:rPr>
        <w:t>17</w:t>
      </w:r>
      <w:r>
        <w:rPr/>
        <w:t>日以通讯方式召开，应出席监事</w:t>
      </w:r>
      <w:r>
        <w:rPr>
          <w:rFonts w:ascii="Arial" w:hAnsi="Arial" w:cs="Arial" w:eastAsia="Arial" w:hint="default"/>
        </w:rPr>
        <w:t>3</w:t>
      </w:r>
      <w:r>
        <w:rPr/>
        <w:t>名，实</w:t>
      </w:r>
      <w:r>
        <w:rPr>
          <w:w w:val="100"/>
        </w:rPr>
        <w:t> </w:t>
      </w:r>
      <w:r>
        <w:rPr>
          <w:spacing w:val="-7"/>
          <w:w w:val="100"/>
        </w:rPr>
        <w:t>际亲自出席</w:t>
      </w:r>
      <w:r>
        <w:rPr>
          <w:rFonts w:ascii="Arial" w:hAnsi="Arial" w:cs="Arial" w:eastAsia="Arial" w:hint="default"/>
          <w:spacing w:val="-7"/>
          <w:w w:val="100"/>
        </w:rPr>
        <w:t>3</w:t>
      </w:r>
      <w:r>
        <w:rPr>
          <w:spacing w:val="-7"/>
          <w:w w:val="100"/>
        </w:rPr>
        <w:t>名，审议通过了《公司</w:t>
      </w:r>
      <w:r>
        <w:rPr>
          <w:rFonts w:ascii="Arial" w:hAnsi="Arial" w:cs="Arial" w:eastAsia="Arial" w:hint="default"/>
          <w:spacing w:val="-7"/>
          <w:w w:val="100"/>
        </w:rPr>
        <w:t>2011</w:t>
      </w:r>
      <w:r>
        <w:rPr>
          <w:spacing w:val="-7"/>
          <w:w w:val="100"/>
        </w:rPr>
        <w:t>年半年度报告》及《公司</w:t>
      </w:r>
      <w:r>
        <w:rPr>
          <w:rFonts w:ascii="Arial" w:hAnsi="Arial" w:cs="Arial" w:eastAsia="Arial" w:hint="default"/>
          <w:spacing w:val="-7"/>
          <w:w w:val="100"/>
        </w:rPr>
        <w:t>2011</w:t>
      </w:r>
      <w:r>
        <w:rPr>
          <w:spacing w:val="-7"/>
          <w:w w:val="100"/>
        </w:rPr>
        <w:t>年半年度报告摘要》；</w:t>
      </w:r>
    </w:p>
    <w:p>
      <w:pPr>
        <w:pStyle w:val="BodyText"/>
        <w:spacing w:line="369" w:lineRule="auto" w:before="31"/>
        <w:ind w:right="1462" w:firstLine="439"/>
        <w:jc w:val="both"/>
      </w:pPr>
      <w:r>
        <w:rPr>
          <w:rFonts w:ascii="Arial" w:hAnsi="Arial" w:cs="Arial" w:eastAsia="Arial" w:hint="default"/>
          <w:spacing w:val="-3"/>
        </w:rPr>
        <w:t>6</w:t>
      </w:r>
      <w:r>
        <w:rPr>
          <w:spacing w:val="-3"/>
        </w:rPr>
        <w:t>、第二届监事会第三次会议于</w:t>
      </w:r>
      <w:r>
        <w:rPr>
          <w:rFonts w:ascii="Arial" w:hAnsi="Arial" w:cs="Arial" w:eastAsia="Arial" w:hint="default"/>
          <w:spacing w:val="-3"/>
        </w:rPr>
        <w:t>2011</w:t>
      </w:r>
      <w:r>
        <w:rPr>
          <w:spacing w:val="-3"/>
        </w:rPr>
        <w:t>年</w:t>
      </w:r>
      <w:r>
        <w:rPr>
          <w:rFonts w:ascii="Arial" w:hAnsi="Arial" w:cs="Arial" w:eastAsia="Arial" w:hint="default"/>
          <w:spacing w:val="-3"/>
        </w:rPr>
        <w:t>10</w:t>
      </w:r>
      <w:r>
        <w:rPr>
          <w:spacing w:val="-3"/>
        </w:rPr>
        <w:t>月</w:t>
      </w:r>
      <w:r>
        <w:rPr>
          <w:rFonts w:ascii="Arial" w:hAnsi="Arial" w:cs="Arial" w:eastAsia="Arial" w:hint="default"/>
          <w:spacing w:val="-3"/>
        </w:rPr>
        <w:t>24</w:t>
      </w:r>
      <w:r>
        <w:rPr>
          <w:spacing w:val="-3"/>
        </w:rPr>
        <w:t>日以通讯方式召开，应出席监事</w:t>
      </w:r>
      <w:r>
        <w:rPr>
          <w:rFonts w:ascii="Arial" w:hAnsi="Arial" w:cs="Arial" w:eastAsia="Arial" w:hint="default"/>
          <w:spacing w:val="-3"/>
        </w:rPr>
        <w:t>3</w:t>
      </w:r>
      <w:r>
        <w:rPr>
          <w:spacing w:val="-3"/>
        </w:rPr>
        <w:t>名，实</w:t>
      </w:r>
      <w:r>
        <w:rPr>
          <w:w w:val="100"/>
        </w:rPr>
        <w:t> </w:t>
      </w:r>
      <w:r>
        <w:rPr/>
        <w:t>际亲自出席</w:t>
      </w:r>
      <w:r>
        <w:rPr>
          <w:rFonts w:ascii="Arial" w:hAnsi="Arial" w:cs="Arial" w:eastAsia="Arial" w:hint="default"/>
        </w:rPr>
        <w:t>3</w:t>
      </w:r>
      <w:r>
        <w:rPr/>
        <w:t>名，审议通过了《公司</w:t>
      </w:r>
      <w:r>
        <w:rPr>
          <w:rFonts w:ascii="Arial" w:hAnsi="Arial" w:cs="Arial" w:eastAsia="Arial" w:hint="default"/>
        </w:rPr>
        <w:t>2011</w:t>
      </w:r>
      <w:r>
        <w:rPr/>
        <w:t>年第三季度报告全文》及《公司</w:t>
      </w:r>
      <w:r>
        <w:rPr>
          <w:rFonts w:ascii="Arial" w:hAnsi="Arial" w:cs="Arial" w:eastAsia="Arial" w:hint="default"/>
        </w:rPr>
        <w:t>2011</w:t>
      </w:r>
      <w:r>
        <w:rPr/>
        <w:t>年第三季度</w:t>
      </w:r>
      <w:r>
        <w:rPr>
          <w:spacing w:val="-60"/>
        </w:rPr>
        <w:t> </w:t>
      </w:r>
      <w:r>
        <w:rPr>
          <w:spacing w:val="-60"/>
        </w:rPr>
      </w:r>
      <w:r>
        <w:rPr>
          <w:spacing w:val="-8"/>
          <w:w w:val="100"/>
        </w:rPr>
        <w:t>报告正文》；《公司关于使用部分超募资金收购浙江华晟部分股权》的议案；</w:t>
      </w:r>
    </w:p>
    <w:p>
      <w:pPr>
        <w:pStyle w:val="BodyText"/>
        <w:spacing w:line="369" w:lineRule="auto" w:before="61"/>
        <w:ind w:right="1462" w:firstLine="439"/>
        <w:jc w:val="both"/>
      </w:pPr>
      <w:r>
        <w:rPr>
          <w:rFonts w:ascii="Arial" w:hAnsi="Arial" w:cs="Arial" w:eastAsia="Arial" w:hint="default"/>
          <w:spacing w:val="-3"/>
        </w:rPr>
        <w:t>7</w:t>
      </w:r>
      <w:r>
        <w:rPr>
          <w:spacing w:val="-3"/>
        </w:rPr>
        <w:t>、第二届监事会第四次会议于</w:t>
      </w:r>
      <w:r>
        <w:rPr>
          <w:rFonts w:ascii="Arial" w:hAnsi="Arial" w:cs="Arial" w:eastAsia="Arial" w:hint="default"/>
          <w:spacing w:val="-3"/>
        </w:rPr>
        <w:t>2011</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26</w:t>
      </w:r>
      <w:r>
        <w:rPr>
          <w:spacing w:val="-3"/>
        </w:rPr>
        <w:t>日以通讯方式召开，应出席监事</w:t>
      </w:r>
      <w:r>
        <w:rPr>
          <w:rFonts w:ascii="Arial" w:hAnsi="Arial" w:cs="Arial" w:eastAsia="Arial" w:hint="default"/>
          <w:spacing w:val="-3"/>
        </w:rPr>
        <w:t>3</w:t>
      </w:r>
      <w:r>
        <w:rPr>
          <w:spacing w:val="-3"/>
        </w:rPr>
        <w:t>名，实</w:t>
      </w:r>
      <w:r>
        <w:rPr>
          <w:w w:val="100"/>
        </w:rPr>
        <w:t> </w:t>
      </w:r>
      <w:r>
        <w:rPr/>
        <w:t>际亲自出席</w:t>
      </w:r>
      <w:r>
        <w:rPr>
          <w:rFonts w:ascii="Arial" w:hAnsi="Arial" w:cs="Arial" w:eastAsia="Arial" w:hint="default"/>
        </w:rPr>
        <w:t>3</w:t>
      </w:r>
      <w:r>
        <w:rPr/>
        <w:t>名，审议通过了《关于</w:t>
      </w:r>
      <w:r>
        <w:rPr>
          <w:rFonts w:ascii="Arial" w:hAnsi="Arial" w:cs="Arial" w:eastAsia="Arial" w:hint="default"/>
        </w:rPr>
        <w:t>2011</w:t>
      </w:r>
      <w:r>
        <w:rPr/>
        <w:t>年资产报废清理》的议案。</w:t>
      </w:r>
    </w:p>
    <w:p>
      <w:pPr>
        <w:pStyle w:val="Heading3"/>
        <w:spacing w:line="240" w:lineRule="auto" w:before="63"/>
        <w:ind w:right="3236"/>
        <w:jc w:val="left"/>
        <w:rPr>
          <w:b w:val="0"/>
          <w:bCs w:val="0"/>
        </w:rPr>
      </w:pPr>
      <w:r>
        <w:rPr/>
        <w:t>二、监事会对公司 </w:t>
      </w:r>
      <w:r>
        <w:rPr>
          <w:rFonts w:ascii="Arial" w:hAnsi="Arial" w:cs="Arial" w:eastAsia="Arial" w:hint="default"/>
          <w:spacing w:val="-5"/>
        </w:rPr>
        <w:t>2011</w:t>
      </w:r>
      <w:r>
        <w:rPr>
          <w:rFonts w:ascii="Arial" w:hAnsi="Arial" w:cs="Arial" w:eastAsia="Arial" w:hint="default"/>
          <w:spacing w:val="63"/>
        </w:rPr>
        <w:t> </w:t>
      </w:r>
      <w:r>
        <w:rPr/>
        <w:t>年度有关事项的独立意见</w:t>
      </w:r>
      <w:r>
        <w:rPr>
          <w:b w:val="0"/>
          <w:bCs w:val="0"/>
        </w:rPr>
      </w:r>
    </w:p>
    <w:p>
      <w:pPr>
        <w:pStyle w:val="BodyText"/>
        <w:spacing w:line="391" w:lineRule="auto" w:before="207"/>
        <w:ind w:right="1464" w:firstLine="419"/>
        <w:jc w:val="both"/>
      </w:pPr>
      <w:r>
        <w:rPr>
          <w:spacing w:val="-16"/>
          <w:w w:val="100"/>
        </w:rPr>
        <w:t>公司监事会根据《公司法》、《证券法》、《深圳证券交易所创业板股票上市规则》、深圳</w:t>
      </w:r>
      <w:r>
        <w:rPr>
          <w:w w:val="100"/>
        </w:rPr>
        <w:t> </w:t>
      </w:r>
      <w:r>
        <w:rPr/>
        <w:t>证券交易所创业板上市公司规范运作指引》及《公司章程》的有关规定，对公司的依法运</w:t>
      </w:r>
      <w:r>
        <w:rPr>
          <w:spacing w:val="-51"/>
        </w:rPr>
        <w:t> </w:t>
      </w:r>
      <w:r>
        <w:rPr>
          <w:spacing w:val="-51"/>
        </w:rPr>
      </w:r>
      <w:r>
        <w:rPr/>
        <w:t>作情况、财务状况、关联交易、内部控制等方面进行了认真监督检查，对报告期内公司有</w:t>
      </w:r>
      <w:r>
        <w:rPr>
          <w:spacing w:val="-51"/>
        </w:rPr>
        <w:t> </w:t>
      </w:r>
      <w:r>
        <w:rPr>
          <w:spacing w:val="-51"/>
        </w:rPr>
      </w:r>
      <w:r>
        <w:rPr/>
        <w:t>关情况发表如下意见：</w:t>
      </w:r>
    </w:p>
    <w:p>
      <w:pPr>
        <w:spacing w:after="0" w:line="391" w:lineRule="auto"/>
        <w:jc w:val="both"/>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ind w:right="3236"/>
        <w:jc w:val="left"/>
        <w:rPr>
          <w:b w:val="0"/>
          <w:bCs w:val="0"/>
        </w:rPr>
      </w:pPr>
      <w:r>
        <w:rPr/>
        <w:t>（一）公司依法运作情况</w:t>
      </w:r>
      <w:r>
        <w:rPr>
          <w:b w:val="0"/>
          <w:bCs w:val="0"/>
        </w:rPr>
      </w:r>
    </w:p>
    <w:p>
      <w:pPr>
        <w:pStyle w:val="BodyText"/>
        <w:spacing w:line="391" w:lineRule="auto" w:before="227"/>
        <w:ind w:right="1464" w:firstLine="419"/>
        <w:jc w:val="both"/>
      </w:pPr>
      <w:r>
        <w:rPr/>
        <w:t>报告期内，公司监事列席了公司召开的董事会、股东大会，并根据有关法律、法规，</w:t>
      </w:r>
      <w:r>
        <w:rPr>
          <w:w w:val="100"/>
        </w:rPr>
        <w:t> </w:t>
      </w:r>
      <w:r>
        <w:rPr/>
        <w:t>对董事会、股东大会的召集程序、决策程序，董事会对股东大会的决议的执行情况、公司</w:t>
      </w:r>
      <w:r>
        <w:rPr>
          <w:spacing w:val="-51"/>
        </w:rPr>
        <w:t> </w:t>
      </w:r>
      <w:r>
        <w:rPr>
          <w:spacing w:val="-51"/>
        </w:rPr>
      </w:r>
      <w:r>
        <w:rPr/>
        <w:t>董事、高级管理人员履行职务情况及公司内部控制制度等进行了监督。监事会认为：</w:t>
      </w:r>
    </w:p>
    <w:p>
      <w:pPr>
        <w:pStyle w:val="BodyText"/>
        <w:spacing w:line="391" w:lineRule="auto" w:before="41"/>
        <w:ind w:right="1463" w:firstLine="419"/>
        <w:jc w:val="both"/>
      </w:pPr>
      <w:r>
        <w:rPr>
          <w:spacing w:val="-5"/>
          <w:w w:val="100"/>
        </w:rPr>
        <w:t>公司董事会决策程序严格遵循《公司法》、《证券法》等法律法规和《公司章程》的规</w:t>
      </w:r>
      <w:r>
        <w:rPr>
          <w:w w:val="100"/>
        </w:rPr>
        <w:t> </w:t>
      </w:r>
      <w:r>
        <w:rPr/>
        <w:t>定，认真执行股东大会的各项决议，运作规范，勤勉尽职；公司内部控制制度较为完善；</w:t>
      </w:r>
      <w:r>
        <w:rPr>
          <w:spacing w:val="-51"/>
        </w:rPr>
        <w:t> </w:t>
      </w:r>
      <w:r>
        <w:rPr>
          <w:spacing w:val="-51"/>
        </w:rPr>
      </w:r>
      <w:r>
        <w:rPr>
          <w:spacing w:val="-5"/>
          <w:w w:val="100"/>
        </w:rPr>
        <w:t>信息披露及时、准确；公司董事和高级管理人员履行职务时，无违反法律、法规、《公司章</w:t>
      </w:r>
      <w:r>
        <w:rPr>
          <w:spacing w:val="-108"/>
          <w:w w:val="100"/>
        </w:rPr>
        <w:t> </w:t>
      </w:r>
      <w:r>
        <w:rPr>
          <w:spacing w:val="-108"/>
          <w:w w:val="100"/>
        </w:rPr>
      </w:r>
      <w:r>
        <w:rPr/>
        <w:t>程》</w:t>
      </w:r>
      <w:r>
        <w:rPr>
          <w:spacing w:val="1"/>
        </w:rPr>
        <w:t> </w:t>
      </w:r>
      <w:r>
        <w:rPr/>
        <w:t>或损害公司利益的行为。</w:t>
      </w:r>
    </w:p>
    <w:p>
      <w:pPr>
        <w:pStyle w:val="Heading3"/>
        <w:spacing w:line="240" w:lineRule="auto" w:before="73"/>
        <w:ind w:right="3236"/>
        <w:jc w:val="left"/>
        <w:rPr>
          <w:b w:val="0"/>
          <w:bCs w:val="0"/>
        </w:rPr>
      </w:pPr>
      <w:r>
        <w:rPr/>
        <w:t>（二）公司财务情况</w:t>
      </w:r>
      <w:r>
        <w:rPr>
          <w:b w:val="0"/>
          <w:bCs w:val="0"/>
        </w:rPr>
      </w:r>
    </w:p>
    <w:p>
      <w:pPr>
        <w:pStyle w:val="BodyText"/>
        <w:spacing w:line="391" w:lineRule="auto" w:before="227"/>
        <w:ind w:right="1466" w:firstLine="419"/>
        <w:jc w:val="both"/>
      </w:pPr>
      <w:r>
        <w:rPr/>
        <w:t>监事会对公司报告期内的财务状况、财务管理和经营成果进行了认真地检查和审核，</w:t>
      </w:r>
      <w:r>
        <w:rPr>
          <w:w w:val="100"/>
        </w:rPr>
        <w:t> </w:t>
      </w:r>
      <w:r>
        <w:rPr/>
        <w:t>公司监事会认为：</w:t>
      </w:r>
    </w:p>
    <w:p>
      <w:pPr>
        <w:pStyle w:val="BodyText"/>
        <w:spacing w:line="369" w:lineRule="auto" w:before="41"/>
        <w:ind w:right="1461" w:firstLine="419"/>
        <w:jc w:val="both"/>
      </w:pPr>
      <w:r>
        <w:rPr/>
        <w:t>公司财务制度健全、内控机制健全、财务状况良好。</w:t>
      </w:r>
      <w:r>
        <w:rPr>
          <w:rFonts w:ascii="Arial" w:hAnsi="Arial" w:cs="Arial" w:eastAsia="Arial" w:hint="default"/>
        </w:rPr>
        <w:t>2011</w:t>
      </w:r>
      <w:r>
        <w:rPr/>
        <w:t>年度财务报告在所有重大方</w:t>
      </w:r>
      <w:r>
        <w:rPr>
          <w:w w:val="100"/>
        </w:rPr>
        <w:t> </w:t>
      </w:r>
      <w:r>
        <w:rPr/>
        <w:t>面公允地反映了公司的财务状况和经营成果。</w:t>
      </w:r>
    </w:p>
    <w:p>
      <w:pPr>
        <w:pStyle w:val="Heading3"/>
        <w:spacing w:line="240" w:lineRule="auto" w:before="92"/>
        <w:ind w:right="3236"/>
        <w:jc w:val="left"/>
        <w:rPr>
          <w:b w:val="0"/>
          <w:bCs w:val="0"/>
        </w:rPr>
      </w:pPr>
      <w:r>
        <w:rPr/>
        <w:t>（三）公司募集资金使用与管理情况</w:t>
      </w:r>
      <w:r>
        <w:rPr>
          <w:b w:val="0"/>
          <w:bCs w:val="0"/>
        </w:rPr>
      </w:r>
    </w:p>
    <w:p>
      <w:pPr>
        <w:pStyle w:val="BodyText"/>
        <w:spacing w:line="391" w:lineRule="auto" w:before="227"/>
        <w:ind w:left="558" w:right="0"/>
        <w:jc w:val="left"/>
      </w:pPr>
      <w:r>
        <w:rPr/>
        <w:t>监事会检查了报告期内公司募集资金的使用与管理情况，监事会认为：</w:t>
      </w:r>
      <w:r>
        <w:rPr>
          <w:w w:val="100"/>
        </w:rPr>
        <w:t> </w:t>
      </w:r>
      <w:r>
        <w:rPr>
          <w:spacing w:val="-11"/>
          <w:w w:val="100"/>
        </w:rPr>
        <w:t>公司严格按照《深圳证券交易所创业板股票上市规则》、《公司章程》、《募集资金管理</w:t>
      </w:r>
    </w:p>
    <w:p>
      <w:pPr>
        <w:pStyle w:val="BodyText"/>
        <w:spacing w:line="391" w:lineRule="auto" w:before="41"/>
        <w:ind w:right="0"/>
        <w:jc w:val="left"/>
      </w:pPr>
      <w:r>
        <w:rPr/>
        <w:t>制度》对募集资金进行使用和管理，不存在违规使用募集资金的行为，公司募集资金没有</w:t>
      </w:r>
      <w:r>
        <w:rPr>
          <w:spacing w:val="-51"/>
        </w:rPr>
        <w:t> </w:t>
      </w:r>
      <w:r>
        <w:rPr>
          <w:spacing w:val="-51"/>
        </w:rPr>
      </w:r>
      <w:r>
        <w:rPr/>
        <w:t>变更投向和用途。</w:t>
      </w:r>
    </w:p>
    <w:p>
      <w:pPr>
        <w:pStyle w:val="Heading3"/>
        <w:spacing w:line="240" w:lineRule="auto" w:before="72"/>
        <w:ind w:right="3236"/>
        <w:jc w:val="left"/>
        <w:rPr>
          <w:b w:val="0"/>
          <w:bCs w:val="0"/>
        </w:rPr>
      </w:pPr>
      <w:r>
        <w:rPr/>
        <w:t>（四）公司收购、出售资产交易情况</w:t>
      </w:r>
      <w:r>
        <w:rPr>
          <w:b w:val="0"/>
          <w:bCs w:val="0"/>
        </w:rPr>
      </w:r>
    </w:p>
    <w:p>
      <w:pPr>
        <w:pStyle w:val="BodyText"/>
        <w:spacing w:line="379" w:lineRule="auto" w:before="227"/>
        <w:ind w:right="0" w:firstLine="419"/>
        <w:jc w:val="left"/>
      </w:pP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24</w:t>
      </w:r>
      <w:r>
        <w:rPr/>
        <w:t>日，本公司召开第二届监事会第三次会议审议通过《关于使用部分超募</w:t>
      </w:r>
      <w:r>
        <w:rPr>
          <w:w w:val="100"/>
        </w:rPr>
        <w:t> </w:t>
      </w:r>
      <w:r>
        <w:rPr/>
        <w:t>资金收购浙江华晟部分股权及增资》的议案，同意使用超募资金</w:t>
      </w:r>
      <w:r>
        <w:rPr>
          <w:rFonts w:ascii="Arial" w:hAnsi="Arial" w:cs="Arial" w:eastAsia="Arial" w:hint="default"/>
        </w:rPr>
        <w:t>2970</w:t>
      </w:r>
      <w:r>
        <w:rPr/>
        <w:t>万元收购浙江华晟化</w:t>
      </w:r>
      <w:r>
        <w:rPr>
          <w:spacing w:val="-104"/>
        </w:rPr>
        <w:t> </w:t>
      </w:r>
      <w:r>
        <w:rPr>
          <w:spacing w:val="-104"/>
        </w:rPr>
      </w:r>
      <w:r>
        <w:rPr>
          <w:spacing w:val="-3"/>
        </w:rPr>
        <w:t>学制品有限</w:t>
      </w:r>
      <w:r>
        <w:rPr>
          <w:rFonts w:ascii="Arial" w:hAnsi="Arial" w:cs="Arial" w:eastAsia="Arial" w:hint="default"/>
          <w:spacing w:val="-3"/>
        </w:rPr>
        <w:t>90%</w:t>
      </w:r>
      <w:r>
        <w:rPr>
          <w:spacing w:val="-3"/>
        </w:rPr>
        <w:t>股权，同时以现金</w:t>
      </w:r>
      <w:r>
        <w:rPr>
          <w:rFonts w:ascii="Arial" w:hAnsi="Arial" w:cs="Arial" w:eastAsia="Arial" w:hint="default"/>
          <w:spacing w:val="-3"/>
        </w:rPr>
        <w:t>1,500</w:t>
      </w:r>
      <w:r>
        <w:rPr>
          <w:spacing w:val="-3"/>
        </w:rPr>
        <w:t>万元对其增资。监事会认为，上述使用超募资金收</w:t>
      </w:r>
      <w:r>
        <w:rPr>
          <w:spacing w:val="-42"/>
        </w:rPr>
        <w:t> </w:t>
      </w:r>
      <w:r>
        <w:rPr>
          <w:spacing w:val="-42"/>
        </w:rPr>
      </w:r>
      <w:r>
        <w:rPr/>
        <w:t>购股权并增资事项履行了必要的审计、评估以及其他实施程序，符合《首次公开发行股票</w:t>
      </w:r>
      <w:r>
        <w:rPr>
          <w:spacing w:val="-51"/>
        </w:rPr>
        <w:t> </w:t>
      </w:r>
      <w:r>
        <w:rPr>
          <w:spacing w:val="-51"/>
        </w:rPr>
      </w:r>
      <w:r>
        <w:rPr>
          <w:spacing w:val="-11"/>
          <w:w w:val="100"/>
        </w:rPr>
        <w:t>并在创业板上市管理暂行办法》、《深圳证券交易所创业板股票上市规则》、《深圳证券交易</w:t>
      </w:r>
      <w:r>
        <w:rPr>
          <w:spacing w:val="-76"/>
          <w:w w:val="100"/>
        </w:rPr>
        <w:t> </w:t>
      </w:r>
      <w:r>
        <w:rPr>
          <w:spacing w:val="-76"/>
          <w:w w:val="100"/>
        </w:rPr>
      </w:r>
      <w:r>
        <w:rPr>
          <w:spacing w:val="-8"/>
          <w:w w:val="100"/>
        </w:rPr>
        <w:t>所创业板上市公司规范运作指引》、《创业板信息披露业务备忘录</w:t>
      </w:r>
      <w:r>
        <w:rPr>
          <w:rFonts w:ascii="Arial" w:hAnsi="Arial" w:cs="Arial" w:eastAsia="Arial" w:hint="default"/>
          <w:spacing w:val="-8"/>
          <w:w w:val="100"/>
        </w:rPr>
        <w:t>1</w:t>
      </w:r>
      <w:r>
        <w:rPr>
          <w:spacing w:val="-8"/>
          <w:w w:val="100"/>
        </w:rPr>
        <w:t>号—超募资金使用》等有</w:t>
      </w:r>
      <w:r>
        <w:rPr>
          <w:spacing w:val="-103"/>
          <w:w w:val="100"/>
        </w:rPr>
        <w:t> </w:t>
      </w:r>
      <w:r>
        <w:rPr>
          <w:spacing w:val="-103"/>
          <w:w w:val="100"/>
        </w:rPr>
      </w:r>
      <w:r>
        <w:rPr>
          <w:spacing w:val="-3"/>
        </w:rPr>
        <w:t>关规定的要求，没有与募集资金项目的实施计划相抵触，不影响募集资金项目的正常进行，</w:t>
      </w:r>
      <w:r>
        <w:rPr>
          <w:spacing w:val="-46"/>
        </w:rPr>
        <w:t> </w:t>
      </w:r>
      <w:r>
        <w:rPr>
          <w:spacing w:val="-46"/>
        </w:rPr>
      </w:r>
      <w:r>
        <w:rPr/>
        <w:t>不存在变相改变募集资金投向和损害股东利益的情况。本次交易不构成《上市公司重大资</w:t>
      </w:r>
      <w:r>
        <w:rPr>
          <w:spacing w:val="-51"/>
        </w:rPr>
        <w:t> </w:t>
      </w:r>
      <w:r>
        <w:rPr>
          <w:spacing w:val="-51"/>
        </w:rPr>
      </w:r>
      <w:r>
        <w:rPr/>
        <w:t>产重组管理办法》规定的重大资产重组，也不构成关联交易。</w:t>
      </w:r>
    </w:p>
    <w:p>
      <w:pPr>
        <w:spacing w:after="0" w:line="379" w:lineRule="auto"/>
        <w:jc w:val="left"/>
        <w:sectPr>
          <w:pgSz w:w="11910" w:h="16840"/>
          <w:pgMar w:header="877" w:footer="977" w:top="1060" w:bottom="1160" w:left="166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ind w:right="3236"/>
        <w:jc w:val="left"/>
        <w:rPr>
          <w:b w:val="0"/>
          <w:bCs w:val="0"/>
        </w:rPr>
      </w:pPr>
      <w:r>
        <w:rPr/>
        <w:t>（五）公司关联交易情况</w:t>
      </w:r>
      <w:r>
        <w:rPr>
          <w:b w:val="0"/>
          <w:bCs w:val="0"/>
        </w:rPr>
      </w:r>
    </w:p>
    <w:p>
      <w:pPr>
        <w:pStyle w:val="BodyText"/>
        <w:spacing w:line="391" w:lineRule="auto" w:before="227"/>
        <w:ind w:right="1465" w:firstLine="419"/>
        <w:jc w:val="both"/>
      </w:pPr>
      <w:r>
        <w:rPr/>
        <w:t>监事会对报告期内公司的关联交易进行了核查，认为：公司关联交易遵循市场定价及</w:t>
      </w:r>
      <w:r>
        <w:rPr>
          <w:w w:val="100"/>
        </w:rPr>
        <w:t> </w:t>
      </w:r>
      <w:r>
        <w:rPr/>
        <w:t>互利双赢的交易原则，符合双方生产经营的实际需要和具体情况及自愿、公平、合理的原</w:t>
      </w:r>
      <w:r>
        <w:rPr>
          <w:spacing w:val="-51"/>
        </w:rPr>
        <w:t> </w:t>
      </w:r>
      <w:r>
        <w:rPr>
          <w:spacing w:val="-51"/>
        </w:rPr>
      </w:r>
      <w:r>
        <w:rPr>
          <w:spacing w:val="-5"/>
          <w:w w:val="100"/>
        </w:rPr>
        <w:t>则；公司发生的关联交易的决策程序符合有关法律法规、《公司章程》的规定，关联交易价</w:t>
      </w:r>
      <w:r>
        <w:rPr>
          <w:spacing w:val="-109"/>
          <w:w w:val="100"/>
        </w:rPr>
        <w:t> </w:t>
      </w:r>
      <w:r>
        <w:rPr>
          <w:spacing w:val="-109"/>
          <w:w w:val="100"/>
        </w:rPr>
      </w:r>
      <w:r>
        <w:rPr/>
        <w:t>格公允，不存在损害公司和非关联股东利益的情形。</w:t>
      </w:r>
    </w:p>
    <w:p>
      <w:pPr>
        <w:pStyle w:val="Heading3"/>
        <w:spacing w:line="240" w:lineRule="auto" w:before="72"/>
        <w:ind w:right="3236"/>
        <w:jc w:val="left"/>
        <w:rPr>
          <w:b w:val="0"/>
          <w:bCs w:val="0"/>
        </w:rPr>
      </w:pPr>
      <w:r>
        <w:rPr/>
        <w:t>（六）公司对外担保及股权、资产置换情况</w:t>
      </w:r>
      <w:r>
        <w:rPr>
          <w:b w:val="0"/>
          <w:bCs w:val="0"/>
        </w:rPr>
      </w:r>
    </w:p>
    <w:p>
      <w:pPr>
        <w:pStyle w:val="BodyText"/>
        <w:spacing w:line="369" w:lineRule="auto" w:before="227"/>
        <w:ind w:right="0" w:firstLine="419"/>
        <w:jc w:val="left"/>
      </w:pPr>
      <w:r>
        <w:rPr>
          <w:rFonts w:ascii="Arial" w:hAnsi="Arial" w:cs="Arial" w:eastAsia="Arial" w:hint="default"/>
        </w:rPr>
        <w:t>2011</w:t>
      </w:r>
      <w:r>
        <w:rPr/>
        <w:t>年度，公司未发生对外担保，未发生债务重组、非货币性交易事项及资产置换，</w:t>
      </w:r>
      <w:r>
        <w:rPr>
          <w:w w:val="100"/>
        </w:rPr>
        <w:t> </w:t>
      </w:r>
      <w:r>
        <w:rPr/>
        <w:t>也未发生其他损害公司股东利益或造成公司资产流失的情况。</w:t>
      </w:r>
    </w:p>
    <w:p>
      <w:pPr>
        <w:pStyle w:val="Heading3"/>
        <w:spacing w:line="240" w:lineRule="auto" w:before="92"/>
        <w:ind w:right="3236"/>
        <w:jc w:val="left"/>
        <w:rPr>
          <w:b w:val="0"/>
          <w:bCs w:val="0"/>
        </w:rPr>
      </w:pPr>
      <w:r>
        <w:rPr/>
        <w:t>（七）对内部控制自我评价报告的意见</w:t>
      </w:r>
      <w:r>
        <w:rPr>
          <w:b w:val="0"/>
          <w:bCs w:val="0"/>
        </w:rPr>
      </w:r>
    </w:p>
    <w:p>
      <w:pPr>
        <w:pStyle w:val="BodyText"/>
        <w:spacing w:line="379" w:lineRule="auto" w:before="227"/>
        <w:ind w:right="0" w:firstLine="419"/>
        <w:jc w:val="left"/>
      </w:pPr>
      <w:r>
        <w:rPr/>
        <w:t>监事会对董事会关于公司</w:t>
      </w:r>
      <w:r>
        <w:rPr>
          <w:rFonts w:ascii="Arial" w:hAnsi="Arial" w:cs="Arial" w:eastAsia="Arial" w:hint="default"/>
        </w:rPr>
        <w:t>2011</w:t>
      </w:r>
      <w:r>
        <w:rPr/>
        <w:t>年度内部控制自我评价报告发表如下审核意见：公司建</w:t>
      </w:r>
      <w:r>
        <w:rPr>
          <w:w w:val="100"/>
        </w:rPr>
        <w:t> </w:t>
      </w:r>
      <w:r>
        <w:rPr/>
        <w:t>立了较为完善的内部控制体系和规范运行的内部控制环境，并根据法律法规和公司实际情</w:t>
      </w:r>
      <w:r>
        <w:rPr>
          <w:spacing w:val="-51"/>
        </w:rPr>
        <w:t> </w:t>
      </w:r>
      <w:r>
        <w:rPr>
          <w:spacing w:val="-51"/>
        </w:rPr>
      </w:r>
      <w:r>
        <w:rPr/>
        <w:t>况变化适时进行了修订和完善，保证了公司各项业务活动的有序、有效开展，保证了经营</w:t>
      </w:r>
      <w:r>
        <w:rPr>
          <w:spacing w:val="-51"/>
        </w:rPr>
        <w:t> </w:t>
      </w:r>
      <w:r>
        <w:rPr>
          <w:spacing w:val="-51"/>
        </w:rPr>
      </w:r>
      <w:r>
        <w:rPr>
          <w:spacing w:val="-9"/>
          <w:w w:val="100"/>
        </w:rPr>
        <w:t>管理的合法合规与资产安全，维护了公司及股东的利益。《</w:t>
      </w:r>
      <w:r>
        <w:rPr>
          <w:rFonts w:ascii="Arial" w:hAnsi="Arial" w:cs="Arial" w:eastAsia="Arial" w:hint="default"/>
          <w:spacing w:val="-9"/>
          <w:w w:val="100"/>
        </w:rPr>
        <w:t>2011</w:t>
      </w:r>
      <w:r>
        <w:rPr>
          <w:spacing w:val="-9"/>
          <w:w w:val="100"/>
        </w:rPr>
        <w:t>年度内部控制自我评价报告》</w:t>
      </w:r>
      <w:r>
        <w:rPr>
          <w:spacing w:val="-83"/>
          <w:w w:val="100"/>
        </w:rPr>
        <w:t> </w:t>
      </w:r>
      <w:r>
        <w:rPr>
          <w:spacing w:val="-83"/>
          <w:w w:val="100"/>
        </w:rPr>
      </w:r>
      <w:r>
        <w:rPr/>
        <w:t>真实、客观地反映了公司内部控制制度的建设及运行情况。</w:t>
      </w:r>
    </w:p>
    <w:p>
      <w:pPr>
        <w:pStyle w:val="BodyText"/>
        <w:spacing w:line="369" w:lineRule="auto" w:before="52"/>
        <w:ind w:right="0" w:firstLine="419"/>
        <w:jc w:val="left"/>
      </w:pPr>
      <w:r>
        <w:rPr>
          <w:rFonts w:ascii="Arial" w:hAnsi="Arial" w:cs="Arial" w:eastAsia="Arial" w:hint="default"/>
        </w:rPr>
        <w:t>2012</w:t>
      </w:r>
      <w:r>
        <w:rPr/>
        <w:t>年，监事会将继续严格按照国家有关法规政策、规范性文件及《公司章程》等规</w:t>
      </w:r>
      <w:r>
        <w:rPr>
          <w:w w:val="100"/>
        </w:rPr>
        <w:t> </w:t>
      </w:r>
      <w:r>
        <w:rPr/>
        <w:t>定，忠实履行自己的职责，进一步促进公司的规范运作，维护股东的利益。</w:t>
      </w:r>
    </w:p>
    <w:p>
      <w:pPr>
        <w:spacing w:after="0" w:line="369" w:lineRule="auto"/>
        <w:jc w:val="left"/>
        <w:sectPr>
          <w:pgSz w:w="11910" w:h="16840"/>
          <w:pgMar w:header="877" w:footer="977" w:top="1060" w:bottom="1160" w:left="1660" w:right="0"/>
        </w:sectPr>
      </w:pPr>
    </w:p>
    <w:p>
      <w:pPr>
        <w:spacing w:line="240" w:lineRule="auto" w:before="1"/>
        <w:rPr>
          <w:rFonts w:ascii="宋体" w:hAnsi="宋体" w:cs="宋体" w:eastAsia="宋体" w:hint="default"/>
          <w:sz w:val="27"/>
          <w:szCs w:val="27"/>
        </w:rPr>
      </w:pPr>
      <w:r>
        <w:rPr/>
        <w:pict>
          <v:shape style="position:absolute;margin-left:163.899994pt;margin-top:813.599792pt;width:431.35pt;height:28.3pt;mso-position-horizontal-relative:page;mso-position-vertical-relative:page;z-index:1288" type="#_x0000_t75" stroked="false">
            <v:imagedata r:id="rId43" o:title=""/>
          </v:shape>
        </w:pict>
      </w:r>
    </w:p>
    <w:p>
      <w:pPr>
        <w:pStyle w:val="Heading1"/>
        <w:tabs>
          <w:tab w:pos="4444" w:val="left" w:leader="none"/>
        </w:tabs>
        <w:spacing w:line="460" w:lineRule="exact" w:before="0"/>
        <w:ind w:left="3004" w:right="3236"/>
        <w:jc w:val="left"/>
      </w:pPr>
      <w:bookmarkStart w:name="_TOC_250001" w:id="9"/>
      <w:bookmarkEnd w:id="9"/>
      <w:r>
        <w:rPr/>
        <w:t>第九节</w:t>
        <w:tab/>
        <w:t>财务报告</w:t>
      </w:r>
    </w:p>
    <w:p>
      <w:pPr>
        <w:spacing w:line="240" w:lineRule="auto" w:before="7"/>
        <w:rPr>
          <w:rFonts w:ascii="黑体" w:hAnsi="黑体" w:cs="黑体" w:eastAsia="黑体" w:hint="default"/>
          <w:sz w:val="15"/>
          <w:szCs w:val="15"/>
        </w:rPr>
      </w:pPr>
    </w:p>
    <w:p>
      <w:pPr>
        <w:pStyle w:val="Heading3"/>
        <w:spacing w:line="240" w:lineRule="auto"/>
        <w:ind w:right="3236"/>
        <w:jc w:val="left"/>
        <w:rPr>
          <w:b w:val="0"/>
          <w:bCs w:val="0"/>
        </w:rPr>
      </w:pPr>
      <w:r>
        <w:rPr/>
        <w:t>一、审计报告</w:t>
      </w:r>
      <w:r>
        <w:rPr>
          <w:b w:val="0"/>
          <w:bCs w:val="0"/>
        </w:rPr>
      </w:r>
    </w:p>
    <w:p>
      <w:pPr>
        <w:spacing w:line="240" w:lineRule="auto" w:before="8"/>
        <w:rPr>
          <w:rFonts w:ascii="宋体" w:hAnsi="宋体" w:cs="宋体" w:eastAsia="宋体" w:hint="default"/>
          <w:b/>
          <w:bCs/>
          <w:sz w:val="18"/>
          <w:szCs w:val="18"/>
        </w:rPr>
      </w:pPr>
    </w:p>
    <w:p>
      <w:pPr>
        <w:pStyle w:val="Heading3"/>
        <w:spacing w:line="240" w:lineRule="auto"/>
        <w:ind w:left="123" w:right="1452"/>
        <w:jc w:val="center"/>
        <w:rPr>
          <w:b w:val="0"/>
          <w:bCs w:val="0"/>
        </w:rPr>
      </w:pPr>
      <w:r>
        <w:rPr/>
        <w:t>审计报告</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88"/>
        <w:ind w:left="6194" w:right="0"/>
        <w:jc w:val="left"/>
      </w:pPr>
      <w:r>
        <w:rPr/>
        <w:t>沪众会字</w:t>
      </w:r>
      <w:r>
        <w:rPr>
          <w:rFonts w:ascii="Arial" w:hAnsi="Arial" w:cs="Arial" w:eastAsia="Arial" w:hint="default"/>
        </w:rPr>
        <w:t>(2012)</w:t>
      </w:r>
      <w:r>
        <w:rPr/>
        <w:t>第</w:t>
      </w:r>
      <w:r>
        <w:rPr>
          <w:spacing w:val="-56"/>
        </w:rPr>
        <w:t> </w:t>
      </w:r>
      <w:r>
        <w:rPr>
          <w:rFonts w:ascii="Arial" w:hAnsi="Arial" w:cs="Arial" w:eastAsia="Arial" w:hint="default"/>
        </w:rPr>
        <w:t>1470</w:t>
      </w:r>
      <w:r>
        <w:rPr>
          <w:rFonts w:ascii="Arial" w:hAnsi="Arial" w:cs="Arial" w:eastAsia="Arial" w:hint="default"/>
          <w:spacing w:val="-10"/>
        </w:rPr>
        <w:t> </w:t>
      </w:r>
      <w:r>
        <w:rPr/>
        <w:t>号</w:t>
      </w:r>
    </w:p>
    <w:p>
      <w:pPr>
        <w:pStyle w:val="Heading5"/>
        <w:spacing w:line="240" w:lineRule="auto" w:before="123"/>
        <w:ind w:right="3236"/>
        <w:jc w:val="left"/>
        <w:rPr>
          <w:b w:val="0"/>
          <w:bCs w:val="0"/>
        </w:rPr>
      </w:pPr>
      <w:r>
        <w:rPr/>
        <w:t>上海安诺其纺织化工股份有限公司全体股东：</w:t>
      </w:r>
      <w:r>
        <w:rPr>
          <w:b w:val="0"/>
          <w:bCs w:val="0"/>
        </w:rPr>
      </w:r>
    </w:p>
    <w:p>
      <w:pPr>
        <w:spacing w:line="240" w:lineRule="auto" w:before="2"/>
        <w:rPr>
          <w:rFonts w:ascii="宋体" w:hAnsi="宋体" w:cs="宋体" w:eastAsia="宋体" w:hint="default"/>
          <w:b/>
          <w:bCs/>
          <w:sz w:val="8"/>
          <w:szCs w:val="8"/>
        </w:rPr>
      </w:pPr>
    </w:p>
    <w:p>
      <w:pPr>
        <w:pStyle w:val="BodyText"/>
        <w:spacing w:line="345" w:lineRule="auto" w:before="32"/>
        <w:ind w:right="1491" w:firstLine="439"/>
        <w:jc w:val="both"/>
      </w:pPr>
      <w:r>
        <w:rPr/>
        <w:t>我们审计了后附的上海安诺其纺织化工股份有限公司</w:t>
      </w:r>
      <w:r>
        <w:rPr>
          <w:rFonts w:ascii="Arial" w:hAnsi="Arial" w:cs="Arial" w:eastAsia="Arial" w:hint="default"/>
        </w:rPr>
        <w:t>(</w:t>
      </w:r>
      <w:r>
        <w:rPr/>
        <w:t>以下简称上海安诺其公司</w:t>
      </w:r>
      <w:r>
        <w:rPr>
          <w:rFonts w:ascii="Arial" w:hAnsi="Arial" w:cs="Arial" w:eastAsia="Arial" w:hint="default"/>
        </w:rPr>
        <w:t>)</w:t>
      </w:r>
      <w:r>
        <w:rPr/>
        <w:t>合并</w:t>
      </w:r>
      <w:r>
        <w:rPr>
          <w:spacing w:val="2"/>
          <w:w w:val="100"/>
        </w:rPr>
        <w:t> </w:t>
      </w:r>
      <w:r>
        <w:rPr>
          <w:spacing w:val="-3"/>
        </w:rPr>
        <w:t>及公司财务报表，包括</w:t>
      </w:r>
      <w:r>
        <w:rPr>
          <w:spacing w:val="-50"/>
        </w:rPr>
        <w:t> </w:t>
      </w:r>
      <w:r>
        <w:rPr>
          <w:rFonts w:ascii="Arial" w:hAnsi="Arial" w:cs="Arial" w:eastAsia="Arial" w:hint="default"/>
          <w:spacing w:val="-6"/>
        </w:rPr>
        <w:t>2011</w:t>
      </w:r>
      <w:r>
        <w:rPr>
          <w:rFonts w:ascii="Arial" w:hAnsi="Arial" w:cs="Arial" w:eastAsia="Arial" w:hint="default"/>
          <w:spacing w:val="-2"/>
        </w:rPr>
        <w:t> </w:t>
      </w:r>
      <w:r>
        <w:rPr/>
        <w:t>年</w:t>
      </w:r>
      <w:r>
        <w:rPr>
          <w:spacing w:val="-50"/>
        </w:rPr>
        <w:t> </w:t>
      </w:r>
      <w:r>
        <w:rPr>
          <w:rFonts w:ascii="Arial" w:hAnsi="Arial" w:cs="Arial" w:eastAsia="Arial" w:hint="default"/>
        </w:rPr>
        <w:t>12</w:t>
      </w:r>
      <w:r>
        <w:rPr>
          <w:rFonts w:ascii="Arial" w:hAnsi="Arial" w:cs="Arial" w:eastAsia="Arial" w:hint="default"/>
          <w:spacing w:val="-2"/>
        </w:rPr>
        <w:t> </w:t>
      </w:r>
      <w:r>
        <w:rPr/>
        <w:t>月</w:t>
      </w:r>
      <w:r>
        <w:rPr>
          <w:spacing w:val="-50"/>
        </w:rPr>
        <w:t> </w:t>
      </w:r>
      <w:r>
        <w:rPr>
          <w:rFonts w:ascii="Arial" w:hAnsi="Arial" w:cs="Arial" w:eastAsia="Arial" w:hint="default"/>
        </w:rPr>
        <w:t>31</w:t>
      </w:r>
      <w:r>
        <w:rPr>
          <w:rFonts w:ascii="Arial" w:hAnsi="Arial" w:cs="Arial" w:eastAsia="Arial" w:hint="default"/>
          <w:spacing w:val="-2"/>
        </w:rPr>
        <w:t> </w:t>
      </w:r>
      <w:r>
        <w:rPr>
          <w:spacing w:val="-3"/>
        </w:rPr>
        <w:t>日的合并及公司资产负债表，</w:t>
      </w:r>
      <w:r>
        <w:rPr>
          <w:rFonts w:ascii="Arial" w:hAnsi="Arial" w:cs="Arial" w:eastAsia="Arial" w:hint="default"/>
          <w:spacing w:val="-3"/>
        </w:rPr>
        <w:t>2011</w:t>
      </w:r>
      <w:r>
        <w:rPr>
          <w:rFonts w:ascii="Arial" w:hAnsi="Arial" w:cs="Arial" w:eastAsia="Arial" w:hint="default"/>
          <w:spacing w:val="-1"/>
        </w:rPr>
        <w:t> </w:t>
      </w:r>
      <w:r>
        <w:rPr/>
        <w:t>年度的合并及</w:t>
      </w:r>
      <w:r>
        <w:rPr>
          <w:w w:val="100"/>
        </w:rPr>
        <w:t> </w:t>
      </w:r>
      <w:r>
        <w:rPr/>
        <w:t>公司利润表、合并及公司现金流量表、合并股东权益变动表及公司股东权益变动表以及财</w:t>
      </w:r>
      <w:r>
        <w:rPr>
          <w:spacing w:val="-79"/>
        </w:rPr>
        <w:t> </w:t>
      </w:r>
      <w:r>
        <w:rPr/>
        <w:t>务报表附注。</w:t>
      </w:r>
    </w:p>
    <w:p>
      <w:pPr>
        <w:spacing w:line="355" w:lineRule="auto" w:before="45"/>
        <w:ind w:left="577" w:right="0" w:firstLine="2"/>
        <w:jc w:val="left"/>
        <w:rPr>
          <w:rFonts w:ascii="宋体" w:hAnsi="宋体" w:cs="宋体" w:eastAsia="宋体" w:hint="default"/>
          <w:sz w:val="22"/>
          <w:szCs w:val="22"/>
        </w:rPr>
      </w:pPr>
      <w:r>
        <w:rPr>
          <w:rFonts w:ascii="宋体" w:hAnsi="宋体" w:cs="宋体" w:eastAsia="宋体" w:hint="default"/>
          <w:b/>
          <w:bCs/>
          <w:spacing w:val="-6"/>
          <w:w w:val="99"/>
          <w:sz w:val="22"/>
          <w:szCs w:val="22"/>
        </w:rPr>
        <w:t>（一）、管理层对合并及公司财务报表的责任</w:t>
      </w:r>
      <w:r>
        <w:rPr>
          <w:rFonts w:ascii="宋体" w:hAnsi="宋体" w:cs="宋体" w:eastAsia="宋体" w:hint="default"/>
          <w:b/>
          <w:bCs/>
          <w:spacing w:val="-104"/>
          <w:w w:val="99"/>
          <w:sz w:val="22"/>
          <w:szCs w:val="22"/>
        </w:rPr>
        <w:t> </w:t>
      </w:r>
      <w:r>
        <w:rPr>
          <w:rFonts w:ascii="宋体" w:hAnsi="宋体" w:cs="宋体" w:eastAsia="宋体" w:hint="default"/>
          <w:b/>
          <w:bCs/>
          <w:spacing w:val="-104"/>
          <w:w w:val="99"/>
          <w:sz w:val="22"/>
          <w:szCs w:val="22"/>
        </w:rPr>
      </w:r>
      <w:r>
        <w:rPr>
          <w:rFonts w:ascii="宋体" w:hAnsi="宋体" w:cs="宋体" w:eastAsia="宋体" w:hint="default"/>
          <w:spacing w:val="-4"/>
          <w:sz w:val="22"/>
          <w:szCs w:val="22"/>
        </w:rPr>
        <w:t>编制和公允列报合并及公司财务报表是上海安诺其公司管理层的责任，这种责任包括：</w:t>
      </w:r>
    </w:p>
    <w:p>
      <w:pPr>
        <w:pStyle w:val="BodyText"/>
        <w:spacing w:line="340" w:lineRule="auto" w:before="33"/>
        <w:ind w:right="1491"/>
        <w:jc w:val="both"/>
      </w:pPr>
      <w:r>
        <w:rPr>
          <w:rFonts w:ascii="Arial" w:hAnsi="Arial" w:cs="Arial" w:eastAsia="Arial" w:hint="default"/>
          <w:spacing w:val="-3"/>
        </w:rPr>
        <w:t>(1)</w:t>
      </w:r>
      <w:r>
        <w:rPr>
          <w:spacing w:val="-3"/>
        </w:rPr>
        <w:t>按照企业会计准则的规定编制合并及公司财务报表，并使其实现公允反映；</w:t>
      </w:r>
      <w:r>
        <w:rPr>
          <w:rFonts w:ascii="Arial" w:hAnsi="Arial" w:cs="Arial" w:eastAsia="Arial" w:hint="default"/>
          <w:spacing w:val="-3"/>
        </w:rPr>
        <w:t>(2)</w:t>
      </w:r>
      <w:r>
        <w:rPr>
          <w:spacing w:val="-3"/>
        </w:rPr>
        <w:t>设计、执</w:t>
      </w:r>
      <w:r>
        <w:rPr>
          <w:spacing w:val="-56"/>
        </w:rPr>
        <w:t> </w:t>
      </w:r>
      <w:r>
        <w:rPr>
          <w:spacing w:val="-56"/>
        </w:rPr>
      </w:r>
      <w:r>
        <w:rPr/>
        <w:t>行和维护必要的内部控制，以使合并财务报表不存在由于舞弊或错误导致的重大错报。</w:t>
      </w:r>
    </w:p>
    <w:p>
      <w:pPr>
        <w:spacing w:line="355" w:lineRule="auto" w:before="47"/>
        <w:ind w:left="577" w:right="0" w:firstLine="2"/>
        <w:jc w:val="left"/>
        <w:rPr>
          <w:rFonts w:ascii="宋体" w:hAnsi="宋体" w:cs="宋体" w:eastAsia="宋体" w:hint="default"/>
          <w:sz w:val="22"/>
          <w:szCs w:val="22"/>
        </w:rPr>
      </w:pPr>
      <w:r>
        <w:rPr>
          <w:rFonts w:ascii="宋体" w:hAnsi="宋体" w:cs="宋体" w:eastAsia="宋体" w:hint="default"/>
          <w:b/>
          <w:bCs/>
          <w:spacing w:val="-10"/>
          <w:w w:val="99"/>
          <w:sz w:val="22"/>
          <w:szCs w:val="22"/>
        </w:rPr>
        <w:t>（二）、注册会计师的责任</w:t>
      </w:r>
      <w:r>
        <w:rPr>
          <w:rFonts w:ascii="宋体" w:hAnsi="宋体" w:cs="宋体" w:eastAsia="宋体" w:hint="default"/>
          <w:b/>
          <w:bCs/>
          <w:spacing w:val="-104"/>
          <w:w w:val="99"/>
          <w:sz w:val="22"/>
          <w:szCs w:val="22"/>
        </w:rPr>
        <w:t> </w:t>
      </w:r>
      <w:r>
        <w:rPr>
          <w:rFonts w:ascii="宋体" w:hAnsi="宋体" w:cs="宋体" w:eastAsia="宋体" w:hint="default"/>
          <w:b/>
          <w:bCs/>
          <w:spacing w:val="-104"/>
          <w:w w:val="99"/>
          <w:sz w:val="22"/>
          <w:szCs w:val="22"/>
        </w:rPr>
      </w:r>
      <w:r>
        <w:rPr>
          <w:rFonts w:ascii="宋体" w:hAnsi="宋体" w:cs="宋体" w:eastAsia="宋体" w:hint="default"/>
          <w:sz w:val="22"/>
          <w:szCs w:val="22"/>
        </w:rPr>
        <w:t>我们的责任是在执行审计工作的基础上对合并及公司财务报表发表审计意见。我们按</w:t>
      </w:r>
    </w:p>
    <w:p>
      <w:pPr>
        <w:pStyle w:val="BodyText"/>
        <w:spacing w:line="355" w:lineRule="auto" w:before="36"/>
        <w:ind w:right="1495"/>
        <w:jc w:val="both"/>
      </w:pPr>
      <w:r>
        <w:rPr/>
        <w:t>照中国注册会计师审计准则的规定执行了审计工作。中国注册会计师审计准则要求我们遵</w:t>
      </w:r>
      <w:r>
        <w:rPr>
          <w:spacing w:val="-79"/>
        </w:rPr>
        <w:t> </w:t>
      </w:r>
      <w:r>
        <w:rPr/>
        <w:t>守中国注册会计师职业道德守则，计划和执行审计工作以对合并财务报表是否不存在重大</w:t>
      </w:r>
      <w:r>
        <w:rPr>
          <w:spacing w:val="-79"/>
        </w:rPr>
        <w:t> </w:t>
      </w:r>
      <w:r>
        <w:rPr/>
        <w:t>错报获取合理保证。</w:t>
      </w:r>
    </w:p>
    <w:p>
      <w:pPr>
        <w:pStyle w:val="BodyText"/>
        <w:spacing w:line="357" w:lineRule="auto" w:before="36"/>
        <w:ind w:right="0" w:firstLine="439"/>
        <w:jc w:val="left"/>
      </w:pPr>
      <w:r>
        <w:rPr>
          <w:spacing w:val="-4"/>
        </w:rPr>
        <w:t>审计工作涉及实施审计程序，以获取有关合并及公司财务报表金额和披露的审计证据。</w:t>
      </w:r>
      <w:r>
        <w:rPr>
          <w:w w:val="100"/>
        </w:rPr>
        <w:t> </w:t>
      </w:r>
      <w:r>
        <w:rPr/>
        <w:t>选择的审计程序取决于注册会计师的判断，包括对由于舞弊或错误导致的合并及公司财务</w:t>
      </w:r>
      <w:r>
        <w:rPr>
          <w:spacing w:val="-79"/>
        </w:rPr>
        <w:t> </w:t>
      </w:r>
      <w:r>
        <w:rPr/>
        <w:t>报表重大错报风险的评估。在进行风险评估时，注册会计师考虑与合并及公司财务报表编</w:t>
      </w:r>
      <w:r>
        <w:rPr>
          <w:spacing w:val="-79"/>
        </w:rPr>
        <w:t> </w:t>
      </w:r>
      <w:r>
        <w:rPr/>
        <w:t>制和公允列报相关的内部控制，以设计恰当的审计程序，但目的并非对内部控制的有效性</w:t>
      </w:r>
      <w:r>
        <w:rPr>
          <w:spacing w:val="-79"/>
        </w:rPr>
        <w:t> </w:t>
      </w:r>
      <w:r>
        <w:rPr/>
        <w:t>发表意见。审计工作还包括评价管理层选用会计政策的恰当性和作出会计估计的合理性，</w:t>
      </w:r>
      <w:r>
        <w:rPr>
          <w:spacing w:val="-79"/>
        </w:rPr>
        <w:t> </w:t>
      </w:r>
      <w:r>
        <w:rPr/>
        <w:t>以及评价合并及公司财务报表的总体列报。</w:t>
      </w:r>
    </w:p>
    <w:p>
      <w:pPr>
        <w:pStyle w:val="BodyText"/>
        <w:spacing w:line="240" w:lineRule="auto" w:before="34"/>
        <w:ind w:left="577" w:right="0"/>
        <w:jc w:val="left"/>
      </w:pPr>
      <w:r>
        <w:rPr/>
        <w:t>我们相信，我们获取的审计证据是充分、适当的，为发表审计意见提供了基础。</w:t>
      </w:r>
    </w:p>
    <w:p>
      <w:pPr>
        <w:pStyle w:val="BodyText"/>
        <w:spacing w:line="355" w:lineRule="auto" w:before="139"/>
        <w:ind w:left="577" w:right="0" w:firstLine="2"/>
        <w:jc w:val="left"/>
      </w:pPr>
      <w:r>
        <w:rPr>
          <w:rFonts w:ascii="宋体" w:hAnsi="宋体" w:cs="宋体" w:eastAsia="宋体" w:hint="default"/>
          <w:b/>
          <w:bCs/>
          <w:spacing w:val="-14"/>
          <w:w w:val="99"/>
        </w:rPr>
        <w:t>（三）、审计意见</w:t>
      </w:r>
      <w:r>
        <w:rPr>
          <w:rFonts w:ascii="宋体" w:hAnsi="宋体" w:cs="宋体" w:eastAsia="宋体" w:hint="default"/>
          <w:b/>
          <w:bCs/>
          <w:w w:val="99"/>
        </w:rPr>
        <w:t> </w:t>
      </w:r>
      <w:r>
        <w:rPr/>
        <w:t>我们认为，上海安诺其公司合并及公司财务报表在所有重大方面按照企业会计准则的</w:t>
      </w:r>
    </w:p>
    <w:p>
      <w:pPr>
        <w:pStyle w:val="BodyText"/>
        <w:spacing w:line="240" w:lineRule="auto" w:before="33"/>
        <w:ind w:right="0"/>
        <w:jc w:val="both"/>
        <w:rPr>
          <w:rFonts w:ascii="Arial" w:hAnsi="Arial" w:cs="Arial" w:eastAsia="Arial" w:hint="default"/>
        </w:rPr>
      </w:pPr>
      <w:r>
        <w:rPr>
          <w:w w:val="100"/>
        </w:rPr>
        <w:t>规定编制</w:t>
      </w:r>
      <w:r>
        <w:rPr>
          <w:spacing w:val="-113"/>
          <w:w w:val="100"/>
        </w:rPr>
        <w:t>，</w:t>
      </w:r>
      <w:r>
        <w:rPr>
          <w:w w:val="100"/>
        </w:rPr>
        <w:t>公</w:t>
      </w:r>
      <w:r>
        <w:rPr>
          <w:spacing w:val="-1"/>
          <w:w w:val="100"/>
        </w:rPr>
        <w:t>允</w:t>
      </w:r>
      <w:r>
        <w:rPr>
          <w:spacing w:val="-3"/>
          <w:w w:val="100"/>
        </w:rPr>
        <w:t>反</w:t>
      </w:r>
      <w:r>
        <w:rPr>
          <w:w w:val="100"/>
        </w:rPr>
        <w:t>映了</w:t>
      </w:r>
      <w:r>
        <w:rPr>
          <w:spacing w:val="-3"/>
          <w:w w:val="100"/>
        </w:rPr>
        <w:t>上</w:t>
      </w:r>
      <w:r>
        <w:rPr>
          <w:w w:val="100"/>
        </w:rPr>
        <w:t>海安诺</w:t>
      </w:r>
      <w:r>
        <w:rPr>
          <w:spacing w:val="-3"/>
          <w:w w:val="100"/>
        </w:rPr>
        <w:t>其</w:t>
      </w:r>
      <w:r>
        <w:rPr>
          <w:w w:val="100"/>
        </w:rPr>
        <w:t>公司</w:t>
      </w:r>
      <w:r>
        <w:rPr>
          <w:spacing w:val="-74"/>
        </w:rPr>
        <w:t> </w:t>
      </w:r>
      <w:r>
        <w:rPr>
          <w:rFonts w:ascii="Arial" w:hAnsi="Arial" w:cs="Arial" w:eastAsia="Arial" w:hint="default"/>
          <w:w w:val="100"/>
        </w:rPr>
        <w:t>2</w:t>
      </w:r>
      <w:r>
        <w:rPr>
          <w:rFonts w:ascii="Arial" w:hAnsi="Arial" w:cs="Arial" w:eastAsia="Arial" w:hint="default"/>
          <w:spacing w:val="-1"/>
          <w:w w:val="100"/>
        </w:rPr>
        <w:t>0</w:t>
      </w:r>
      <w:r>
        <w:rPr>
          <w:rFonts w:ascii="Arial" w:hAnsi="Arial" w:cs="Arial" w:eastAsia="Arial" w:hint="default"/>
          <w:spacing w:val="-20"/>
          <w:w w:val="100"/>
        </w:rPr>
        <w:t>1</w:t>
      </w:r>
      <w:r>
        <w:rPr>
          <w:rFonts w:ascii="Arial" w:hAnsi="Arial" w:cs="Arial" w:eastAsia="Arial" w:hint="default"/>
          <w:w w:val="100"/>
        </w:rPr>
        <w:t>1</w:t>
      </w:r>
      <w:r>
        <w:rPr>
          <w:rFonts w:ascii="Arial" w:hAnsi="Arial" w:cs="Arial" w:eastAsia="Arial" w:hint="default"/>
          <w:spacing w:val="-26"/>
        </w:rPr>
        <w:t> </w:t>
      </w:r>
      <w:r>
        <w:rPr>
          <w:w w:val="100"/>
        </w:rPr>
        <w:t>年</w:t>
      </w:r>
      <w:r>
        <w:rPr>
          <w:spacing w:val="-74"/>
        </w:rPr>
        <w:t> </w:t>
      </w:r>
      <w:r>
        <w:rPr>
          <w:rFonts w:ascii="Arial" w:hAnsi="Arial" w:cs="Arial" w:eastAsia="Arial" w:hint="default"/>
          <w:spacing w:val="-3"/>
          <w:w w:val="100"/>
        </w:rPr>
        <w:t>1</w:t>
      </w:r>
      <w:r>
        <w:rPr>
          <w:rFonts w:ascii="Arial" w:hAnsi="Arial" w:cs="Arial" w:eastAsia="Arial" w:hint="default"/>
          <w:w w:val="100"/>
        </w:rPr>
        <w:t>2</w:t>
      </w:r>
      <w:r>
        <w:rPr>
          <w:rFonts w:ascii="Arial" w:hAnsi="Arial" w:cs="Arial" w:eastAsia="Arial" w:hint="default"/>
          <w:spacing w:val="-28"/>
        </w:rPr>
        <w:t> </w:t>
      </w:r>
      <w:r>
        <w:rPr>
          <w:w w:val="100"/>
        </w:rPr>
        <w:t>月</w:t>
      </w:r>
      <w:r>
        <w:rPr>
          <w:spacing w:val="-74"/>
        </w:rPr>
        <w:t> </w:t>
      </w:r>
      <w:r>
        <w:rPr>
          <w:rFonts w:ascii="Arial" w:hAnsi="Arial" w:cs="Arial" w:eastAsia="Arial" w:hint="default"/>
          <w:spacing w:val="-1"/>
          <w:w w:val="100"/>
        </w:rPr>
        <w:t>3</w:t>
      </w:r>
      <w:r>
        <w:rPr>
          <w:rFonts w:ascii="Arial" w:hAnsi="Arial" w:cs="Arial" w:eastAsia="Arial" w:hint="default"/>
          <w:w w:val="100"/>
        </w:rPr>
        <w:t>1</w:t>
      </w:r>
      <w:r>
        <w:rPr>
          <w:rFonts w:ascii="Arial" w:hAnsi="Arial" w:cs="Arial" w:eastAsia="Arial" w:hint="default"/>
          <w:spacing w:val="-26"/>
        </w:rPr>
        <w:t> </w:t>
      </w:r>
      <w:r>
        <w:rPr>
          <w:spacing w:val="-3"/>
          <w:w w:val="100"/>
        </w:rPr>
        <w:t>日</w:t>
      </w:r>
      <w:r>
        <w:rPr>
          <w:w w:val="100"/>
        </w:rPr>
        <w:t>的合</w:t>
      </w:r>
      <w:r>
        <w:rPr>
          <w:spacing w:val="-3"/>
          <w:w w:val="100"/>
        </w:rPr>
        <w:t>并</w:t>
      </w:r>
      <w:r>
        <w:rPr>
          <w:w w:val="100"/>
        </w:rPr>
        <w:t>及公</w:t>
      </w:r>
      <w:r>
        <w:rPr>
          <w:spacing w:val="-3"/>
          <w:w w:val="100"/>
        </w:rPr>
        <w:t>司财</w:t>
      </w:r>
      <w:r>
        <w:rPr>
          <w:w w:val="100"/>
        </w:rPr>
        <w:t>务状况</w:t>
      </w:r>
      <w:r>
        <w:rPr>
          <w:spacing w:val="-3"/>
          <w:w w:val="100"/>
        </w:rPr>
        <w:t>以</w:t>
      </w:r>
      <w:r>
        <w:rPr>
          <w:w w:val="100"/>
        </w:rPr>
        <w:t>及</w:t>
      </w:r>
      <w:r>
        <w:rPr>
          <w:spacing w:val="-74"/>
        </w:rPr>
        <w:t> </w:t>
      </w:r>
      <w:r>
        <w:rPr>
          <w:rFonts w:ascii="Arial" w:hAnsi="Arial" w:cs="Arial" w:eastAsia="Arial" w:hint="default"/>
          <w:w w:val="100"/>
        </w:rPr>
        <w:t>2</w:t>
      </w:r>
      <w:r>
        <w:rPr>
          <w:rFonts w:ascii="Arial" w:hAnsi="Arial" w:cs="Arial" w:eastAsia="Arial" w:hint="default"/>
          <w:spacing w:val="-1"/>
          <w:w w:val="100"/>
        </w:rPr>
        <w:t>0</w:t>
      </w:r>
      <w:r>
        <w:rPr>
          <w:rFonts w:ascii="Arial" w:hAnsi="Arial" w:cs="Arial" w:eastAsia="Arial" w:hint="default"/>
          <w:spacing w:val="-18"/>
          <w:w w:val="100"/>
        </w:rPr>
        <w:t>1</w:t>
      </w:r>
      <w:r>
        <w:rPr>
          <w:rFonts w:ascii="Arial" w:hAnsi="Arial" w:cs="Arial" w:eastAsia="Arial" w:hint="default"/>
          <w:w w:val="100"/>
        </w:rPr>
        <w:t>1</w:t>
      </w:r>
    </w:p>
    <w:p>
      <w:pPr>
        <w:pStyle w:val="BodyText"/>
        <w:spacing w:line="240" w:lineRule="auto" w:before="126"/>
        <w:ind w:right="0"/>
        <w:jc w:val="both"/>
      </w:pPr>
      <w:r>
        <w:rPr/>
        <w:t>年度的合并及公司经营成果和合并及公司现金流量。</w:t>
      </w:r>
    </w:p>
    <w:p>
      <w:pPr>
        <w:spacing w:after="0" w:line="240" w:lineRule="auto"/>
        <w:jc w:val="both"/>
        <w:sectPr>
          <w:headerReference w:type="default" r:id="rId41"/>
          <w:footerReference w:type="default" r:id="rId42"/>
          <w:pgSz w:w="11910" w:h="16840"/>
          <w:pgMar w:header="877" w:footer="977" w:top="1100" w:bottom="1160" w:left="1660" w:right="0"/>
        </w:sectPr>
      </w:pPr>
    </w:p>
    <w:p>
      <w:pPr>
        <w:spacing w:line="240" w:lineRule="auto" w:before="2"/>
        <w:rPr>
          <w:rFonts w:ascii="宋体" w:hAnsi="宋体" w:cs="宋体" w:eastAsia="宋体" w:hint="default"/>
          <w:sz w:val="19"/>
          <w:szCs w:val="19"/>
        </w:rPr>
      </w:pPr>
    </w:p>
    <w:p>
      <w:pPr>
        <w:pStyle w:val="BodyText"/>
        <w:spacing w:line="240" w:lineRule="auto" w:before="32"/>
        <w:ind w:right="3236"/>
        <w:jc w:val="left"/>
      </w:pPr>
      <w:r>
        <w:rPr/>
        <w:t>（此页无正文）</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2"/>
          <w:szCs w:val="22"/>
        </w:rPr>
      </w:pPr>
    </w:p>
    <w:p>
      <w:pPr>
        <w:pStyle w:val="BodyText"/>
        <w:tabs>
          <w:tab w:pos="4540" w:val="left" w:leader="none"/>
        </w:tabs>
        <w:spacing w:line="240" w:lineRule="auto" w:before="0"/>
        <w:ind w:right="3236"/>
        <w:jc w:val="left"/>
      </w:pPr>
      <w:r>
        <w:rPr>
          <w:spacing w:val="-1"/>
        </w:rPr>
        <w:t>上海众华沪银会计师事务所有限公司</w:t>
        <w:tab/>
      </w:r>
      <w:r>
        <w:rPr>
          <w:spacing w:val="-2"/>
        </w:rPr>
        <w:t>中国注册会计师：傅林生</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8"/>
          <w:szCs w:val="18"/>
        </w:rPr>
      </w:pPr>
    </w:p>
    <w:p>
      <w:pPr>
        <w:pStyle w:val="BodyText"/>
        <w:spacing w:line="240" w:lineRule="auto" w:before="0"/>
        <w:ind w:left="4648" w:right="0"/>
        <w:jc w:val="left"/>
      </w:pPr>
      <w:r>
        <w:rPr/>
        <w:t>中国注册会计师：奚晓茵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8"/>
          <w:szCs w:val="18"/>
        </w:rPr>
      </w:pPr>
    </w:p>
    <w:p>
      <w:pPr>
        <w:pStyle w:val="BodyText"/>
        <w:tabs>
          <w:tab w:pos="4650" w:val="left" w:leader="none"/>
        </w:tabs>
        <w:spacing w:line="240" w:lineRule="auto" w:before="0"/>
        <w:ind w:right="3236"/>
        <w:jc w:val="left"/>
      </w:pPr>
      <w:r>
        <w:rPr>
          <w:spacing w:val="-1"/>
        </w:rPr>
        <w:t>中国，上海</w:t>
        <w:tab/>
        <w:t>二〇一二年四月十日</w:t>
      </w:r>
    </w:p>
    <w:p>
      <w:pPr>
        <w:spacing w:after="0" w:line="240" w:lineRule="auto"/>
        <w:jc w:val="left"/>
        <w:sectPr>
          <w:footerReference w:type="default" r:id="rId44"/>
          <w:pgSz w:w="11910" w:h="16840"/>
          <w:pgMar w:footer="977" w:header="877" w:top="1100" w:bottom="1160" w:left="166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5"/>
          <w:footerReference w:type="default" r:id="rId46"/>
          <w:pgSz w:w="11910" w:h="16840"/>
          <w:pgMar w:header="877" w:footer="980" w:top="1100" w:bottom="1160" w:left="1560" w:right="0"/>
          <w:pgNumType w:start="72"/>
        </w:sectPr>
      </w:pPr>
    </w:p>
    <w:p>
      <w:pPr>
        <w:pStyle w:val="Heading3"/>
        <w:spacing w:line="240" w:lineRule="auto" w:before="146"/>
        <w:ind w:left="240" w:right="-20"/>
        <w:jc w:val="left"/>
        <w:rPr>
          <w:b w:val="0"/>
          <w:bCs w:val="0"/>
        </w:rPr>
      </w:pPr>
      <w:r>
        <w:rPr/>
        <w:t>二、会计报表</w:t>
      </w:r>
      <w:r>
        <w:rPr>
          <w:b w:val="0"/>
          <w:bCs w:val="0"/>
        </w:rPr>
      </w:r>
    </w:p>
    <w:p>
      <w:pPr>
        <w:spacing w:line="240" w:lineRule="auto" w:before="0"/>
        <w:rPr>
          <w:rFonts w:ascii="宋体" w:hAnsi="宋体" w:cs="宋体" w:eastAsia="宋体" w:hint="default"/>
          <w:b/>
          <w:bCs/>
          <w:sz w:val="32"/>
          <w:szCs w:val="32"/>
        </w:rPr>
      </w:pPr>
      <w:r>
        <w:rPr/>
        <w:br w:type="column"/>
      </w:r>
      <w:r>
        <w:rPr>
          <w:rFonts w:ascii="宋体"/>
          <w:b/>
          <w:sz w:val="32"/>
        </w:rPr>
      </w:r>
    </w:p>
    <w:p>
      <w:pPr>
        <w:pStyle w:val="Heading2"/>
        <w:spacing w:line="240" w:lineRule="auto" w:before="211"/>
        <w:ind w:left="240" w:right="0"/>
        <w:jc w:val="left"/>
        <w:rPr>
          <w:b w:val="0"/>
          <w:bCs w:val="0"/>
        </w:rPr>
      </w:pPr>
      <w:r>
        <w:rPr/>
        <w:t>合并资产负债表</w:t>
      </w:r>
      <w:r>
        <w:rPr>
          <w:b w:val="0"/>
          <w:bCs w:val="0"/>
        </w:rPr>
      </w:r>
    </w:p>
    <w:p>
      <w:pPr>
        <w:spacing w:after="0" w:line="240" w:lineRule="auto"/>
        <w:jc w:val="left"/>
        <w:sectPr>
          <w:type w:val="continuous"/>
          <w:pgSz w:w="11910" w:h="16840"/>
          <w:pgMar w:top="1060" w:bottom="540" w:left="1560" w:right="0"/>
          <w:cols w:num="2" w:equalWidth="0">
            <w:col w:w="1928" w:space="1464"/>
            <w:col w:w="6958"/>
          </w:cols>
        </w:sectPr>
      </w:pPr>
    </w:p>
    <w:p>
      <w:pPr>
        <w:spacing w:line="240" w:lineRule="auto" w:before="10"/>
        <w:rPr>
          <w:rFonts w:ascii="黑体" w:hAnsi="黑体" w:cs="黑体" w:eastAsia="黑体" w:hint="default"/>
          <w:b/>
          <w:bCs/>
          <w:sz w:val="7"/>
          <w:szCs w:val="7"/>
        </w:rPr>
      </w:pPr>
    </w:p>
    <w:p>
      <w:pPr>
        <w:tabs>
          <w:tab w:pos="5562" w:val="left" w:leader="none"/>
          <w:tab w:pos="8195" w:val="left" w:leader="none"/>
        </w:tabs>
        <w:spacing w:before="44"/>
        <w:ind w:left="247" w:right="1287"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tab/>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t>单位：元</w:t>
      </w:r>
    </w:p>
    <w:p>
      <w:pPr>
        <w:spacing w:line="240" w:lineRule="auto" w:before="6"/>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252"/>
        <w:gridCol w:w="605"/>
        <w:gridCol w:w="2964"/>
        <w:gridCol w:w="3497"/>
      </w:tblGrid>
      <w:tr>
        <w:trPr>
          <w:trHeight w:val="343" w:hRule="exact"/>
        </w:trPr>
        <w:tc>
          <w:tcPr>
            <w:tcW w:w="2252"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453"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605"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688"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5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41" w:hRule="exact"/>
        </w:trPr>
        <w:tc>
          <w:tcPr>
            <w:tcW w:w="2252" w:type="dxa"/>
            <w:vMerge/>
            <w:tcBorders>
              <w:left w:val="single" w:sz="12" w:space="0" w:color="000000"/>
              <w:bottom w:val="single" w:sz="12" w:space="0" w:color="000000"/>
              <w:right w:val="single" w:sz="12" w:space="0" w:color="000000"/>
            </w:tcBorders>
          </w:tcPr>
          <w:p>
            <w:pPr/>
          </w:p>
        </w:tc>
        <w:tc>
          <w:tcPr>
            <w:tcW w:w="605" w:type="dxa"/>
            <w:vMerge/>
            <w:tcBorders>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6.1</w:t>
            </w: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327,503,820.51</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430,507,645.58</w:t>
            </w:r>
          </w:p>
        </w:tc>
      </w:tr>
      <w:tr>
        <w:trPr>
          <w:trHeight w:val="343"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6.2</w:t>
            </w: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20,025,583.34</w:t>
            </w:r>
          </w:p>
        </w:tc>
      </w:tr>
      <w:tr>
        <w:trPr>
          <w:trHeight w:val="34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6.3</w:t>
            </w: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41,149,144.10</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17,589,199.50</w:t>
            </w:r>
          </w:p>
        </w:tc>
      </w:tr>
      <w:tr>
        <w:trPr>
          <w:trHeight w:val="343"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6.5</w:t>
            </w: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64,887,747.41</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42,644,210.52</w:t>
            </w:r>
          </w:p>
        </w:tc>
      </w:tr>
      <w:tr>
        <w:trPr>
          <w:trHeight w:val="34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1" w:right="0"/>
              <w:jc w:val="center"/>
              <w:rPr>
                <w:rFonts w:ascii="Arial" w:hAnsi="Arial" w:cs="Arial" w:eastAsia="Arial" w:hint="default"/>
                <w:sz w:val="18"/>
                <w:szCs w:val="18"/>
              </w:rPr>
            </w:pPr>
            <w:r>
              <w:rPr>
                <w:rFonts w:ascii="Arial"/>
                <w:sz w:val="18"/>
              </w:rPr>
              <w:t>6.7</w:t>
            </w: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93"/>
              <w:jc w:val="right"/>
              <w:rPr>
                <w:rFonts w:ascii="Arial" w:hAnsi="Arial" w:cs="Arial" w:eastAsia="Arial" w:hint="default"/>
                <w:sz w:val="18"/>
                <w:szCs w:val="18"/>
              </w:rPr>
            </w:pPr>
            <w:r>
              <w:rPr>
                <w:rFonts w:ascii="Arial"/>
                <w:spacing w:val="-1"/>
                <w:sz w:val="18"/>
              </w:rPr>
              <w:t>16,716,707.57</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91"/>
              <w:jc w:val="right"/>
              <w:rPr>
                <w:rFonts w:ascii="Arial" w:hAnsi="Arial" w:cs="Arial" w:eastAsia="Arial" w:hint="default"/>
                <w:sz w:val="18"/>
                <w:szCs w:val="18"/>
              </w:rPr>
            </w:pPr>
            <w:r>
              <w:rPr>
                <w:rFonts w:ascii="Arial"/>
                <w:spacing w:val="-2"/>
                <w:sz w:val="18"/>
              </w:rPr>
              <w:t>10,113,253.20</w:t>
            </w:r>
          </w:p>
        </w:tc>
      </w:tr>
      <w:tr>
        <w:trPr>
          <w:trHeight w:val="343"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6.4</w:t>
            </w: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413,519.44</w:t>
            </w:r>
            <w:r>
              <w:rPr>
                <w:rFonts w:ascii="Arial"/>
                <w:sz w:val="18"/>
              </w:rPr>
            </w:r>
          </w:p>
        </w:tc>
      </w:tr>
      <w:tr>
        <w:trPr>
          <w:trHeight w:val="34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6.6</w:t>
            </w: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2,109,567.34</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1,257,504.52</w:t>
            </w:r>
          </w:p>
        </w:tc>
      </w:tr>
      <w:tr>
        <w:trPr>
          <w:trHeight w:val="34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6.8</w:t>
            </w: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104,314,672.27</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72,506,069.44</w:t>
            </w:r>
          </w:p>
        </w:tc>
      </w:tr>
      <w:tr>
        <w:trPr>
          <w:trHeight w:val="51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4"/>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556,681,659.20</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595,056,985.54</w:t>
            </w:r>
          </w:p>
        </w:tc>
      </w:tr>
      <w:tr>
        <w:trPr>
          <w:trHeight w:val="343"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6.9</w:t>
            </w: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126,167,299.69</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107,982,091.08</w:t>
            </w:r>
            <w:r>
              <w:rPr>
                <w:rFonts w:ascii="Arial"/>
                <w:sz w:val="18"/>
              </w:rPr>
            </w:r>
          </w:p>
        </w:tc>
      </w:tr>
      <w:tr>
        <w:trPr>
          <w:trHeight w:val="34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1" w:right="0"/>
              <w:jc w:val="center"/>
              <w:rPr>
                <w:rFonts w:ascii="Arial" w:hAnsi="Arial" w:cs="Arial" w:eastAsia="Arial" w:hint="default"/>
                <w:sz w:val="18"/>
                <w:szCs w:val="18"/>
              </w:rPr>
            </w:pPr>
            <w:r>
              <w:rPr>
                <w:rFonts w:ascii="Arial"/>
                <w:sz w:val="18"/>
              </w:rPr>
              <w:t>6.10</w:t>
            </w: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50,366,700.14</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27,841,096.36</w:t>
            </w:r>
          </w:p>
        </w:tc>
      </w:tr>
      <w:tr>
        <w:trPr>
          <w:trHeight w:val="343"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6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pacing w:val="-4"/>
                <w:sz w:val="18"/>
              </w:rPr>
              <w:t>6.11</w:t>
            </w: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812,108.41</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1,515,416.72</w:t>
            </w:r>
          </w:p>
        </w:tc>
      </w:tr>
      <w:tr>
        <w:trPr>
          <w:trHeight w:val="34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
        </w:tc>
      </w:tr>
      <w:tr>
        <w:trPr>
          <w:trHeight w:val="344"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6.12</w:t>
            </w: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21,409,019.58</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12,396,172.84</w:t>
            </w:r>
          </w:p>
        </w:tc>
      </w:tr>
      <w:tr>
        <w:trPr>
          <w:trHeight w:val="34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7016357.36</w:t>
            </w:r>
          </w:p>
        </w:tc>
        <w:tc>
          <w:tcPr>
            <w:tcW w:w="3497"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24,999.96</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0"/>
              <w:jc w:val="right"/>
              <w:rPr>
                <w:rFonts w:ascii="Arial" w:hAnsi="Arial" w:cs="Arial" w:eastAsia="Arial" w:hint="default"/>
                <w:sz w:val="18"/>
                <w:szCs w:val="18"/>
              </w:rPr>
            </w:pPr>
            <w:r>
              <w:rPr>
                <w:rFonts w:ascii="Arial"/>
                <w:spacing w:val="-1"/>
                <w:sz w:val="18"/>
              </w:rPr>
              <w:t>100,000.00</w:t>
            </w:r>
          </w:p>
        </w:tc>
      </w:tr>
      <w:tr>
        <w:trPr>
          <w:trHeight w:val="343"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 w:right="0"/>
              <w:jc w:val="center"/>
              <w:rPr>
                <w:rFonts w:ascii="Arial" w:hAnsi="Arial" w:cs="Arial" w:eastAsia="Arial" w:hint="default"/>
                <w:sz w:val="18"/>
                <w:szCs w:val="18"/>
              </w:rPr>
            </w:pPr>
            <w:r>
              <w:rPr>
                <w:rFonts w:ascii="Arial"/>
                <w:sz w:val="18"/>
              </w:rPr>
              <w:t>6.13</w:t>
            </w: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1,181,970.73</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1,023,565.63</w:t>
            </w:r>
          </w:p>
        </w:tc>
      </w:tr>
      <w:tr>
        <w:trPr>
          <w:trHeight w:val="34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
        </w:tc>
        <w:tc>
          <w:tcPr>
            <w:tcW w:w="3497"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206,978,455.87</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150,858,342.63</w:t>
            </w:r>
          </w:p>
        </w:tc>
      </w:tr>
      <w:tr>
        <w:trPr>
          <w:trHeight w:val="341" w:hRule="exact"/>
        </w:trPr>
        <w:tc>
          <w:tcPr>
            <w:tcW w:w="2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605" w:type="dxa"/>
            <w:tcBorders>
              <w:top w:val="single" w:sz="12" w:space="0" w:color="000000"/>
              <w:left w:val="single" w:sz="12" w:space="0" w:color="000000"/>
              <w:bottom w:val="single" w:sz="12" w:space="0" w:color="000000"/>
              <w:right w:val="single" w:sz="12" w:space="0" w:color="000000"/>
            </w:tcBorders>
          </w:tcPr>
          <w:p>
            <w:pPr/>
          </w:p>
        </w:tc>
        <w:tc>
          <w:tcPr>
            <w:tcW w:w="29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2"/>
                <w:sz w:val="18"/>
              </w:rPr>
              <w:t>763,660,115.07</w:t>
            </w:r>
          </w:p>
        </w:tc>
        <w:tc>
          <w:tcPr>
            <w:tcW w:w="349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745,915,328.17</w:t>
            </w:r>
          </w:p>
        </w:tc>
      </w:tr>
    </w:tbl>
    <w:p>
      <w:pPr>
        <w:tabs>
          <w:tab w:pos="2957" w:val="left" w:leader="none"/>
          <w:tab w:pos="7189" w:val="left" w:leader="none"/>
        </w:tabs>
        <w:spacing w:line="208" w:lineRule="exact" w:before="0"/>
        <w:ind w:left="343" w:right="0" w:firstLine="0"/>
        <w:jc w:val="left"/>
        <w:rPr>
          <w:rFonts w:ascii="宋体" w:hAnsi="宋体" w:cs="宋体" w:eastAsia="宋体" w:hint="default"/>
          <w:sz w:val="18"/>
          <w:szCs w:val="18"/>
        </w:rPr>
      </w:pPr>
      <w:r>
        <w:rPr>
          <w:rFonts w:ascii="宋体" w:hAnsi="宋体" w:cs="宋体" w:eastAsia="宋体" w:hint="default"/>
          <w:sz w:val="18"/>
          <w:szCs w:val="18"/>
        </w:rPr>
        <w:t>法定代表人：纪立军</w:t>
        <w:tab/>
        <w:t>主管会计工作负责人：郑强</w:t>
        <w:tab/>
        <w:t>会计机构负责人：王迎辉</w:t>
      </w:r>
    </w:p>
    <w:p>
      <w:pPr>
        <w:spacing w:after="0" w:line="208" w:lineRule="exact"/>
        <w:jc w:val="left"/>
        <w:rPr>
          <w:rFonts w:ascii="宋体" w:hAnsi="宋体" w:cs="宋体" w:eastAsia="宋体" w:hint="default"/>
          <w:sz w:val="18"/>
          <w:szCs w:val="18"/>
        </w:rPr>
        <w:sectPr>
          <w:type w:val="continuous"/>
          <w:pgSz w:w="11910" w:h="16840"/>
          <w:pgMar w:top="1060" w:bottom="540" w:left="1560" w:right="0"/>
        </w:sectPr>
      </w:pPr>
    </w:p>
    <w:p>
      <w:pPr>
        <w:spacing w:line="240" w:lineRule="auto" w:before="5"/>
        <w:rPr>
          <w:rFonts w:ascii="宋体" w:hAnsi="宋体" w:cs="宋体" w:eastAsia="宋体" w:hint="default"/>
          <w:sz w:val="20"/>
          <w:szCs w:val="20"/>
        </w:rPr>
      </w:pPr>
    </w:p>
    <w:p>
      <w:pPr>
        <w:pStyle w:val="Heading2"/>
        <w:spacing w:line="240" w:lineRule="auto"/>
        <w:ind w:left="3149" w:right="1287"/>
        <w:jc w:val="left"/>
        <w:rPr>
          <w:b w:val="0"/>
          <w:bCs w:val="0"/>
        </w:rPr>
      </w:pPr>
      <w:r>
        <w:rPr/>
        <w:t>合并资产负债表（续）</w:t>
      </w:r>
      <w:r>
        <w:rPr>
          <w:b w:val="0"/>
          <w:bCs w:val="0"/>
        </w:rPr>
      </w:r>
    </w:p>
    <w:p>
      <w:pPr>
        <w:tabs>
          <w:tab w:pos="5562" w:val="left" w:leader="none"/>
          <w:tab w:pos="8195" w:val="left" w:leader="none"/>
        </w:tabs>
        <w:spacing w:before="146"/>
        <w:ind w:left="247" w:right="1287"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tab/>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t>单位：元</w:t>
      </w:r>
    </w:p>
    <w:p>
      <w:pPr>
        <w:spacing w:line="240" w:lineRule="auto" w:before="6"/>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569"/>
        <w:gridCol w:w="602"/>
        <w:gridCol w:w="2772"/>
        <w:gridCol w:w="3375"/>
      </w:tblGrid>
      <w:tr>
        <w:trPr>
          <w:trHeight w:val="343" w:hRule="exact"/>
        </w:trPr>
        <w:tc>
          <w:tcPr>
            <w:tcW w:w="2569"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w:t>
            </w:r>
            <w:r>
              <w:rPr>
                <w:rFonts w:ascii="宋体" w:hAnsi="宋体" w:cs="宋体" w:eastAsia="宋体" w:hint="default"/>
                <w:spacing w:val="1"/>
                <w:sz w:val="18"/>
                <w:szCs w:val="18"/>
              </w:rPr>
              <w:t> </w:t>
            </w:r>
            <w:r>
              <w:rPr>
                <w:rFonts w:ascii="宋体" w:hAnsi="宋体" w:cs="宋体" w:eastAsia="宋体" w:hint="default"/>
                <w:sz w:val="18"/>
                <w:szCs w:val="18"/>
              </w:rPr>
              <w:t>债</w:t>
            </w:r>
          </w:p>
        </w:tc>
        <w:tc>
          <w:tcPr>
            <w:tcW w:w="602"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89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41" w:hRule="exact"/>
        </w:trPr>
        <w:tc>
          <w:tcPr>
            <w:tcW w:w="2569" w:type="dxa"/>
            <w:vMerge/>
            <w:tcBorders>
              <w:left w:val="single" w:sz="12" w:space="0" w:color="000000"/>
              <w:bottom w:val="single" w:sz="12" w:space="0" w:color="000000"/>
              <w:right w:val="single" w:sz="12" w:space="0" w:color="000000"/>
            </w:tcBorders>
          </w:tcPr>
          <w:p>
            <w:pPr/>
          </w:p>
        </w:tc>
        <w:tc>
          <w:tcPr>
            <w:tcW w:w="602" w:type="dxa"/>
            <w:vMerge/>
            <w:tcBorders>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3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6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6.15</w:t>
            </w: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4,000,000.00</w:t>
            </w: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6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6.16</w:t>
            </w: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0"/>
              <w:jc w:val="right"/>
              <w:rPr>
                <w:rFonts w:ascii="Arial" w:hAnsi="Arial" w:cs="Arial" w:eastAsia="Arial" w:hint="default"/>
                <w:sz w:val="18"/>
                <w:szCs w:val="18"/>
              </w:rPr>
            </w:pPr>
            <w:r>
              <w:rPr>
                <w:rFonts w:ascii="Arial"/>
                <w:spacing w:val="-1"/>
                <w:sz w:val="18"/>
              </w:rPr>
              <w:t>960,000.00</w:t>
            </w: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6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 w:right="0"/>
              <w:jc w:val="center"/>
              <w:rPr>
                <w:rFonts w:ascii="Arial" w:hAnsi="Arial" w:cs="Arial" w:eastAsia="Arial" w:hint="default"/>
                <w:sz w:val="18"/>
                <w:szCs w:val="18"/>
              </w:rPr>
            </w:pPr>
            <w:r>
              <w:rPr>
                <w:rFonts w:ascii="Arial"/>
                <w:sz w:val="18"/>
              </w:rPr>
              <w:t>6.17</w:t>
            </w: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18,823,987.72</w:t>
            </w:r>
          </w:p>
        </w:tc>
        <w:tc>
          <w:tcPr>
            <w:tcW w:w="3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12,683,022.89</w:t>
            </w: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6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6.18</w:t>
            </w: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1,686,107.53</w:t>
            </w:r>
          </w:p>
        </w:tc>
        <w:tc>
          <w:tcPr>
            <w:tcW w:w="3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1,132,151.71</w:t>
            </w:r>
          </w:p>
        </w:tc>
      </w:tr>
      <w:tr>
        <w:trPr>
          <w:trHeight w:val="344"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6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 w:right="0"/>
              <w:jc w:val="center"/>
              <w:rPr>
                <w:rFonts w:ascii="Arial" w:hAnsi="Arial" w:cs="Arial" w:eastAsia="Arial" w:hint="default"/>
                <w:sz w:val="18"/>
                <w:szCs w:val="18"/>
              </w:rPr>
            </w:pPr>
            <w:r>
              <w:rPr>
                <w:rFonts w:ascii="Arial"/>
                <w:sz w:val="18"/>
              </w:rPr>
              <w:t>6.19</w:t>
            </w: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0"/>
              <w:jc w:val="right"/>
              <w:rPr>
                <w:rFonts w:ascii="Arial" w:hAnsi="Arial" w:cs="Arial" w:eastAsia="Arial" w:hint="default"/>
                <w:sz w:val="18"/>
                <w:szCs w:val="18"/>
              </w:rPr>
            </w:pPr>
            <w:r>
              <w:rPr>
                <w:rFonts w:ascii="Arial"/>
                <w:spacing w:val="-1"/>
                <w:sz w:val="18"/>
              </w:rPr>
              <w:t>742,130.32</w:t>
            </w: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6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6.20</w:t>
            </w: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-4,008,374.51</w:t>
            </w:r>
          </w:p>
        </w:tc>
        <w:tc>
          <w:tcPr>
            <w:tcW w:w="3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-7,505,245.57</w:t>
            </w:r>
          </w:p>
        </w:tc>
      </w:tr>
      <w:tr>
        <w:trPr>
          <w:trHeight w:val="343"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6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 w:right="0"/>
              <w:jc w:val="center"/>
              <w:rPr>
                <w:rFonts w:ascii="Arial" w:hAnsi="Arial" w:cs="Arial" w:eastAsia="Arial" w:hint="default"/>
                <w:sz w:val="18"/>
                <w:szCs w:val="18"/>
              </w:rPr>
            </w:pPr>
            <w:r>
              <w:rPr>
                <w:rFonts w:ascii="Arial"/>
                <w:sz w:val="18"/>
              </w:rPr>
              <w:t>6.21</w:t>
            </w: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0"/>
              <w:jc w:val="right"/>
              <w:rPr>
                <w:rFonts w:ascii="Arial" w:hAnsi="Arial" w:cs="Arial" w:eastAsia="Arial" w:hint="default"/>
                <w:sz w:val="18"/>
                <w:szCs w:val="18"/>
              </w:rPr>
            </w:pPr>
            <w:r>
              <w:rPr>
                <w:rFonts w:ascii="Arial"/>
                <w:spacing w:val="-1"/>
                <w:sz w:val="18"/>
              </w:rPr>
              <w:t>10,690,189.72</w:t>
            </w:r>
          </w:p>
        </w:tc>
        <w:tc>
          <w:tcPr>
            <w:tcW w:w="3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13,051,151.03</w:t>
            </w: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32,894,040.78</w:t>
            </w:r>
          </w:p>
        </w:tc>
        <w:tc>
          <w:tcPr>
            <w:tcW w:w="3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19,361,080.06</w:t>
            </w:r>
          </w:p>
        </w:tc>
      </w:tr>
      <w:tr>
        <w:trPr>
          <w:trHeight w:val="343"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1,752,316.18</w:t>
            </w: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1,752,316.18</w:t>
            </w: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34,646,356.96</w:t>
            </w:r>
          </w:p>
        </w:tc>
        <w:tc>
          <w:tcPr>
            <w:tcW w:w="3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19,361,080.06</w:t>
            </w:r>
          </w:p>
        </w:tc>
      </w:tr>
      <w:tr>
        <w:trPr>
          <w:trHeight w:val="343"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6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6.22</w:t>
            </w: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0"/>
              <w:jc w:val="right"/>
              <w:rPr>
                <w:rFonts w:ascii="Arial" w:hAnsi="Arial" w:cs="Arial" w:eastAsia="Arial" w:hint="default"/>
                <w:sz w:val="18"/>
                <w:szCs w:val="18"/>
              </w:rPr>
            </w:pPr>
            <w:r>
              <w:rPr>
                <w:rFonts w:ascii="Arial"/>
                <w:spacing w:val="-1"/>
                <w:sz w:val="18"/>
              </w:rPr>
              <w:t>160,500,000.00</w:t>
            </w:r>
          </w:p>
        </w:tc>
        <w:tc>
          <w:tcPr>
            <w:tcW w:w="3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107,000,000.00</w:t>
            </w:r>
          </w:p>
        </w:tc>
      </w:tr>
      <w:tr>
        <w:trPr>
          <w:trHeight w:val="343"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 w:right="0"/>
              <w:jc w:val="center"/>
              <w:rPr>
                <w:rFonts w:ascii="Arial" w:hAnsi="Arial" w:cs="Arial" w:eastAsia="Arial" w:hint="default"/>
                <w:sz w:val="18"/>
                <w:szCs w:val="18"/>
              </w:rPr>
            </w:pPr>
            <w:r>
              <w:rPr>
                <w:rFonts w:ascii="Arial"/>
                <w:sz w:val="18"/>
              </w:rPr>
              <w:t>6.23</w:t>
            </w: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476,801,603.03</w:t>
            </w:r>
          </w:p>
        </w:tc>
        <w:tc>
          <w:tcPr>
            <w:tcW w:w="3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530,301,603.03</w:t>
            </w: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 w:right="0"/>
              <w:jc w:val="center"/>
              <w:rPr>
                <w:rFonts w:ascii="Arial" w:hAnsi="Arial" w:cs="Arial" w:eastAsia="Arial" w:hint="default"/>
                <w:sz w:val="18"/>
                <w:szCs w:val="18"/>
              </w:rPr>
            </w:pPr>
            <w:r>
              <w:rPr>
                <w:rFonts w:ascii="Arial"/>
                <w:sz w:val="18"/>
              </w:rPr>
              <w:t>6.24</w:t>
            </w: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10,807,255.14</w:t>
            </w:r>
          </w:p>
        </w:tc>
        <w:tc>
          <w:tcPr>
            <w:tcW w:w="3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8,422,352.91</w:t>
            </w: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6.25</w:t>
            </w: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78,324,485.59</w:t>
            </w:r>
          </w:p>
        </w:tc>
        <w:tc>
          <w:tcPr>
            <w:tcW w:w="3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80,830,292.17</w:t>
            </w:r>
          </w:p>
        </w:tc>
      </w:tr>
      <w:tr>
        <w:trPr>
          <w:trHeight w:val="343"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归属于母公司股本权益合计</w:t>
            </w:r>
            <w:r>
              <w:rPr>
                <w:rFonts w:ascii="宋体" w:hAnsi="宋体" w:cs="宋体" w:eastAsia="宋体" w:hint="default"/>
                <w:sz w:val="18"/>
                <w:szCs w:val="18"/>
              </w:rPr>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726,433,343.76</w:t>
            </w:r>
            <w:r>
              <w:rPr>
                <w:rFonts w:ascii="Arial"/>
                <w:sz w:val="18"/>
              </w:rPr>
            </w:r>
          </w:p>
        </w:tc>
        <w:tc>
          <w:tcPr>
            <w:tcW w:w="3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2"/>
                <w:sz w:val="18"/>
              </w:rPr>
              <w:t>726,554,248.11</w:t>
            </w:r>
          </w:p>
        </w:tc>
      </w:tr>
      <w:tr>
        <w:trPr>
          <w:trHeight w:val="343"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6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 w:right="0"/>
              <w:jc w:val="center"/>
              <w:rPr>
                <w:rFonts w:ascii="Arial" w:hAnsi="Arial" w:cs="Arial" w:eastAsia="Arial" w:hint="default"/>
                <w:sz w:val="18"/>
                <w:szCs w:val="18"/>
              </w:rPr>
            </w:pPr>
            <w:r>
              <w:rPr>
                <w:rFonts w:ascii="Arial"/>
                <w:sz w:val="18"/>
              </w:rPr>
              <w:t>6.26</w:t>
            </w: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2,580,414.35</w:t>
            </w:r>
          </w:p>
        </w:tc>
        <w:tc>
          <w:tcPr>
            <w:tcW w:w="337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0"/>
              <w:jc w:val="right"/>
              <w:rPr>
                <w:rFonts w:ascii="Arial" w:hAnsi="Arial" w:cs="Arial" w:eastAsia="Arial" w:hint="default"/>
                <w:sz w:val="18"/>
                <w:szCs w:val="18"/>
              </w:rPr>
            </w:pPr>
            <w:r>
              <w:rPr>
                <w:rFonts w:ascii="Arial"/>
                <w:spacing w:val="-2"/>
                <w:sz w:val="18"/>
              </w:rPr>
              <w:t>729,013,758.11</w:t>
            </w:r>
          </w:p>
        </w:tc>
        <w:tc>
          <w:tcPr>
            <w:tcW w:w="3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2"/>
                <w:sz w:val="18"/>
              </w:rPr>
              <w:t>726,554,248.11</w:t>
            </w:r>
          </w:p>
        </w:tc>
      </w:tr>
      <w:tr>
        <w:trPr>
          <w:trHeight w:val="341" w:hRule="exact"/>
        </w:trPr>
        <w:tc>
          <w:tcPr>
            <w:tcW w:w="25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负债及股东权益总计</w:t>
            </w:r>
            <w:r>
              <w:rPr>
                <w:rFonts w:ascii="宋体" w:hAnsi="宋体" w:cs="宋体" w:eastAsia="宋体" w:hint="default"/>
                <w:sz w:val="18"/>
                <w:szCs w:val="18"/>
              </w:rPr>
            </w:r>
          </w:p>
        </w:tc>
        <w:tc>
          <w:tcPr>
            <w:tcW w:w="602" w:type="dxa"/>
            <w:tcBorders>
              <w:top w:val="single" w:sz="12" w:space="0" w:color="000000"/>
              <w:left w:val="single" w:sz="12" w:space="0" w:color="000000"/>
              <w:bottom w:val="single" w:sz="12" w:space="0" w:color="000000"/>
              <w:right w:val="single" w:sz="12" w:space="0" w:color="000000"/>
            </w:tcBorders>
          </w:tcPr>
          <w:p>
            <w:pPr/>
          </w:p>
        </w:tc>
        <w:tc>
          <w:tcPr>
            <w:tcW w:w="2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2"/>
                <w:sz w:val="18"/>
              </w:rPr>
              <w:t>763,660,115.07</w:t>
            </w:r>
          </w:p>
        </w:tc>
        <w:tc>
          <w:tcPr>
            <w:tcW w:w="3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745,915,328.17</w:t>
            </w:r>
          </w:p>
        </w:tc>
      </w:tr>
    </w:tbl>
    <w:p>
      <w:pPr>
        <w:tabs>
          <w:tab w:pos="2866" w:val="left" w:leader="none"/>
          <w:tab w:pos="7100" w:val="left" w:leader="none"/>
        </w:tabs>
        <w:spacing w:line="208" w:lineRule="exact" w:before="0"/>
        <w:ind w:left="434" w:right="0" w:firstLine="0"/>
        <w:jc w:val="left"/>
        <w:rPr>
          <w:rFonts w:ascii="宋体" w:hAnsi="宋体" w:cs="宋体" w:eastAsia="宋体" w:hint="default"/>
          <w:sz w:val="18"/>
          <w:szCs w:val="18"/>
        </w:rPr>
      </w:pPr>
      <w:r>
        <w:rPr>
          <w:rFonts w:ascii="宋体" w:hAnsi="宋体" w:cs="宋体" w:eastAsia="宋体" w:hint="default"/>
          <w:sz w:val="18"/>
          <w:szCs w:val="18"/>
        </w:rPr>
        <w:t>定代表人：纪立军</w:t>
        <w:tab/>
        <w:t>主管会计工作负责人：郑强</w:t>
        <w:tab/>
        <w:t>会计机构负责人：王迎辉</w:t>
      </w:r>
    </w:p>
    <w:p>
      <w:pPr>
        <w:spacing w:after="0" w:line="208" w:lineRule="exact"/>
        <w:jc w:val="left"/>
        <w:rPr>
          <w:rFonts w:ascii="宋体" w:hAnsi="宋体" w:cs="宋体" w:eastAsia="宋体" w:hint="default"/>
          <w:sz w:val="18"/>
          <w:szCs w:val="18"/>
        </w:rPr>
        <w:sectPr>
          <w:pgSz w:w="11910" w:h="16840"/>
          <w:pgMar w:header="877" w:footer="980" w:top="1100" w:bottom="1160" w:left="1560" w:right="0"/>
        </w:sectPr>
      </w:pPr>
    </w:p>
    <w:p>
      <w:pPr>
        <w:spacing w:line="240" w:lineRule="auto" w:before="5"/>
        <w:rPr>
          <w:rFonts w:ascii="宋体" w:hAnsi="宋体" w:cs="宋体" w:eastAsia="宋体" w:hint="default"/>
          <w:sz w:val="20"/>
          <w:szCs w:val="20"/>
        </w:rPr>
      </w:pPr>
    </w:p>
    <w:p>
      <w:pPr>
        <w:pStyle w:val="Heading2"/>
        <w:spacing w:line="240" w:lineRule="auto"/>
        <w:ind w:right="834"/>
        <w:jc w:val="center"/>
        <w:rPr>
          <w:b w:val="0"/>
          <w:bCs w:val="0"/>
        </w:rPr>
      </w:pPr>
      <w:r>
        <w:rPr/>
        <w:t>母公司资产负债表</w:t>
      </w:r>
      <w:r>
        <w:rPr>
          <w:b w:val="0"/>
          <w:bCs w:val="0"/>
        </w:rPr>
      </w:r>
    </w:p>
    <w:p>
      <w:pPr>
        <w:tabs>
          <w:tab w:pos="5562" w:val="left" w:leader="none"/>
          <w:tab w:pos="8195" w:val="left" w:leader="none"/>
        </w:tabs>
        <w:spacing w:before="146"/>
        <w:ind w:left="247" w:right="1287"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tab/>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t>单位：元</w:t>
      </w:r>
    </w:p>
    <w:p>
      <w:pPr>
        <w:spacing w:line="240" w:lineRule="auto" w:before="6"/>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312"/>
        <w:gridCol w:w="888"/>
        <w:gridCol w:w="3060"/>
        <w:gridCol w:w="3058"/>
      </w:tblGrid>
      <w:tr>
        <w:trPr>
          <w:trHeight w:val="343" w:hRule="exact"/>
        </w:trPr>
        <w:tc>
          <w:tcPr>
            <w:tcW w:w="2312"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455" w:val="left" w:leader="none"/>
              </w:tabs>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资</w:t>
              <w:tab/>
              <w:t>产</w:t>
            </w:r>
          </w:p>
        </w:tc>
        <w:tc>
          <w:tcPr>
            <w:tcW w:w="888"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739"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729"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41" w:hRule="exact"/>
        </w:trPr>
        <w:tc>
          <w:tcPr>
            <w:tcW w:w="2312" w:type="dxa"/>
            <w:vMerge/>
            <w:tcBorders>
              <w:left w:val="single" w:sz="12" w:space="0" w:color="000000"/>
              <w:bottom w:val="single" w:sz="12" w:space="0" w:color="000000"/>
              <w:right w:val="single" w:sz="12" w:space="0" w:color="000000"/>
            </w:tcBorders>
          </w:tcPr>
          <w:p>
            <w:pPr/>
          </w:p>
        </w:tc>
        <w:tc>
          <w:tcPr>
            <w:tcW w:w="888" w:type="dxa"/>
            <w:vMerge/>
            <w:tcBorders>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43"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2"/>
                <w:sz w:val="18"/>
              </w:rPr>
              <w:t>211,697,008.32</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338,672,443.05</w:t>
            </w:r>
          </w:p>
        </w:tc>
      </w:tr>
      <w:tr>
        <w:trPr>
          <w:trHeight w:val="343"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20,025,583.34</w:t>
            </w: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29,250,658.61</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14,846,799.50</w:t>
            </w:r>
          </w:p>
        </w:tc>
      </w:tr>
      <w:tr>
        <w:trPr>
          <w:trHeight w:val="343"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12.1</w:t>
            </w: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46,618,197.80</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40,329,141.77</w:t>
            </w: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42,176,198.98</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10,856,992.60</w:t>
            </w:r>
          </w:p>
        </w:tc>
      </w:tr>
      <w:tr>
        <w:trPr>
          <w:trHeight w:val="344"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413,519.44</w:t>
            </w: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12.2</w:t>
            </w: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8,342,649.01</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2"/>
                <w:sz w:val="18"/>
              </w:rPr>
              <w:t>8,112,295.71</w:t>
            </w: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0"/>
              <w:jc w:val="right"/>
              <w:rPr>
                <w:rFonts w:ascii="Arial" w:hAnsi="Arial" w:cs="Arial" w:eastAsia="Arial" w:hint="default"/>
                <w:sz w:val="18"/>
                <w:szCs w:val="18"/>
              </w:rPr>
            </w:pPr>
            <w:r>
              <w:rPr>
                <w:rFonts w:ascii="Arial"/>
                <w:spacing w:val="-1"/>
                <w:sz w:val="18"/>
              </w:rPr>
              <w:t>33,724,780.06</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44,681,901.35</w:t>
            </w:r>
          </w:p>
        </w:tc>
      </w:tr>
      <w:tr>
        <w:trPr>
          <w:trHeight w:val="343"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371,809,492.78</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477,938,676.76</w:t>
            </w: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8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12.3</w:t>
            </w: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317,994,800.00</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223,589,800.00</w:t>
            </w: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37,944,848.14</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40,945,750.67</w:t>
            </w: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0"/>
              <w:jc w:val="right"/>
              <w:rPr>
                <w:rFonts w:ascii="Arial" w:hAnsi="Arial" w:cs="Arial" w:eastAsia="Arial" w:hint="default"/>
                <w:sz w:val="18"/>
                <w:szCs w:val="18"/>
              </w:rPr>
            </w:pPr>
            <w:r>
              <w:rPr>
                <w:rFonts w:ascii="Arial"/>
                <w:spacing w:val="-1"/>
                <w:sz w:val="18"/>
              </w:rPr>
              <w:t>212,956.24</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531,099.00</w:t>
            </w:r>
          </w:p>
        </w:tc>
      </w:tr>
      <w:tr>
        <w:trPr>
          <w:trHeight w:val="343"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0"/>
              <w:jc w:val="right"/>
              <w:rPr>
                <w:rFonts w:ascii="Arial" w:hAnsi="Arial" w:cs="Arial" w:eastAsia="Arial" w:hint="default"/>
                <w:sz w:val="18"/>
                <w:szCs w:val="18"/>
              </w:rPr>
            </w:pPr>
            <w:r>
              <w:rPr>
                <w:rFonts w:ascii="Arial"/>
                <w:spacing w:val="-1"/>
                <w:sz w:val="18"/>
              </w:rPr>
              <w:t>183,178.29</w:t>
            </w: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0"/>
              <w:jc w:val="right"/>
              <w:rPr>
                <w:rFonts w:ascii="Arial" w:hAnsi="Arial" w:cs="Arial" w:eastAsia="Arial" w:hint="default"/>
                <w:sz w:val="18"/>
                <w:szCs w:val="18"/>
              </w:rPr>
            </w:pPr>
            <w:r>
              <w:rPr>
                <w:rFonts w:ascii="Arial"/>
                <w:spacing w:val="-1"/>
                <w:sz w:val="18"/>
              </w:rPr>
              <w:t>24,999.96</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100,000.00</w:t>
            </w:r>
          </w:p>
        </w:tc>
      </w:tr>
      <w:tr>
        <w:trPr>
          <w:trHeight w:val="343"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0"/>
              <w:jc w:val="right"/>
              <w:rPr>
                <w:rFonts w:ascii="Arial" w:hAnsi="Arial" w:cs="Arial" w:eastAsia="Arial" w:hint="default"/>
                <w:sz w:val="18"/>
                <w:szCs w:val="18"/>
              </w:rPr>
            </w:pPr>
            <w:r>
              <w:rPr>
                <w:rFonts w:ascii="Arial"/>
                <w:spacing w:val="-1"/>
                <w:sz w:val="18"/>
              </w:rPr>
              <w:t>495,814.89</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487,247.24</w:t>
            </w: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
        </w:tc>
        <w:tc>
          <w:tcPr>
            <w:tcW w:w="305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356,856,597.52</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265,653,896.91</w:t>
            </w:r>
          </w:p>
        </w:tc>
      </w:tr>
      <w:tr>
        <w:trPr>
          <w:trHeight w:val="341" w:hRule="exact"/>
        </w:trPr>
        <w:tc>
          <w:tcPr>
            <w:tcW w:w="2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888" w:type="dxa"/>
            <w:tcBorders>
              <w:top w:val="single" w:sz="12" w:space="0" w:color="000000"/>
              <w:left w:val="single" w:sz="12" w:space="0" w:color="000000"/>
              <w:bottom w:val="single" w:sz="12" w:space="0" w:color="000000"/>
              <w:right w:val="single" w:sz="12" w:space="0" w:color="000000"/>
            </w:tcBorders>
          </w:tcPr>
          <w:p>
            <w:pPr/>
          </w:p>
        </w:tc>
        <w:tc>
          <w:tcPr>
            <w:tcW w:w="3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728,666,090.30</w:t>
            </w:r>
          </w:p>
        </w:tc>
        <w:tc>
          <w:tcPr>
            <w:tcW w:w="305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743,592,573.67</w:t>
            </w:r>
          </w:p>
        </w:tc>
      </w:tr>
    </w:tbl>
    <w:p>
      <w:pPr>
        <w:tabs>
          <w:tab w:pos="2854" w:val="left" w:leader="none"/>
          <w:tab w:pos="7086" w:val="left" w:leader="none"/>
        </w:tabs>
        <w:spacing w:line="208" w:lineRule="exact"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法定代表人：纪立军</w:t>
        <w:tab/>
        <w:t>主管会计工作负责人：郑强</w:t>
        <w:tab/>
        <w:t>会计机构负责人：王迎辉</w:t>
      </w:r>
    </w:p>
    <w:p>
      <w:pPr>
        <w:spacing w:after="0" w:line="208" w:lineRule="exact"/>
        <w:jc w:val="left"/>
        <w:rPr>
          <w:rFonts w:ascii="宋体" w:hAnsi="宋体" w:cs="宋体" w:eastAsia="宋体" w:hint="default"/>
          <w:sz w:val="18"/>
          <w:szCs w:val="18"/>
        </w:rPr>
        <w:sectPr>
          <w:pgSz w:w="11910" w:h="16840"/>
          <w:pgMar w:header="877" w:footer="980" w:top="1100" w:bottom="1160" w:left="1560" w:right="0"/>
        </w:sectPr>
      </w:pPr>
    </w:p>
    <w:p>
      <w:pPr>
        <w:spacing w:line="240" w:lineRule="auto" w:before="5"/>
        <w:rPr>
          <w:rFonts w:ascii="宋体" w:hAnsi="宋体" w:cs="宋体" w:eastAsia="宋体" w:hint="default"/>
          <w:sz w:val="20"/>
          <w:szCs w:val="20"/>
        </w:rPr>
      </w:pPr>
    </w:p>
    <w:p>
      <w:pPr>
        <w:pStyle w:val="Heading2"/>
        <w:spacing w:line="240" w:lineRule="auto"/>
        <w:ind w:left="2989" w:right="1287"/>
        <w:jc w:val="left"/>
        <w:rPr>
          <w:b w:val="0"/>
          <w:bCs w:val="0"/>
        </w:rPr>
      </w:pPr>
      <w:r>
        <w:rPr/>
        <w:t>母公司资产负债表（续）</w:t>
      </w:r>
      <w:r>
        <w:rPr>
          <w:b w:val="0"/>
          <w:bCs w:val="0"/>
        </w:rPr>
      </w:r>
    </w:p>
    <w:p>
      <w:pPr>
        <w:tabs>
          <w:tab w:pos="5562" w:val="left" w:leader="none"/>
          <w:tab w:pos="8195" w:val="left" w:leader="none"/>
        </w:tabs>
        <w:spacing w:before="146"/>
        <w:ind w:left="247" w:right="1287"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tab/>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t>单位：元</w:t>
      </w:r>
    </w:p>
    <w:p>
      <w:pPr>
        <w:spacing w:line="240" w:lineRule="auto" w:before="6"/>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864"/>
        <w:gridCol w:w="979"/>
        <w:gridCol w:w="2691"/>
        <w:gridCol w:w="2785"/>
      </w:tblGrid>
      <w:tr>
        <w:trPr>
          <w:trHeight w:val="343" w:hRule="exact"/>
        </w:trPr>
        <w:tc>
          <w:tcPr>
            <w:tcW w:w="2864"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负</w:t>
            </w:r>
            <w:r>
              <w:rPr>
                <w:rFonts w:ascii="宋体" w:hAnsi="宋体" w:cs="宋体" w:eastAsia="宋体" w:hint="default"/>
                <w:spacing w:val="1"/>
                <w:sz w:val="18"/>
                <w:szCs w:val="18"/>
              </w:rPr>
              <w:t> </w:t>
            </w:r>
            <w:r>
              <w:rPr>
                <w:rFonts w:ascii="宋体" w:hAnsi="宋体" w:cs="宋体" w:eastAsia="宋体" w:hint="default"/>
                <w:sz w:val="18"/>
                <w:szCs w:val="18"/>
              </w:rPr>
              <w:t>债</w:t>
            </w:r>
          </w:p>
        </w:tc>
        <w:tc>
          <w:tcPr>
            <w:tcW w:w="979"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6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551" w:right="0"/>
              <w:jc w:val="left"/>
              <w:rPr>
                <w:rFonts w:ascii="宋体" w:hAnsi="宋体" w:cs="宋体" w:eastAsia="宋体" w:hint="default"/>
                <w:sz w:val="18"/>
                <w:szCs w:val="18"/>
              </w:rPr>
            </w:pPr>
            <w:r>
              <w:rPr>
                <w:rFonts w:ascii="Arial" w:hAnsi="Arial" w:cs="Arial" w:eastAsia="Arial"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7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341" w:hRule="exact"/>
        </w:trPr>
        <w:tc>
          <w:tcPr>
            <w:tcW w:w="2864" w:type="dxa"/>
            <w:vMerge/>
            <w:tcBorders>
              <w:left w:val="single" w:sz="12" w:space="0" w:color="000000"/>
              <w:bottom w:val="single" w:sz="12" w:space="0" w:color="000000"/>
              <w:right w:val="single" w:sz="12" w:space="0" w:color="000000"/>
            </w:tcBorders>
          </w:tcPr>
          <w:p>
            <w:pPr/>
          </w:p>
        </w:tc>
        <w:tc>
          <w:tcPr>
            <w:tcW w:w="979" w:type="dxa"/>
            <w:vMerge/>
            <w:tcBorders>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母公司</w:t>
            </w:r>
          </w:p>
        </w:tc>
        <w:tc>
          <w:tcPr>
            <w:tcW w:w="27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43"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7,867,947.54</w:t>
            </w:r>
          </w:p>
        </w:tc>
        <w:tc>
          <w:tcPr>
            <w:tcW w:w="27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10,301,761.61</w:t>
            </w: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416,975.14</w:t>
            </w:r>
          </w:p>
        </w:tc>
        <w:tc>
          <w:tcPr>
            <w:tcW w:w="27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0"/>
              <w:jc w:val="right"/>
              <w:rPr>
                <w:rFonts w:ascii="Arial" w:hAnsi="Arial" w:cs="Arial" w:eastAsia="Arial" w:hint="default"/>
                <w:sz w:val="18"/>
                <w:szCs w:val="18"/>
              </w:rPr>
            </w:pPr>
            <w:r>
              <w:rPr>
                <w:rFonts w:ascii="Arial"/>
                <w:spacing w:val="-1"/>
                <w:sz w:val="18"/>
              </w:rPr>
              <w:t>842,932.71</w:t>
            </w:r>
          </w:p>
        </w:tc>
      </w:tr>
      <w:tr>
        <w:trPr>
          <w:trHeight w:val="344"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1,309,314.14</w:t>
            </w:r>
          </w:p>
        </w:tc>
        <w:tc>
          <w:tcPr>
            <w:tcW w:w="27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-1,007,431.15</w:t>
            </w:r>
          </w:p>
        </w:tc>
      </w:tr>
      <w:tr>
        <w:trPr>
          <w:trHeight w:val="343"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3,288,268.54</w:t>
            </w:r>
          </w:p>
        </w:tc>
        <w:tc>
          <w:tcPr>
            <w:tcW w:w="27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9,420,747.84</w:t>
            </w: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12,882,505.36</w:t>
            </w:r>
          </w:p>
        </w:tc>
        <w:tc>
          <w:tcPr>
            <w:tcW w:w="27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2"/>
                <w:sz w:val="18"/>
              </w:rPr>
              <w:t>19,558,011.01</w:t>
            </w:r>
          </w:p>
        </w:tc>
      </w:tr>
      <w:tr>
        <w:trPr>
          <w:trHeight w:val="343" w:hRule="exact"/>
        </w:trPr>
        <w:tc>
          <w:tcPr>
            <w:tcW w:w="2864" w:type="dxa"/>
            <w:tcBorders>
              <w:top w:val="single" w:sz="12" w:space="0" w:color="000000"/>
              <w:left w:val="single" w:sz="12" w:space="0" w:color="000000"/>
              <w:bottom w:val="single" w:sz="12" w:space="0" w:color="000000"/>
              <w:right w:val="single" w:sz="12" w:space="0" w:color="000000"/>
            </w:tcBorders>
          </w:tcPr>
          <w:p>
            <w:pP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12,882,505.36</w:t>
            </w:r>
          </w:p>
        </w:tc>
        <w:tc>
          <w:tcPr>
            <w:tcW w:w="27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2"/>
                <w:sz w:val="18"/>
              </w:rPr>
              <w:t>19,558,011.01</w:t>
            </w: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160,500,000.00</w:t>
            </w:r>
          </w:p>
        </w:tc>
        <w:tc>
          <w:tcPr>
            <w:tcW w:w="27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107,000,000.00</w:t>
            </w:r>
          </w:p>
        </w:tc>
      </w:tr>
      <w:tr>
        <w:trPr>
          <w:trHeight w:val="343"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2"/>
                <w:sz w:val="18"/>
              </w:rPr>
              <w:t>479,311,033.47</w:t>
            </w:r>
          </w:p>
        </w:tc>
        <w:tc>
          <w:tcPr>
            <w:tcW w:w="27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2"/>
                <w:sz w:val="18"/>
              </w:rPr>
              <w:t>532,811,033.47</w:t>
            </w: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10,807,255.14</w:t>
            </w:r>
          </w:p>
        </w:tc>
        <w:tc>
          <w:tcPr>
            <w:tcW w:w="27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8,422,352.91</w:t>
            </w: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65,165,296.33</w:t>
            </w:r>
          </w:p>
        </w:tc>
        <w:tc>
          <w:tcPr>
            <w:tcW w:w="27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75,801,176.28</w:t>
            </w:r>
          </w:p>
        </w:tc>
      </w:tr>
      <w:tr>
        <w:trPr>
          <w:trHeight w:val="343"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
        </w:tc>
        <w:tc>
          <w:tcPr>
            <w:tcW w:w="278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715,783,584.94</w:t>
            </w:r>
          </w:p>
        </w:tc>
        <w:tc>
          <w:tcPr>
            <w:tcW w:w="27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724,034,562.66</w:t>
            </w:r>
          </w:p>
        </w:tc>
      </w:tr>
      <w:tr>
        <w:trPr>
          <w:trHeight w:val="341" w:hRule="exact"/>
        </w:trPr>
        <w:tc>
          <w:tcPr>
            <w:tcW w:w="286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负债及股东权益总计</w:t>
            </w:r>
            <w:r>
              <w:rPr>
                <w:rFonts w:ascii="宋体" w:hAnsi="宋体" w:cs="宋体" w:eastAsia="宋体" w:hint="default"/>
                <w:sz w:val="18"/>
                <w:szCs w:val="18"/>
              </w:rPr>
            </w:r>
          </w:p>
        </w:tc>
        <w:tc>
          <w:tcPr>
            <w:tcW w:w="979" w:type="dxa"/>
            <w:tcBorders>
              <w:top w:val="single" w:sz="12" w:space="0" w:color="000000"/>
              <w:left w:val="single" w:sz="12" w:space="0" w:color="000000"/>
              <w:bottom w:val="single" w:sz="12" w:space="0" w:color="000000"/>
              <w:right w:val="single" w:sz="12" w:space="0" w:color="000000"/>
            </w:tcBorders>
          </w:tcPr>
          <w:p>
            <w:pPr/>
          </w:p>
        </w:tc>
        <w:tc>
          <w:tcPr>
            <w:tcW w:w="26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728,666,090.30</w:t>
            </w:r>
          </w:p>
        </w:tc>
        <w:tc>
          <w:tcPr>
            <w:tcW w:w="278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743,592,573.67</w:t>
            </w:r>
          </w:p>
        </w:tc>
      </w:tr>
    </w:tbl>
    <w:p>
      <w:pPr>
        <w:tabs>
          <w:tab w:pos="2957" w:val="left" w:leader="none"/>
          <w:tab w:pos="7189" w:val="left" w:leader="none"/>
        </w:tabs>
        <w:spacing w:line="208" w:lineRule="exact" w:before="0"/>
        <w:ind w:left="343" w:right="0" w:firstLine="0"/>
        <w:jc w:val="left"/>
        <w:rPr>
          <w:rFonts w:ascii="宋体" w:hAnsi="宋体" w:cs="宋体" w:eastAsia="宋体" w:hint="default"/>
          <w:sz w:val="18"/>
          <w:szCs w:val="18"/>
        </w:rPr>
      </w:pPr>
      <w:r>
        <w:rPr>
          <w:rFonts w:ascii="宋体" w:hAnsi="宋体" w:cs="宋体" w:eastAsia="宋体" w:hint="default"/>
          <w:sz w:val="18"/>
          <w:szCs w:val="18"/>
        </w:rPr>
        <w:t>法定代表人：纪立军</w:t>
        <w:tab/>
        <w:t>主管会计工作负责人：郑强</w:t>
        <w:tab/>
        <w:t>会计机构负责人：王迎辉</w:t>
      </w:r>
    </w:p>
    <w:p>
      <w:pPr>
        <w:spacing w:after="0" w:line="208" w:lineRule="exact"/>
        <w:jc w:val="left"/>
        <w:rPr>
          <w:rFonts w:ascii="宋体" w:hAnsi="宋体" w:cs="宋体" w:eastAsia="宋体" w:hint="default"/>
          <w:sz w:val="18"/>
          <w:szCs w:val="18"/>
        </w:rPr>
        <w:sectPr>
          <w:headerReference w:type="default" r:id="rId47"/>
          <w:pgSz w:w="11910" w:h="16840"/>
          <w:pgMar w:header="877" w:footer="980" w:top="1100" w:bottom="1160" w:left="1560" w:right="0"/>
        </w:sectPr>
      </w:pPr>
    </w:p>
    <w:p>
      <w:pPr>
        <w:spacing w:line="240" w:lineRule="auto" w:before="5"/>
        <w:rPr>
          <w:rFonts w:ascii="宋体" w:hAnsi="宋体" w:cs="宋体" w:eastAsia="宋体" w:hint="default"/>
          <w:sz w:val="20"/>
          <w:szCs w:val="20"/>
        </w:rPr>
      </w:pPr>
    </w:p>
    <w:p>
      <w:pPr>
        <w:pStyle w:val="Heading2"/>
        <w:spacing w:line="240" w:lineRule="auto"/>
        <w:ind w:right="830"/>
        <w:jc w:val="center"/>
        <w:rPr>
          <w:b w:val="0"/>
          <w:bCs w:val="0"/>
        </w:rPr>
      </w:pPr>
      <w:r>
        <w:rPr/>
        <w:t>利润表（合并）</w:t>
      </w:r>
      <w:r>
        <w:rPr>
          <w:b w:val="0"/>
          <w:bCs w:val="0"/>
        </w:rPr>
      </w:r>
    </w:p>
    <w:p>
      <w:pPr>
        <w:tabs>
          <w:tab w:pos="5562" w:val="left" w:leader="none"/>
          <w:tab w:pos="8195" w:val="left" w:leader="none"/>
        </w:tabs>
        <w:spacing w:before="146"/>
        <w:ind w:left="247" w:right="1287"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tab/>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t>单位：元</w:t>
      </w:r>
    </w:p>
    <w:p>
      <w:pPr>
        <w:spacing w:line="240" w:lineRule="auto" w:before="6"/>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3713"/>
        <w:gridCol w:w="768"/>
        <w:gridCol w:w="2319"/>
        <w:gridCol w:w="2518"/>
      </w:tblGrid>
      <w:tr>
        <w:trPr>
          <w:trHeight w:val="343" w:hRule="exact"/>
        </w:trPr>
        <w:tc>
          <w:tcPr>
            <w:tcW w:w="3713"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68"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749"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年度</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341" w:hRule="exact"/>
        </w:trPr>
        <w:tc>
          <w:tcPr>
            <w:tcW w:w="3713" w:type="dxa"/>
            <w:vMerge/>
            <w:tcBorders>
              <w:left w:val="single" w:sz="12" w:space="0" w:color="000000"/>
              <w:bottom w:val="single" w:sz="12" w:space="0" w:color="000000"/>
              <w:right w:val="single" w:sz="12" w:space="0" w:color="000000"/>
            </w:tcBorders>
          </w:tcPr>
          <w:p>
            <w:pPr/>
          </w:p>
        </w:tc>
        <w:tc>
          <w:tcPr>
            <w:tcW w:w="768" w:type="dxa"/>
            <w:vMerge/>
            <w:tcBorders>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1" w:right="0"/>
              <w:jc w:val="center"/>
              <w:rPr>
                <w:rFonts w:ascii="Arial" w:hAnsi="Arial" w:cs="Arial" w:eastAsia="Arial" w:hint="default"/>
                <w:sz w:val="18"/>
                <w:szCs w:val="18"/>
              </w:rPr>
            </w:pPr>
            <w:r>
              <w:rPr>
                <w:rFonts w:ascii="Arial"/>
                <w:sz w:val="18"/>
              </w:rPr>
              <w:t>6.27</w:t>
            </w: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0"/>
              <w:jc w:val="right"/>
              <w:rPr>
                <w:rFonts w:ascii="Arial" w:hAnsi="Arial" w:cs="Arial" w:eastAsia="Arial" w:hint="default"/>
                <w:sz w:val="18"/>
                <w:szCs w:val="18"/>
              </w:rPr>
            </w:pPr>
            <w:r>
              <w:rPr>
                <w:rFonts w:ascii="Arial"/>
                <w:spacing w:val="-1"/>
                <w:sz w:val="18"/>
              </w:rPr>
              <w:t>233,813,656.33</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2"/>
              <w:jc w:val="right"/>
              <w:rPr>
                <w:rFonts w:ascii="Arial" w:hAnsi="Arial" w:cs="Arial" w:eastAsia="Arial" w:hint="default"/>
                <w:sz w:val="18"/>
                <w:szCs w:val="18"/>
              </w:rPr>
            </w:pPr>
            <w:r>
              <w:rPr>
                <w:rFonts w:ascii="Arial"/>
                <w:spacing w:val="-1"/>
                <w:sz w:val="18"/>
              </w:rPr>
              <w:t>187,685,492.14</w:t>
            </w:r>
          </w:p>
        </w:tc>
      </w:tr>
      <w:tr>
        <w:trPr>
          <w:trHeight w:val="377"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1" w:right="0"/>
              <w:jc w:val="center"/>
              <w:rPr>
                <w:rFonts w:ascii="Arial" w:hAnsi="Arial" w:cs="Arial" w:eastAsia="Arial" w:hint="default"/>
                <w:sz w:val="18"/>
                <w:szCs w:val="18"/>
              </w:rPr>
            </w:pPr>
            <w:r>
              <w:rPr>
                <w:rFonts w:ascii="Arial"/>
                <w:sz w:val="18"/>
              </w:rPr>
              <w:t>6.27</w:t>
            </w: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2"/>
              <w:jc w:val="right"/>
              <w:rPr>
                <w:rFonts w:ascii="Arial" w:hAnsi="Arial" w:cs="Arial" w:eastAsia="Arial" w:hint="default"/>
                <w:sz w:val="18"/>
                <w:szCs w:val="18"/>
              </w:rPr>
            </w:pPr>
            <w:r>
              <w:rPr>
                <w:rFonts w:ascii="Arial"/>
                <w:spacing w:val="-1"/>
                <w:sz w:val="18"/>
              </w:rPr>
              <w:t>157,407,481.31</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spacing w:val="-2"/>
                <w:sz w:val="18"/>
              </w:rPr>
              <w:t>117,280,184.19</w:t>
            </w: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0"/>
              <w:jc w:val="right"/>
              <w:rPr>
                <w:rFonts w:ascii="Arial" w:hAnsi="Arial" w:cs="Arial" w:eastAsia="Arial" w:hint="default"/>
                <w:sz w:val="18"/>
                <w:szCs w:val="18"/>
              </w:rPr>
            </w:pPr>
            <w:r>
              <w:rPr>
                <w:rFonts w:ascii="Arial"/>
                <w:spacing w:val="-2"/>
                <w:sz w:val="18"/>
              </w:rPr>
              <w:t>811,559.63</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0"/>
              <w:jc w:val="right"/>
              <w:rPr>
                <w:rFonts w:ascii="Arial" w:hAnsi="Arial" w:cs="Arial" w:eastAsia="Arial" w:hint="default"/>
                <w:sz w:val="18"/>
                <w:szCs w:val="18"/>
              </w:rPr>
            </w:pPr>
            <w:r>
              <w:rPr>
                <w:rFonts w:ascii="Arial"/>
                <w:spacing w:val="-1"/>
                <w:sz w:val="18"/>
              </w:rPr>
              <w:t>153,621.91</w:t>
            </w: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left="1" w:right="0"/>
              <w:jc w:val="center"/>
              <w:rPr>
                <w:rFonts w:ascii="Arial" w:hAnsi="Arial" w:cs="Arial" w:eastAsia="Arial" w:hint="default"/>
                <w:sz w:val="18"/>
                <w:szCs w:val="18"/>
              </w:rPr>
            </w:pPr>
            <w:r>
              <w:rPr>
                <w:rFonts w:ascii="Arial"/>
                <w:sz w:val="18"/>
              </w:rPr>
              <w:t>6.28</w:t>
            </w: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1"/>
              <w:jc w:val="right"/>
              <w:rPr>
                <w:rFonts w:ascii="Arial" w:hAnsi="Arial" w:cs="Arial" w:eastAsia="Arial" w:hint="default"/>
                <w:sz w:val="18"/>
                <w:szCs w:val="18"/>
              </w:rPr>
            </w:pPr>
            <w:r>
              <w:rPr>
                <w:rFonts w:ascii="Arial"/>
                <w:spacing w:val="-1"/>
                <w:sz w:val="18"/>
              </w:rPr>
              <w:t>20,656,133.09</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1"/>
              <w:jc w:val="right"/>
              <w:rPr>
                <w:rFonts w:ascii="Arial" w:hAnsi="Arial" w:cs="Arial" w:eastAsia="Arial" w:hint="default"/>
                <w:sz w:val="18"/>
                <w:szCs w:val="18"/>
              </w:rPr>
            </w:pPr>
            <w:r>
              <w:rPr>
                <w:rFonts w:ascii="Arial"/>
                <w:spacing w:val="-1"/>
                <w:sz w:val="18"/>
              </w:rPr>
              <w:t>16,217,503.16</w:t>
            </w: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1" w:right="0"/>
              <w:jc w:val="center"/>
              <w:rPr>
                <w:rFonts w:ascii="Arial" w:hAnsi="Arial" w:cs="Arial" w:eastAsia="Arial" w:hint="default"/>
                <w:sz w:val="18"/>
                <w:szCs w:val="18"/>
              </w:rPr>
            </w:pPr>
            <w:r>
              <w:rPr>
                <w:rFonts w:ascii="Arial"/>
                <w:sz w:val="18"/>
              </w:rPr>
              <w:t>6.29</w:t>
            </w: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spacing w:val="-1"/>
                <w:sz w:val="18"/>
              </w:rPr>
              <w:t>30,030,010.42</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spacing w:val="-1"/>
                <w:sz w:val="18"/>
              </w:rPr>
              <w:t>32,086,671.58</w:t>
            </w:r>
          </w:p>
        </w:tc>
      </w:tr>
      <w:tr>
        <w:trPr>
          <w:trHeight w:val="377"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1" w:right="0"/>
              <w:jc w:val="center"/>
              <w:rPr>
                <w:rFonts w:ascii="Arial" w:hAnsi="Arial" w:cs="Arial" w:eastAsia="Arial" w:hint="default"/>
                <w:sz w:val="18"/>
                <w:szCs w:val="18"/>
              </w:rPr>
            </w:pPr>
            <w:r>
              <w:rPr>
                <w:rFonts w:ascii="Arial"/>
                <w:sz w:val="18"/>
              </w:rPr>
              <w:t>6.30</w:t>
            </w: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spacing w:val="-1"/>
                <w:sz w:val="18"/>
              </w:rPr>
              <w:t>-9,001,486.79</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spacing w:val="-1"/>
                <w:sz w:val="18"/>
              </w:rPr>
              <w:t>-2,826,844.69</w:t>
            </w:r>
          </w:p>
        </w:tc>
      </w:tr>
      <w:tr>
        <w:trPr>
          <w:trHeight w:val="375"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7"/>
              <w:ind w:left="1" w:right="0"/>
              <w:jc w:val="center"/>
              <w:rPr>
                <w:rFonts w:ascii="Arial" w:hAnsi="Arial" w:cs="Arial" w:eastAsia="Arial" w:hint="default"/>
                <w:sz w:val="18"/>
                <w:szCs w:val="18"/>
              </w:rPr>
            </w:pPr>
            <w:r>
              <w:rPr>
                <w:rFonts w:ascii="Arial"/>
                <w:sz w:val="18"/>
              </w:rPr>
              <w:t>6.31</w:t>
            </w: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7"/>
              <w:ind w:right="90"/>
              <w:jc w:val="right"/>
              <w:rPr>
                <w:rFonts w:ascii="Arial" w:hAnsi="Arial" w:cs="Arial" w:eastAsia="Arial" w:hint="default"/>
                <w:sz w:val="18"/>
                <w:szCs w:val="18"/>
              </w:rPr>
            </w:pPr>
            <w:r>
              <w:rPr>
                <w:rFonts w:ascii="Arial"/>
                <w:spacing w:val="-1"/>
                <w:sz w:val="18"/>
              </w:rPr>
              <w:t>809,741.51</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7"/>
              <w:ind w:right="90"/>
              <w:jc w:val="right"/>
              <w:rPr>
                <w:rFonts w:ascii="Arial" w:hAnsi="Arial" w:cs="Arial" w:eastAsia="Arial" w:hint="default"/>
                <w:sz w:val="18"/>
                <w:szCs w:val="18"/>
              </w:rPr>
            </w:pPr>
            <w:r>
              <w:rPr>
                <w:rFonts w:ascii="Arial"/>
                <w:spacing w:val="-1"/>
                <w:sz w:val="18"/>
              </w:rPr>
              <w:t>536,733.38</w:t>
            </w: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0"/>
              <w:jc w:val="right"/>
              <w:rPr>
                <w:rFonts w:ascii="Arial" w:hAnsi="Arial" w:cs="Arial" w:eastAsia="Arial" w:hint="default"/>
                <w:sz w:val="18"/>
                <w:szCs w:val="18"/>
              </w:rPr>
            </w:pPr>
            <w:r>
              <w:rPr>
                <w:rFonts w:ascii="Arial"/>
                <w:spacing w:val="-1"/>
                <w:sz w:val="18"/>
              </w:rPr>
              <w:t>-25,583.34</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0"/>
              <w:jc w:val="right"/>
              <w:rPr>
                <w:rFonts w:ascii="Arial" w:hAnsi="Arial" w:cs="Arial" w:eastAsia="Arial" w:hint="default"/>
                <w:sz w:val="18"/>
                <w:szCs w:val="18"/>
              </w:rPr>
            </w:pPr>
            <w:r>
              <w:rPr>
                <w:rFonts w:ascii="Arial"/>
                <w:spacing w:val="-1"/>
                <w:sz w:val="18"/>
              </w:rPr>
              <w:t>25,583.34</w:t>
            </w: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0"/>
              <w:jc w:val="right"/>
              <w:rPr>
                <w:rFonts w:ascii="Arial" w:hAnsi="Arial" w:cs="Arial" w:eastAsia="Arial" w:hint="default"/>
                <w:sz w:val="18"/>
                <w:szCs w:val="18"/>
              </w:rPr>
            </w:pPr>
            <w:r>
              <w:rPr>
                <w:rFonts w:ascii="Arial"/>
                <w:spacing w:val="-1"/>
                <w:sz w:val="18"/>
              </w:rPr>
              <w:t>351,159.84</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0"/>
              <w:jc w:val="right"/>
              <w:rPr>
                <w:rFonts w:ascii="Arial" w:hAnsi="Arial" w:cs="Arial" w:eastAsia="Arial" w:hint="default"/>
                <w:sz w:val="18"/>
                <w:szCs w:val="18"/>
              </w:rPr>
            </w:pPr>
            <w:r>
              <w:rPr>
                <w:rFonts w:ascii="Arial"/>
                <w:spacing w:val="-1"/>
                <w:sz w:val="18"/>
              </w:rPr>
              <w:t>69,333.36</w:t>
            </w:r>
          </w:p>
        </w:tc>
      </w:tr>
      <w:tr>
        <w:trPr>
          <w:trHeight w:val="377"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
        </w:tc>
        <w:tc>
          <w:tcPr>
            <w:tcW w:w="2518" w:type="dxa"/>
            <w:tcBorders>
              <w:top w:val="single" w:sz="12" w:space="0" w:color="000000"/>
              <w:left w:val="single" w:sz="12" w:space="0" w:color="000000"/>
              <w:bottom w:val="single" w:sz="12" w:space="0" w:color="000000"/>
              <w:right w:val="single" w:sz="12" w:space="0" w:color="000000"/>
            </w:tcBorders>
          </w:tcPr>
          <w:p>
            <w:pP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b/>
                <w:bCs/>
                <w:sz w:val="18"/>
                <w:szCs w:val="18"/>
              </w:rPr>
              <w:t>二、营业利润</w:t>
            </w:r>
            <w:r>
              <w:rPr>
                <w:rFonts w:ascii="宋体" w:hAnsi="宋体" w:cs="宋体" w:eastAsia="宋体" w:hint="default"/>
                <w:sz w:val="18"/>
                <w:szCs w:val="18"/>
              </w:rPr>
            </w: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1"/>
              <w:jc w:val="right"/>
              <w:rPr>
                <w:rFonts w:ascii="Arial" w:hAnsi="Arial" w:cs="Arial" w:eastAsia="Arial" w:hint="default"/>
                <w:sz w:val="18"/>
                <w:szCs w:val="18"/>
              </w:rPr>
            </w:pPr>
            <w:r>
              <w:rPr>
                <w:rFonts w:ascii="Arial"/>
                <w:spacing w:val="-1"/>
                <w:sz w:val="18"/>
              </w:rPr>
              <w:t>33,425,793.66</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1"/>
              <w:jc w:val="right"/>
              <w:rPr>
                <w:rFonts w:ascii="Arial" w:hAnsi="Arial" w:cs="Arial" w:eastAsia="Arial" w:hint="default"/>
                <w:sz w:val="18"/>
                <w:szCs w:val="18"/>
              </w:rPr>
            </w:pPr>
            <w:r>
              <w:rPr>
                <w:rFonts w:ascii="Arial"/>
                <w:spacing w:val="-1"/>
                <w:sz w:val="18"/>
              </w:rPr>
              <w:t>24,332,539.31</w:t>
            </w: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1" w:right="0"/>
              <w:jc w:val="center"/>
              <w:rPr>
                <w:rFonts w:ascii="Arial" w:hAnsi="Arial" w:cs="Arial" w:eastAsia="Arial" w:hint="default"/>
                <w:sz w:val="18"/>
                <w:szCs w:val="18"/>
              </w:rPr>
            </w:pPr>
            <w:r>
              <w:rPr>
                <w:rFonts w:ascii="Arial"/>
                <w:sz w:val="18"/>
              </w:rPr>
              <w:t>6.32</w:t>
            </w: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spacing w:val="-1"/>
                <w:sz w:val="18"/>
              </w:rPr>
              <w:t>6,646,908.14</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spacing w:val="-1"/>
                <w:sz w:val="18"/>
              </w:rPr>
              <w:t>8,513,430.37</w:t>
            </w:r>
          </w:p>
        </w:tc>
      </w:tr>
      <w:tr>
        <w:trPr>
          <w:trHeight w:val="377"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1" w:right="0"/>
              <w:jc w:val="center"/>
              <w:rPr>
                <w:rFonts w:ascii="Arial" w:hAnsi="Arial" w:cs="Arial" w:eastAsia="Arial" w:hint="default"/>
                <w:sz w:val="18"/>
                <w:szCs w:val="18"/>
              </w:rPr>
            </w:pPr>
            <w:r>
              <w:rPr>
                <w:rFonts w:ascii="Arial"/>
                <w:sz w:val="18"/>
              </w:rPr>
              <w:t>6.33</w:t>
            </w: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spacing w:val="-1"/>
                <w:sz w:val="18"/>
              </w:rPr>
              <w:t>1,005,124.27</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spacing w:val="-1"/>
                <w:sz w:val="18"/>
              </w:rPr>
              <w:t>1,251,081.50</w:t>
            </w: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0"/>
              <w:jc w:val="right"/>
              <w:rPr>
                <w:rFonts w:ascii="Arial" w:hAnsi="Arial" w:cs="Arial" w:eastAsia="Arial" w:hint="default"/>
                <w:sz w:val="18"/>
                <w:szCs w:val="18"/>
              </w:rPr>
            </w:pPr>
            <w:r>
              <w:rPr>
                <w:rFonts w:ascii="Arial"/>
                <w:spacing w:val="-1"/>
                <w:sz w:val="18"/>
              </w:rPr>
              <w:t>29,560.41</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0"/>
              <w:jc w:val="right"/>
              <w:rPr>
                <w:rFonts w:ascii="Arial" w:hAnsi="Arial" w:cs="Arial" w:eastAsia="Arial" w:hint="default"/>
                <w:sz w:val="18"/>
                <w:szCs w:val="18"/>
              </w:rPr>
            </w:pPr>
            <w:r>
              <w:rPr>
                <w:rFonts w:ascii="Arial"/>
                <w:spacing w:val="-1"/>
                <w:sz w:val="18"/>
              </w:rPr>
              <w:t>74,241.50</w:t>
            </w:r>
          </w:p>
        </w:tc>
      </w:tr>
      <w:tr>
        <w:trPr>
          <w:trHeight w:val="375" w:hRule="exact"/>
        </w:trPr>
        <w:tc>
          <w:tcPr>
            <w:tcW w:w="3713" w:type="dxa"/>
            <w:tcBorders>
              <w:top w:val="single" w:sz="12" w:space="0" w:color="000000"/>
              <w:left w:val="single" w:sz="12"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
        </w:tc>
        <w:tc>
          <w:tcPr>
            <w:tcW w:w="2518" w:type="dxa"/>
            <w:tcBorders>
              <w:top w:val="single" w:sz="12" w:space="0" w:color="000000"/>
              <w:left w:val="single" w:sz="12" w:space="0" w:color="000000"/>
              <w:bottom w:val="single" w:sz="12" w:space="0" w:color="000000"/>
              <w:right w:val="single" w:sz="12" w:space="0" w:color="000000"/>
            </w:tcBorders>
          </w:tcPr>
          <w:p>
            <w:pP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b/>
                <w:bCs/>
                <w:sz w:val="18"/>
                <w:szCs w:val="18"/>
              </w:rPr>
              <w:t>三、利润总额</w:t>
            </w:r>
            <w:r>
              <w:rPr>
                <w:rFonts w:ascii="宋体" w:hAnsi="宋体" w:cs="宋体" w:eastAsia="宋体" w:hint="default"/>
                <w:sz w:val="18"/>
                <w:szCs w:val="18"/>
              </w:rPr>
            </w: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0"/>
              <w:jc w:val="right"/>
              <w:rPr>
                <w:rFonts w:ascii="Arial" w:hAnsi="Arial" w:cs="Arial" w:eastAsia="Arial" w:hint="default"/>
                <w:sz w:val="18"/>
                <w:szCs w:val="18"/>
              </w:rPr>
            </w:pPr>
            <w:r>
              <w:rPr>
                <w:rFonts w:ascii="Arial"/>
                <w:spacing w:val="-1"/>
                <w:sz w:val="18"/>
              </w:rPr>
              <w:t>39,067,577.53</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spacing w:val="-1"/>
                <w:sz w:val="18"/>
              </w:rPr>
              <w:t>31,594,888.18</w:t>
            </w:r>
          </w:p>
        </w:tc>
      </w:tr>
      <w:tr>
        <w:trPr>
          <w:trHeight w:val="377"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left="1" w:right="0"/>
              <w:jc w:val="center"/>
              <w:rPr>
                <w:rFonts w:ascii="Arial" w:hAnsi="Arial" w:cs="Arial" w:eastAsia="Arial" w:hint="default"/>
                <w:sz w:val="18"/>
                <w:szCs w:val="18"/>
              </w:rPr>
            </w:pPr>
            <w:r>
              <w:rPr>
                <w:rFonts w:ascii="Arial"/>
                <w:sz w:val="18"/>
              </w:rPr>
              <w:t>6.34</w:t>
            </w: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spacing w:val="-1"/>
                <w:sz w:val="18"/>
              </w:rPr>
              <w:t>7,028,472.26</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spacing w:val="-1"/>
                <w:sz w:val="18"/>
              </w:rPr>
              <w:t>3,982,064.93</w:t>
            </w: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
        </w:tc>
        <w:tc>
          <w:tcPr>
            <w:tcW w:w="2518" w:type="dxa"/>
            <w:tcBorders>
              <w:top w:val="single" w:sz="12" w:space="0" w:color="000000"/>
              <w:left w:val="single" w:sz="12" w:space="0" w:color="000000"/>
              <w:bottom w:val="single" w:sz="12" w:space="0" w:color="000000"/>
              <w:right w:val="single" w:sz="12" w:space="0" w:color="000000"/>
            </w:tcBorders>
          </w:tcPr>
          <w:p>
            <w:pP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b/>
                <w:bCs/>
                <w:sz w:val="18"/>
                <w:szCs w:val="18"/>
              </w:rPr>
              <w:t>净利润</w:t>
            </w:r>
            <w:r>
              <w:rPr>
                <w:rFonts w:ascii="宋体" w:hAnsi="宋体" w:cs="宋体" w:eastAsia="宋体" w:hint="default"/>
                <w:sz w:val="18"/>
                <w:szCs w:val="18"/>
              </w:rPr>
            </w: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1"/>
              <w:jc w:val="right"/>
              <w:rPr>
                <w:rFonts w:ascii="Arial" w:hAnsi="Arial" w:cs="Arial" w:eastAsia="Arial" w:hint="default"/>
                <w:sz w:val="18"/>
                <w:szCs w:val="18"/>
              </w:rPr>
            </w:pPr>
            <w:r>
              <w:rPr>
                <w:rFonts w:ascii="Arial"/>
                <w:spacing w:val="-1"/>
                <w:sz w:val="18"/>
              </w:rPr>
              <w:t>32,039,105.27</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1"/>
              <w:jc w:val="right"/>
              <w:rPr>
                <w:rFonts w:ascii="Arial" w:hAnsi="Arial" w:cs="Arial" w:eastAsia="Arial" w:hint="default"/>
                <w:sz w:val="18"/>
                <w:szCs w:val="18"/>
              </w:rPr>
            </w:pPr>
            <w:r>
              <w:rPr>
                <w:rFonts w:ascii="Arial"/>
                <w:spacing w:val="-1"/>
                <w:sz w:val="18"/>
              </w:rPr>
              <w:t>27,612,823.25</w:t>
            </w: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0"/>
              <w:jc w:val="right"/>
              <w:rPr>
                <w:rFonts w:ascii="Arial" w:hAnsi="Arial" w:cs="Arial" w:eastAsia="Arial" w:hint="default"/>
                <w:sz w:val="18"/>
                <w:szCs w:val="18"/>
              </w:rPr>
            </w:pPr>
            <w:r>
              <w:rPr>
                <w:rFonts w:ascii="Arial"/>
                <w:spacing w:val="-1"/>
                <w:sz w:val="18"/>
              </w:rPr>
              <w:t>31,979,095.65</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spacing w:val="-1"/>
                <w:sz w:val="18"/>
              </w:rPr>
              <w:t>27,100,214.31</w:t>
            </w:r>
          </w:p>
        </w:tc>
      </w:tr>
      <w:tr>
        <w:trPr>
          <w:trHeight w:val="377"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0"/>
              <w:jc w:val="right"/>
              <w:rPr>
                <w:rFonts w:ascii="Arial" w:hAnsi="Arial" w:cs="Arial" w:eastAsia="Arial" w:hint="default"/>
                <w:sz w:val="18"/>
                <w:szCs w:val="18"/>
              </w:rPr>
            </w:pPr>
            <w:r>
              <w:rPr>
                <w:rFonts w:ascii="Arial"/>
                <w:spacing w:val="-1"/>
                <w:sz w:val="18"/>
              </w:rPr>
              <w:t>60,009.62</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0"/>
              <w:jc w:val="right"/>
              <w:rPr>
                <w:rFonts w:ascii="Arial" w:hAnsi="Arial" w:cs="Arial" w:eastAsia="Arial" w:hint="default"/>
                <w:sz w:val="18"/>
                <w:szCs w:val="18"/>
              </w:rPr>
            </w:pPr>
            <w:r>
              <w:rPr>
                <w:rFonts w:ascii="Arial"/>
                <w:spacing w:val="-1"/>
                <w:sz w:val="18"/>
              </w:rPr>
              <w:t>512,608.94</w:t>
            </w: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其中：被合并方在合并前实现利润</w:t>
            </w: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
        </w:tc>
        <w:tc>
          <w:tcPr>
            <w:tcW w:w="2518" w:type="dxa"/>
            <w:tcBorders>
              <w:top w:val="single" w:sz="12" w:space="0" w:color="000000"/>
              <w:left w:val="single" w:sz="12" w:space="0" w:color="000000"/>
              <w:bottom w:val="single" w:sz="12" w:space="0" w:color="000000"/>
              <w:right w:val="single" w:sz="12" w:space="0" w:color="000000"/>
            </w:tcBorders>
          </w:tcPr>
          <w:p>
            <w:pP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
        </w:tc>
        <w:tc>
          <w:tcPr>
            <w:tcW w:w="2518" w:type="dxa"/>
            <w:tcBorders>
              <w:top w:val="single" w:sz="12" w:space="0" w:color="000000"/>
              <w:left w:val="single" w:sz="12" w:space="0" w:color="000000"/>
              <w:bottom w:val="single" w:sz="12" w:space="0" w:color="000000"/>
              <w:right w:val="single" w:sz="12" w:space="0" w:color="000000"/>
            </w:tcBorders>
          </w:tcPr>
          <w:p>
            <w:pPr/>
          </w:p>
        </w:tc>
      </w:tr>
      <w:tr>
        <w:trPr>
          <w:trHeight w:val="656"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302" w:lineRule="auto" w:before="10"/>
              <w:ind w:left="93" w:right="93"/>
              <w:jc w:val="left"/>
              <w:rPr>
                <w:rFonts w:ascii="Arial" w:hAnsi="Arial" w:cs="Arial" w:eastAsia="Arial" w:hint="default"/>
                <w:sz w:val="18"/>
                <w:szCs w:val="18"/>
              </w:rPr>
            </w:pPr>
            <w:r>
              <w:rPr>
                <w:rFonts w:ascii="宋体" w:hAnsi="宋体" w:cs="宋体" w:eastAsia="宋体" w:hint="default"/>
                <w:sz w:val="18"/>
                <w:szCs w:val="18"/>
              </w:rPr>
              <w:t>五、</w:t>
            </w:r>
            <w:r>
              <w:rPr>
                <w:rFonts w:ascii="宋体" w:hAnsi="宋体" w:cs="宋体" w:eastAsia="宋体" w:hint="default"/>
                <w:b/>
                <w:bCs/>
                <w:sz w:val="18"/>
                <w:szCs w:val="18"/>
              </w:rPr>
              <w:t>每股收益</w:t>
            </w:r>
            <w:r>
              <w:rPr>
                <w:rFonts w:ascii="Arial" w:hAnsi="Arial" w:cs="Arial" w:eastAsia="Arial" w:hint="default"/>
                <w:b/>
                <w:bCs/>
                <w:sz w:val="18"/>
                <w:szCs w:val="18"/>
              </w:rPr>
              <w:t>(</w:t>
            </w:r>
            <w:r>
              <w:rPr>
                <w:rFonts w:ascii="宋体" w:hAnsi="宋体" w:cs="宋体" w:eastAsia="宋体" w:hint="default"/>
                <w:b/>
                <w:bCs/>
                <w:sz w:val="18"/>
                <w:szCs w:val="18"/>
              </w:rPr>
              <w:t>基于归属于母公司普通股股东</w:t>
            </w:r>
            <w:r>
              <w:rPr>
                <w:rFonts w:ascii="宋体" w:hAnsi="宋体" w:cs="宋体" w:eastAsia="宋体" w:hint="default"/>
                <w:b/>
                <w:bCs/>
                <w:w w:val="99"/>
                <w:sz w:val="18"/>
                <w:szCs w:val="18"/>
              </w:rPr>
              <w:t> </w:t>
            </w:r>
            <w:r>
              <w:rPr>
                <w:rFonts w:ascii="宋体" w:hAnsi="宋体" w:cs="宋体" w:eastAsia="宋体" w:hint="default"/>
                <w:b/>
                <w:bCs/>
                <w:sz w:val="18"/>
                <w:szCs w:val="18"/>
              </w:rPr>
              <w:t>合并净利润</w:t>
            </w:r>
            <w:r>
              <w:rPr>
                <w:rFonts w:ascii="Arial" w:hAnsi="Arial" w:cs="Arial" w:eastAsia="Arial" w:hint="default"/>
                <w:b/>
                <w:bCs/>
                <w:sz w:val="18"/>
                <w:szCs w:val="18"/>
              </w:rPr>
              <w:t>)</w:t>
            </w:r>
            <w:r>
              <w:rPr>
                <w:rFonts w:ascii="Arial" w:hAnsi="Arial" w:cs="Arial" w:eastAsia="Arial" w:hint="default"/>
                <w:sz w:val="18"/>
                <w:szCs w:val="18"/>
              </w:rPr>
            </w: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
        </w:tc>
        <w:tc>
          <w:tcPr>
            <w:tcW w:w="2518" w:type="dxa"/>
            <w:tcBorders>
              <w:top w:val="single" w:sz="12" w:space="0" w:color="000000"/>
              <w:left w:val="single" w:sz="12" w:space="0" w:color="000000"/>
              <w:bottom w:val="single" w:sz="12" w:space="0" w:color="000000"/>
              <w:right w:val="single" w:sz="12" w:space="0" w:color="000000"/>
            </w:tcBorders>
          </w:tcPr>
          <w:p>
            <w:pP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left="1" w:right="0"/>
              <w:jc w:val="center"/>
              <w:rPr>
                <w:rFonts w:ascii="Arial" w:hAnsi="Arial" w:cs="Arial" w:eastAsia="Arial" w:hint="default"/>
                <w:sz w:val="18"/>
                <w:szCs w:val="18"/>
              </w:rPr>
            </w:pPr>
            <w:r>
              <w:rPr>
                <w:rFonts w:ascii="Arial"/>
                <w:sz w:val="18"/>
              </w:rPr>
              <w:t>6.35</w:t>
            </w: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89"/>
              <w:jc w:val="right"/>
              <w:rPr>
                <w:rFonts w:ascii="Arial" w:hAnsi="Arial" w:cs="Arial" w:eastAsia="Arial" w:hint="default"/>
                <w:sz w:val="18"/>
                <w:szCs w:val="18"/>
              </w:rPr>
            </w:pPr>
            <w:r>
              <w:rPr>
                <w:rFonts w:ascii="Arial"/>
                <w:w w:val="95"/>
                <w:sz w:val="18"/>
              </w:rPr>
              <w:t>0.20</w:t>
            </w:r>
            <w:r>
              <w:rPr>
                <w:rFonts w:ascii="Arial"/>
                <w:sz w:val="18"/>
              </w:rPr>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89"/>
              <w:jc w:val="right"/>
              <w:rPr>
                <w:rFonts w:ascii="Arial" w:hAnsi="Arial" w:cs="Arial" w:eastAsia="Arial" w:hint="default"/>
                <w:sz w:val="18"/>
                <w:szCs w:val="18"/>
              </w:rPr>
            </w:pPr>
            <w:r>
              <w:rPr>
                <w:rFonts w:ascii="Arial"/>
                <w:sz w:val="18"/>
              </w:rPr>
              <w:t>0.18</w:t>
            </w: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left="1" w:right="0"/>
              <w:jc w:val="center"/>
              <w:rPr>
                <w:rFonts w:ascii="Arial" w:hAnsi="Arial" w:cs="Arial" w:eastAsia="Arial" w:hint="default"/>
                <w:sz w:val="18"/>
                <w:szCs w:val="18"/>
              </w:rPr>
            </w:pPr>
            <w:r>
              <w:rPr>
                <w:rFonts w:ascii="Arial"/>
                <w:sz w:val="18"/>
              </w:rPr>
              <w:t>6.35</w:t>
            </w: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89"/>
              <w:jc w:val="right"/>
              <w:rPr>
                <w:rFonts w:ascii="Arial" w:hAnsi="Arial" w:cs="Arial" w:eastAsia="Arial" w:hint="default"/>
                <w:sz w:val="18"/>
                <w:szCs w:val="18"/>
              </w:rPr>
            </w:pPr>
            <w:r>
              <w:rPr>
                <w:rFonts w:ascii="Arial"/>
                <w:w w:val="95"/>
                <w:sz w:val="18"/>
              </w:rPr>
              <w:t>0.20</w:t>
            </w:r>
            <w:r>
              <w:rPr>
                <w:rFonts w:ascii="Arial"/>
                <w:sz w:val="18"/>
              </w:rPr>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0"/>
              <w:jc w:val="right"/>
              <w:rPr>
                <w:rFonts w:ascii="Arial" w:hAnsi="Arial" w:cs="Arial" w:eastAsia="Arial" w:hint="default"/>
                <w:sz w:val="18"/>
                <w:szCs w:val="18"/>
              </w:rPr>
            </w:pPr>
            <w:r>
              <w:rPr>
                <w:rFonts w:ascii="Arial"/>
                <w:w w:val="95"/>
                <w:sz w:val="18"/>
              </w:rPr>
              <w:t>0.18</w:t>
            </w:r>
            <w:r>
              <w:rPr>
                <w:rFonts w:ascii="Arial"/>
                <w:sz w:val="18"/>
              </w:rPr>
            </w: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77"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7"/>
              <w:ind w:left="93"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spacing w:val="-1"/>
                <w:sz w:val="18"/>
              </w:rPr>
              <w:t>32,039,105.27</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spacing w:val="-1"/>
                <w:sz w:val="18"/>
              </w:rPr>
              <w:t>27,612,823.25</w:t>
            </w: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0"/>
              <w:jc w:val="right"/>
              <w:rPr>
                <w:rFonts w:ascii="Arial" w:hAnsi="Arial" w:cs="Arial" w:eastAsia="Arial" w:hint="default"/>
                <w:sz w:val="18"/>
                <w:szCs w:val="18"/>
              </w:rPr>
            </w:pPr>
            <w:r>
              <w:rPr>
                <w:rFonts w:ascii="Arial"/>
                <w:spacing w:val="-1"/>
                <w:sz w:val="18"/>
              </w:rPr>
              <w:t>31,979,095.65</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1"/>
              <w:jc w:val="right"/>
              <w:rPr>
                <w:rFonts w:ascii="Arial" w:hAnsi="Arial" w:cs="Arial" w:eastAsia="Arial" w:hint="default"/>
                <w:sz w:val="18"/>
                <w:szCs w:val="18"/>
              </w:rPr>
            </w:pPr>
            <w:r>
              <w:rPr>
                <w:rFonts w:ascii="Arial"/>
                <w:spacing w:val="-1"/>
                <w:sz w:val="18"/>
              </w:rPr>
              <w:t>27,100,214.31</w:t>
            </w:r>
          </w:p>
        </w:tc>
      </w:tr>
      <w:tr>
        <w:trPr>
          <w:trHeight w:val="374" w:hRule="exact"/>
        </w:trPr>
        <w:tc>
          <w:tcPr>
            <w:tcW w:w="37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768" w:type="dxa"/>
            <w:tcBorders>
              <w:top w:val="single" w:sz="12" w:space="0" w:color="000000"/>
              <w:left w:val="single" w:sz="12" w:space="0" w:color="000000"/>
              <w:bottom w:val="single" w:sz="12" w:space="0" w:color="000000"/>
              <w:right w:val="single" w:sz="12" w:space="0" w:color="000000"/>
            </w:tcBorders>
          </w:tcPr>
          <w:p>
            <w:pPr/>
          </w:p>
        </w:tc>
        <w:tc>
          <w:tcPr>
            <w:tcW w:w="2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0"/>
              <w:jc w:val="right"/>
              <w:rPr>
                <w:rFonts w:ascii="Arial" w:hAnsi="Arial" w:cs="Arial" w:eastAsia="Arial" w:hint="default"/>
                <w:sz w:val="18"/>
                <w:szCs w:val="18"/>
              </w:rPr>
            </w:pPr>
            <w:r>
              <w:rPr>
                <w:rFonts w:ascii="Arial"/>
                <w:spacing w:val="-1"/>
                <w:sz w:val="18"/>
              </w:rPr>
              <w:t>60,009.62</w:t>
            </w:r>
          </w:p>
        </w:tc>
        <w:tc>
          <w:tcPr>
            <w:tcW w:w="25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right="90"/>
              <w:jc w:val="right"/>
              <w:rPr>
                <w:rFonts w:ascii="Arial" w:hAnsi="Arial" w:cs="Arial" w:eastAsia="Arial" w:hint="default"/>
                <w:sz w:val="18"/>
                <w:szCs w:val="18"/>
              </w:rPr>
            </w:pPr>
            <w:r>
              <w:rPr>
                <w:rFonts w:ascii="Arial"/>
                <w:spacing w:val="-1"/>
                <w:sz w:val="18"/>
              </w:rPr>
              <w:t>512,608.94</w:t>
            </w:r>
          </w:p>
        </w:tc>
      </w:tr>
    </w:tbl>
    <w:p>
      <w:pPr>
        <w:tabs>
          <w:tab w:pos="2957" w:val="left" w:leader="none"/>
          <w:tab w:pos="7189" w:val="left" w:leader="none"/>
        </w:tabs>
        <w:spacing w:line="208" w:lineRule="exact" w:before="0"/>
        <w:ind w:left="343" w:right="0" w:firstLine="0"/>
        <w:jc w:val="left"/>
        <w:rPr>
          <w:rFonts w:ascii="宋体" w:hAnsi="宋体" w:cs="宋体" w:eastAsia="宋体" w:hint="default"/>
          <w:sz w:val="18"/>
          <w:szCs w:val="18"/>
        </w:rPr>
      </w:pPr>
      <w:r>
        <w:rPr>
          <w:rFonts w:ascii="宋体" w:hAnsi="宋体" w:cs="宋体" w:eastAsia="宋体" w:hint="default"/>
          <w:sz w:val="18"/>
          <w:szCs w:val="18"/>
        </w:rPr>
        <w:t>法定代表人：纪立军</w:t>
        <w:tab/>
        <w:t>主管会计工作负责人：郑强</w:t>
        <w:tab/>
        <w:t>会计机构负责人：王迎辉</w:t>
      </w:r>
    </w:p>
    <w:p>
      <w:pPr>
        <w:spacing w:after="0" w:line="208" w:lineRule="exact"/>
        <w:jc w:val="left"/>
        <w:rPr>
          <w:rFonts w:ascii="宋体" w:hAnsi="宋体" w:cs="宋体" w:eastAsia="宋体" w:hint="default"/>
          <w:sz w:val="18"/>
          <w:szCs w:val="18"/>
        </w:rPr>
        <w:sectPr>
          <w:headerReference w:type="default" r:id="rId48"/>
          <w:pgSz w:w="11910" w:h="16840"/>
          <w:pgMar w:header="877" w:footer="980" w:top="1100" w:bottom="1160" w:left="1560" w:right="0"/>
        </w:sectPr>
      </w:pPr>
    </w:p>
    <w:p>
      <w:pPr>
        <w:spacing w:line="240" w:lineRule="auto" w:before="5"/>
        <w:rPr>
          <w:rFonts w:ascii="宋体" w:hAnsi="宋体" w:cs="宋体" w:eastAsia="宋体" w:hint="default"/>
          <w:sz w:val="20"/>
          <w:szCs w:val="20"/>
        </w:rPr>
      </w:pPr>
    </w:p>
    <w:p>
      <w:pPr>
        <w:pStyle w:val="Heading2"/>
        <w:spacing w:line="240" w:lineRule="auto"/>
        <w:ind w:right="834"/>
        <w:jc w:val="center"/>
        <w:rPr>
          <w:b w:val="0"/>
          <w:bCs w:val="0"/>
        </w:rPr>
      </w:pPr>
      <w:r>
        <w:rPr/>
        <w:t>利润表（母公司）</w:t>
      </w:r>
      <w:r>
        <w:rPr>
          <w:b w:val="0"/>
          <w:bCs w:val="0"/>
        </w:rPr>
      </w:r>
    </w:p>
    <w:p>
      <w:pPr>
        <w:tabs>
          <w:tab w:pos="5562" w:val="left" w:leader="none"/>
          <w:tab w:pos="8195" w:val="left" w:leader="none"/>
        </w:tabs>
        <w:spacing w:before="146"/>
        <w:ind w:left="247" w:right="1287"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tab/>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t>单位：元</w:t>
      </w:r>
    </w:p>
    <w:p>
      <w:pPr>
        <w:spacing w:line="240" w:lineRule="auto" w:before="6"/>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3553"/>
        <w:gridCol w:w="631"/>
        <w:gridCol w:w="2609"/>
        <w:gridCol w:w="2525"/>
      </w:tblGrid>
      <w:tr>
        <w:trPr>
          <w:trHeight w:val="343" w:hRule="exact"/>
        </w:trPr>
        <w:tc>
          <w:tcPr>
            <w:tcW w:w="3553"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31"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年度</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341" w:hRule="exact"/>
        </w:trPr>
        <w:tc>
          <w:tcPr>
            <w:tcW w:w="3553" w:type="dxa"/>
            <w:vMerge/>
            <w:tcBorders>
              <w:left w:val="single" w:sz="12" w:space="0" w:color="000000"/>
              <w:bottom w:val="single" w:sz="12" w:space="0" w:color="000000"/>
              <w:right w:val="single" w:sz="12" w:space="0" w:color="000000"/>
            </w:tcBorders>
          </w:tcPr>
          <w:p>
            <w:pPr/>
          </w:p>
        </w:tc>
        <w:tc>
          <w:tcPr>
            <w:tcW w:w="631" w:type="dxa"/>
            <w:vMerge/>
            <w:tcBorders>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母公司</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43"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6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 w:right="0"/>
              <w:jc w:val="center"/>
              <w:rPr>
                <w:rFonts w:ascii="Arial" w:hAnsi="Arial" w:cs="Arial" w:eastAsia="Arial" w:hint="default"/>
                <w:sz w:val="18"/>
                <w:szCs w:val="18"/>
              </w:rPr>
            </w:pPr>
            <w:r>
              <w:rPr>
                <w:rFonts w:ascii="Arial"/>
                <w:sz w:val="18"/>
              </w:rPr>
              <w:t>12.4</w:t>
            </w: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3"/>
                <w:sz w:val="18"/>
              </w:rPr>
              <w:t>181,111,527.74</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174,880,979.47</w:t>
            </w:r>
          </w:p>
        </w:tc>
      </w:tr>
      <w:tr>
        <w:trPr>
          <w:trHeight w:val="341"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63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3" w:right="0"/>
              <w:jc w:val="center"/>
              <w:rPr>
                <w:rFonts w:ascii="Arial" w:hAnsi="Arial" w:cs="Arial" w:eastAsia="Arial" w:hint="default"/>
                <w:sz w:val="18"/>
                <w:szCs w:val="18"/>
              </w:rPr>
            </w:pPr>
            <w:r>
              <w:rPr>
                <w:rFonts w:ascii="Arial"/>
                <w:sz w:val="18"/>
              </w:rPr>
              <w:t>12.4</w:t>
            </w: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124,582,719.04</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2"/>
                <w:sz w:val="18"/>
              </w:rPr>
              <w:t>113,828,816.72</w:t>
            </w:r>
          </w:p>
        </w:tc>
      </w:tr>
      <w:tr>
        <w:trPr>
          <w:trHeight w:val="343"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571,786.78</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0"/>
              <w:jc w:val="right"/>
              <w:rPr>
                <w:rFonts w:ascii="Arial" w:hAnsi="Arial" w:cs="Arial" w:eastAsia="Arial" w:hint="default"/>
                <w:sz w:val="18"/>
                <w:szCs w:val="18"/>
              </w:rPr>
            </w:pPr>
            <w:r>
              <w:rPr>
                <w:rFonts w:ascii="Arial"/>
                <w:spacing w:val="-1"/>
                <w:sz w:val="18"/>
              </w:rPr>
              <w:t>122,869.43</w:t>
            </w:r>
          </w:p>
        </w:tc>
      </w:tr>
      <w:tr>
        <w:trPr>
          <w:trHeight w:val="341"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16,974,521.51</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14,915,724.08</w:t>
            </w:r>
          </w:p>
        </w:tc>
      </w:tr>
      <w:tr>
        <w:trPr>
          <w:trHeight w:val="343"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21,515,425.87</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25,683,107.67</w:t>
            </w:r>
          </w:p>
        </w:tc>
      </w:tr>
      <w:tr>
        <w:trPr>
          <w:trHeight w:val="341"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-6,597,357.89</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-2,737,197.75</w:t>
            </w:r>
          </w:p>
        </w:tc>
      </w:tr>
      <w:tr>
        <w:trPr>
          <w:trHeight w:val="344"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882,621.98</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0"/>
              <w:jc w:val="right"/>
              <w:rPr>
                <w:rFonts w:ascii="Arial" w:hAnsi="Arial" w:cs="Arial" w:eastAsia="Arial" w:hint="default"/>
                <w:sz w:val="18"/>
                <w:szCs w:val="18"/>
              </w:rPr>
            </w:pPr>
            <w:r>
              <w:rPr>
                <w:rFonts w:ascii="Arial"/>
                <w:spacing w:val="-1"/>
                <w:sz w:val="18"/>
              </w:rPr>
              <w:t>373,937.44</w:t>
            </w:r>
          </w:p>
        </w:tc>
      </w:tr>
      <w:tr>
        <w:trPr>
          <w:trHeight w:val="341"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-25,583.34</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0"/>
              <w:jc w:val="right"/>
              <w:rPr>
                <w:rFonts w:ascii="Arial" w:hAnsi="Arial" w:cs="Arial" w:eastAsia="Arial" w:hint="default"/>
                <w:sz w:val="18"/>
                <w:szCs w:val="18"/>
              </w:rPr>
            </w:pPr>
            <w:r>
              <w:rPr>
                <w:rFonts w:ascii="Arial"/>
                <w:spacing w:val="-1"/>
                <w:sz w:val="18"/>
              </w:rPr>
              <w:t>25,583.34</w:t>
            </w:r>
          </w:p>
        </w:tc>
      </w:tr>
      <w:tr>
        <w:trPr>
          <w:trHeight w:val="343"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351,159.84</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0"/>
              <w:jc w:val="right"/>
              <w:rPr>
                <w:rFonts w:ascii="Arial" w:hAnsi="Arial" w:cs="Arial" w:eastAsia="Arial" w:hint="default"/>
                <w:sz w:val="18"/>
                <w:szCs w:val="18"/>
              </w:rPr>
            </w:pPr>
            <w:r>
              <w:rPr>
                <w:rFonts w:ascii="Arial"/>
                <w:spacing w:val="-1"/>
                <w:sz w:val="18"/>
              </w:rPr>
              <w:t>69,333.36</w:t>
            </w:r>
          </w:p>
        </w:tc>
      </w:tr>
      <w:tr>
        <w:trPr>
          <w:trHeight w:val="341"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
        </w:tc>
        <w:tc>
          <w:tcPr>
            <w:tcW w:w="252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3553" w:type="dxa"/>
            <w:tcBorders>
              <w:top w:val="single" w:sz="12" w:space="0" w:color="000000"/>
              <w:left w:val="single" w:sz="12" w:space="0" w:color="000000"/>
              <w:bottom w:val="single" w:sz="12" w:space="0" w:color="000000"/>
              <w:right w:val="single" w:sz="12" w:space="0" w:color="000000"/>
            </w:tcBorders>
          </w:tcPr>
          <w:p>
            <w:pP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
        </w:tc>
        <w:tc>
          <w:tcPr>
            <w:tcW w:w="252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二、营业利润</w:t>
            </w:r>
            <w:r>
              <w:rPr>
                <w:rFonts w:ascii="宋体" w:hAnsi="宋体" w:cs="宋体" w:eastAsia="宋体" w:hint="default"/>
                <w:sz w:val="18"/>
                <w:szCs w:val="18"/>
              </w:rPr>
            </w: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23,507,386.95</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22,788,638.58</w:t>
            </w:r>
          </w:p>
        </w:tc>
      </w:tr>
      <w:tr>
        <w:trPr>
          <w:trHeight w:val="343"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4,638,386.86</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5,242,100.00</w:t>
            </w:r>
          </w:p>
        </w:tc>
      </w:tr>
      <w:tr>
        <w:trPr>
          <w:trHeight w:val="341"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923,402.36</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1,135,000.00</w:t>
            </w:r>
          </w:p>
        </w:tc>
      </w:tr>
      <w:tr>
        <w:trPr>
          <w:trHeight w:val="343"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2,697.50</w:t>
            </w:r>
          </w:p>
        </w:tc>
        <w:tc>
          <w:tcPr>
            <w:tcW w:w="252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3553" w:type="dxa"/>
            <w:tcBorders>
              <w:top w:val="single" w:sz="12" w:space="0" w:color="000000"/>
              <w:left w:val="single" w:sz="12" w:space="0" w:color="000000"/>
              <w:bottom w:val="single" w:sz="12" w:space="0" w:color="000000"/>
              <w:right w:val="single" w:sz="12" w:space="0" w:color="000000"/>
            </w:tcBorders>
          </w:tcPr>
          <w:p>
            <w:pP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
        </w:tc>
        <w:tc>
          <w:tcPr>
            <w:tcW w:w="2525"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三、利润总额</w:t>
            </w:r>
            <w:r>
              <w:rPr>
                <w:rFonts w:ascii="宋体" w:hAnsi="宋体" w:cs="宋体" w:eastAsia="宋体" w:hint="default"/>
                <w:sz w:val="18"/>
                <w:szCs w:val="18"/>
              </w:rPr>
            </w: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27,222,371.45</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26,895,738.58</w:t>
            </w:r>
          </w:p>
        </w:tc>
      </w:tr>
      <w:tr>
        <w:trPr>
          <w:trHeight w:val="341"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93"/>
              <w:jc w:val="right"/>
              <w:rPr>
                <w:rFonts w:ascii="Arial" w:hAnsi="Arial" w:cs="Arial" w:eastAsia="Arial" w:hint="default"/>
                <w:sz w:val="18"/>
                <w:szCs w:val="18"/>
              </w:rPr>
            </w:pPr>
            <w:r>
              <w:rPr>
                <w:rFonts w:ascii="Arial"/>
                <w:spacing w:val="-1"/>
                <w:sz w:val="18"/>
              </w:rPr>
              <w:t>3,373,349.17</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91"/>
              <w:jc w:val="right"/>
              <w:rPr>
                <w:rFonts w:ascii="Arial" w:hAnsi="Arial" w:cs="Arial" w:eastAsia="Arial" w:hint="default"/>
                <w:sz w:val="18"/>
                <w:szCs w:val="18"/>
              </w:rPr>
            </w:pPr>
            <w:r>
              <w:rPr>
                <w:rFonts w:ascii="Arial"/>
                <w:spacing w:val="-1"/>
                <w:sz w:val="18"/>
              </w:rPr>
              <w:t>2,977,296.87</w:t>
            </w:r>
          </w:p>
        </w:tc>
      </w:tr>
      <w:tr>
        <w:trPr>
          <w:trHeight w:val="343" w:hRule="exact"/>
        </w:trPr>
        <w:tc>
          <w:tcPr>
            <w:tcW w:w="3553" w:type="dxa"/>
            <w:tcBorders>
              <w:top w:val="single" w:sz="12" w:space="0" w:color="000000"/>
              <w:left w:val="single" w:sz="12" w:space="0" w:color="000000"/>
              <w:bottom w:val="single" w:sz="12" w:space="0" w:color="000000"/>
              <w:right w:val="single" w:sz="12" w:space="0" w:color="000000"/>
            </w:tcBorders>
          </w:tcPr>
          <w:p>
            <w:pP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
        </w:tc>
        <w:tc>
          <w:tcPr>
            <w:tcW w:w="2525"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35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四、净利润</w:t>
            </w:r>
            <w:r>
              <w:rPr>
                <w:rFonts w:ascii="宋体" w:hAnsi="宋体" w:cs="宋体" w:eastAsia="宋体" w:hint="default"/>
                <w:sz w:val="18"/>
                <w:szCs w:val="18"/>
              </w:rPr>
            </w:r>
          </w:p>
        </w:tc>
        <w:tc>
          <w:tcPr>
            <w:tcW w:w="631" w:type="dxa"/>
            <w:tcBorders>
              <w:top w:val="single" w:sz="12" w:space="0" w:color="000000"/>
              <w:left w:val="single" w:sz="12" w:space="0" w:color="000000"/>
              <w:bottom w:val="single" w:sz="12" w:space="0" w:color="000000"/>
              <w:right w:val="single" w:sz="12" w:space="0" w:color="000000"/>
            </w:tcBorders>
          </w:tcPr>
          <w:p>
            <w:pPr/>
          </w:p>
        </w:tc>
        <w:tc>
          <w:tcPr>
            <w:tcW w:w="26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23,849,022.28</w:t>
            </w:r>
          </w:p>
        </w:tc>
        <w:tc>
          <w:tcPr>
            <w:tcW w:w="25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23,918,441.71</w:t>
            </w:r>
          </w:p>
        </w:tc>
      </w:tr>
    </w:tbl>
    <w:p>
      <w:pPr>
        <w:tabs>
          <w:tab w:pos="2854" w:val="left" w:leader="none"/>
          <w:tab w:pos="7086" w:val="left" w:leader="none"/>
        </w:tabs>
        <w:spacing w:line="208" w:lineRule="exact"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法定代表人：纪立军</w:t>
        <w:tab/>
        <w:t>主管会计工作负责人：郑强</w:t>
        <w:tab/>
        <w:t>会计机构负责人：王迎辉</w:t>
      </w:r>
    </w:p>
    <w:p>
      <w:pPr>
        <w:spacing w:after="0" w:line="208" w:lineRule="exact"/>
        <w:jc w:val="left"/>
        <w:rPr>
          <w:rFonts w:ascii="宋体" w:hAnsi="宋体" w:cs="宋体" w:eastAsia="宋体" w:hint="default"/>
          <w:sz w:val="18"/>
          <w:szCs w:val="18"/>
        </w:rPr>
        <w:sectPr>
          <w:pgSz w:w="11910" w:h="16840"/>
          <w:pgMar w:header="877" w:footer="980" w:top="1100" w:bottom="1160" w:left="1560" w:right="0"/>
        </w:sectPr>
      </w:pPr>
    </w:p>
    <w:p>
      <w:pPr>
        <w:spacing w:line="240" w:lineRule="auto" w:before="5"/>
        <w:rPr>
          <w:rFonts w:ascii="宋体" w:hAnsi="宋体" w:cs="宋体" w:eastAsia="宋体" w:hint="default"/>
          <w:sz w:val="20"/>
          <w:szCs w:val="20"/>
        </w:rPr>
      </w:pPr>
    </w:p>
    <w:p>
      <w:pPr>
        <w:pStyle w:val="Heading2"/>
        <w:spacing w:line="240" w:lineRule="auto"/>
        <w:ind w:right="833"/>
        <w:jc w:val="center"/>
        <w:rPr>
          <w:b w:val="0"/>
          <w:bCs w:val="0"/>
        </w:rPr>
      </w:pPr>
      <w:r>
        <w:rPr/>
        <w:t>现金流量表（合并）</w:t>
      </w:r>
      <w:r>
        <w:rPr>
          <w:b w:val="0"/>
          <w:bCs w:val="0"/>
        </w:rPr>
      </w:r>
    </w:p>
    <w:p>
      <w:pPr>
        <w:tabs>
          <w:tab w:pos="5314" w:val="left" w:leader="none"/>
          <w:tab w:pos="7947" w:val="left" w:leader="none"/>
        </w:tabs>
        <w:spacing w:before="146"/>
        <w:ind w:left="0" w:right="1003" w:firstLine="0"/>
        <w:jc w:val="center"/>
        <w:rPr>
          <w:rFonts w:ascii="宋体" w:hAnsi="宋体" w:cs="宋体" w:eastAsia="宋体" w:hint="default"/>
          <w:sz w:val="18"/>
          <w:szCs w:val="18"/>
        </w:rPr>
      </w:pPr>
      <w:r>
        <w:rPr>
          <w:rFonts w:ascii="宋体" w:hAnsi="宋体" w:cs="宋体" w:eastAsia="宋体" w:hint="default"/>
          <w:spacing w:val="-1"/>
          <w:sz w:val="18"/>
          <w:szCs w:val="18"/>
        </w:rPr>
        <w:t>编制单位：上海安诺其纺织化工股份有限公司</w:t>
        <w:tab/>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1"/>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t>单位：元</w:t>
      </w:r>
    </w:p>
    <w:p>
      <w:pPr>
        <w:spacing w:line="240" w:lineRule="auto" w:before="6"/>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196"/>
        <w:gridCol w:w="718"/>
        <w:gridCol w:w="2307"/>
        <w:gridCol w:w="2098"/>
      </w:tblGrid>
      <w:tr>
        <w:trPr>
          <w:trHeight w:val="343" w:hRule="exact"/>
        </w:trPr>
        <w:tc>
          <w:tcPr>
            <w:tcW w:w="4196"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718"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741"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年度</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628"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341" w:hRule="exact"/>
        </w:trPr>
        <w:tc>
          <w:tcPr>
            <w:tcW w:w="4196" w:type="dxa"/>
            <w:vMerge/>
            <w:tcBorders>
              <w:left w:val="single" w:sz="12" w:space="0" w:color="000000"/>
              <w:bottom w:val="single" w:sz="12" w:space="0" w:color="000000"/>
              <w:right w:val="single" w:sz="12" w:space="0" w:color="000000"/>
            </w:tcBorders>
          </w:tcPr>
          <w:p>
            <w:pPr/>
          </w:p>
        </w:tc>
        <w:tc>
          <w:tcPr>
            <w:tcW w:w="718" w:type="dxa"/>
            <w:vMerge/>
            <w:tcBorders>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合并</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
        </w:tc>
        <w:tc>
          <w:tcPr>
            <w:tcW w:w="209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4"/>
              <w:jc w:val="right"/>
              <w:rPr>
                <w:rFonts w:ascii="Arial" w:hAnsi="Arial" w:cs="Arial" w:eastAsia="Arial" w:hint="default"/>
                <w:sz w:val="18"/>
                <w:szCs w:val="18"/>
              </w:rPr>
            </w:pPr>
            <w:r>
              <w:rPr>
                <w:rFonts w:ascii="Arial"/>
                <w:spacing w:val="-1"/>
                <w:sz w:val="18"/>
              </w:rPr>
              <w:t>83,807,327.92</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91,795,425.14</w:t>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4"/>
              <w:jc w:val="right"/>
              <w:rPr>
                <w:rFonts w:ascii="Arial" w:hAnsi="Arial" w:cs="Arial" w:eastAsia="Arial" w:hint="default"/>
                <w:sz w:val="18"/>
                <w:szCs w:val="18"/>
              </w:rPr>
            </w:pPr>
            <w:r>
              <w:rPr>
                <w:rFonts w:ascii="Arial"/>
                <w:spacing w:val="-1"/>
                <w:sz w:val="18"/>
              </w:rPr>
              <w:t>1,585,785.86</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695,782.78</w:t>
            </w: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167" w:right="0"/>
              <w:jc w:val="left"/>
              <w:rPr>
                <w:rFonts w:ascii="Arial" w:hAnsi="Arial" w:cs="Arial" w:eastAsia="Arial" w:hint="default"/>
                <w:sz w:val="18"/>
                <w:szCs w:val="18"/>
              </w:rPr>
            </w:pPr>
            <w:r>
              <w:rPr>
                <w:rFonts w:ascii="Arial"/>
                <w:sz w:val="18"/>
              </w:rPr>
              <w:t>6.36</w:t>
            </w: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4"/>
              <w:jc w:val="right"/>
              <w:rPr>
                <w:rFonts w:ascii="Arial" w:hAnsi="Arial" w:cs="Arial" w:eastAsia="Arial" w:hint="default"/>
                <w:sz w:val="18"/>
                <w:szCs w:val="18"/>
              </w:rPr>
            </w:pPr>
            <w:r>
              <w:rPr>
                <w:rFonts w:ascii="Arial"/>
                <w:spacing w:val="-1"/>
                <w:sz w:val="18"/>
              </w:rPr>
              <w:t>7,452,875.51</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12,278,197.51</w:t>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92,845,989.29</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104,769,405.43</w:t>
            </w: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4"/>
              <w:jc w:val="right"/>
              <w:rPr>
                <w:rFonts w:ascii="Arial" w:hAnsi="Arial" w:cs="Arial" w:eastAsia="Arial" w:hint="default"/>
                <w:sz w:val="18"/>
                <w:szCs w:val="18"/>
              </w:rPr>
            </w:pPr>
            <w:r>
              <w:rPr>
                <w:rFonts w:ascii="Arial"/>
                <w:spacing w:val="-1"/>
                <w:sz w:val="18"/>
              </w:rPr>
              <w:t>42,026,297.90</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47,959,840.88</w:t>
            </w:r>
          </w:p>
        </w:tc>
      </w:tr>
      <w:tr>
        <w:trPr>
          <w:trHeight w:val="344"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4"/>
              <w:jc w:val="right"/>
              <w:rPr>
                <w:rFonts w:ascii="Arial" w:hAnsi="Arial" w:cs="Arial" w:eastAsia="Arial" w:hint="default"/>
                <w:sz w:val="18"/>
                <w:szCs w:val="18"/>
              </w:rPr>
            </w:pPr>
            <w:r>
              <w:rPr>
                <w:rFonts w:ascii="Arial"/>
                <w:spacing w:val="-1"/>
                <w:sz w:val="18"/>
              </w:rPr>
              <w:t>29,518,643.20</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20,546,476.21</w:t>
            </w: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4"/>
              <w:jc w:val="right"/>
              <w:rPr>
                <w:rFonts w:ascii="Arial" w:hAnsi="Arial" w:cs="Arial" w:eastAsia="Arial" w:hint="default"/>
                <w:sz w:val="18"/>
                <w:szCs w:val="18"/>
              </w:rPr>
            </w:pPr>
            <w:r>
              <w:rPr>
                <w:rFonts w:ascii="Arial"/>
                <w:spacing w:val="-1"/>
                <w:sz w:val="18"/>
              </w:rPr>
              <w:t>22,255,044.41</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17,805,089.54</w:t>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67" w:right="0"/>
              <w:jc w:val="left"/>
              <w:rPr>
                <w:rFonts w:ascii="Arial" w:hAnsi="Arial" w:cs="Arial" w:eastAsia="Arial" w:hint="default"/>
                <w:sz w:val="18"/>
                <w:szCs w:val="18"/>
              </w:rPr>
            </w:pPr>
            <w:r>
              <w:rPr>
                <w:rFonts w:ascii="Arial"/>
                <w:sz w:val="18"/>
              </w:rPr>
              <w:t>6.36</w:t>
            </w: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4"/>
              <w:jc w:val="right"/>
              <w:rPr>
                <w:rFonts w:ascii="Arial" w:hAnsi="Arial" w:cs="Arial" w:eastAsia="Arial" w:hint="default"/>
                <w:sz w:val="18"/>
                <w:szCs w:val="18"/>
              </w:rPr>
            </w:pPr>
            <w:r>
              <w:rPr>
                <w:rFonts w:ascii="Arial"/>
                <w:spacing w:val="-1"/>
                <w:sz w:val="18"/>
              </w:rPr>
              <w:t>20,713,520.54</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25,135,665.90</w:t>
            </w: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4"/>
              <w:jc w:val="right"/>
              <w:rPr>
                <w:rFonts w:ascii="Arial" w:hAnsi="Arial" w:cs="Arial" w:eastAsia="Arial" w:hint="default"/>
                <w:sz w:val="18"/>
                <w:szCs w:val="18"/>
              </w:rPr>
            </w:pPr>
            <w:r>
              <w:rPr>
                <w:rFonts w:ascii="Arial"/>
                <w:spacing w:val="-2"/>
                <w:sz w:val="18"/>
              </w:rPr>
              <w:t>114,513,506.05</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3"/>
                <w:sz w:val="18"/>
              </w:rPr>
              <w:t>111,447,072.53</w:t>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4"/>
              <w:jc w:val="right"/>
              <w:rPr>
                <w:rFonts w:ascii="Arial" w:hAnsi="Arial" w:cs="Arial" w:eastAsia="Arial" w:hint="default"/>
                <w:sz w:val="18"/>
                <w:szCs w:val="18"/>
              </w:rPr>
            </w:pPr>
            <w:r>
              <w:rPr>
                <w:rFonts w:ascii="Arial"/>
                <w:spacing w:val="-1"/>
                <w:sz w:val="18"/>
              </w:rPr>
              <w:t>-21,667,516.76</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-6,677,667.10</w:t>
            </w: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
        </w:tc>
        <w:tc>
          <w:tcPr>
            <w:tcW w:w="209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
        </w:tc>
        <w:tc>
          <w:tcPr>
            <w:tcW w:w="209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4"/>
              <w:jc w:val="right"/>
              <w:rPr>
                <w:rFonts w:ascii="Arial" w:hAnsi="Arial" w:cs="Arial" w:eastAsia="Arial" w:hint="default"/>
                <w:sz w:val="18"/>
                <w:szCs w:val="18"/>
              </w:rPr>
            </w:pPr>
            <w:r>
              <w:rPr>
                <w:rFonts w:ascii="Arial"/>
                <w:spacing w:val="-1"/>
                <w:sz w:val="18"/>
              </w:rPr>
              <w:t>20,000,000.00</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4"/>
              <w:jc w:val="right"/>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351,159.84</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69,333.36</w:t>
            </w:r>
          </w:p>
        </w:tc>
      </w:tr>
      <w:tr>
        <w:trPr>
          <w:trHeight w:val="65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8"/>
              <w:ind w:left="93" w:right="96"/>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金净额</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4"/>
              <w:jc w:val="right"/>
              <w:rPr>
                <w:rFonts w:ascii="Arial" w:hAnsi="Arial" w:cs="Arial" w:eastAsia="Arial" w:hint="default"/>
                <w:sz w:val="18"/>
                <w:szCs w:val="18"/>
              </w:rPr>
            </w:pPr>
            <w:r>
              <w:rPr>
                <w:rFonts w:ascii="Arial"/>
                <w:spacing w:val="-1"/>
                <w:sz w:val="18"/>
              </w:rPr>
              <w:t>1,437,810.00</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4"/>
              <w:jc w:val="right"/>
              <w:rPr>
                <w:rFonts w:ascii="Arial" w:hAnsi="Arial" w:cs="Arial" w:eastAsia="Arial" w:hint="default"/>
                <w:sz w:val="18"/>
                <w:szCs w:val="18"/>
              </w:rPr>
            </w:pPr>
            <w:r>
              <w:rPr>
                <w:rFonts w:ascii="Arial"/>
                <w:w w:val="99"/>
                <w:sz w:val="18"/>
              </w:rPr>
              <w:t>-</w:t>
            </w:r>
            <w:r>
              <w:rPr>
                <w:rFonts w:ascii="Arial"/>
                <w:sz w:val="18"/>
              </w:rPr>
            </w:r>
          </w:p>
        </w:tc>
      </w:tr>
      <w:tr>
        <w:trPr>
          <w:trHeight w:val="344"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4"/>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4"/>
              <w:jc w:val="right"/>
              <w:rPr>
                <w:rFonts w:ascii="Arial" w:hAnsi="Arial" w:cs="Arial" w:eastAsia="Arial" w:hint="default"/>
                <w:sz w:val="18"/>
                <w:szCs w:val="18"/>
              </w:rPr>
            </w:pPr>
            <w:r>
              <w:rPr>
                <w:rFonts w:ascii="Arial"/>
                <w:spacing w:val="-2"/>
                <w:sz w:val="18"/>
              </w:rPr>
              <w:t>211,017,872.08</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4"/>
              <w:jc w:val="right"/>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232,806,841.92</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69,333.36</w:t>
            </w:r>
          </w:p>
        </w:tc>
      </w:tr>
      <w:tr>
        <w:trPr>
          <w:trHeight w:val="65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8"/>
              <w:ind w:left="93" w:right="96"/>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4"/>
              <w:jc w:val="right"/>
              <w:rPr>
                <w:rFonts w:ascii="Arial" w:hAnsi="Arial" w:cs="Arial" w:eastAsia="Arial" w:hint="default"/>
                <w:sz w:val="18"/>
                <w:szCs w:val="18"/>
              </w:rPr>
            </w:pPr>
            <w:r>
              <w:rPr>
                <w:rFonts w:ascii="Arial"/>
                <w:spacing w:val="-1"/>
                <w:sz w:val="18"/>
              </w:rPr>
              <w:t>51,379,145.96</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3"/>
              <w:jc w:val="right"/>
              <w:rPr>
                <w:rFonts w:ascii="Arial" w:hAnsi="Arial" w:cs="Arial" w:eastAsia="Arial" w:hint="default"/>
                <w:sz w:val="18"/>
                <w:szCs w:val="18"/>
              </w:rPr>
            </w:pPr>
            <w:r>
              <w:rPr>
                <w:rFonts w:ascii="Arial"/>
                <w:spacing w:val="-2"/>
                <w:sz w:val="18"/>
              </w:rPr>
              <w:t>68,512,411.21</w:t>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4"/>
              <w:jc w:val="right"/>
              <w:rPr>
                <w:rFonts w:ascii="Arial" w:hAnsi="Arial" w:cs="Arial" w:eastAsia="Arial" w:hint="default"/>
                <w:sz w:val="18"/>
                <w:szCs w:val="18"/>
              </w:rPr>
            </w:pPr>
            <w:r>
              <w:rPr>
                <w:rFonts w:ascii="Arial"/>
                <w:spacing w:val="-1"/>
                <w:sz w:val="18"/>
              </w:rPr>
              <w:t>9,160,000.00</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20,690,000.00</w:t>
            </w: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4"/>
              <w:jc w:val="right"/>
              <w:rPr>
                <w:rFonts w:ascii="Arial" w:hAnsi="Arial" w:cs="Arial" w:eastAsia="Arial" w:hint="default"/>
                <w:sz w:val="18"/>
                <w:szCs w:val="18"/>
              </w:rPr>
            </w:pPr>
            <w:r>
              <w:rPr>
                <w:rFonts w:ascii="Arial"/>
                <w:spacing w:val="-1"/>
                <w:sz w:val="18"/>
              </w:rPr>
              <w:t>19,423,087.18</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4"/>
              <w:jc w:val="right"/>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724" w:right="0"/>
              <w:jc w:val="left"/>
              <w:rPr>
                <w:rFonts w:ascii="Arial" w:hAnsi="Arial" w:cs="Arial" w:eastAsia="Arial" w:hint="default"/>
                <w:sz w:val="18"/>
                <w:szCs w:val="18"/>
              </w:rPr>
            </w:pPr>
            <w:r>
              <w:rPr>
                <w:rFonts w:ascii="Arial"/>
                <w:sz w:val="18"/>
              </w:rPr>
              <w:t>99,000,000.00</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201,980,000.00-</w:t>
            </w: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5"/>
              <w:jc w:val="right"/>
              <w:rPr>
                <w:rFonts w:ascii="Arial" w:hAnsi="Arial" w:cs="Arial" w:eastAsia="Arial" w:hint="default"/>
                <w:sz w:val="18"/>
                <w:szCs w:val="18"/>
              </w:rPr>
            </w:pPr>
            <w:r>
              <w:rPr>
                <w:rFonts w:ascii="Arial"/>
                <w:spacing w:val="-1"/>
                <w:sz w:val="18"/>
              </w:rPr>
              <w:t>178,962,233.14</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2"/>
                <w:sz w:val="18"/>
              </w:rPr>
              <w:t>291,182,411.21</w:t>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4"/>
              <w:jc w:val="right"/>
              <w:rPr>
                <w:rFonts w:ascii="Arial" w:hAnsi="Arial" w:cs="Arial" w:eastAsia="Arial" w:hint="default"/>
                <w:sz w:val="18"/>
                <w:szCs w:val="18"/>
              </w:rPr>
            </w:pPr>
            <w:r>
              <w:rPr>
                <w:rFonts w:ascii="Arial"/>
                <w:spacing w:val="-1"/>
                <w:sz w:val="18"/>
              </w:rPr>
              <w:t>53,844,608.78</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2"/>
                <w:sz w:val="18"/>
              </w:rPr>
              <w:t>-291,113,077.85</w:t>
            </w: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
        </w:tc>
        <w:tc>
          <w:tcPr>
            <w:tcW w:w="2098"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
        </w:tc>
        <w:tc>
          <w:tcPr>
            <w:tcW w:w="209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538,534,000.00</w:t>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
        </w:tc>
        <w:tc>
          <w:tcPr>
            <w:tcW w:w="209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4"/>
              <w:jc w:val="right"/>
              <w:rPr>
                <w:rFonts w:ascii="Arial" w:hAnsi="Arial" w:cs="Arial" w:eastAsia="Arial" w:hint="default"/>
                <w:sz w:val="18"/>
                <w:szCs w:val="18"/>
              </w:rPr>
            </w:pPr>
            <w:r>
              <w:rPr>
                <w:rFonts w:ascii="Arial"/>
                <w:spacing w:val="-1"/>
                <w:sz w:val="18"/>
              </w:rPr>
              <w:t>1,000,000.00</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19,000,000.00</w:t>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4"/>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4"/>
              <w:jc w:val="right"/>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4"/>
              <w:jc w:val="right"/>
              <w:rPr>
                <w:rFonts w:ascii="Arial" w:hAnsi="Arial" w:cs="Arial" w:eastAsia="Arial" w:hint="default"/>
                <w:sz w:val="18"/>
                <w:szCs w:val="18"/>
              </w:rPr>
            </w:pPr>
            <w:r>
              <w:rPr>
                <w:rFonts w:ascii="Arial"/>
                <w:spacing w:val="-1"/>
                <w:sz w:val="18"/>
              </w:rPr>
              <w:t>1,000,000.00</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557,534,000.00</w:t>
            </w: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4"/>
              <w:jc w:val="right"/>
              <w:rPr>
                <w:rFonts w:ascii="Arial" w:hAnsi="Arial" w:cs="Arial" w:eastAsia="Arial" w:hint="default"/>
                <w:sz w:val="18"/>
                <w:szCs w:val="18"/>
              </w:rPr>
            </w:pPr>
            <w:r>
              <w:rPr>
                <w:rFonts w:ascii="Arial"/>
                <w:spacing w:val="-1"/>
                <w:sz w:val="18"/>
              </w:rPr>
              <w:t>1,000,000.00</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54,000,000.00</w:t>
            </w:r>
          </w:p>
        </w:tc>
      </w:tr>
    </w:tbl>
    <w:p>
      <w:pPr>
        <w:spacing w:after="0" w:line="240" w:lineRule="auto"/>
        <w:jc w:val="right"/>
        <w:rPr>
          <w:rFonts w:ascii="Arial" w:hAnsi="Arial" w:cs="Arial" w:eastAsia="Arial" w:hint="default"/>
          <w:sz w:val="18"/>
          <w:szCs w:val="18"/>
        </w:rPr>
        <w:sectPr>
          <w:pgSz w:w="11910" w:h="16840"/>
          <w:pgMar w:header="877" w:footer="980" w:top="1100" w:bottom="1160" w:left="1560" w:right="0"/>
        </w:sectPr>
      </w:pPr>
    </w:p>
    <w:p>
      <w:pPr>
        <w:spacing w:line="240" w:lineRule="auto" w:before="8"/>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196"/>
        <w:gridCol w:w="718"/>
        <w:gridCol w:w="2307"/>
        <w:gridCol w:w="2098"/>
      </w:tblGrid>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4"/>
              <w:jc w:val="right"/>
              <w:rPr>
                <w:rFonts w:ascii="Arial" w:hAnsi="Arial" w:cs="Arial" w:eastAsia="Arial" w:hint="default"/>
                <w:sz w:val="18"/>
                <w:szCs w:val="18"/>
              </w:rPr>
            </w:pPr>
            <w:r>
              <w:rPr>
                <w:rFonts w:ascii="Arial"/>
                <w:spacing w:val="-1"/>
                <w:sz w:val="18"/>
              </w:rPr>
              <w:t>32,143,423.56</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812,420.27</w:t>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4"/>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167" w:right="0"/>
              <w:jc w:val="left"/>
              <w:rPr>
                <w:rFonts w:ascii="Arial" w:hAnsi="Arial" w:cs="Arial" w:eastAsia="Arial" w:hint="default"/>
                <w:sz w:val="18"/>
                <w:szCs w:val="18"/>
              </w:rPr>
            </w:pPr>
            <w:r>
              <w:rPr>
                <w:rFonts w:ascii="Arial"/>
                <w:sz w:val="18"/>
              </w:rPr>
              <w:t>6.36</w:t>
            </w:r>
          </w:p>
        </w:tc>
        <w:tc>
          <w:tcPr>
            <w:tcW w:w="2307" w:type="dxa"/>
            <w:tcBorders>
              <w:top w:val="single" w:sz="12" w:space="0" w:color="000000"/>
              <w:left w:val="single" w:sz="12" w:space="0" w:color="000000"/>
              <w:bottom w:val="single" w:sz="12" w:space="0" w:color="000000"/>
              <w:right w:val="single" w:sz="12" w:space="0" w:color="000000"/>
            </w:tcBorders>
          </w:tcPr>
          <w:p>
            <w:pP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5,729,800.00</w:t>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4"/>
              <w:jc w:val="right"/>
              <w:rPr>
                <w:rFonts w:ascii="Arial" w:hAnsi="Arial" w:cs="Arial" w:eastAsia="Arial" w:hint="default"/>
                <w:sz w:val="18"/>
                <w:szCs w:val="18"/>
              </w:rPr>
            </w:pPr>
            <w:r>
              <w:rPr>
                <w:rFonts w:ascii="Arial"/>
                <w:spacing w:val="-1"/>
                <w:sz w:val="18"/>
              </w:rPr>
              <w:t>33,143,423.56</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60,542,220.27</w:t>
            </w: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4"/>
              <w:jc w:val="right"/>
              <w:rPr>
                <w:rFonts w:ascii="Arial" w:hAnsi="Arial" w:cs="Arial" w:eastAsia="Arial" w:hint="default"/>
                <w:sz w:val="18"/>
                <w:szCs w:val="18"/>
              </w:rPr>
            </w:pPr>
            <w:r>
              <w:rPr>
                <w:rFonts w:ascii="Arial"/>
                <w:spacing w:val="-1"/>
                <w:sz w:val="18"/>
              </w:rPr>
              <w:t>-32,143,423.56</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496,991,779.73</w:t>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
        </w:tc>
        <w:tc>
          <w:tcPr>
            <w:tcW w:w="209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-57,493.53</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-20,990.54</w:t>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
        </w:tc>
        <w:tc>
          <w:tcPr>
            <w:tcW w:w="209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-23,825.07</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199,180,044.24</w:t>
            </w:r>
          </w:p>
        </w:tc>
      </w:tr>
      <w:tr>
        <w:trPr>
          <w:trHeight w:val="343"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228,527,645.58</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29,347,601.34</w:t>
            </w: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
        </w:tc>
        <w:tc>
          <w:tcPr>
            <w:tcW w:w="2098"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1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b/>
                <w:bCs/>
                <w:sz w:val="18"/>
                <w:szCs w:val="18"/>
              </w:rPr>
              <w:t>六、年末现金及现金等价物余额</w:t>
            </w:r>
            <w:r>
              <w:rPr>
                <w:rFonts w:ascii="宋体" w:hAnsi="宋体" w:cs="宋体" w:eastAsia="宋体" w:hint="default"/>
                <w:sz w:val="18"/>
                <w:szCs w:val="18"/>
              </w:rPr>
            </w:r>
          </w:p>
        </w:tc>
        <w:tc>
          <w:tcPr>
            <w:tcW w:w="718" w:type="dxa"/>
            <w:tcBorders>
              <w:top w:val="single" w:sz="12" w:space="0" w:color="000000"/>
              <w:left w:val="single" w:sz="12" w:space="0" w:color="000000"/>
              <w:bottom w:val="single" w:sz="12" w:space="0" w:color="000000"/>
              <w:right w:val="single" w:sz="12" w:space="0" w:color="000000"/>
            </w:tcBorders>
          </w:tcPr>
          <w:p>
            <w:pPr/>
          </w:p>
        </w:tc>
        <w:tc>
          <w:tcPr>
            <w:tcW w:w="23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228,503,820.51</w:t>
            </w:r>
          </w:p>
        </w:tc>
        <w:tc>
          <w:tcPr>
            <w:tcW w:w="20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228,527,645.58</w:t>
            </w:r>
          </w:p>
        </w:tc>
      </w:tr>
    </w:tbl>
    <w:p>
      <w:pPr>
        <w:tabs>
          <w:tab w:pos="2854" w:val="left" w:leader="none"/>
          <w:tab w:pos="7086" w:val="left" w:leader="none"/>
        </w:tabs>
        <w:spacing w:line="208" w:lineRule="exact"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法定代表人：纪立军</w:t>
        <w:tab/>
        <w:t>主管会计工作负责人：郑强</w:t>
        <w:tab/>
        <w:t>会计机构负责人：王迎辉</w:t>
      </w:r>
    </w:p>
    <w:p>
      <w:pPr>
        <w:spacing w:after="0" w:line="208" w:lineRule="exact"/>
        <w:jc w:val="left"/>
        <w:rPr>
          <w:rFonts w:ascii="宋体" w:hAnsi="宋体" w:cs="宋体" w:eastAsia="宋体" w:hint="default"/>
          <w:sz w:val="18"/>
          <w:szCs w:val="18"/>
        </w:rPr>
        <w:sectPr>
          <w:headerReference w:type="default" r:id="rId49"/>
          <w:pgSz w:w="11910" w:h="16840"/>
          <w:pgMar w:header="877" w:footer="980" w:top="1100" w:bottom="1160" w:left="1560" w:right="0"/>
        </w:sectPr>
      </w:pPr>
    </w:p>
    <w:p>
      <w:pPr>
        <w:spacing w:line="240" w:lineRule="auto" w:before="5"/>
        <w:rPr>
          <w:rFonts w:ascii="宋体" w:hAnsi="宋体" w:cs="宋体" w:eastAsia="宋体" w:hint="default"/>
          <w:sz w:val="20"/>
          <w:szCs w:val="20"/>
        </w:rPr>
      </w:pPr>
    </w:p>
    <w:p>
      <w:pPr>
        <w:pStyle w:val="Heading2"/>
        <w:spacing w:line="240" w:lineRule="auto"/>
        <w:ind w:left="3149" w:right="1287"/>
        <w:jc w:val="left"/>
        <w:rPr>
          <w:b w:val="0"/>
          <w:bCs w:val="0"/>
        </w:rPr>
      </w:pPr>
      <w:r>
        <w:rPr/>
        <w:t>现金流量表（母公司）</w:t>
      </w:r>
      <w:r>
        <w:rPr>
          <w:b w:val="0"/>
          <w:bCs w:val="0"/>
        </w:rPr>
      </w:r>
    </w:p>
    <w:p>
      <w:pPr>
        <w:tabs>
          <w:tab w:pos="5562" w:val="left" w:leader="none"/>
          <w:tab w:pos="8195" w:val="left" w:leader="none"/>
        </w:tabs>
        <w:spacing w:before="146"/>
        <w:ind w:left="247" w:right="1287"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tab/>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t>单位：元</w:t>
      </w:r>
    </w:p>
    <w:p>
      <w:pPr>
        <w:spacing w:line="240" w:lineRule="auto" w:before="6"/>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4301"/>
        <w:gridCol w:w="723"/>
        <w:gridCol w:w="2045"/>
        <w:gridCol w:w="2249"/>
      </w:tblGrid>
      <w:tr>
        <w:trPr>
          <w:trHeight w:val="343" w:hRule="exact"/>
        </w:trPr>
        <w:tc>
          <w:tcPr>
            <w:tcW w:w="4301"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723"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611"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3"/>
                <w:sz w:val="18"/>
                <w:szCs w:val="18"/>
              </w:rPr>
              <w:t> </w:t>
            </w:r>
            <w:r>
              <w:rPr>
                <w:rFonts w:ascii="宋体" w:hAnsi="宋体" w:cs="宋体" w:eastAsia="宋体" w:hint="default"/>
                <w:sz w:val="18"/>
                <w:szCs w:val="18"/>
              </w:rPr>
              <w:t>年度</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706"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5"/>
                <w:sz w:val="18"/>
                <w:szCs w:val="18"/>
              </w:rPr>
              <w:t> </w:t>
            </w:r>
            <w:r>
              <w:rPr>
                <w:rFonts w:ascii="宋体" w:hAnsi="宋体" w:cs="宋体" w:eastAsia="宋体" w:hint="default"/>
                <w:sz w:val="18"/>
                <w:szCs w:val="18"/>
              </w:rPr>
              <w:t>年度</w:t>
            </w:r>
          </w:p>
        </w:tc>
      </w:tr>
      <w:tr>
        <w:trPr>
          <w:trHeight w:val="341" w:hRule="exact"/>
        </w:trPr>
        <w:tc>
          <w:tcPr>
            <w:tcW w:w="4301" w:type="dxa"/>
            <w:vMerge/>
            <w:tcBorders>
              <w:left w:val="single" w:sz="12" w:space="0" w:color="000000"/>
              <w:bottom w:val="single" w:sz="12" w:space="0" w:color="000000"/>
              <w:right w:val="single" w:sz="12" w:space="0" w:color="000000"/>
            </w:tcBorders>
          </w:tcPr>
          <w:p>
            <w:pPr/>
          </w:p>
        </w:tc>
        <w:tc>
          <w:tcPr>
            <w:tcW w:w="723" w:type="dxa"/>
            <w:vMerge/>
            <w:tcBorders>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4"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64,367,808.39</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87,000,900.66</w:t>
            </w: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1,585,785.86</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0"/>
              <w:jc w:val="right"/>
              <w:rPr>
                <w:rFonts w:ascii="Arial" w:hAnsi="Arial" w:cs="Arial" w:eastAsia="Arial" w:hint="default"/>
                <w:sz w:val="18"/>
                <w:szCs w:val="18"/>
              </w:rPr>
            </w:pPr>
            <w:r>
              <w:rPr>
                <w:rFonts w:ascii="Arial"/>
                <w:spacing w:val="-1"/>
                <w:sz w:val="18"/>
              </w:rPr>
              <w:t>695,782.78</w:t>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5,080,604.51</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8,281,893.92</w:t>
            </w: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71,034,198.76</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95,978,577.36</w:t>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42,314,532.18</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0"/>
              <w:jc w:val="right"/>
              <w:rPr>
                <w:rFonts w:ascii="Arial" w:hAnsi="Arial" w:cs="Arial" w:eastAsia="Arial" w:hint="default"/>
                <w:sz w:val="18"/>
                <w:szCs w:val="18"/>
              </w:rPr>
            </w:pPr>
            <w:r>
              <w:rPr>
                <w:rFonts w:ascii="Arial"/>
                <w:spacing w:val="-2"/>
                <w:sz w:val="18"/>
              </w:rPr>
              <w:t>55,112,530.27</w:t>
            </w:r>
          </w:p>
        </w:tc>
      </w:tr>
      <w:tr>
        <w:trPr>
          <w:trHeight w:val="344"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20,098,400.69</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15,640,903.06</w:t>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14,681,636.78</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13,631,147.21</w:t>
            </w: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14,358,916.20</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23,034,656.65</w:t>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91,453,485.85</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107,419,237.19</w:t>
            </w: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-20,419,287.09</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2"/>
                <w:sz w:val="18"/>
              </w:rPr>
              <w:t>-11,440,659.83</w:t>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20,000,000.00</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0"/>
              <w:jc w:val="right"/>
              <w:rPr>
                <w:rFonts w:ascii="Arial" w:hAnsi="Arial" w:cs="Arial" w:eastAsia="Arial" w:hint="default"/>
                <w:sz w:val="18"/>
                <w:szCs w:val="18"/>
              </w:rPr>
            </w:pPr>
            <w:r>
              <w:rPr>
                <w:rFonts w:ascii="Arial"/>
                <w:spacing w:val="-1"/>
                <w:sz w:val="18"/>
              </w:rPr>
              <w:t>351,159.84</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0"/>
              <w:jc w:val="right"/>
              <w:rPr>
                <w:rFonts w:ascii="Arial" w:hAnsi="Arial" w:cs="Arial" w:eastAsia="Arial" w:hint="default"/>
                <w:sz w:val="18"/>
                <w:szCs w:val="18"/>
              </w:rPr>
            </w:pPr>
            <w:r>
              <w:rPr>
                <w:rFonts w:ascii="Arial"/>
                <w:spacing w:val="-1"/>
                <w:sz w:val="18"/>
              </w:rPr>
              <w:t>69,333.36</w:t>
            </w:r>
          </w:p>
        </w:tc>
      </w:tr>
      <w:tr>
        <w:trPr>
          <w:trHeight w:val="65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8"/>
              <w:ind w:left="93" w:right="92"/>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净额</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1"/>
              <w:jc w:val="right"/>
              <w:rPr>
                <w:rFonts w:ascii="Arial" w:hAnsi="Arial" w:cs="Arial" w:eastAsia="Arial" w:hint="default"/>
                <w:sz w:val="18"/>
                <w:szCs w:val="18"/>
              </w:rPr>
            </w:pPr>
            <w:r>
              <w:rPr>
                <w:rFonts w:ascii="Arial"/>
                <w:spacing w:val="-1"/>
                <w:sz w:val="18"/>
              </w:rPr>
              <w:t>1,381,950.00</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44"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208,539,413.62</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230,272,523.46</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0"/>
              <w:jc w:val="right"/>
              <w:rPr>
                <w:rFonts w:ascii="Arial" w:hAnsi="Arial" w:cs="Arial" w:eastAsia="Arial" w:hint="default"/>
                <w:sz w:val="18"/>
                <w:szCs w:val="18"/>
              </w:rPr>
            </w:pPr>
            <w:r>
              <w:rPr>
                <w:rFonts w:ascii="Arial"/>
                <w:spacing w:val="-1"/>
                <w:sz w:val="18"/>
              </w:rPr>
              <w:t>69,333.36</w:t>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2,153,671.10</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4,772,646.82</w:t>
            </w: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73,865,000.00</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173,229,800.00</w:t>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26,730,000.00</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89"/>
              <w:jc w:val="right"/>
              <w:rPr>
                <w:rFonts w:ascii="Arial" w:hAnsi="Arial" w:cs="Arial" w:eastAsia="Arial" w:hint="default"/>
                <w:sz w:val="18"/>
                <w:szCs w:val="18"/>
              </w:rPr>
            </w:pPr>
            <w:r>
              <w:rPr>
                <w:rFonts w:ascii="Arial"/>
                <w:spacing w:val="-1"/>
                <w:sz w:val="18"/>
              </w:rPr>
              <w:t>201,980,000.00-</w:t>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102,748,671.10</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379,982,446.82</w:t>
            </w: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127,523,852.36</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2"/>
                <w:sz w:val="18"/>
              </w:rPr>
              <w:t>-379,913,113.46</w:t>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
        </w:tc>
      </w:tr>
      <w:tr>
        <w:trPr>
          <w:trHeight w:val="344"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538,534,000.00</w:t>
            </w: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0"/>
              <w:jc w:val="right"/>
              <w:rPr>
                <w:rFonts w:ascii="Arial" w:hAnsi="Arial" w:cs="Arial" w:eastAsia="Arial" w:hint="default"/>
                <w:sz w:val="18"/>
                <w:szCs w:val="18"/>
              </w:rPr>
            </w:pPr>
            <w:r>
              <w:rPr>
                <w:rFonts w:ascii="Arial"/>
                <w:spacing w:val="-1"/>
                <w:sz w:val="18"/>
              </w:rPr>
              <w:t>19,000,000.00</w:t>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557,534,000.00</w:t>
            </w: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49,000,000.00</w:t>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32,100,000.00</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0"/>
              <w:jc w:val="right"/>
              <w:rPr>
                <w:rFonts w:ascii="Arial" w:hAnsi="Arial" w:cs="Arial" w:eastAsia="Arial" w:hint="default"/>
                <w:sz w:val="18"/>
                <w:szCs w:val="18"/>
              </w:rPr>
            </w:pPr>
            <w:r>
              <w:rPr>
                <w:rFonts w:ascii="Arial"/>
                <w:spacing w:val="-1"/>
                <w:sz w:val="18"/>
              </w:rPr>
              <w:t>679,069.00</w:t>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5,729,800.00</w:t>
            </w:r>
          </w:p>
        </w:tc>
      </w:tr>
    </w:tbl>
    <w:p>
      <w:pPr>
        <w:spacing w:after="0" w:line="240" w:lineRule="auto"/>
        <w:jc w:val="right"/>
        <w:rPr>
          <w:rFonts w:ascii="Arial" w:hAnsi="Arial" w:cs="Arial" w:eastAsia="Arial" w:hint="default"/>
          <w:sz w:val="18"/>
          <w:szCs w:val="18"/>
        </w:rPr>
        <w:sectPr>
          <w:headerReference w:type="default" r:id="rId50"/>
          <w:pgSz w:w="11910" w:h="16840"/>
          <w:pgMar w:header="877" w:footer="980" w:top="1100" w:bottom="1160" w:left="1560" w:right="0"/>
        </w:sectPr>
      </w:pPr>
    </w:p>
    <w:p>
      <w:pPr>
        <w:spacing w:line="240" w:lineRule="auto" w:before="8"/>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301"/>
        <w:gridCol w:w="723"/>
        <w:gridCol w:w="2045"/>
        <w:gridCol w:w="2249"/>
      </w:tblGrid>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32,100,000.00</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55,408,869.00</w:t>
            </w: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-32,100,000.00</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0"/>
              <w:jc w:val="right"/>
              <w:rPr>
                <w:rFonts w:ascii="Arial" w:hAnsi="Arial" w:cs="Arial" w:eastAsia="Arial" w:hint="default"/>
                <w:sz w:val="18"/>
                <w:szCs w:val="18"/>
              </w:rPr>
            </w:pPr>
            <w:r>
              <w:rPr>
                <w:rFonts w:ascii="Arial"/>
                <w:spacing w:val="-1"/>
                <w:sz w:val="18"/>
              </w:rPr>
              <w:t>502,125,131.00</w:t>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75,004,565.27</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2"/>
                <w:sz w:val="18"/>
              </w:rPr>
              <w:t>110,771,357.71</w:t>
            </w: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136,692,443.05</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25,921,085.34</w:t>
            </w:r>
          </w:p>
        </w:tc>
      </w:tr>
      <w:tr>
        <w:trPr>
          <w:trHeight w:val="343" w:hRule="exact"/>
        </w:trPr>
        <w:tc>
          <w:tcPr>
            <w:tcW w:w="4301" w:type="dxa"/>
            <w:tcBorders>
              <w:top w:val="single" w:sz="12" w:space="0" w:color="000000"/>
              <w:left w:val="single" w:sz="12" w:space="0" w:color="000000"/>
              <w:bottom w:val="single" w:sz="12" w:space="0" w:color="000000"/>
              <w:right w:val="single" w:sz="12" w:space="0" w:color="000000"/>
            </w:tcBorders>
          </w:tcPr>
          <w:p>
            <w:pP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
        </w:tc>
        <w:tc>
          <w:tcPr>
            <w:tcW w:w="224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4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六、年末现金及现金等价物余额</w:t>
            </w:r>
            <w:r>
              <w:rPr>
                <w:rFonts w:ascii="宋体" w:hAnsi="宋体" w:cs="宋体" w:eastAsia="宋体" w:hint="default"/>
                <w:sz w:val="18"/>
                <w:szCs w:val="18"/>
              </w:rPr>
            </w:r>
          </w:p>
        </w:tc>
        <w:tc>
          <w:tcPr>
            <w:tcW w:w="723" w:type="dxa"/>
            <w:tcBorders>
              <w:top w:val="single" w:sz="12" w:space="0" w:color="000000"/>
              <w:left w:val="single" w:sz="12" w:space="0" w:color="000000"/>
              <w:bottom w:val="single" w:sz="12" w:space="0" w:color="000000"/>
              <w:right w:val="single" w:sz="12" w:space="0" w:color="000000"/>
            </w:tcBorders>
          </w:tcPr>
          <w:p>
            <w:pPr/>
          </w:p>
        </w:tc>
        <w:tc>
          <w:tcPr>
            <w:tcW w:w="204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2"/>
                <w:sz w:val="18"/>
              </w:rPr>
              <w:t>211,697,008.32</w:t>
            </w:r>
          </w:p>
        </w:tc>
        <w:tc>
          <w:tcPr>
            <w:tcW w:w="22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136,692,443.05</w:t>
            </w:r>
          </w:p>
        </w:tc>
      </w:tr>
    </w:tbl>
    <w:p>
      <w:pPr>
        <w:tabs>
          <w:tab w:pos="2854" w:val="left" w:leader="none"/>
          <w:tab w:pos="7086" w:val="left" w:leader="none"/>
        </w:tabs>
        <w:spacing w:line="208" w:lineRule="exact"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法定代表人：纪立军</w:t>
        <w:tab/>
        <w:t>主管会计工作负责人：郑强</w:t>
        <w:tab/>
        <w:t>会计机构负责人：王迎辉</w:t>
      </w:r>
    </w:p>
    <w:p>
      <w:pPr>
        <w:spacing w:after="0" w:line="208" w:lineRule="exact"/>
        <w:jc w:val="left"/>
        <w:rPr>
          <w:rFonts w:ascii="宋体" w:hAnsi="宋体" w:cs="宋体" w:eastAsia="宋体" w:hint="default"/>
          <w:sz w:val="18"/>
          <w:szCs w:val="18"/>
        </w:rPr>
        <w:sectPr>
          <w:headerReference w:type="default" r:id="rId51"/>
          <w:pgSz w:w="11910" w:h="16840"/>
          <w:pgMar w:header="877" w:footer="980" w:top="1100" w:bottom="1160" w:left="1560" w:right="0"/>
        </w:sectPr>
      </w:pPr>
    </w:p>
    <w:p>
      <w:pPr>
        <w:tabs>
          <w:tab w:pos="7174" w:val="left" w:leader="none"/>
        </w:tabs>
        <w:spacing w:line="246" w:lineRule="exact" w:before="15"/>
        <w:ind w:left="24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p>
      <w:pPr>
        <w:pStyle w:val="Heading2"/>
        <w:spacing w:line="415" w:lineRule="exact"/>
        <w:ind w:left="5041" w:right="0"/>
        <w:jc w:val="left"/>
        <w:rPr>
          <w:b w:val="0"/>
          <w:bCs w:val="0"/>
        </w:rPr>
      </w:pPr>
      <w:r>
        <w:rPr/>
        <w:pict>
          <v:group style="position:absolute;margin-left:70.559998pt;margin-top:2.180338pt;width:700.9pt;height:.1pt;mso-position-horizontal-relative:page;mso-position-vertical-relative:paragraph;z-index:-985552" coordorigin="1411,44" coordsize="14018,2">
            <v:shape style="position:absolute;left:1411;top:44;width:14018;height:2" coordorigin="1411,44" coordsize="14018,0" path="m1411,44l15429,44e" filled="false" stroked="true" strokeweight=".72pt" strokecolor="#000000">
              <v:path arrowok="t"/>
            </v:shape>
            <w10:wrap type="none"/>
          </v:group>
        </w:pict>
      </w:r>
      <w:r>
        <w:rPr>
          <w:rFonts w:ascii="黑体" w:hAnsi="黑体" w:cs="黑体" w:eastAsia="黑体" w:hint="default"/>
        </w:rPr>
        <w:t>2011</w:t>
      </w:r>
      <w:r>
        <w:rPr>
          <w:rFonts w:ascii="黑体" w:hAnsi="黑体" w:cs="黑体" w:eastAsia="黑体" w:hint="default"/>
          <w:spacing w:val="-87"/>
        </w:rPr>
        <w:t> </w:t>
      </w:r>
      <w:r>
        <w:rPr/>
        <w:t>年度合并股东权益变动表</w:t>
      </w:r>
      <w:r>
        <w:rPr>
          <w:b w:val="0"/>
          <w:bCs w:val="0"/>
        </w:rPr>
      </w:r>
    </w:p>
    <w:p>
      <w:pPr>
        <w:tabs>
          <w:tab w:pos="7625" w:val="left" w:leader="none"/>
          <w:tab w:pos="12328" w:val="left" w:leader="none"/>
        </w:tabs>
        <w:spacing w:before="145"/>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tab/>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t>单位：元</w:t>
      </w:r>
    </w:p>
    <w:p>
      <w:pPr>
        <w:spacing w:line="240" w:lineRule="auto" w:before="8"/>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607"/>
        <w:gridCol w:w="1705"/>
        <w:gridCol w:w="1709"/>
        <w:gridCol w:w="869"/>
        <w:gridCol w:w="711"/>
        <w:gridCol w:w="1469"/>
        <w:gridCol w:w="1594"/>
        <w:gridCol w:w="1791"/>
        <w:gridCol w:w="1704"/>
      </w:tblGrid>
      <w:tr>
        <w:trPr>
          <w:trHeight w:val="341" w:hRule="exact"/>
        </w:trPr>
        <w:tc>
          <w:tcPr>
            <w:tcW w:w="2607"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055" w:type="dxa"/>
            <w:gridSpan w:val="6"/>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791"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4"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655" w:hRule="exact"/>
        </w:trPr>
        <w:tc>
          <w:tcPr>
            <w:tcW w:w="2607" w:type="dxa"/>
            <w:vMerge/>
            <w:tcBorders>
              <w:left w:val="single" w:sz="12" w:space="0" w:color="000000"/>
              <w:bottom w:val="single" w:sz="12" w:space="0" w:color="000000"/>
              <w:right w:val="single" w:sz="12" w:space="0" w:color="000000"/>
            </w:tcBorders>
          </w:tcPr>
          <w:p>
            <w:pP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326" w:right="93" w:hanging="236"/>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71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60" w:right="15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91" w:type="dxa"/>
            <w:vMerge/>
            <w:tcBorders>
              <w:left w:val="single" w:sz="12" w:space="0" w:color="000000"/>
              <w:bottom w:val="single" w:sz="12" w:space="0" w:color="000000"/>
              <w:right w:val="single" w:sz="12" w:space="0" w:color="000000"/>
            </w:tcBorders>
          </w:tcPr>
          <w:p>
            <w:pPr/>
          </w:p>
        </w:tc>
        <w:tc>
          <w:tcPr>
            <w:tcW w:w="1704" w:type="dxa"/>
            <w:vMerge/>
            <w:tcBorders>
              <w:left w:val="single" w:sz="12" w:space="0" w:color="000000"/>
              <w:bottom w:val="single" w:sz="12" w:space="0" w:color="000000"/>
              <w:right w:val="single" w:sz="12" w:space="0" w:color="000000"/>
            </w:tcBorders>
          </w:tcPr>
          <w:p>
            <w:pP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b/>
                <w:bCs/>
                <w:sz w:val="18"/>
                <w:szCs w:val="18"/>
              </w:rPr>
              <w:t>2010</w:t>
            </w:r>
            <w:r>
              <w:rPr>
                <w:rFonts w:ascii="Arial" w:hAnsi="Arial" w:cs="Arial" w:eastAsia="Arial"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Arial" w:hAnsi="Arial" w:cs="Arial" w:eastAsia="Arial" w:hint="default"/>
                <w:b/>
                <w:bCs/>
                <w:sz w:val="18"/>
                <w:szCs w:val="18"/>
              </w:rPr>
              <w:t>12</w:t>
            </w:r>
            <w:r>
              <w:rPr>
                <w:rFonts w:ascii="Arial" w:hAnsi="Arial" w:cs="Arial" w:eastAsia="Arial" w:hint="default"/>
                <w:b/>
                <w:bCs/>
                <w:spacing w:val="-9"/>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Arial" w:hAnsi="Arial" w:cs="Arial" w:eastAsia="Arial" w:hint="default"/>
                <w:b/>
                <w:bCs/>
                <w:sz w:val="18"/>
                <w:szCs w:val="18"/>
              </w:rPr>
              <w:t>31</w:t>
            </w:r>
            <w:r>
              <w:rPr>
                <w:rFonts w:ascii="Arial" w:hAnsi="Arial" w:cs="Arial" w:eastAsia="Arial" w:hint="default"/>
                <w:b/>
                <w:bCs/>
                <w:spacing w:val="-6"/>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107,000,000.00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530,301,603.03</w:t>
            </w: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8,422,352.91</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06" w:right="0"/>
              <w:jc w:val="left"/>
              <w:rPr>
                <w:rFonts w:ascii="Arial" w:hAnsi="Arial" w:cs="Arial" w:eastAsia="Arial" w:hint="default"/>
                <w:sz w:val="18"/>
                <w:szCs w:val="18"/>
              </w:rPr>
            </w:pPr>
            <w:r>
              <w:rPr>
                <w:rFonts w:ascii="Arial"/>
                <w:sz w:val="18"/>
              </w:rPr>
              <w:t>80,830,292.17</w:t>
            </w: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18" w:right="0"/>
              <w:jc w:val="left"/>
              <w:rPr>
                <w:rFonts w:ascii="Arial" w:hAnsi="Arial" w:cs="Arial" w:eastAsia="Arial" w:hint="default"/>
                <w:sz w:val="18"/>
                <w:szCs w:val="18"/>
              </w:rPr>
            </w:pPr>
            <w:r>
              <w:rPr>
                <w:rFonts w:ascii="Arial"/>
                <w:sz w:val="18"/>
              </w:rPr>
              <w:t>726,554,248.11</w:t>
            </w: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pacing w:val="-3"/>
                <w:sz w:val="18"/>
                <w:szCs w:val="18"/>
              </w:rPr>
              <w:t>2011</w:t>
            </w:r>
            <w:r>
              <w:rPr>
                <w:rFonts w:ascii="Arial" w:hAnsi="Arial" w:cs="Arial" w:eastAsia="Arial" w:hint="default"/>
                <w:b/>
                <w:bCs/>
                <w:spacing w:val="-6"/>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Arial" w:hAnsi="Arial" w:cs="Arial" w:eastAsia="Arial" w:hint="default"/>
                <w:b/>
                <w:bCs/>
                <w:sz w:val="18"/>
                <w:szCs w:val="18"/>
              </w:rPr>
              <w:t>1</w:t>
            </w:r>
            <w:r>
              <w:rPr>
                <w:rFonts w:ascii="Arial" w:hAnsi="Arial" w:cs="Arial" w:eastAsia="Arial" w:hint="default"/>
                <w:b/>
                <w:bCs/>
                <w:spacing w:val="-7"/>
                <w:sz w:val="18"/>
                <w:szCs w:val="18"/>
              </w:rPr>
              <w:t> </w:t>
            </w:r>
            <w:r>
              <w:rPr>
                <w:rFonts w:ascii="宋体" w:hAnsi="宋体" w:cs="宋体" w:eastAsia="宋体" w:hint="default"/>
                <w:b/>
                <w:bCs/>
                <w:sz w:val="18"/>
                <w:szCs w:val="18"/>
              </w:rPr>
              <w:t>月</w:t>
            </w:r>
            <w:r>
              <w:rPr>
                <w:rFonts w:ascii="宋体" w:hAnsi="宋体" w:cs="宋体" w:eastAsia="宋体" w:hint="default"/>
                <w:b/>
                <w:bCs/>
                <w:spacing w:val="-43"/>
                <w:sz w:val="18"/>
                <w:szCs w:val="18"/>
              </w:rPr>
              <w:t> </w:t>
            </w:r>
            <w:r>
              <w:rPr>
                <w:rFonts w:ascii="Arial" w:hAnsi="Arial" w:cs="Arial" w:eastAsia="Arial" w:hint="default"/>
                <w:b/>
                <w:bCs/>
                <w:sz w:val="18"/>
                <w:szCs w:val="18"/>
              </w:rPr>
              <w:t>1</w:t>
            </w:r>
            <w:r>
              <w:rPr>
                <w:rFonts w:ascii="Arial" w:hAnsi="Arial" w:cs="Arial" w:eastAsia="Arial" w:hint="default"/>
                <w:b/>
                <w:bCs/>
                <w:spacing w:val="-7"/>
                <w:sz w:val="18"/>
                <w:szCs w:val="18"/>
              </w:rPr>
              <w:t> </w:t>
            </w:r>
            <w:r>
              <w:rPr>
                <w:rFonts w:ascii="宋体" w:hAnsi="宋体" w:cs="宋体" w:eastAsia="宋体" w:hint="default"/>
                <w:b/>
                <w:bCs/>
                <w:sz w:val="18"/>
                <w:szCs w:val="18"/>
              </w:rPr>
              <w:t>日年初余额</w:t>
            </w:r>
            <w:r>
              <w:rPr>
                <w:rFonts w:ascii="宋体" w:hAnsi="宋体" w:cs="宋体" w:eastAsia="宋体" w:hint="default"/>
                <w:sz w:val="18"/>
                <w:szCs w:val="18"/>
              </w:rPr>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107,000,000.00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530,301,603.03</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Arial" w:hAnsi="Arial" w:cs="Arial" w:eastAsia="Arial" w:hint="default"/>
                <w:sz w:val="18"/>
                <w:szCs w:val="18"/>
              </w:rPr>
            </w:pPr>
            <w:r>
              <w:rPr>
                <w:rFonts w:ascii="Arial"/>
                <w:w w:val="99"/>
                <w:sz w:val="18"/>
              </w:rPr>
              <w:t>-</w:t>
            </w:r>
            <w:r>
              <w:rPr>
                <w:rFonts w:ascii="Arial"/>
                <w:sz w:val="18"/>
              </w:rPr>
            </w:r>
          </w:p>
        </w:tc>
        <w:tc>
          <w:tcPr>
            <w:tcW w:w="7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8,422,352.91</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06" w:right="0"/>
              <w:jc w:val="left"/>
              <w:rPr>
                <w:rFonts w:ascii="Arial" w:hAnsi="Arial" w:cs="Arial" w:eastAsia="Arial" w:hint="default"/>
                <w:sz w:val="18"/>
                <w:szCs w:val="18"/>
              </w:rPr>
            </w:pPr>
            <w:r>
              <w:rPr>
                <w:rFonts w:ascii="Arial"/>
                <w:sz w:val="18"/>
              </w:rPr>
              <w:t>80,830,292.17</w:t>
            </w: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18" w:right="0"/>
              <w:jc w:val="left"/>
              <w:rPr>
                <w:rFonts w:ascii="Arial" w:hAnsi="Arial" w:cs="Arial" w:eastAsia="Arial" w:hint="default"/>
                <w:sz w:val="18"/>
                <w:szCs w:val="18"/>
              </w:rPr>
            </w:pPr>
            <w:r>
              <w:rPr>
                <w:rFonts w:ascii="Arial"/>
                <w:sz w:val="18"/>
              </w:rPr>
              <w:t>726,554,248.11</w:t>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pacing w:val="-3"/>
                <w:sz w:val="18"/>
                <w:szCs w:val="18"/>
              </w:rPr>
              <w:t>2011</w:t>
            </w:r>
            <w:r>
              <w:rPr>
                <w:rFonts w:ascii="Arial" w:hAnsi="Arial" w:cs="Arial" w:eastAsia="Arial" w:hint="default"/>
                <w:b/>
                <w:bCs/>
                <w:spacing w:val="-5"/>
                <w:sz w:val="18"/>
                <w:szCs w:val="18"/>
              </w:rPr>
              <w:t> </w:t>
            </w:r>
            <w:r>
              <w:rPr>
                <w:rFonts w:ascii="宋体" w:hAnsi="宋体" w:cs="宋体" w:eastAsia="宋体" w:hint="default"/>
                <w:b/>
                <w:bCs/>
                <w:sz w:val="18"/>
                <w:szCs w:val="18"/>
              </w:rPr>
              <w:t>年度增减变动额</w:t>
            </w:r>
            <w:r>
              <w:rPr>
                <w:rFonts w:ascii="宋体" w:hAnsi="宋体" w:cs="宋体" w:eastAsia="宋体" w:hint="default"/>
                <w:sz w:val="18"/>
                <w:szCs w:val="18"/>
              </w:rPr>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53,500,000.00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-53,500,000.00</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Arial" w:hAnsi="Arial" w:cs="Arial" w:eastAsia="Arial" w:hint="default"/>
                <w:sz w:val="18"/>
                <w:szCs w:val="18"/>
              </w:rPr>
            </w:pPr>
            <w:r>
              <w:rPr>
                <w:rFonts w:ascii="Arial"/>
                <w:w w:val="99"/>
                <w:sz w:val="18"/>
              </w:rPr>
              <w:t>-</w:t>
            </w:r>
            <w:r>
              <w:rPr>
                <w:rFonts w:ascii="Arial"/>
                <w:sz w:val="18"/>
              </w:rPr>
            </w:r>
          </w:p>
        </w:tc>
        <w:tc>
          <w:tcPr>
            <w:tcW w:w="7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2,384,902.23</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-2,505,806.58</w:t>
            </w: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2,580,414.35</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0"/>
              <w:jc w:val="right"/>
              <w:rPr>
                <w:rFonts w:ascii="Arial" w:hAnsi="Arial" w:cs="Arial" w:eastAsia="Arial" w:hint="default"/>
                <w:sz w:val="18"/>
                <w:szCs w:val="18"/>
              </w:rPr>
            </w:pPr>
            <w:r>
              <w:rPr>
                <w:rFonts w:ascii="Arial"/>
                <w:spacing w:val="-1"/>
                <w:sz w:val="18"/>
              </w:rPr>
              <w:t>2,459,510.00</w:t>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一</w:t>
            </w:r>
            <w:r>
              <w:rPr>
                <w:rFonts w:ascii="Arial" w:hAnsi="Arial" w:cs="Arial" w:eastAsia="Arial" w:hint="default"/>
                <w:sz w:val="18"/>
                <w:szCs w:val="18"/>
              </w:rPr>
              <w:t>)</w:t>
            </w:r>
            <w:r>
              <w:rPr>
                <w:rFonts w:ascii="宋体" w:hAnsi="宋体" w:cs="宋体" w:eastAsia="宋体" w:hint="default"/>
                <w:sz w:val="18"/>
                <w:szCs w:val="18"/>
              </w:rPr>
              <w:t>净利润</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31,979,095.65</w:t>
            </w: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60,009.62</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32,039,105.27</w:t>
            </w: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二</w:t>
            </w:r>
            <w:r>
              <w:rPr>
                <w:rFonts w:ascii="Arial" w:hAnsi="Arial" w:cs="Arial" w:eastAsia="Arial" w:hint="default"/>
                <w:sz w:val="18"/>
                <w:szCs w:val="18"/>
              </w:rPr>
              <w:t>)</w:t>
            </w:r>
            <w:r>
              <w:rPr>
                <w:rFonts w:ascii="宋体" w:hAnsi="宋体" w:cs="宋体" w:eastAsia="宋体" w:hint="default"/>
                <w:sz w:val="18"/>
                <w:szCs w:val="18"/>
              </w:rPr>
              <w:t>其他综合收益</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上述</w:t>
            </w:r>
            <w:r>
              <w:rPr>
                <w:rFonts w:ascii="Arial" w:hAnsi="Arial" w:cs="Arial" w:eastAsia="Arial" w:hint="default"/>
                <w:b/>
                <w:bCs/>
                <w:sz w:val="18"/>
                <w:szCs w:val="18"/>
              </w:rPr>
              <w:t>(</w:t>
            </w:r>
            <w:r>
              <w:rPr>
                <w:rFonts w:ascii="宋体" w:hAnsi="宋体" w:cs="宋体" w:eastAsia="宋体" w:hint="default"/>
                <w:b/>
                <w:bCs/>
                <w:sz w:val="18"/>
                <w:szCs w:val="18"/>
              </w:rPr>
              <w:t>一</w:t>
            </w:r>
            <w:r>
              <w:rPr>
                <w:rFonts w:ascii="Arial" w:hAnsi="Arial" w:cs="Arial" w:eastAsia="Arial" w:hint="default"/>
                <w:b/>
                <w:bCs/>
                <w:sz w:val="18"/>
                <w:szCs w:val="18"/>
              </w:rPr>
              <w:t>)</w:t>
            </w:r>
            <w:r>
              <w:rPr>
                <w:rFonts w:ascii="宋体" w:hAnsi="宋体" w:cs="宋体" w:eastAsia="宋体" w:hint="default"/>
                <w:b/>
                <w:bCs/>
                <w:sz w:val="18"/>
                <w:szCs w:val="18"/>
              </w:rPr>
              <w:t>和</w:t>
            </w:r>
            <w:r>
              <w:rPr>
                <w:rFonts w:ascii="Arial" w:hAnsi="Arial" w:cs="Arial" w:eastAsia="Arial" w:hint="default"/>
                <w:b/>
                <w:bCs/>
                <w:sz w:val="18"/>
                <w:szCs w:val="18"/>
              </w:rPr>
              <w:t>(</w:t>
            </w:r>
            <w:r>
              <w:rPr>
                <w:rFonts w:ascii="宋体" w:hAnsi="宋体" w:cs="宋体" w:eastAsia="宋体" w:hint="default"/>
                <w:b/>
                <w:bCs/>
                <w:sz w:val="18"/>
                <w:szCs w:val="18"/>
              </w:rPr>
              <w:t>二</w:t>
            </w:r>
            <w:r>
              <w:rPr>
                <w:rFonts w:ascii="Arial" w:hAnsi="Arial" w:cs="Arial" w:eastAsia="Arial" w:hint="default"/>
                <w:b/>
                <w:bCs/>
                <w:sz w:val="18"/>
                <w:szCs w:val="18"/>
              </w:rPr>
              <w:t>)</w:t>
            </w:r>
            <w:r>
              <w:rPr>
                <w:rFonts w:ascii="宋体" w:hAnsi="宋体" w:cs="宋体" w:eastAsia="宋体" w:hint="default"/>
                <w:b/>
                <w:bCs/>
                <w:sz w:val="18"/>
                <w:szCs w:val="18"/>
              </w:rPr>
              <w:t>小计</w:t>
            </w:r>
            <w:r>
              <w:rPr>
                <w:rFonts w:ascii="宋体" w:hAnsi="宋体" w:cs="宋体" w:eastAsia="宋体" w:hint="default"/>
                <w:sz w:val="18"/>
                <w:szCs w:val="18"/>
              </w:rPr>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5"/>
              <w:jc w:val="center"/>
              <w:rPr>
                <w:rFonts w:ascii="Arial" w:hAnsi="Arial" w:cs="Arial" w:eastAsia="Arial" w:hint="default"/>
                <w:sz w:val="18"/>
                <w:szCs w:val="18"/>
              </w:rPr>
            </w:pPr>
            <w:r>
              <w:rPr>
                <w:rFonts w:ascii="Arial"/>
                <w:w w:val="99"/>
                <w:sz w:val="18"/>
              </w:rPr>
              <w:t>-</w:t>
            </w:r>
            <w:r>
              <w:rPr>
                <w:rFonts w:ascii="Arial"/>
                <w:sz w:val="18"/>
              </w:rPr>
            </w:r>
          </w:p>
        </w:tc>
        <w:tc>
          <w:tcPr>
            <w:tcW w:w="7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06" w:right="0"/>
              <w:jc w:val="left"/>
              <w:rPr>
                <w:rFonts w:ascii="Arial" w:hAnsi="Arial" w:cs="Arial" w:eastAsia="Arial" w:hint="default"/>
                <w:sz w:val="18"/>
                <w:szCs w:val="18"/>
              </w:rPr>
            </w:pPr>
            <w:r>
              <w:rPr>
                <w:rFonts w:ascii="Arial"/>
                <w:sz w:val="18"/>
              </w:rPr>
              <w:t>31,979,095.65</w:t>
            </w: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60,009.62</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32,039,105.27</w:t>
            </w:r>
          </w:p>
        </w:tc>
      </w:tr>
      <w:tr>
        <w:trPr>
          <w:trHeight w:val="344"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三</w:t>
            </w:r>
            <w:r>
              <w:rPr>
                <w:rFonts w:ascii="Arial" w:hAnsi="Arial" w:cs="Arial" w:eastAsia="Arial" w:hint="default"/>
                <w:sz w:val="18"/>
                <w:szCs w:val="18"/>
              </w:rPr>
              <w:t>)</w:t>
            </w:r>
            <w:r>
              <w:rPr>
                <w:rFonts w:ascii="宋体" w:hAnsi="宋体" w:cs="宋体" w:eastAsia="宋体" w:hint="default"/>
                <w:sz w:val="18"/>
                <w:szCs w:val="18"/>
              </w:rPr>
              <w:t>所有者投入和减少资本</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Arial" w:hAnsi="Arial" w:cs="Arial" w:eastAsia="Arial" w:hint="default"/>
                <w:sz w:val="18"/>
                <w:szCs w:val="18"/>
              </w:rPr>
            </w:pPr>
            <w:r>
              <w:rPr>
                <w:rFonts w:ascii="Arial"/>
                <w:w w:val="99"/>
                <w:sz w:val="18"/>
              </w:rPr>
              <w:t>-</w:t>
            </w:r>
            <w:r>
              <w:rPr>
                <w:rFonts w:ascii="Arial"/>
                <w:sz w:val="18"/>
              </w:rPr>
            </w:r>
          </w:p>
        </w:tc>
        <w:tc>
          <w:tcPr>
            <w:tcW w:w="7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所有者投入资本</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
        </w:tc>
      </w:tr>
      <w:tr>
        <w:trPr>
          <w:trHeight w:val="655"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302" w:lineRule="auto" w:before="10"/>
              <w:ind w:left="93" w:right="91"/>
              <w:jc w:val="left"/>
              <w:rPr>
                <w:rFonts w:ascii="宋体" w:hAnsi="宋体" w:cs="宋体" w:eastAsia="宋体" w:hint="default"/>
                <w:sz w:val="18"/>
                <w:szCs w:val="18"/>
              </w:rPr>
            </w:pPr>
            <w:r>
              <w:rPr>
                <w:rFonts w:ascii="Arial" w:hAnsi="Arial" w:cs="Arial" w:eastAsia="Arial" w:hint="default"/>
                <w:spacing w:val="5"/>
                <w:sz w:val="18"/>
                <w:szCs w:val="18"/>
              </w:rPr>
              <w:t>2.</w:t>
            </w:r>
            <w:r>
              <w:rPr>
                <w:rFonts w:ascii="宋体" w:hAnsi="宋体" w:cs="宋体" w:eastAsia="宋体" w:hint="default"/>
                <w:spacing w:val="5"/>
                <w:sz w:val="18"/>
                <w:szCs w:val="18"/>
              </w:rPr>
              <w:t>股份支付计入股东权益的金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四</w:t>
            </w:r>
            <w:r>
              <w:rPr>
                <w:rFonts w:ascii="Arial" w:hAnsi="Arial" w:cs="Arial" w:eastAsia="Arial" w:hint="default"/>
                <w:sz w:val="18"/>
                <w:szCs w:val="18"/>
              </w:rPr>
              <w:t>)</w:t>
            </w:r>
            <w:r>
              <w:rPr>
                <w:rFonts w:ascii="宋体" w:hAnsi="宋体" w:cs="宋体" w:eastAsia="宋体" w:hint="default"/>
                <w:sz w:val="18"/>
                <w:szCs w:val="18"/>
              </w:rPr>
              <w:t>利润分配</w:t>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w w:val="99"/>
                <w:sz w:val="18"/>
              </w:rPr>
              <w:t>-</w:t>
            </w:r>
            <w:r>
              <w:rPr>
                <w:rFonts w:ascii="Arial"/>
                <w:sz w:val="18"/>
              </w:rPr>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Arial" w:hAnsi="Arial" w:cs="Arial" w:eastAsia="Arial" w:hint="default"/>
                <w:sz w:val="18"/>
                <w:szCs w:val="18"/>
              </w:rPr>
            </w:pPr>
            <w:r>
              <w:rPr>
                <w:rFonts w:ascii="Arial"/>
                <w:w w:val="99"/>
                <w:sz w:val="18"/>
              </w:rPr>
              <w:t>-</w:t>
            </w:r>
            <w:r>
              <w:rPr>
                <w:rFonts w:ascii="Arial"/>
                <w:sz w:val="18"/>
              </w:rPr>
            </w:r>
          </w:p>
        </w:tc>
        <w:tc>
          <w:tcPr>
            <w:tcW w:w="7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2,384,902.23</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0"/>
              <w:jc w:val="right"/>
              <w:rPr>
                <w:rFonts w:ascii="Arial" w:hAnsi="Arial" w:cs="Arial" w:eastAsia="Arial" w:hint="default"/>
                <w:sz w:val="18"/>
                <w:szCs w:val="18"/>
              </w:rPr>
            </w:pPr>
            <w:r>
              <w:rPr>
                <w:rFonts w:ascii="Arial"/>
                <w:spacing w:val="-1"/>
                <w:sz w:val="18"/>
              </w:rPr>
              <w:t>-34,484,902.23</w:t>
            </w: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w w:val="99"/>
                <w:sz w:val="18"/>
              </w:rPr>
              <w:t>-</w:t>
            </w:r>
            <w:r>
              <w:rPr>
                <w:rFonts w:ascii="Arial"/>
                <w:sz w:val="18"/>
              </w:rPr>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30" w:right="0"/>
              <w:jc w:val="left"/>
              <w:rPr>
                <w:rFonts w:ascii="Arial" w:hAnsi="Arial" w:cs="Arial" w:eastAsia="Arial" w:hint="default"/>
                <w:sz w:val="18"/>
                <w:szCs w:val="18"/>
              </w:rPr>
            </w:pPr>
            <w:r>
              <w:rPr>
                <w:rFonts w:ascii="Arial"/>
                <w:sz w:val="18"/>
              </w:rPr>
              <w:t>-32,100,000.00</w:t>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2,384,902.23</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-2,384,902.23</w:t>
            </w: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对股东的分配</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75" w:right="0"/>
              <w:jc w:val="left"/>
              <w:rPr>
                <w:rFonts w:ascii="Arial" w:hAnsi="Arial" w:cs="Arial" w:eastAsia="Arial" w:hint="default"/>
                <w:sz w:val="18"/>
                <w:szCs w:val="18"/>
              </w:rPr>
            </w:pPr>
            <w:r>
              <w:rPr>
                <w:rFonts w:ascii="Arial"/>
                <w:sz w:val="18"/>
              </w:rPr>
              <w:t>-32,100,000.00</w:t>
            </w: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30" w:right="0"/>
              <w:jc w:val="left"/>
              <w:rPr>
                <w:rFonts w:ascii="Arial" w:hAnsi="Arial" w:cs="Arial" w:eastAsia="Arial" w:hint="default"/>
                <w:sz w:val="18"/>
                <w:szCs w:val="18"/>
              </w:rPr>
            </w:pPr>
            <w:r>
              <w:rPr>
                <w:rFonts w:ascii="Arial"/>
                <w:sz w:val="18"/>
              </w:rPr>
              <w:t>-32,100,000.00</w:t>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五</w:t>
            </w:r>
            <w:r>
              <w:rPr>
                <w:rFonts w:ascii="Arial" w:hAnsi="Arial" w:cs="Arial" w:eastAsia="Arial" w:hint="default"/>
                <w:sz w:val="18"/>
                <w:szCs w:val="18"/>
              </w:rPr>
              <w:t>)</w:t>
            </w:r>
            <w:r>
              <w:rPr>
                <w:rFonts w:ascii="宋体" w:hAnsi="宋体" w:cs="宋体" w:eastAsia="宋体" w:hint="default"/>
                <w:sz w:val="18"/>
                <w:szCs w:val="18"/>
              </w:rPr>
              <w:t>所有者权益内部结转</w:t>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53,500,000.00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-53,500,000.00</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Arial" w:hAnsi="Arial" w:cs="Arial" w:eastAsia="Arial" w:hint="default"/>
                <w:sz w:val="18"/>
                <w:szCs w:val="18"/>
              </w:rPr>
            </w:pPr>
            <w:r>
              <w:rPr>
                <w:rFonts w:ascii="Arial"/>
                <w:w w:val="99"/>
                <w:sz w:val="18"/>
              </w:rPr>
              <w:t>-</w:t>
            </w:r>
            <w:r>
              <w:rPr>
                <w:rFonts w:ascii="Arial"/>
                <w:sz w:val="18"/>
              </w:rPr>
            </w:r>
          </w:p>
        </w:tc>
        <w:tc>
          <w:tcPr>
            <w:tcW w:w="7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w w:val="99"/>
                <w:sz w:val="18"/>
              </w:rPr>
              <w:t>-</w:t>
            </w:r>
            <w:r>
              <w:rPr>
                <w:rFonts w:ascii="Arial"/>
                <w:sz w:val="18"/>
              </w:rPr>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Arial" w:hAnsi="Arial" w:cs="Arial" w:eastAsia="Arial"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w:t>
            </w:r>
            <w:r>
              <w:rPr>
                <w:rFonts w:ascii="Arial" w:hAnsi="Arial" w:cs="Arial" w:eastAsia="Arial" w:hint="default"/>
                <w:sz w:val="18"/>
                <w:szCs w:val="18"/>
              </w:rPr>
              <w:t>(</w:t>
            </w:r>
            <w:r>
              <w:rPr>
                <w:rFonts w:ascii="宋体" w:hAnsi="宋体" w:cs="宋体" w:eastAsia="宋体" w:hint="default"/>
                <w:sz w:val="18"/>
                <w:szCs w:val="18"/>
              </w:rPr>
              <w:t>或股本</w:t>
            </w:r>
            <w:r>
              <w:rPr>
                <w:rFonts w:ascii="Arial" w:hAnsi="Arial" w:cs="Arial" w:eastAsia="Arial" w:hint="default"/>
                <w:sz w:val="18"/>
                <w:szCs w:val="18"/>
              </w:rPr>
              <w:t>)</w:t>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53,500,000.00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-53,500,000.00</w:t>
            </w: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center"/>
        <w:rPr>
          <w:rFonts w:ascii="Arial" w:hAnsi="Arial" w:cs="Arial" w:eastAsia="Arial" w:hint="default"/>
          <w:sz w:val="18"/>
          <w:szCs w:val="18"/>
        </w:rPr>
        <w:sectPr>
          <w:headerReference w:type="default" r:id="rId52"/>
          <w:footerReference w:type="default" r:id="rId53"/>
          <w:pgSz w:w="16840" w:h="11910" w:orient="landscape"/>
          <w:pgMar w:header="0" w:footer="980" w:top="800" w:bottom="1160" w:left="1200" w:right="0"/>
          <w:pgNumType w:start="82"/>
        </w:sectPr>
      </w:pPr>
    </w:p>
    <w:p>
      <w:pPr>
        <w:tabs>
          <w:tab w:pos="7534" w:val="left" w:leader="none"/>
        </w:tabs>
        <w:spacing w:before="15"/>
        <w:ind w:left="24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p>
      <w:pPr>
        <w:spacing w:line="240" w:lineRule="auto" w:before="1"/>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607"/>
        <w:gridCol w:w="1705"/>
        <w:gridCol w:w="1709"/>
        <w:gridCol w:w="869"/>
        <w:gridCol w:w="711"/>
        <w:gridCol w:w="1469"/>
        <w:gridCol w:w="1594"/>
        <w:gridCol w:w="1791"/>
        <w:gridCol w:w="1704"/>
      </w:tblGrid>
      <w:tr>
        <w:trPr>
          <w:trHeight w:val="35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93" w:right="0"/>
              <w:jc w:val="left"/>
              <w:rPr>
                <w:rFonts w:ascii="Arial" w:hAnsi="Arial" w:cs="Arial" w:eastAsia="Arial"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w:t>
            </w:r>
            <w:r>
              <w:rPr>
                <w:rFonts w:ascii="Arial" w:hAnsi="Arial" w:cs="Arial" w:eastAsia="Arial" w:hint="default"/>
                <w:sz w:val="18"/>
                <w:szCs w:val="18"/>
              </w:rPr>
              <w:t>(</w:t>
            </w:r>
            <w:r>
              <w:rPr>
                <w:rFonts w:ascii="宋体" w:hAnsi="宋体" w:cs="宋体" w:eastAsia="宋体" w:hint="default"/>
                <w:sz w:val="18"/>
                <w:szCs w:val="18"/>
              </w:rPr>
              <w:t>或股本</w:t>
            </w:r>
            <w:r>
              <w:rPr>
                <w:rFonts w:ascii="Arial" w:hAnsi="Arial" w:cs="Arial" w:eastAsia="Arial" w:hint="default"/>
                <w:sz w:val="18"/>
                <w:szCs w:val="18"/>
              </w:rPr>
              <w:t>)</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六</w:t>
            </w:r>
            <w:r>
              <w:rPr>
                <w:rFonts w:ascii="Arial" w:hAnsi="Arial" w:cs="Arial" w:eastAsia="Arial" w:hint="default"/>
                <w:sz w:val="18"/>
                <w:szCs w:val="18"/>
              </w:rPr>
              <w:t>)</w:t>
            </w:r>
            <w:r>
              <w:rPr>
                <w:rFonts w:ascii="宋体" w:hAnsi="宋体" w:cs="宋体" w:eastAsia="宋体" w:hint="default"/>
                <w:sz w:val="18"/>
                <w:szCs w:val="18"/>
              </w:rPr>
              <w:t>专项储备</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七</w:t>
            </w:r>
            <w:r>
              <w:rPr>
                <w:rFonts w:ascii="Arial" w:hAnsi="Arial" w:cs="Arial" w:eastAsia="Arial" w:hint="default"/>
                <w:sz w:val="18"/>
                <w:szCs w:val="18"/>
              </w:rPr>
              <w:t>)</w:t>
            </w:r>
            <w:r>
              <w:rPr>
                <w:rFonts w:ascii="宋体" w:hAnsi="宋体" w:cs="宋体" w:eastAsia="宋体" w:hint="default"/>
                <w:sz w:val="18"/>
                <w:szCs w:val="18"/>
              </w:rPr>
              <w:t>其他</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2,520,404.73</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12" w:right="0"/>
              <w:jc w:val="left"/>
              <w:rPr>
                <w:rFonts w:ascii="Arial" w:hAnsi="Arial" w:cs="Arial" w:eastAsia="Arial" w:hint="default"/>
                <w:sz w:val="18"/>
                <w:szCs w:val="18"/>
              </w:rPr>
            </w:pPr>
            <w:r>
              <w:rPr>
                <w:rFonts w:ascii="Arial"/>
                <w:sz w:val="18"/>
              </w:rPr>
              <w:t>2,520,404.73</w:t>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pacing w:val="-3"/>
                <w:sz w:val="18"/>
                <w:szCs w:val="18"/>
              </w:rPr>
              <w:t>2011</w:t>
            </w:r>
            <w:r>
              <w:rPr>
                <w:rFonts w:ascii="Arial" w:hAnsi="Arial" w:cs="Arial" w:eastAsia="Arial" w:hint="default"/>
                <w:b/>
                <w:bCs/>
                <w:spacing w:val="-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Arial" w:hAnsi="Arial" w:cs="Arial" w:eastAsia="Arial" w:hint="default"/>
                <w:b/>
                <w:bCs/>
                <w:sz w:val="18"/>
                <w:szCs w:val="18"/>
              </w:rPr>
              <w:t>12</w:t>
            </w:r>
            <w:r>
              <w:rPr>
                <w:rFonts w:ascii="Arial" w:hAnsi="Arial" w:cs="Arial" w:eastAsia="Arial" w:hint="default"/>
                <w:b/>
                <w:bCs/>
                <w:spacing w:val="-8"/>
                <w:sz w:val="18"/>
                <w:szCs w:val="18"/>
              </w:rPr>
              <w:t> </w:t>
            </w:r>
            <w:r>
              <w:rPr>
                <w:rFonts w:ascii="宋体" w:hAnsi="宋体" w:cs="宋体" w:eastAsia="宋体" w:hint="default"/>
                <w:b/>
                <w:bCs/>
                <w:sz w:val="18"/>
                <w:szCs w:val="18"/>
              </w:rPr>
              <w:t>月</w:t>
            </w:r>
            <w:r>
              <w:rPr>
                <w:rFonts w:ascii="宋体" w:hAnsi="宋体" w:cs="宋体" w:eastAsia="宋体" w:hint="default"/>
                <w:b/>
                <w:bCs/>
                <w:spacing w:val="-44"/>
                <w:sz w:val="18"/>
                <w:szCs w:val="18"/>
              </w:rPr>
              <w:t> </w:t>
            </w:r>
            <w:r>
              <w:rPr>
                <w:rFonts w:ascii="Arial" w:hAnsi="Arial" w:cs="Arial" w:eastAsia="Arial" w:hint="default"/>
                <w:b/>
                <w:bCs/>
                <w:sz w:val="18"/>
                <w:szCs w:val="18"/>
              </w:rPr>
              <w:t>31</w:t>
            </w:r>
            <w:r>
              <w:rPr>
                <w:rFonts w:ascii="Arial" w:hAnsi="Arial" w:cs="Arial" w:eastAsia="Arial" w:hint="default"/>
                <w:b/>
                <w:bCs/>
                <w:spacing w:val="-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31" w:right="0"/>
              <w:jc w:val="left"/>
              <w:rPr>
                <w:rFonts w:ascii="Arial" w:hAnsi="Arial" w:cs="Arial" w:eastAsia="Arial" w:hint="default"/>
                <w:sz w:val="18"/>
                <w:szCs w:val="18"/>
              </w:rPr>
            </w:pPr>
            <w:r>
              <w:rPr>
                <w:rFonts w:ascii="Arial"/>
                <w:sz w:val="18"/>
              </w:rPr>
              <w:t>160,500,000.00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33" w:right="0"/>
              <w:jc w:val="left"/>
              <w:rPr>
                <w:rFonts w:ascii="Arial" w:hAnsi="Arial" w:cs="Arial" w:eastAsia="Arial" w:hint="default"/>
                <w:sz w:val="18"/>
                <w:szCs w:val="18"/>
              </w:rPr>
            </w:pPr>
            <w:r>
              <w:rPr>
                <w:rFonts w:ascii="Arial"/>
                <w:sz w:val="18"/>
              </w:rPr>
              <w:t>476,801,603.03</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Arial" w:hAnsi="Arial" w:cs="Arial" w:eastAsia="Arial" w:hint="default"/>
                <w:sz w:val="18"/>
                <w:szCs w:val="18"/>
              </w:rPr>
            </w:pPr>
            <w:r>
              <w:rPr>
                <w:rFonts w:ascii="Arial"/>
                <w:w w:val="99"/>
                <w:sz w:val="18"/>
              </w:rPr>
              <w:t>-</w:t>
            </w:r>
            <w:r>
              <w:rPr>
                <w:rFonts w:ascii="Arial"/>
                <w:sz w:val="18"/>
              </w:rPr>
            </w:r>
          </w:p>
        </w:tc>
        <w:tc>
          <w:tcPr>
            <w:tcW w:w="7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43" w:right="0"/>
              <w:jc w:val="left"/>
              <w:rPr>
                <w:rFonts w:ascii="Arial" w:hAnsi="Arial" w:cs="Arial" w:eastAsia="Arial" w:hint="default"/>
                <w:sz w:val="18"/>
                <w:szCs w:val="18"/>
              </w:rPr>
            </w:pPr>
            <w:r>
              <w:rPr>
                <w:rFonts w:ascii="Arial"/>
                <w:sz w:val="18"/>
              </w:rPr>
              <w:t>10,807,255.14</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56" w:right="0"/>
              <w:jc w:val="left"/>
              <w:rPr>
                <w:rFonts w:ascii="Arial" w:hAnsi="Arial" w:cs="Arial" w:eastAsia="Arial" w:hint="default"/>
                <w:sz w:val="18"/>
                <w:szCs w:val="18"/>
              </w:rPr>
            </w:pPr>
            <w:r>
              <w:rPr>
                <w:rFonts w:ascii="Arial"/>
                <w:sz w:val="18"/>
              </w:rPr>
              <w:t>78,324,485.5</w:t>
            </w: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2,580,414.35</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43" w:right="0"/>
              <w:jc w:val="left"/>
              <w:rPr>
                <w:rFonts w:ascii="Arial" w:hAnsi="Arial" w:cs="Arial" w:eastAsia="Arial" w:hint="default"/>
                <w:sz w:val="18"/>
                <w:szCs w:val="18"/>
              </w:rPr>
            </w:pPr>
            <w:r>
              <w:rPr>
                <w:rFonts w:ascii="Arial"/>
                <w:sz w:val="18"/>
              </w:rPr>
              <w:t>729,013,758.11</w:t>
            </w:r>
          </w:p>
        </w:tc>
      </w:tr>
    </w:tbl>
    <w:p>
      <w:pPr>
        <w:tabs>
          <w:tab w:pos="6725" w:val="left" w:leader="none"/>
          <w:tab w:pos="12129" w:val="left" w:leader="none"/>
        </w:tabs>
        <w:spacing w:line="208" w:lineRule="exact"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法定代表人：纪立军</w:t>
        <w:tab/>
      </w:r>
      <w:r>
        <w:rPr>
          <w:rFonts w:ascii="宋体" w:hAnsi="宋体" w:cs="宋体" w:eastAsia="宋体" w:hint="default"/>
          <w:spacing w:val="-1"/>
          <w:sz w:val="18"/>
          <w:szCs w:val="18"/>
        </w:rPr>
        <w:t>主管会计工作负责人：郑强</w:t>
        <w:tab/>
        <w:t>会计机构负责人：王迎辉</w:t>
      </w:r>
    </w:p>
    <w:p>
      <w:pPr>
        <w:spacing w:after="0" w:line="208" w:lineRule="exact"/>
        <w:jc w:val="left"/>
        <w:rPr>
          <w:rFonts w:ascii="宋体" w:hAnsi="宋体" w:cs="宋体" w:eastAsia="宋体" w:hint="default"/>
          <w:sz w:val="18"/>
          <w:szCs w:val="18"/>
        </w:rPr>
        <w:sectPr>
          <w:headerReference w:type="default" r:id="rId54"/>
          <w:footerReference w:type="default" r:id="rId55"/>
          <w:pgSz w:w="16840" w:h="11910" w:orient="landscape"/>
          <w:pgMar w:header="0" w:footer="980" w:top="800" w:bottom="1160" w:left="1200" w:right="0"/>
          <w:pgNumType w:start="83"/>
        </w:sectPr>
      </w:pPr>
    </w:p>
    <w:p>
      <w:pPr>
        <w:tabs>
          <w:tab w:pos="7174" w:val="left" w:leader="none"/>
        </w:tabs>
        <w:spacing w:line="246" w:lineRule="exact" w:before="15"/>
        <w:ind w:left="24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p>
      <w:pPr>
        <w:pStyle w:val="Heading2"/>
        <w:spacing w:line="415" w:lineRule="exact"/>
        <w:ind w:left="5041" w:right="0"/>
        <w:jc w:val="left"/>
        <w:rPr>
          <w:b w:val="0"/>
          <w:bCs w:val="0"/>
        </w:rPr>
      </w:pPr>
      <w:r>
        <w:rPr/>
        <w:pict>
          <v:group style="position:absolute;margin-left:70.559998pt;margin-top:2.180338pt;width:700.9pt;height:.1pt;mso-position-horizontal-relative:page;mso-position-vertical-relative:paragraph;z-index:-985528" coordorigin="1411,44" coordsize="14018,2">
            <v:shape style="position:absolute;left:1411;top:44;width:14018;height:2" coordorigin="1411,44" coordsize="14018,0" path="m1411,44l15429,44e" filled="false" stroked="true" strokeweight=".72pt" strokecolor="#000000">
              <v:path arrowok="t"/>
            </v:shape>
            <w10:wrap type="none"/>
          </v:group>
        </w:pict>
      </w:r>
      <w:r>
        <w:rPr>
          <w:rFonts w:ascii="黑体" w:hAnsi="黑体" w:cs="黑体" w:eastAsia="黑体" w:hint="default"/>
        </w:rPr>
        <w:t>2010</w:t>
      </w:r>
      <w:r>
        <w:rPr>
          <w:rFonts w:ascii="黑体" w:hAnsi="黑体" w:cs="黑体" w:eastAsia="黑体" w:hint="default"/>
          <w:spacing w:val="-86"/>
        </w:rPr>
        <w:t> </w:t>
      </w:r>
      <w:r>
        <w:rPr/>
        <w:t>年度合并股东权益变动表</w:t>
      </w:r>
      <w:r>
        <w:rPr>
          <w:b w:val="0"/>
          <w:bCs w:val="0"/>
        </w:rPr>
      </w:r>
    </w:p>
    <w:p>
      <w:pPr>
        <w:tabs>
          <w:tab w:pos="7625" w:val="left" w:leader="none"/>
          <w:tab w:pos="12342" w:val="left" w:leader="none"/>
        </w:tabs>
        <w:spacing w:before="145"/>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tab/>
      </w:r>
      <w:r>
        <w:rPr>
          <w:rFonts w:ascii="Arial" w:hAnsi="Arial" w:cs="Arial" w:eastAsia="Arial" w:hint="default"/>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t>单位：元</w:t>
      </w:r>
    </w:p>
    <w:p>
      <w:pPr>
        <w:spacing w:line="240" w:lineRule="auto" w:before="8"/>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607"/>
        <w:gridCol w:w="1705"/>
        <w:gridCol w:w="1709"/>
        <w:gridCol w:w="869"/>
        <w:gridCol w:w="711"/>
        <w:gridCol w:w="1469"/>
        <w:gridCol w:w="1594"/>
        <w:gridCol w:w="1791"/>
        <w:gridCol w:w="1704"/>
      </w:tblGrid>
      <w:tr>
        <w:trPr>
          <w:trHeight w:val="341" w:hRule="exact"/>
        </w:trPr>
        <w:tc>
          <w:tcPr>
            <w:tcW w:w="2607"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055" w:type="dxa"/>
            <w:gridSpan w:val="6"/>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791"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4"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655" w:hRule="exact"/>
        </w:trPr>
        <w:tc>
          <w:tcPr>
            <w:tcW w:w="2607" w:type="dxa"/>
            <w:vMerge/>
            <w:tcBorders>
              <w:left w:val="single" w:sz="12" w:space="0" w:color="000000"/>
              <w:bottom w:val="single" w:sz="12" w:space="0" w:color="000000"/>
              <w:right w:val="single" w:sz="12" w:space="0" w:color="000000"/>
            </w:tcBorders>
          </w:tcPr>
          <w:p>
            <w:pP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326" w:right="93" w:hanging="236"/>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71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60" w:right="15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791" w:type="dxa"/>
            <w:vMerge/>
            <w:tcBorders>
              <w:left w:val="single" w:sz="12" w:space="0" w:color="000000"/>
              <w:bottom w:val="single" w:sz="12" w:space="0" w:color="000000"/>
              <w:right w:val="single" w:sz="12" w:space="0" w:color="000000"/>
            </w:tcBorders>
          </w:tcPr>
          <w:p>
            <w:pPr/>
          </w:p>
        </w:tc>
        <w:tc>
          <w:tcPr>
            <w:tcW w:w="1704" w:type="dxa"/>
            <w:vMerge/>
            <w:tcBorders>
              <w:left w:val="single" w:sz="12" w:space="0" w:color="000000"/>
              <w:bottom w:val="single" w:sz="12" w:space="0" w:color="000000"/>
              <w:right w:val="single" w:sz="12" w:space="0" w:color="000000"/>
            </w:tcBorders>
          </w:tcPr>
          <w:p>
            <w:pP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b/>
                <w:bCs/>
                <w:sz w:val="18"/>
                <w:szCs w:val="18"/>
              </w:rPr>
              <w:t>2009</w:t>
            </w:r>
            <w:r>
              <w:rPr>
                <w:rFonts w:ascii="Arial" w:hAnsi="Arial" w:cs="Arial" w:eastAsia="Arial"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Arial" w:hAnsi="Arial" w:cs="Arial" w:eastAsia="Arial" w:hint="default"/>
                <w:b/>
                <w:bCs/>
                <w:sz w:val="18"/>
                <w:szCs w:val="18"/>
              </w:rPr>
              <w:t>12</w:t>
            </w:r>
            <w:r>
              <w:rPr>
                <w:rFonts w:ascii="Arial" w:hAnsi="Arial" w:cs="Arial" w:eastAsia="Arial" w:hint="default"/>
                <w:b/>
                <w:bCs/>
                <w:spacing w:val="-9"/>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Arial" w:hAnsi="Arial" w:cs="Arial" w:eastAsia="Arial" w:hint="default"/>
                <w:b/>
                <w:bCs/>
                <w:sz w:val="18"/>
                <w:szCs w:val="18"/>
              </w:rPr>
              <w:t>31</w:t>
            </w:r>
            <w:r>
              <w:rPr>
                <w:rFonts w:ascii="Arial" w:hAnsi="Arial" w:cs="Arial" w:eastAsia="Arial" w:hint="default"/>
                <w:b/>
                <w:bCs/>
                <w:spacing w:val="-6"/>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80,000,000.00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61" w:right="0"/>
              <w:jc w:val="left"/>
              <w:rPr>
                <w:rFonts w:ascii="Arial" w:hAnsi="Arial" w:cs="Arial" w:eastAsia="Arial" w:hint="default"/>
                <w:sz w:val="18"/>
                <w:szCs w:val="18"/>
              </w:rPr>
            </w:pPr>
            <w:r>
              <w:rPr>
                <w:rFonts w:ascii="Arial"/>
                <w:sz w:val="18"/>
              </w:rPr>
              <w:t>28,526,833.47</w:t>
            </w: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6,030,508.74</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56,121,922.03</w:t>
            </w: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3"/>
              <w:jc w:val="center"/>
              <w:rPr>
                <w:rFonts w:ascii="Arial" w:hAnsi="Arial" w:cs="Arial" w:eastAsia="Arial" w:hint="default"/>
                <w:sz w:val="18"/>
                <w:szCs w:val="18"/>
              </w:rPr>
            </w:pPr>
            <w:r>
              <w:rPr>
                <w:rFonts w:ascii="Arial"/>
                <w:sz w:val="18"/>
              </w:rPr>
              <w:t>6,827,960.62</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212"/>
              <w:jc w:val="right"/>
              <w:rPr>
                <w:rFonts w:ascii="Arial" w:hAnsi="Arial" w:cs="Arial" w:eastAsia="Arial" w:hint="default"/>
                <w:sz w:val="18"/>
                <w:szCs w:val="18"/>
              </w:rPr>
            </w:pPr>
            <w:r>
              <w:rPr>
                <w:rFonts w:ascii="Arial"/>
                <w:spacing w:val="-1"/>
                <w:sz w:val="18"/>
              </w:rPr>
              <w:t>177,507,224.86</w:t>
            </w: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2010</w:t>
            </w:r>
            <w:r>
              <w:rPr>
                <w:rFonts w:ascii="Arial" w:hAnsi="Arial" w:cs="Arial" w:eastAsia="Arial" w:hint="default"/>
                <w:b/>
                <w:bCs/>
                <w:spacing w:val="-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Arial" w:hAnsi="Arial" w:cs="Arial" w:eastAsia="Arial" w:hint="default"/>
                <w:b/>
                <w:bCs/>
                <w:sz w:val="18"/>
                <w:szCs w:val="18"/>
              </w:rPr>
              <w:t>1</w:t>
            </w:r>
            <w:r>
              <w:rPr>
                <w:rFonts w:ascii="Arial" w:hAnsi="Arial" w:cs="Arial" w:eastAsia="Arial" w:hint="default"/>
                <w:b/>
                <w:bCs/>
                <w:spacing w:val="-8"/>
                <w:sz w:val="18"/>
                <w:szCs w:val="18"/>
              </w:rPr>
              <w:t> </w:t>
            </w:r>
            <w:r>
              <w:rPr>
                <w:rFonts w:ascii="宋体" w:hAnsi="宋体" w:cs="宋体" w:eastAsia="宋体" w:hint="default"/>
                <w:b/>
                <w:bCs/>
                <w:sz w:val="18"/>
                <w:szCs w:val="18"/>
              </w:rPr>
              <w:t>月</w:t>
            </w:r>
            <w:r>
              <w:rPr>
                <w:rFonts w:ascii="宋体" w:hAnsi="宋体" w:cs="宋体" w:eastAsia="宋体" w:hint="default"/>
                <w:b/>
                <w:bCs/>
                <w:spacing w:val="-44"/>
                <w:sz w:val="18"/>
                <w:szCs w:val="18"/>
              </w:rPr>
              <w:t> </w:t>
            </w:r>
            <w:r>
              <w:rPr>
                <w:rFonts w:ascii="Arial" w:hAnsi="Arial" w:cs="Arial" w:eastAsia="Arial" w:hint="default"/>
                <w:b/>
                <w:bCs/>
                <w:sz w:val="18"/>
                <w:szCs w:val="18"/>
              </w:rPr>
              <w:t>1</w:t>
            </w:r>
            <w:r>
              <w:rPr>
                <w:rFonts w:ascii="Arial" w:hAnsi="Arial" w:cs="Arial" w:eastAsia="Arial" w:hint="default"/>
                <w:b/>
                <w:bCs/>
                <w:spacing w:val="-8"/>
                <w:sz w:val="18"/>
                <w:szCs w:val="18"/>
              </w:rPr>
              <w:t> </w:t>
            </w:r>
            <w:r>
              <w:rPr>
                <w:rFonts w:ascii="宋体" w:hAnsi="宋体" w:cs="宋体" w:eastAsia="宋体" w:hint="default"/>
                <w:b/>
                <w:bCs/>
                <w:sz w:val="18"/>
                <w:szCs w:val="18"/>
              </w:rPr>
              <w:t>日年初余额</w:t>
            </w:r>
            <w:r>
              <w:rPr>
                <w:rFonts w:ascii="宋体" w:hAnsi="宋体" w:cs="宋体" w:eastAsia="宋体" w:hint="default"/>
                <w:sz w:val="18"/>
                <w:szCs w:val="18"/>
              </w:rPr>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80,000,000.00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61" w:right="0"/>
              <w:jc w:val="left"/>
              <w:rPr>
                <w:rFonts w:ascii="Arial" w:hAnsi="Arial" w:cs="Arial" w:eastAsia="Arial" w:hint="default"/>
                <w:sz w:val="18"/>
                <w:szCs w:val="18"/>
              </w:rPr>
            </w:pPr>
            <w:r>
              <w:rPr>
                <w:rFonts w:ascii="Arial"/>
                <w:sz w:val="18"/>
              </w:rPr>
              <w:t>28,526,833.47</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Arial" w:hAnsi="Arial" w:cs="Arial" w:eastAsia="Arial" w:hint="default"/>
                <w:sz w:val="18"/>
                <w:szCs w:val="18"/>
              </w:rPr>
            </w:pPr>
            <w:r>
              <w:rPr>
                <w:rFonts w:ascii="Arial"/>
                <w:w w:val="99"/>
                <w:sz w:val="18"/>
              </w:rPr>
              <w:t>-</w:t>
            </w:r>
            <w:r>
              <w:rPr>
                <w:rFonts w:ascii="Arial"/>
                <w:sz w:val="18"/>
              </w:rPr>
            </w:r>
          </w:p>
        </w:tc>
        <w:tc>
          <w:tcPr>
            <w:tcW w:w="7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6,030,508.74</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56,121,922.03</w:t>
            </w: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sz w:val="18"/>
              </w:rPr>
              <w:t>6,827,960.62</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09"/>
              <w:jc w:val="right"/>
              <w:rPr>
                <w:rFonts w:ascii="Arial" w:hAnsi="Arial" w:cs="Arial" w:eastAsia="Arial" w:hint="default"/>
                <w:sz w:val="18"/>
                <w:szCs w:val="18"/>
              </w:rPr>
            </w:pPr>
            <w:r>
              <w:rPr>
                <w:rFonts w:ascii="Arial"/>
                <w:spacing w:val="-1"/>
                <w:sz w:val="18"/>
              </w:rPr>
              <w:t>177,507,224.86</w:t>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2010</w:t>
            </w:r>
            <w:r>
              <w:rPr>
                <w:rFonts w:ascii="Arial" w:hAnsi="Arial" w:cs="Arial" w:eastAsia="Arial" w:hint="default"/>
                <w:b/>
                <w:bCs/>
                <w:spacing w:val="-8"/>
                <w:sz w:val="18"/>
                <w:szCs w:val="18"/>
              </w:rPr>
              <w:t> </w:t>
            </w:r>
            <w:r>
              <w:rPr>
                <w:rFonts w:ascii="宋体" w:hAnsi="宋体" w:cs="宋体" w:eastAsia="宋体" w:hint="default"/>
                <w:b/>
                <w:bCs/>
                <w:sz w:val="18"/>
                <w:szCs w:val="18"/>
              </w:rPr>
              <w:t>年度增减变动额</w:t>
            </w:r>
            <w:r>
              <w:rPr>
                <w:rFonts w:ascii="宋体" w:hAnsi="宋体" w:cs="宋体" w:eastAsia="宋体" w:hint="default"/>
                <w:sz w:val="18"/>
                <w:szCs w:val="18"/>
              </w:rPr>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27,000,000.00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13" w:right="0"/>
              <w:jc w:val="left"/>
              <w:rPr>
                <w:rFonts w:ascii="Arial" w:hAnsi="Arial" w:cs="Arial" w:eastAsia="Arial" w:hint="default"/>
                <w:sz w:val="18"/>
                <w:szCs w:val="18"/>
              </w:rPr>
            </w:pPr>
            <w:r>
              <w:rPr>
                <w:rFonts w:ascii="Arial"/>
                <w:sz w:val="18"/>
              </w:rPr>
              <w:t>501,774,769.56</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Arial" w:hAnsi="Arial" w:cs="Arial" w:eastAsia="Arial" w:hint="default"/>
                <w:sz w:val="18"/>
                <w:szCs w:val="18"/>
              </w:rPr>
            </w:pPr>
            <w:r>
              <w:rPr>
                <w:rFonts w:ascii="Arial"/>
                <w:w w:val="99"/>
                <w:sz w:val="18"/>
              </w:rPr>
              <w:t>-</w:t>
            </w:r>
            <w:r>
              <w:rPr>
                <w:rFonts w:ascii="Arial"/>
                <w:sz w:val="18"/>
              </w:rPr>
            </w:r>
          </w:p>
        </w:tc>
        <w:tc>
          <w:tcPr>
            <w:tcW w:w="7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2,391,844.17</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24,708,370.14</w:t>
            </w: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-6,827,960.62</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12"/>
              <w:jc w:val="right"/>
              <w:rPr>
                <w:rFonts w:ascii="Arial" w:hAnsi="Arial" w:cs="Arial" w:eastAsia="Arial" w:hint="default"/>
                <w:sz w:val="18"/>
                <w:szCs w:val="18"/>
              </w:rPr>
            </w:pPr>
            <w:r>
              <w:rPr>
                <w:rFonts w:ascii="Arial"/>
                <w:spacing w:val="-1"/>
                <w:sz w:val="18"/>
              </w:rPr>
              <w:t>549,047,023.25</w:t>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一</w:t>
            </w:r>
            <w:r>
              <w:rPr>
                <w:rFonts w:ascii="Arial" w:hAnsi="Arial" w:cs="Arial" w:eastAsia="Arial" w:hint="default"/>
                <w:sz w:val="18"/>
                <w:szCs w:val="18"/>
              </w:rPr>
              <w:t>)</w:t>
            </w:r>
            <w:r>
              <w:rPr>
                <w:rFonts w:ascii="宋体" w:hAnsi="宋体" w:cs="宋体" w:eastAsia="宋体" w:hint="default"/>
                <w:sz w:val="18"/>
                <w:szCs w:val="18"/>
              </w:rPr>
              <w:t>净利润</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27,100,214.31</w:t>
            </w: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512,608.94</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259"/>
              <w:jc w:val="right"/>
              <w:rPr>
                <w:rFonts w:ascii="Arial" w:hAnsi="Arial" w:cs="Arial" w:eastAsia="Arial" w:hint="default"/>
                <w:sz w:val="18"/>
                <w:szCs w:val="18"/>
              </w:rPr>
            </w:pPr>
            <w:r>
              <w:rPr>
                <w:rFonts w:ascii="Arial"/>
                <w:spacing w:val="-1"/>
                <w:sz w:val="18"/>
              </w:rPr>
              <w:t>27,612,823.25</w:t>
            </w: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二</w:t>
            </w:r>
            <w:r>
              <w:rPr>
                <w:rFonts w:ascii="Arial" w:hAnsi="Arial" w:cs="Arial" w:eastAsia="Arial" w:hint="default"/>
                <w:sz w:val="18"/>
                <w:szCs w:val="18"/>
              </w:rPr>
              <w:t>)</w:t>
            </w:r>
            <w:r>
              <w:rPr>
                <w:rFonts w:ascii="宋体" w:hAnsi="宋体" w:cs="宋体" w:eastAsia="宋体" w:hint="default"/>
                <w:sz w:val="18"/>
                <w:szCs w:val="18"/>
              </w:rPr>
              <w:t>其他综合收益</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w w:val="99"/>
                <w:sz w:val="18"/>
              </w:rPr>
              <w:t>-</w:t>
            </w:r>
            <w:r>
              <w:rPr>
                <w:rFonts w:ascii="Arial"/>
                <w:sz w:val="18"/>
              </w:rPr>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上述</w:t>
            </w:r>
            <w:r>
              <w:rPr>
                <w:rFonts w:ascii="Arial" w:hAnsi="Arial" w:cs="Arial" w:eastAsia="Arial" w:hint="default"/>
                <w:b/>
                <w:bCs/>
                <w:sz w:val="18"/>
                <w:szCs w:val="18"/>
              </w:rPr>
              <w:t>(</w:t>
            </w:r>
            <w:r>
              <w:rPr>
                <w:rFonts w:ascii="宋体" w:hAnsi="宋体" w:cs="宋体" w:eastAsia="宋体" w:hint="default"/>
                <w:b/>
                <w:bCs/>
                <w:sz w:val="18"/>
                <w:szCs w:val="18"/>
              </w:rPr>
              <w:t>一</w:t>
            </w:r>
            <w:r>
              <w:rPr>
                <w:rFonts w:ascii="Arial" w:hAnsi="Arial" w:cs="Arial" w:eastAsia="Arial" w:hint="default"/>
                <w:b/>
                <w:bCs/>
                <w:sz w:val="18"/>
                <w:szCs w:val="18"/>
              </w:rPr>
              <w:t>)</w:t>
            </w:r>
            <w:r>
              <w:rPr>
                <w:rFonts w:ascii="宋体" w:hAnsi="宋体" w:cs="宋体" w:eastAsia="宋体" w:hint="default"/>
                <w:b/>
                <w:bCs/>
                <w:sz w:val="18"/>
                <w:szCs w:val="18"/>
              </w:rPr>
              <w:t>和</w:t>
            </w:r>
            <w:r>
              <w:rPr>
                <w:rFonts w:ascii="Arial" w:hAnsi="Arial" w:cs="Arial" w:eastAsia="Arial" w:hint="default"/>
                <w:b/>
                <w:bCs/>
                <w:sz w:val="18"/>
                <w:szCs w:val="18"/>
              </w:rPr>
              <w:t>(</w:t>
            </w:r>
            <w:r>
              <w:rPr>
                <w:rFonts w:ascii="宋体" w:hAnsi="宋体" w:cs="宋体" w:eastAsia="宋体" w:hint="default"/>
                <w:b/>
                <w:bCs/>
                <w:sz w:val="18"/>
                <w:szCs w:val="18"/>
              </w:rPr>
              <w:t>二</w:t>
            </w:r>
            <w:r>
              <w:rPr>
                <w:rFonts w:ascii="Arial" w:hAnsi="Arial" w:cs="Arial" w:eastAsia="Arial" w:hint="default"/>
                <w:b/>
                <w:bCs/>
                <w:sz w:val="18"/>
                <w:szCs w:val="18"/>
              </w:rPr>
              <w:t>)</w:t>
            </w:r>
            <w:r>
              <w:rPr>
                <w:rFonts w:ascii="宋体" w:hAnsi="宋体" w:cs="宋体" w:eastAsia="宋体" w:hint="default"/>
                <w:b/>
                <w:bCs/>
                <w:sz w:val="18"/>
                <w:szCs w:val="18"/>
              </w:rPr>
              <w:t>小计</w:t>
            </w:r>
            <w:r>
              <w:rPr>
                <w:rFonts w:ascii="宋体" w:hAnsi="宋体" w:cs="宋体" w:eastAsia="宋体" w:hint="default"/>
                <w:sz w:val="18"/>
                <w:szCs w:val="18"/>
              </w:rPr>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w w:val="99"/>
                <w:sz w:val="18"/>
              </w:rPr>
              <w:t>-</w:t>
            </w:r>
            <w:r>
              <w:rPr>
                <w:rFonts w:ascii="Arial"/>
                <w:sz w:val="18"/>
              </w:rPr>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5"/>
              <w:jc w:val="center"/>
              <w:rPr>
                <w:rFonts w:ascii="Arial" w:hAnsi="Arial" w:cs="Arial" w:eastAsia="Arial" w:hint="default"/>
                <w:sz w:val="18"/>
                <w:szCs w:val="18"/>
              </w:rPr>
            </w:pPr>
            <w:r>
              <w:rPr>
                <w:rFonts w:ascii="Arial"/>
                <w:w w:val="99"/>
                <w:sz w:val="18"/>
              </w:rPr>
              <w:t>-</w:t>
            </w:r>
            <w:r>
              <w:rPr>
                <w:rFonts w:ascii="Arial"/>
                <w:sz w:val="18"/>
              </w:rPr>
            </w:r>
          </w:p>
        </w:tc>
        <w:tc>
          <w:tcPr>
            <w:tcW w:w="7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27,100,214.31</w:t>
            </w: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512,608.94</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259"/>
              <w:jc w:val="right"/>
              <w:rPr>
                <w:rFonts w:ascii="Arial" w:hAnsi="Arial" w:cs="Arial" w:eastAsia="Arial" w:hint="default"/>
                <w:sz w:val="18"/>
                <w:szCs w:val="18"/>
              </w:rPr>
            </w:pPr>
            <w:r>
              <w:rPr>
                <w:rFonts w:ascii="Arial"/>
                <w:spacing w:val="-1"/>
                <w:sz w:val="18"/>
              </w:rPr>
              <w:t>27,612,823.25</w:t>
            </w:r>
          </w:p>
        </w:tc>
      </w:tr>
      <w:tr>
        <w:trPr>
          <w:trHeight w:val="344"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三</w:t>
            </w:r>
            <w:r>
              <w:rPr>
                <w:rFonts w:ascii="Arial" w:hAnsi="Arial" w:cs="Arial" w:eastAsia="Arial" w:hint="default"/>
                <w:sz w:val="18"/>
                <w:szCs w:val="18"/>
              </w:rPr>
              <w:t>)</w:t>
            </w:r>
            <w:r>
              <w:rPr>
                <w:rFonts w:ascii="宋体" w:hAnsi="宋体" w:cs="宋体" w:eastAsia="宋体" w:hint="default"/>
                <w:sz w:val="18"/>
                <w:szCs w:val="18"/>
              </w:rPr>
              <w:t>所有者投入和减少资本</w:t>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27,000,000.00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13" w:right="0"/>
              <w:jc w:val="left"/>
              <w:rPr>
                <w:rFonts w:ascii="Arial" w:hAnsi="Arial" w:cs="Arial" w:eastAsia="Arial" w:hint="default"/>
                <w:sz w:val="18"/>
                <w:szCs w:val="18"/>
              </w:rPr>
            </w:pPr>
            <w:r>
              <w:rPr>
                <w:rFonts w:ascii="Arial"/>
                <w:sz w:val="18"/>
              </w:rPr>
              <w:t>501,774,769.56</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Arial" w:hAnsi="Arial" w:cs="Arial" w:eastAsia="Arial" w:hint="default"/>
                <w:sz w:val="18"/>
                <w:szCs w:val="18"/>
              </w:rPr>
            </w:pPr>
            <w:r>
              <w:rPr>
                <w:rFonts w:ascii="Arial"/>
                <w:w w:val="99"/>
                <w:sz w:val="18"/>
              </w:rPr>
              <w:t>-</w:t>
            </w:r>
            <w:r>
              <w:rPr>
                <w:rFonts w:ascii="Arial"/>
                <w:sz w:val="18"/>
              </w:rPr>
            </w:r>
          </w:p>
        </w:tc>
        <w:tc>
          <w:tcPr>
            <w:tcW w:w="7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-7,340,569.56</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12"/>
              <w:jc w:val="right"/>
              <w:rPr>
                <w:rFonts w:ascii="Arial" w:hAnsi="Arial" w:cs="Arial" w:eastAsia="Arial" w:hint="default"/>
                <w:sz w:val="18"/>
                <w:szCs w:val="18"/>
              </w:rPr>
            </w:pPr>
            <w:r>
              <w:rPr>
                <w:rFonts w:ascii="Arial"/>
                <w:spacing w:val="-1"/>
                <w:sz w:val="18"/>
              </w:rPr>
              <w:t>521,434,200.00</w:t>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所有者投入资本</w:t>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27,000,000.00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13" w:right="0"/>
              <w:jc w:val="left"/>
              <w:rPr>
                <w:rFonts w:ascii="Arial" w:hAnsi="Arial" w:cs="Arial" w:eastAsia="Arial" w:hint="default"/>
                <w:sz w:val="18"/>
                <w:szCs w:val="18"/>
              </w:rPr>
            </w:pPr>
            <w:r>
              <w:rPr>
                <w:rFonts w:ascii="Arial"/>
                <w:sz w:val="18"/>
              </w:rPr>
              <w:t>504,284,200.00</w:t>
            </w: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212"/>
              <w:jc w:val="right"/>
              <w:rPr>
                <w:rFonts w:ascii="Arial" w:hAnsi="Arial" w:cs="Arial" w:eastAsia="Arial" w:hint="default"/>
                <w:sz w:val="18"/>
                <w:szCs w:val="18"/>
              </w:rPr>
            </w:pPr>
            <w:r>
              <w:rPr>
                <w:rFonts w:ascii="Arial"/>
                <w:spacing w:val="-1"/>
                <w:sz w:val="18"/>
              </w:rPr>
              <w:t>531,284,200.00</w:t>
            </w:r>
          </w:p>
        </w:tc>
      </w:tr>
      <w:tr>
        <w:trPr>
          <w:trHeight w:val="655"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302" w:lineRule="auto" w:before="10"/>
              <w:ind w:left="93" w:right="91"/>
              <w:jc w:val="left"/>
              <w:rPr>
                <w:rFonts w:ascii="宋体" w:hAnsi="宋体" w:cs="宋体" w:eastAsia="宋体" w:hint="default"/>
                <w:sz w:val="18"/>
                <w:szCs w:val="18"/>
              </w:rPr>
            </w:pPr>
            <w:r>
              <w:rPr>
                <w:rFonts w:ascii="Arial" w:hAnsi="Arial" w:cs="Arial" w:eastAsia="Arial" w:hint="default"/>
                <w:spacing w:val="5"/>
                <w:sz w:val="18"/>
                <w:szCs w:val="18"/>
              </w:rPr>
              <w:t>2.</w:t>
            </w:r>
            <w:r>
              <w:rPr>
                <w:rFonts w:ascii="宋体" w:hAnsi="宋体" w:cs="宋体" w:eastAsia="宋体" w:hint="default"/>
                <w:spacing w:val="5"/>
                <w:sz w:val="18"/>
                <w:szCs w:val="18"/>
              </w:rPr>
              <w:t>股份支付计入股东权益的金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83" w:right="0"/>
              <w:jc w:val="left"/>
              <w:rPr>
                <w:rFonts w:ascii="Arial" w:hAnsi="Arial" w:cs="Arial" w:eastAsia="Arial" w:hint="default"/>
                <w:sz w:val="18"/>
                <w:szCs w:val="18"/>
              </w:rPr>
            </w:pPr>
            <w:r>
              <w:rPr>
                <w:rFonts w:ascii="Arial"/>
                <w:sz w:val="18"/>
              </w:rPr>
              <w:t>-2,509,430.44</w:t>
            </w: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-7,340,569.56</w:t>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280"/>
              <w:jc w:val="right"/>
              <w:rPr>
                <w:rFonts w:ascii="Arial" w:hAnsi="Arial" w:cs="Arial" w:eastAsia="Arial" w:hint="default"/>
                <w:sz w:val="18"/>
                <w:szCs w:val="18"/>
              </w:rPr>
            </w:pPr>
            <w:r>
              <w:rPr>
                <w:rFonts w:ascii="Arial"/>
                <w:spacing w:val="-1"/>
                <w:sz w:val="18"/>
              </w:rPr>
              <w:t>-9,850,000.00</w:t>
            </w: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四</w:t>
            </w:r>
            <w:r>
              <w:rPr>
                <w:rFonts w:ascii="Arial" w:hAnsi="Arial" w:cs="Arial" w:eastAsia="Arial" w:hint="default"/>
                <w:sz w:val="18"/>
                <w:szCs w:val="18"/>
              </w:rPr>
              <w:t>)</w:t>
            </w:r>
            <w:r>
              <w:rPr>
                <w:rFonts w:ascii="宋体" w:hAnsi="宋体" w:cs="宋体" w:eastAsia="宋体" w:hint="default"/>
                <w:sz w:val="18"/>
                <w:szCs w:val="18"/>
              </w:rPr>
              <w:t>利润分配</w:t>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w w:val="99"/>
                <w:sz w:val="18"/>
              </w:rPr>
              <w:t>-</w:t>
            </w:r>
            <w:r>
              <w:rPr>
                <w:rFonts w:ascii="Arial"/>
                <w:sz w:val="18"/>
              </w:rPr>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Arial" w:hAnsi="Arial" w:cs="Arial" w:eastAsia="Arial" w:hint="default"/>
                <w:sz w:val="18"/>
                <w:szCs w:val="18"/>
              </w:rPr>
            </w:pPr>
            <w:r>
              <w:rPr>
                <w:rFonts w:ascii="Arial"/>
                <w:w w:val="99"/>
                <w:sz w:val="18"/>
              </w:rPr>
              <w:t>-</w:t>
            </w:r>
            <w:r>
              <w:rPr>
                <w:rFonts w:ascii="Arial"/>
                <w:sz w:val="18"/>
              </w:rPr>
            </w:r>
          </w:p>
        </w:tc>
        <w:tc>
          <w:tcPr>
            <w:tcW w:w="7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2,391,844.17</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-2,391,844.17</w:t>
            </w: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w w:val="99"/>
                <w:sz w:val="18"/>
              </w:rPr>
              <w:t>-</w:t>
            </w:r>
            <w:r>
              <w:rPr>
                <w:rFonts w:ascii="Arial"/>
                <w:sz w:val="18"/>
              </w:rPr>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2,391,844.17</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-2,391,844.17</w:t>
            </w: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对股东的分配</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五</w:t>
            </w:r>
            <w:r>
              <w:rPr>
                <w:rFonts w:ascii="Arial" w:hAnsi="Arial" w:cs="Arial" w:eastAsia="Arial" w:hint="default"/>
                <w:sz w:val="18"/>
                <w:szCs w:val="18"/>
              </w:rPr>
              <w:t>)</w:t>
            </w:r>
            <w:r>
              <w:rPr>
                <w:rFonts w:ascii="宋体" w:hAnsi="宋体" w:cs="宋体" w:eastAsia="宋体" w:hint="default"/>
                <w:sz w:val="18"/>
                <w:szCs w:val="18"/>
              </w:rPr>
              <w:t>所有者权益内部结转</w:t>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w w:val="99"/>
                <w:sz w:val="18"/>
              </w:rPr>
              <w:t>-</w:t>
            </w:r>
            <w:r>
              <w:rPr>
                <w:rFonts w:ascii="Arial"/>
                <w:sz w:val="18"/>
              </w:rPr>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Arial" w:hAnsi="Arial" w:cs="Arial" w:eastAsia="Arial" w:hint="default"/>
                <w:sz w:val="18"/>
                <w:szCs w:val="18"/>
              </w:rPr>
            </w:pPr>
            <w:r>
              <w:rPr>
                <w:rFonts w:ascii="Arial"/>
                <w:w w:val="99"/>
                <w:sz w:val="18"/>
              </w:rPr>
              <w:t>-</w:t>
            </w:r>
            <w:r>
              <w:rPr>
                <w:rFonts w:ascii="Arial"/>
                <w:sz w:val="18"/>
              </w:rPr>
            </w:r>
          </w:p>
        </w:tc>
        <w:tc>
          <w:tcPr>
            <w:tcW w:w="7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w w:val="99"/>
                <w:sz w:val="18"/>
              </w:rPr>
              <w:t>-</w:t>
            </w:r>
            <w:r>
              <w:rPr>
                <w:rFonts w:ascii="Arial"/>
                <w:sz w:val="18"/>
              </w:rPr>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Arial" w:hAnsi="Arial" w:cs="Arial" w:eastAsia="Arial"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w:t>
            </w:r>
            <w:r>
              <w:rPr>
                <w:rFonts w:ascii="Arial" w:hAnsi="Arial" w:cs="Arial" w:eastAsia="Arial" w:hint="default"/>
                <w:sz w:val="18"/>
                <w:szCs w:val="18"/>
              </w:rPr>
              <w:t>(</w:t>
            </w:r>
            <w:r>
              <w:rPr>
                <w:rFonts w:ascii="宋体" w:hAnsi="宋体" w:cs="宋体" w:eastAsia="宋体" w:hint="default"/>
                <w:sz w:val="18"/>
                <w:szCs w:val="18"/>
              </w:rPr>
              <w:t>或股本</w:t>
            </w:r>
            <w:r>
              <w:rPr>
                <w:rFonts w:ascii="Arial" w:hAnsi="Arial" w:cs="Arial" w:eastAsia="Arial" w:hint="default"/>
                <w:sz w:val="18"/>
                <w:szCs w:val="18"/>
              </w:rPr>
              <w:t>)</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center"/>
        <w:rPr>
          <w:rFonts w:ascii="Arial" w:hAnsi="Arial" w:cs="Arial" w:eastAsia="Arial" w:hint="default"/>
          <w:sz w:val="18"/>
          <w:szCs w:val="18"/>
        </w:rPr>
        <w:sectPr>
          <w:headerReference w:type="default" r:id="rId56"/>
          <w:footerReference w:type="default" r:id="rId57"/>
          <w:pgSz w:w="16840" w:h="11910" w:orient="landscape"/>
          <w:pgMar w:header="0" w:footer="980" w:top="800" w:bottom="1160" w:left="1200" w:right="0"/>
          <w:pgNumType w:start="84"/>
        </w:sectPr>
      </w:pPr>
    </w:p>
    <w:p>
      <w:pPr>
        <w:tabs>
          <w:tab w:pos="7534" w:val="left" w:leader="none"/>
        </w:tabs>
        <w:spacing w:before="15"/>
        <w:ind w:left="24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p>
      <w:pPr>
        <w:spacing w:line="240" w:lineRule="auto" w:before="1"/>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607"/>
        <w:gridCol w:w="1705"/>
        <w:gridCol w:w="1709"/>
        <w:gridCol w:w="869"/>
        <w:gridCol w:w="711"/>
        <w:gridCol w:w="1469"/>
        <w:gridCol w:w="1594"/>
        <w:gridCol w:w="1791"/>
        <w:gridCol w:w="1704"/>
      </w:tblGrid>
      <w:tr>
        <w:trPr>
          <w:trHeight w:val="35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93" w:right="0"/>
              <w:jc w:val="left"/>
              <w:rPr>
                <w:rFonts w:ascii="Arial" w:hAnsi="Arial" w:cs="Arial" w:eastAsia="Arial"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w:t>
            </w:r>
            <w:r>
              <w:rPr>
                <w:rFonts w:ascii="Arial" w:hAnsi="Arial" w:cs="Arial" w:eastAsia="Arial" w:hint="default"/>
                <w:sz w:val="18"/>
                <w:szCs w:val="18"/>
              </w:rPr>
              <w:t>(</w:t>
            </w:r>
            <w:r>
              <w:rPr>
                <w:rFonts w:ascii="宋体" w:hAnsi="宋体" w:cs="宋体" w:eastAsia="宋体" w:hint="default"/>
                <w:sz w:val="18"/>
                <w:szCs w:val="18"/>
              </w:rPr>
              <w:t>或股本</w:t>
            </w:r>
            <w:r>
              <w:rPr>
                <w:rFonts w:ascii="Arial" w:hAnsi="Arial" w:cs="Arial" w:eastAsia="Arial" w:hint="default"/>
                <w:sz w:val="18"/>
                <w:szCs w:val="18"/>
              </w:rPr>
              <w:t>)</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六</w:t>
            </w:r>
            <w:r>
              <w:rPr>
                <w:rFonts w:ascii="Arial" w:hAnsi="Arial" w:cs="Arial" w:eastAsia="Arial" w:hint="default"/>
                <w:sz w:val="18"/>
                <w:szCs w:val="18"/>
              </w:rPr>
              <w:t>)</w:t>
            </w:r>
            <w:r>
              <w:rPr>
                <w:rFonts w:ascii="宋体" w:hAnsi="宋体" w:cs="宋体" w:eastAsia="宋体" w:hint="default"/>
                <w:sz w:val="18"/>
                <w:szCs w:val="18"/>
              </w:rPr>
              <w:t>专项储备</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七</w:t>
            </w:r>
            <w:r>
              <w:rPr>
                <w:rFonts w:ascii="Arial" w:hAnsi="Arial" w:cs="Arial" w:eastAsia="Arial" w:hint="default"/>
                <w:sz w:val="18"/>
                <w:szCs w:val="18"/>
              </w:rPr>
              <w:t>)</w:t>
            </w:r>
            <w:r>
              <w:rPr>
                <w:rFonts w:ascii="宋体" w:hAnsi="宋体" w:cs="宋体" w:eastAsia="宋体" w:hint="default"/>
                <w:sz w:val="18"/>
                <w:szCs w:val="18"/>
              </w:rPr>
              <w:t>其他</w:t>
            </w: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
        </w:tc>
        <w:tc>
          <w:tcPr>
            <w:tcW w:w="1705" w:type="dxa"/>
            <w:tcBorders>
              <w:top w:val="single" w:sz="12" w:space="0" w:color="000000"/>
              <w:left w:val="single" w:sz="12" w:space="0" w:color="000000"/>
              <w:bottom w:val="single" w:sz="12" w:space="0" w:color="000000"/>
              <w:right w:val="single" w:sz="12" w:space="0" w:color="000000"/>
            </w:tcBorders>
          </w:tcPr>
          <w:p>
            <w:pPr/>
          </w:p>
        </w:tc>
        <w:tc>
          <w:tcPr>
            <w:tcW w:w="1709" w:type="dxa"/>
            <w:tcBorders>
              <w:top w:val="single" w:sz="12" w:space="0" w:color="000000"/>
              <w:left w:val="single" w:sz="12" w:space="0" w:color="000000"/>
              <w:bottom w:val="single" w:sz="12" w:space="0" w:color="000000"/>
              <w:right w:val="single" w:sz="12" w:space="0" w:color="000000"/>
            </w:tcBorders>
          </w:tcPr>
          <w:p>
            <w:pPr/>
          </w:p>
        </w:tc>
        <w:tc>
          <w:tcPr>
            <w:tcW w:w="869" w:type="dxa"/>
            <w:tcBorders>
              <w:top w:val="single" w:sz="12" w:space="0" w:color="000000"/>
              <w:left w:val="single" w:sz="12" w:space="0" w:color="000000"/>
              <w:bottom w:val="single" w:sz="12" w:space="0" w:color="000000"/>
              <w:right w:val="single" w:sz="12" w:space="0" w:color="000000"/>
            </w:tcBorders>
          </w:tcPr>
          <w:p>
            <w:pPr/>
          </w:p>
        </w:tc>
        <w:tc>
          <w:tcPr>
            <w:tcW w:w="711" w:type="dxa"/>
            <w:tcBorders>
              <w:top w:val="single" w:sz="12" w:space="0" w:color="000000"/>
              <w:left w:val="single" w:sz="12" w:space="0" w:color="000000"/>
              <w:bottom w:val="single" w:sz="12" w:space="0" w:color="000000"/>
              <w:right w:val="single" w:sz="12" w:space="0" w:color="000000"/>
            </w:tcBorders>
          </w:tcPr>
          <w:p>
            <w:pPr/>
          </w:p>
        </w:tc>
        <w:tc>
          <w:tcPr>
            <w:tcW w:w="1469" w:type="dxa"/>
            <w:tcBorders>
              <w:top w:val="single" w:sz="12" w:space="0" w:color="000000"/>
              <w:left w:val="single" w:sz="12" w:space="0" w:color="000000"/>
              <w:bottom w:val="single" w:sz="12" w:space="0" w:color="000000"/>
              <w:right w:val="single" w:sz="12" w:space="0" w:color="000000"/>
            </w:tcBorders>
          </w:tcPr>
          <w:p>
            <w:pPr/>
          </w:p>
        </w:tc>
        <w:tc>
          <w:tcPr>
            <w:tcW w:w="1594" w:type="dxa"/>
            <w:tcBorders>
              <w:top w:val="single" w:sz="12" w:space="0" w:color="000000"/>
              <w:left w:val="single" w:sz="12" w:space="0" w:color="000000"/>
              <w:bottom w:val="single" w:sz="12" w:space="0" w:color="000000"/>
              <w:right w:val="single" w:sz="12" w:space="0" w:color="000000"/>
            </w:tcBorders>
          </w:tcPr>
          <w:p>
            <w:pPr/>
          </w:p>
        </w:tc>
        <w:tc>
          <w:tcPr>
            <w:tcW w:w="1791" w:type="dxa"/>
            <w:tcBorders>
              <w:top w:val="single" w:sz="12" w:space="0" w:color="000000"/>
              <w:left w:val="single" w:sz="12" w:space="0" w:color="000000"/>
              <w:bottom w:val="single" w:sz="12" w:space="0" w:color="000000"/>
              <w:right w:val="single" w:sz="12" w:space="0" w:color="000000"/>
            </w:tcBorders>
          </w:tcPr>
          <w:p>
            <w:pP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6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2010</w:t>
            </w:r>
            <w:r>
              <w:rPr>
                <w:rFonts w:ascii="Arial" w:hAnsi="Arial" w:cs="Arial" w:eastAsia="Arial"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Arial" w:hAnsi="Arial" w:cs="Arial" w:eastAsia="Arial" w:hint="default"/>
                <w:b/>
                <w:bCs/>
                <w:sz w:val="18"/>
                <w:szCs w:val="18"/>
              </w:rPr>
              <w:t>12</w:t>
            </w:r>
            <w:r>
              <w:rPr>
                <w:rFonts w:ascii="Arial" w:hAnsi="Arial" w:cs="Arial" w:eastAsia="Arial" w:hint="default"/>
                <w:b/>
                <w:bCs/>
                <w:spacing w:val="-9"/>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Arial" w:hAnsi="Arial" w:cs="Arial" w:eastAsia="Arial" w:hint="default"/>
                <w:b/>
                <w:bCs/>
                <w:sz w:val="18"/>
                <w:szCs w:val="18"/>
              </w:rPr>
              <w:t>31</w:t>
            </w:r>
            <w:r>
              <w:rPr>
                <w:rFonts w:ascii="Arial" w:hAnsi="Arial" w:cs="Arial" w:eastAsia="Arial" w:hint="default"/>
                <w:b/>
                <w:bCs/>
                <w:spacing w:val="-6"/>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11" w:right="0"/>
              <w:jc w:val="left"/>
              <w:rPr>
                <w:rFonts w:ascii="Arial" w:hAnsi="Arial" w:cs="Arial" w:eastAsia="Arial" w:hint="default"/>
                <w:sz w:val="18"/>
                <w:szCs w:val="18"/>
              </w:rPr>
            </w:pPr>
            <w:r>
              <w:rPr>
                <w:rFonts w:ascii="Arial"/>
                <w:sz w:val="18"/>
              </w:rPr>
              <w:t>107,000,000.00</w:t>
            </w:r>
          </w:p>
        </w:tc>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13" w:right="0"/>
              <w:jc w:val="left"/>
              <w:rPr>
                <w:rFonts w:ascii="Arial" w:hAnsi="Arial" w:cs="Arial" w:eastAsia="Arial" w:hint="default"/>
                <w:sz w:val="18"/>
                <w:szCs w:val="18"/>
              </w:rPr>
            </w:pPr>
            <w:r>
              <w:rPr>
                <w:rFonts w:ascii="Arial"/>
                <w:sz w:val="18"/>
              </w:rPr>
              <w:t>530,301,603.03</w:t>
            </w:r>
          </w:p>
        </w:tc>
        <w:tc>
          <w:tcPr>
            <w:tcW w:w="8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5"/>
              <w:jc w:val="center"/>
              <w:rPr>
                <w:rFonts w:ascii="Arial" w:hAnsi="Arial" w:cs="Arial" w:eastAsia="Arial" w:hint="default"/>
                <w:sz w:val="18"/>
                <w:szCs w:val="18"/>
              </w:rPr>
            </w:pPr>
            <w:r>
              <w:rPr>
                <w:rFonts w:ascii="Arial"/>
                <w:w w:val="99"/>
                <w:sz w:val="18"/>
              </w:rPr>
              <w:t>-</w:t>
            </w:r>
            <w:r>
              <w:rPr>
                <w:rFonts w:ascii="Arial"/>
                <w:sz w:val="18"/>
              </w:rPr>
            </w:r>
          </w:p>
        </w:tc>
        <w:tc>
          <w:tcPr>
            <w:tcW w:w="7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14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194" w:right="0"/>
              <w:jc w:val="left"/>
              <w:rPr>
                <w:rFonts w:ascii="Arial" w:hAnsi="Arial" w:cs="Arial" w:eastAsia="Arial" w:hint="default"/>
                <w:sz w:val="18"/>
                <w:szCs w:val="18"/>
              </w:rPr>
            </w:pPr>
            <w:r>
              <w:rPr>
                <w:rFonts w:ascii="Arial"/>
                <w:sz w:val="18"/>
              </w:rPr>
              <w:t>8,422,352.91</w:t>
            </w:r>
          </w:p>
        </w:tc>
        <w:tc>
          <w:tcPr>
            <w:tcW w:w="15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06" w:right="0"/>
              <w:jc w:val="left"/>
              <w:rPr>
                <w:rFonts w:ascii="Arial" w:hAnsi="Arial" w:cs="Arial" w:eastAsia="Arial" w:hint="default"/>
                <w:sz w:val="18"/>
                <w:szCs w:val="18"/>
              </w:rPr>
            </w:pPr>
            <w:r>
              <w:rPr>
                <w:rFonts w:ascii="Arial"/>
                <w:sz w:val="18"/>
              </w:rPr>
              <w:t>80,830,292.17</w:t>
            </w:r>
          </w:p>
        </w:tc>
        <w:tc>
          <w:tcPr>
            <w:tcW w:w="1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w w:val="99"/>
                <w:sz w:val="18"/>
              </w:rPr>
              <w:t>-</w:t>
            </w:r>
            <w:r>
              <w:rPr>
                <w:rFonts w:ascii="Arial"/>
                <w:sz w:val="18"/>
              </w:rPr>
            </w:r>
          </w:p>
        </w:tc>
        <w:tc>
          <w:tcPr>
            <w:tcW w:w="17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726,554,248.11</w:t>
            </w:r>
          </w:p>
        </w:tc>
      </w:tr>
    </w:tbl>
    <w:p>
      <w:pPr>
        <w:tabs>
          <w:tab w:pos="6725" w:val="left" w:leader="none"/>
          <w:tab w:pos="12129" w:val="left" w:leader="none"/>
        </w:tabs>
        <w:spacing w:line="208" w:lineRule="exact"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法定代表人：纪立军</w:t>
        <w:tab/>
      </w:r>
      <w:r>
        <w:rPr>
          <w:rFonts w:ascii="宋体" w:hAnsi="宋体" w:cs="宋体" w:eastAsia="宋体" w:hint="default"/>
          <w:spacing w:val="-1"/>
          <w:sz w:val="18"/>
          <w:szCs w:val="18"/>
        </w:rPr>
        <w:t>主管会计工作负责人：郑强</w:t>
        <w:tab/>
        <w:t>会计机构负责人：王迎辉</w:t>
      </w:r>
    </w:p>
    <w:p>
      <w:pPr>
        <w:spacing w:after="0" w:line="208" w:lineRule="exact"/>
        <w:jc w:val="left"/>
        <w:rPr>
          <w:rFonts w:ascii="宋体" w:hAnsi="宋体" w:cs="宋体" w:eastAsia="宋体" w:hint="default"/>
          <w:sz w:val="18"/>
          <w:szCs w:val="18"/>
        </w:rPr>
        <w:sectPr>
          <w:headerReference w:type="default" r:id="rId58"/>
          <w:footerReference w:type="default" r:id="rId59"/>
          <w:pgSz w:w="16840" w:h="11910" w:orient="landscape"/>
          <w:pgMar w:header="0" w:footer="980" w:top="800" w:bottom="1160" w:left="1200" w:right="0"/>
          <w:pgNumType w:start="85"/>
        </w:sectPr>
      </w:pPr>
    </w:p>
    <w:p>
      <w:pPr>
        <w:tabs>
          <w:tab w:pos="7174" w:val="left" w:leader="none"/>
        </w:tabs>
        <w:spacing w:line="246" w:lineRule="exact" w:before="15"/>
        <w:ind w:left="24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p>
      <w:pPr>
        <w:pStyle w:val="Heading2"/>
        <w:spacing w:line="415" w:lineRule="exact"/>
        <w:ind w:left="4880" w:right="0"/>
        <w:jc w:val="left"/>
        <w:rPr>
          <w:b w:val="0"/>
          <w:bCs w:val="0"/>
        </w:rPr>
      </w:pPr>
      <w:r>
        <w:rPr/>
        <w:pict>
          <v:group style="position:absolute;margin-left:70.559998pt;margin-top:2.180338pt;width:700.9pt;height:.1pt;mso-position-horizontal-relative:page;mso-position-vertical-relative:paragraph;z-index:-985504" coordorigin="1411,44" coordsize="14018,2">
            <v:shape style="position:absolute;left:1411;top:44;width:14018;height:2" coordorigin="1411,44" coordsize="14018,0" path="m1411,44l15429,44e" filled="false" stroked="true" strokeweight=".72pt" strokecolor="#000000">
              <v:path arrowok="t"/>
            </v:shape>
            <w10:wrap type="none"/>
          </v:group>
        </w:pict>
      </w:r>
      <w:r>
        <w:rPr>
          <w:rFonts w:ascii="黑体" w:hAnsi="黑体" w:cs="黑体" w:eastAsia="黑体" w:hint="default"/>
        </w:rPr>
        <w:t>2011</w:t>
      </w:r>
      <w:r>
        <w:rPr>
          <w:rFonts w:ascii="黑体" w:hAnsi="黑体" w:cs="黑体" w:eastAsia="黑体" w:hint="default"/>
          <w:spacing w:val="-87"/>
        </w:rPr>
        <w:t> </w:t>
      </w:r>
      <w:r>
        <w:rPr/>
        <w:t>年度母公司股东权益变动表</w:t>
      </w:r>
      <w:r>
        <w:rPr>
          <w:b w:val="0"/>
          <w:bCs w:val="0"/>
        </w:rPr>
      </w:r>
    </w:p>
    <w:p>
      <w:pPr>
        <w:tabs>
          <w:tab w:pos="7625" w:val="left" w:leader="none"/>
          <w:tab w:pos="12328" w:val="left" w:leader="none"/>
        </w:tabs>
        <w:spacing w:before="145"/>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tab/>
      </w: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t>单位：元</w:t>
      </w:r>
    </w:p>
    <w:p>
      <w:pPr>
        <w:spacing w:line="240" w:lineRule="auto" w:before="8"/>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804"/>
        <w:gridCol w:w="2060"/>
        <w:gridCol w:w="2057"/>
        <w:gridCol w:w="838"/>
        <w:gridCol w:w="667"/>
        <w:gridCol w:w="1774"/>
        <w:gridCol w:w="1918"/>
        <w:gridCol w:w="2059"/>
      </w:tblGrid>
      <w:tr>
        <w:trPr>
          <w:trHeight w:val="341" w:hRule="exact"/>
        </w:trPr>
        <w:tc>
          <w:tcPr>
            <w:tcW w:w="2804"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14" w:type="dxa"/>
            <w:gridSpan w:val="6"/>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059"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655" w:hRule="exact"/>
        </w:trPr>
        <w:tc>
          <w:tcPr>
            <w:tcW w:w="2804" w:type="dxa"/>
            <w:vMerge/>
            <w:tcBorders>
              <w:left w:val="single" w:sz="12" w:space="0" w:color="000000"/>
              <w:bottom w:val="single" w:sz="12" w:space="0" w:color="000000"/>
              <w:right w:val="single" w:sz="12" w:space="0" w:color="000000"/>
            </w:tcBorders>
          </w:tcPr>
          <w:p>
            <w:pP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223" w:right="13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39" w:right="13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059" w:type="dxa"/>
            <w:vMerge/>
            <w:tcBorders>
              <w:left w:val="single" w:sz="12" w:space="0" w:color="000000"/>
              <w:bottom w:val="single" w:sz="12" w:space="0" w:color="000000"/>
              <w:right w:val="single" w:sz="12" w:space="0" w:color="000000"/>
            </w:tcBorders>
          </w:tcPr>
          <w:p>
            <w:pP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b/>
                <w:bCs/>
                <w:sz w:val="18"/>
                <w:szCs w:val="18"/>
              </w:rPr>
              <w:t>2010</w:t>
            </w:r>
            <w:r>
              <w:rPr>
                <w:rFonts w:ascii="Arial" w:hAnsi="Arial" w:cs="Arial" w:eastAsia="Arial"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Arial" w:hAnsi="Arial" w:cs="Arial" w:eastAsia="Arial" w:hint="default"/>
                <w:b/>
                <w:bCs/>
                <w:sz w:val="18"/>
                <w:szCs w:val="18"/>
              </w:rPr>
              <w:t>12</w:t>
            </w:r>
            <w:r>
              <w:rPr>
                <w:rFonts w:ascii="Arial" w:hAnsi="Arial" w:cs="Arial" w:eastAsia="Arial" w:hint="default"/>
                <w:b/>
                <w:bCs/>
                <w:spacing w:val="-9"/>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Arial" w:hAnsi="Arial" w:cs="Arial" w:eastAsia="Arial" w:hint="default"/>
                <w:b/>
                <w:bCs/>
                <w:sz w:val="18"/>
                <w:szCs w:val="18"/>
              </w:rPr>
              <w:t>31</w:t>
            </w:r>
            <w:r>
              <w:rPr>
                <w:rFonts w:ascii="Arial" w:hAnsi="Arial" w:cs="Arial" w:eastAsia="Arial" w:hint="default"/>
                <w:b/>
                <w:bCs/>
                <w:spacing w:val="-6"/>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107,000,000.00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698" w:right="0"/>
              <w:jc w:val="left"/>
              <w:rPr>
                <w:rFonts w:ascii="Arial" w:hAnsi="Arial" w:cs="Arial" w:eastAsia="Arial" w:hint="default"/>
                <w:sz w:val="18"/>
                <w:szCs w:val="18"/>
              </w:rPr>
            </w:pPr>
            <w:r>
              <w:rPr>
                <w:rFonts w:ascii="Arial"/>
                <w:sz w:val="18"/>
              </w:rPr>
              <w:t>532,811,033.47</w:t>
            </w: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345" w:right="0"/>
              <w:jc w:val="left"/>
              <w:rPr>
                <w:rFonts w:ascii="Arial" w:hAnsi="Arial" w:cs="Arial" w:eastAsia="Arial" w:hint="default"/>
                <w:sz w:val="18"/>
                <w:szCs w:val="18"/>
              </w:rPr>
            </w:pPr>
            <w:r>
              <w:rPr>
                <w:rFonts w:ascii="Arial"/>
                <w:sz w:val="18"/>
              </w:rPr>
              <w:t>8,422,352.91</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89"/>
              <w:jc w:val="right"/>
              <w:rPr>
                <w:rFonts w:ascii="Arial" w:hAnsi="Arial" w:cs="Arial" w:eastAsia="Arial" w:hint="default"/>
                <w:sz w:val="18"/>
                <w:szCs w:val="18"/>
              </w:rPr>
            </w:pPr>
            <w:r>
              <w:rPr>
                <w:rFonts w:ascii="Arial"/>
                <w:spacing w:val="-1"/>
                <w:sz w:val="18"/>
              </w:rPr>
              <w:t>75,801,176.28</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2"/>
              <w:jc w:val="right"/>
              <w:rPr>
                <w:rFonts w:ascii="Arial" w:hAnsi="Arial" w:cs="Arial" w:eastAsia="Arial" w:hint="default"/>
                <w:sz w:val="18"/>
                <w:szCs w:val="18"/>
              </w:rPr>
            </w:pPr>
            <w:r>
              <w:rPr>
                <w:rFonts w:ascii="Arial"/>
                <w:spacing w:val="-1"/>
                <w:sz w:val="18"/>
              </w:rPr>
              <w:t>724,034,562.66</w:t>
            </w: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pacing w:val="-3"/>
                <w:sz w:val="18"/>
                <w:szCs w:val="18"/>
              </w:rPr>
              <w:t>2011</w:t>
            </w:r>
            <w:r>
              <w:rPr>
                <w:rFonts w:ascii="Arial" w:hAnsi="Arial" w:cs="Arial" w:eastAsia="Arial" w:hint="default"/>
                <w:b/>
                <w:bCs/>
                <w:spacing w:val="-6"/>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Arial" w:hAnsi="Arial" w:cs="Arial" w:eastAsia="Arial" w:hint="default"/>
                <w:b/>
                <w:bCs/>
                <w:sz w:val="18"/>
                <w:szCs w:val="18"/>
              </w:rPr>
              <w:t>1</w:t>
            </w:r>
            <w:r>
              <w:rPr>
                <w:rFonts w:ascii="Arial" w:hAnsi="Arial" w:cs="Arial" w:eastAsia="Arial" w:hint="default"/>
                <w:b/>
                <w:bCs/>
                <w:spacing w:val="-7"/>
                <w:sz w:val="18"/>
                <w:szCs w:val="18"/>
              </w:rPr>
              <w:t> </w:t>
            </w:r>
            <w:r>
              <w:rPr>
                <w:rFonts w:ascii="宋体" w:hAnsi="宋体" w:cs="宋体" w:eastAsia="宋体" w:hint="default"/>
                <w:b/>
                <w:bCs/>
                <w:sz w:val="18"/>
                <w:szCs w:val="18"/>
              </w:rPr>
              <w:t>月</w:t>
            </w:r>
            <w:r>
              <w:rPr>
                <w:rFonts w:ascii="宋体" w:hAnsi="宋体" w:cs="宋体" w:eastAsia="宋体" w:hint="default"/>
                <w:b/>
                <w:bCs/>
                <w:spacing w:val="-43"/>
                <w:sz w:val="18"/>
                <w:szCs w:val="18"/>
              </w:rPr>
              <w:t> </w:t>
            </w:r>
            <w:r>
              <w:rPr>
                <w:rFonts w:ascii="Arial" w:hAnsi="Arial" w:cs="Arial" w:eastAsia="Arial" w:hint="default"/>
                <w:b/>
                <w:bCs/>
                <w:sz w:val="18"/>
                <w:szCs w:val="18"/>
              </w:rPr>
              <w:t>1</w:t>
            </w:r>
            <w:r>
              <w:rPr>
                <w:rFonts w:ascii="Arial" w:hAnsi="Arial" w:cs="Arial" w:eastAsia="Arial" w:hint="default"/>
                <w:b/>
                <w:bCs/>
                <w:spacing w:val="-7"/>
                <w:sz w:val="18"/>
                <w:szCs w:val="18"/>
              </w:rPr>
              <w:t> </w:t>
            </w:r>
            <w:r>
              <w:rPr>
                <w:rFonts w:ascii="宋体" w:hAnsi="宋体" w:cs="宋体" w:eastAsia="宋体" w:hint="default"/>
                <w:b/>
                <w:bCs/>
                <w:sz w:val="18"/>
                <w:szCs w:val="18"/>
              </w:rPr>
              <w:t>日年初余额</w:t>
            </w:r>
            <w:r>
              <w:rPr>
                <w:rFonts w:ascii="宋体" w:hAnsi="宋体" w:cs="宋体" w:eastAsia="宋体" w:hint="default"/>
                <w:sz w:val="18"/>
                <w:szCs w:val="18"/>
              </w:rPr>
            </w: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107,000,000.00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698" w:right="0"/>
              <w:jc w:val="left"/>
              <w:rPr>
                <w:rFonts w:ascii="Arial" w:hAnsi="Arial" w:cs="Arial" w:eastAsia="Arial" w:hint="default"/>
                <w:sz w:val="18"/>
                <w:szCs w:val="18"/>
              </w:rPr>
            </w:pPr>
            <w:r>
              <w:rPr>
                <w:rFonts w:ascii="Arial"/>
                <w:sz w:val="18"/>
              </w:rPr>
              <w:t>532,811,033.47</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w w:val="99"/>
                <w:sz w:val="18"/>
              </w:rPr>
              <w:t>-</w:t>
            </w:r>
            <w:r>
              <w:rPr>
                <w:rFonts w:ascii="Arial"/>
                <w:sz w:val="18"/>
              </w:rPr>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90" w:right="0"/>
              <w:jc w:val="left"/>
              <w:rPr>
                <w:rFonts w:ascii="Arial" w:hAnsi="Arial" w:cs="Arial" w:eastAsia="Arial" w:hint="default"/>
                <w:sz w:val="18"/>
                <w:szCs w:val="18"/>
              </w:rPr>
            </w:pPr>
            <w:r>
              <w:rPr>
                <w:rFonts w:ascii="Arial"/>
                <w:w w:val="99"/>
                <w:sz w:val="18"/>
              </w:rPr>
              <w:t>-</w:t>
            </w:r>
            <w:r>
              <w:rPr>
                <w:rFonts w:ascii="Arial"/>
                <w:sz w:val="18"/>
              </w:rPr>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45" w:right="0"/>
              <w:jc w:val="left"/>
              <w:rPr>
                <w:rFonts w:ascii="Arial" w:hAnsi="Arial" w:cs="Arial" w:eastAsia="Arial" w:hint="default"/>
                <w:sz w:val="18"/>
                <w:szCs w:val="18"/>
              </w:rPr>
            </w:pPr>
            <w:r>
              <w:rPr>
                <w:rFonts w:ascii="Arial"/>
                <w:sz w:val="18"/>
              </w:rPr>
              <w:t>8,422,352.91</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89"/>
              <w:jc w:val="right"/>
              <w:rPr>
                <w:rFonts w:ascii="Arial" w:hAnsi="Arial" w:cs="Arial" w:eastAsia="Arial" w:hint="default"/>
                <w:sz w:val="18"/>
                <w:szCs w:val="18"/>
              </w:rPr>
            </w:pPr>
            <w:r>
              <w:rPr>
                <w:rFonts w:ascii="Arial"/>
                <w:spacing w:val="-1"/>
                <w:sz w:val="18"/>
              </w:rPr>
              <w:t>75,801,176.28</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724,034,562.66</w:t>
            </w: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pacing w:val="-3"/>
                <w:sz w:val="18"/>
                <w:szCs w:val="18"/>
              </w:rPr>
              <w:t>2011</w:t>
            </w:r>
            <w:r>
              <w:rPr>
                <w:rFonts w:ascii="Arial" w:hAnsi="Arial" w:cs="Arial" w:eastAsia="Arial" w:hint="default"/>
                <w:b/>
                <w:bCs/>
                <w:spacing w:val="-5"/>
                <w:sz w:val="18"/>
                <w:szCs w:val="18"/>
              </w:rPr>
              <w:t> </w:t>
            </w:r>
            <w:r>
              <w:rPr>
                <w:rFonts w:ascii="宋体" w:hAnsi="宋体" w:cs="宋体" w:eastAsia="宋体" w:hint="default"/>
                <w:b/>
                <w:bCs/>
                <w:sz w:val="18"/>
                <w:szCs w:val="18"/>
              </w:rPr>
              <w:t>年度增减变动额</w:t>
            </w:r>
            <w:r>
              <w:rPr>
                <w:rFonts w:ascii="宋体" w:hAnsi="宋体" w:cs="宋体" w:eastAsia="宋体" w:hint="default"/>
                <w:sz w:val="18"/>
                <w:szCs w:val="18"/>
              </w:rPr>
            </w: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53,500,000.00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724" w:right="0"/>
              <w:jc w:val="left"/>
              <w:rPr>
                <w:rFonts w:ascii="Arial" w:hAnsi="Arial" w:cs="Arial" w:eastAsia="Arial" w:hint="default"/>
                <w:sz w:val="18"/>
                <w:szCs w:val="18"/>
              </w:rPr>
            </w:pPr>
            <w:r>
              <w:rPr>
                <w:rFonts w:ascii="Arial"/>
                <w:sz w:val="18"/>
              </w:rPr>
              <w:t>-53,500,000.00</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w w:val="99"/>
                <w:sz w:val="18"/>
              </w:rPr>
              <w:t>-</w:t>
            </w:r>
            <w:r>
              <w:rPr>
                <w:rFonts w:ascii="Arial"/>
                <w:sz w:val="18"/>
              </w:rPr>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90" w:right="0"/>
              <w:jc w:val="left"/>
              <w:rPr>
                <w:rFonts w:ascii="Arial" w:hAnsi="Arial" w:cs="Arial" w:eastAsia="Arial" w:hint="default"/>
                <w:sz w:val="18"/>
                <w:szCs w:val="18"/>
              </w:rPr>
            </w:pPr>
            <w:r>
              <w:rPr>
                <w:rFonts w:ascii="Arial"/>
                <w:w w:val="99"/>
                <w:sz w:val="18"/>
              </w:rPr>
              <w:t>-</w:t>
            </w:r>
            <w:r>
              <w:rPr>
                <w:rFonts w:ascii="Arial"/>
                <w:sz w:val="18"/>
              </w:rPr>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345" w:right="0"/>
              <w:jc w:val="left"/>
              <w:rPr>
                <w:rFonts w:ascii="Arial" w:hAnsi="Arial" w:cs="Arial" w:eastAsia="Arial" w:hint="default"/>
                <w:sz w:val="18"/>
                <w:szCs w:val="18"/>
              </w:rPr>
            </w:pPr>
            <w:r>
              <w:rPr>
                <w:rFonts w:ascii="Arial"/>
                <w:sz w:val="18"/>
              </w:rPr>
              <w:t>2,384,902.23</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89"/>
              <w:jc w:val="right"/>
              <w:rPr>
                <w:rFonts w:ascii="Arial" w:hAnsi="Arial" w:cs="Arial" w:eastAsia="Arial" w:hint="default"/>
                <w:sz w:val="18"/>
                <w:szCs w:val="18"/>
              </w:rPr>
            </w:pPr>
            <w:r>
              <w:rPr>
                <w:rFonts w:ascii="Arial"/>
                <w:spacing w:val="-1"/>
                <w:sz w:val="18"/>
              </w:rPr>
              <w:t>-10,635,879.95</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-8,250,977.72</w:t>
            </w: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一</w:t>
            </w:r>
            <w:r>
              <w:rPr>
                <w:rFonts w:ascii="Arial" w:hAnsi="Arial" w:cs="Arial" w:eastAsia="Arial" w:hint="default"/>
                <w:sz w:val="18"/>
                <w:szCs w:val="18"/>
              </w:rPr>
              <w:t>)</w:t>
            </w:r>
            <w:r>
              <w:rPr>
                <w:rFonts w:ascii="宋体" w:hAnsi="宋体" w:cs="宋体" w:eastAsia="宋体" w:hint="default"/>
                <w:sz w:val="18"/>
                <w:szCs w:val="18"/>
              </w:rPr>
              <w:t>净利润</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89"/>
              <w:jc w:val="right"/>
              <w:rPr>
                <w:rFonts w:ascii="Arial" w:hAnsi="Arial" w:cs="Arial" w:eastAsia="Arial" w:hint="default"/>
                <w:sz w:val="18"/>
                <w:szCs w:val="18"/>
              </w:rPr>
            </w:pPr>
            <w:r>
              <w:rPr>
                <w:rFonts w:ascii="Arial"/>
                <w:spacing w:val="-1"/>
                <w:sz w:val="18"/>
              </w:rPr>
              <w:t>23,849,022.28</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23,849,022.28</w:t>
            </w: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二</w:t>
            </w:r>
            <w:r>
              <w:rPr>
                <w:rFonts w:ascii="Arial" w:hAnsi="Arial" w:cs="Arial" w:eastAsia="Arial" w:hint="default"/>
                <w:sz w:val="18"/>
                <w:szCs w:val="18"/>
              </w:rPr>
              <w:t>)</w:t>
            </w:r>
            <w:r>
              <w:rPr>
                <w:rFonts w:ascii="宋体" w:hAnsi="宋体" w:cs="宋体" w:eastAsia="宋体" w:hint="default"/>
                <w:sz w:val="18"/>
                <w:szCs w:val="18"/>
              </w:rPr>
              <w:t>其他综合收益</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上述</w:t>
            </w:r>
            <w:r>
              <w:rPr>
                <w:rFonts w:ascii="Arial" w:hAnsi="Arial" w:cs="Arial" w:eastAsia="Arial" w:hint="default"/>
                <w:b/>
                <w:bCs/>
                <w:sz w:val="18"/>
                <w:szCs w:val="18"/>
              </w:rPr>
              <w:t>(</w:t>
            </w:r>
            <w:r>
              <w:rPr>
                <w:rFonts w:ascii="宋体" w:hAnsi="宋体" w:cs="宋体" w:eastAsia="宋体" w:hint="default"/>
                <w:b/>
                <w:bCs/>
                <w:sz w:val="18"/>
                <w:szCs w:val="18"/>
              </w:rPr>
              <w:t>一</w:t>
            </w:r>
            <w:r>
              <w:rPr>
                <w:rFonts w:ascii="Arial" w:hAnsi="Arial" w:cs="Arial" w:eastAsia="Arial" w:hint="default"/>
                <w:b/>
                <w:bCs/>
                <w:sz w:val="18"/>
                <w:szCs w:val="18"/>
              </w:rPr>
              <w:t>)</w:t>
            </w:r>
            <w:r>
              <w:rPr>
                <w:rFonts w:ascii="宋体" w:hAnsi="宋体" w:cs="宋体" w:eastAsia="宋体" w:hint="default"/>
                <w:b/>
                <w:bCs/>
                <w:sz w:val="18"/>
                <w:szCs w:val="18"/>
              </w:rPr>
              <w:t>和</w:t>
            </w:r>
            <w:r>
              <w:rPr>
                <w:rFonts w:ascii="Arial" w:hAnsi="Arial" w:cs="Arial" w:eastAsia="Arial" w:hint="default"/>
                <w:b/>
                <w:bCs/>
                <w:sz w:val="18"/>
                <w:szCs w:val="18"/>
              </w:rPr>
              <w:t>(</w:t>
            </w:r>
            <w:r>
              <w:rPr>
                <w:rFonts w:ascii="宋体" w:hAnsi="宋体" w:cs="宋体" w:eastAsia="宋体" w:hint="default"/>
                <w:b/>
                <w:bCs/>
                <w:sz w:val="18"/>
                <w:szCs w:val="18"/>
              </w:rPr>
              <w:t>二</w:t>
            </w:r>
            <w:r>
              <w:rPr>
                <w:rFonts w:ascii="Arial" w:hAnsi="Arial" w:cs="Arial" w:eastAsia="Arial" w:hint="default"/>
                <w:b/>
                <w:bCs/>
                <w:sz w:val="18"/>
                <w:szCs w:val="18"/>
              </w:rPr>
              <w:t>)</w:t>
            </w:r>
            <w:r>
              <w:rPr>
                <w:rFonts w:ascii="宋体" w:hAnsi="宋体" w:cs="宋体" w:eastAsia="宋体" w:hint="default"/>
                <w:b/>
                <w:bCs/>
                <w:sz w:val="18"/>
                <w:szCs w:val="18"/>
              </w:rPr>
              <w:t>小计</w:t>
            </w:r>
            <w:r>
              <w:rPr>
                <w:rFonts w:ascii="宋体" w:hAnsi="宋体" w:cs="宋体" w:eastAsia="宋体" w:hint="default"/>
                <w:sz w:val="18"/>
                <w:szCs w:val="18"/>
              </w:rPr>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3"/>
              <w:jc w:val="center"/>
              <w:rPr>
                <w:rFonts w:ascii="Arial" w:hAnsi="Arial" w:cs="Arial" w:eastAsia="Arial" w:hint="default"/>
                <w:sz w:val="18"/>
                <w:szCs w:val="18"/>
              </w:rPr>
            </w:pPr>
            <w:r>
              <w:rPr>
                <w:rFonts w:ascii="Arial"/>
                <w:w w:val="99"/>
                <w:sz w:val="18"/>
              </w:rPr>
              <w:t>-</w:t>
            </w:r>
            <w:r>
              <w:rPr>
                <w:rFonts w:ascii="Arial"/>
                <w:sz w:val="18"/>
              </w:rPr>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90" w:right="0"/>
              <w:jc w:val="left"/>
              <w:rPr>
                <w:rFonts w:ascii="Arial" w:hAnsi="Arial" w:cs="Arial" w:eastAsia="Arial" w:hint="default"/>
                <w:sz w:val="18"/>
                <w:szCs w:val="18"/>
              </w:rPr>
            </w:pPr>
            <w:r>
              <w:rPr>
                <w:rFonts w:ascii="Arial"/>
                <w:w w:val="99"/>
                <w:sz w:val="18"/>
              </w:rPr>
              <w:t>-</w:t>
            </w:r>
            <w:r>
              <w:rPr>
                <w:rFonts w:ascii="Arial"/>
                <w:sz w:val="18"/>
              </w:rPr>
            </w: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89"/>
              <w:jc w:val="right"/>
              <w:rPr>
                <w:rFonts w:ascii="Arial" w:hAnsi="Arial" w:cs="Arial" w:eastAsia="Arial" w:hint="default"/>
                <w:sz w:val="18"/>
                <w:szCs w:val="18"/>
              </w:rPr>
            </w:pPr>
            <w:r>
              <w:rPr>
                <w:rFonts w:ascii="Arial"/>
                <w:spacing w:val="-1"/>
                <w:sz w:val="18"/>
              </w:rPr>
              <w:t>23,849,022.28</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23,849,022.28</w:t>
            </w:r>
          </w:p>
        </w:tc>
      </w:tr>
      <w:tr>
        <w:trPr>
          <w:trHeight w:val="344"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三</w:t>
            </w:r>
            <w:r>
              <w:rPr>
                <w:rFonts w:ascii="Arial" w:hAnsi="Arial" w:cs="Arial" w:eastAsia="Arial" w:hint="default"/>
                <w:sz w:val="18"/>
                <w:szCs w:val="18"/>
              </w:rPr>
              <w:t>)</w:t>
            </w:r>
            <w:r>
              <w:rPr>
                <w:rFonts w:ascii="宋体" w:hAnsi="宋体" w:cs="宋体" w:eastAsia="宋体" w:hint="default"/>
                <w:sz w:val="18"/>
                <w:szCs w:val="18"/>
              </w:rPr>
              <w:t>所有者投入和减少资本</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w w:val="99"/>
                <w:sz w:val="18"/>
              </w:rPr>
              <w:t>-</w:t>
            </w:r>
            <w:r>
              <w:rPr>
                <w:rFonts w:ascii="Arial"/>
                <w:sz w:val="18"/>
              </w:rPr>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90" w:right="0"/>
              <w:jc w:val="left"/>
              <w:rPr>
                <w:rFonts w:ascii="Arial" w:hAnsi="Arial" w:cs="Arial" w:eastAsia="Arial" w:hint="default"/>
                <w:sz w:val="18"/>
                <w:szCs w:val="18"/>
              </w:rPr>
            </w:pPr>
            <w:r>
              <w:rPr>
                <w:rFonts w:ascii="Arial"/>
                <w:w w:val="99"/>
                <w:sz w:val="18"/>
              </w:rPr>
              <w:t>-</w:t>
            </w:r>
            <w:r>
              <w:rPr>
                <w:rFonts w:ascii="Arial"/>
                <w:sz w:val="18"/>
              </w:rPr>
            </w: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所有者投入资本</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股份支付计入股东权益的金额</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四</w:t>
            </w:r>
            <w:r>
              <w:rPr>
                <w:rFonts w:ascii="Arial" w:hAnsi="Arial" w:cs="Arial" w:eastAsia="Arial" w:hint="default"/>
                <w:sz w:val="18"/>
                <w:szCs w:val="18"/>
              </w:rPr>
              <w:t>)</w:t>
            </w:r>
            <w:r>
              <w:rPr>
                <w:rFonts w:ascii="宋体" w:hAnsi="宋体" w:cs="宋体" w:eastAsia="宋体" w:hint="default"/>
                <w:sz w:val="18"/>
                <w:szCs w:val="18"/>
              </w:rPr>
              <w:t>利润分配</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w w:val="99"/>
                <w:sz w:val="18"/>
              </w:rPr>
              <w:t>-</w:t>
            </w:r>
            <w:r>
              <w:rPr>
                <w:rFonts w:ascii="Arial"/>
                <w:sz w:val="18"/>
              </w:rPr>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90" w:right="0"/>
              <w:jc w:val="left"/>
              <w:rPr>
                <w:rFonts w:ascii="Arial" w:hAnsi="Arial" w:cs="Arial" w:eastAsia="Arial" w:hint="default"/>
                <w:sz w:val="18"/>
                <w:szCs w:val="18"/>
              </w:rPr>
            </w:pPr>
            <w:r>
              <w:rPr>
                <w:rFonts w:ascii="Arial"/>
                <w:w w:val="99"/>
                <w:sz w:val="18"/>
              </w:rPr>
              <w:t>-</w:t>
            </w:r>
            <w:r>
              <w:rPr>
                <w:rFonts w:ascii="Arial"/>
                <w:sz w:val="18"/>
              </w:rPr>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2,384,902.23</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89"/>
              <w:jc w:val="right"/>
              <w:rPr>
                <w:rFonts w:ascii="Arial" w:hAnsi="Arial" w:cs="Arial" w:eastAsia="Arial" w:hint="default"/>
                <w:sz w:val="18"/>
                <w:szCs w:val="18"/>
              </w:rPr>
            </w:pPr>
            <w:r>
              <w:rPr>
                <w:rFonts w:ascii="Arial"/>
                <w:spacing w:val="-1"/>
                <w:sz w:val="18"/>
              </w:rPr>
              <w:t>-34,484,902.23</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-32,100,000.00</w:t>
            </w: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3"/>
              <w:jc w:val="right"/>
              <w:rPr>
                <w:rFonts w:ascii="Arial" w:hAnsi="Arial" w:cs="Arial" w:eastAsia="Arial" w:hint="default"/>
                <w:sz w:val="18"/>
                <w:szCs w:val="18"/>
              </w:rPr>
            </w:pPr>
            <w:r>
              <w:rPr>
                <w:rFonts w:ascii="Arial"/>
                <w:spacing w:val="-1"/>
                <w:sz w:val="18"/>
              </w:rPr>
              <w:t>2,384,902.23</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89"/>
              <w:jc w:val="right"/>
              <w:rPr>
                <w:rFonts w:ascii="Arial" w:hAnsi="Arial" w:cs="Arial" w:eastAsia="Arial" w:hint="default"/>
                <w:sz w:val="18"/>
                <w:szCs w:val="18"/>
              </w:rPr>
            </w:pPr>
            <w:r>
              <w:rPr>
                <w:rFonts w:ascii="Arial"/>
                <w:spacing w:val="-1"/>
                <w:sz w:val="18"/>
              </w:rPr>
              <w:t>-2,384,902.23</w:t>
            </w: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对股东的分配</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89"/>
              <w:jc w:val="right"/>
              <w:rPr>
                <w:rFonts w:ascii="Arial" w:hAnsi="Arial" w:cs="Arial" w:eastAsia="Arial" w:hint="default"/>
                <w:sz w:val="18"/>
                <w:szCs w:val="18"/>
              </w:rPr>
            </w:pPr>
            <w:r>
              <w:rPr>
                <w:rFonts w:ascii="Arial"/>
                <w:spacing w:val="-1"/>
                <w:sz w:val="18"/>
              </w:rPr>
              <w:t>-32,100,000.00</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0"/>
              <w:jc w:val="right"/>
              <w:rPr>
                <w:rFonts w:ascii="Arial" w:hAnsi="Arial" w:cs="Arial" w:eastAsia="Arial" w:hint="default"/>
                <w:sz w:val="18"/>
                <w:szCs w:val="18"/>
              </w:rPr>
            </w:pPr>
            <w:r>
              <w:rPr>
                <w:rFonts w:ascii="Arial"/>
                <w:spacing w:val="-1"/>
                <w:sz w:val="18"/>
              </w:rPr>
              <w:t>-32,100,000.00</w:t>
            </w: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4"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五</w:t>
            </w:r>
            <w:r>
              <w:rPr>
                <w:rFonts w:ascii="Arial" w:hAnsi="Arial" w:cs="Arial" w:eastAsia="Arial" w:hint="default"/>
                <w:sz w:val="18"/>
                <w:szCs w:val="18"/>
              </w:rPr>
              <w:t>)</w:t>
            </w:r>
            <w:r>
              <w:rPr>
                <w:rFonts w:ascii="宋体" w:hAnsi="宋体" w:cs="宋体" w:eastAsia="宋体" w:hint="default"/>
                <w:sz w:val="18"/>
                <w:szCs w:val="18"/>
              </w:rPr>
              <w:t>所有者权益内部结转</w:t>
            </w: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53,500,000.00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724" w:right="0"/>
              <w:jc w:val="left"/>
              <w:rPr>
                <w:rFonts w:ascii="Arial" w:hAnsi="Arial" w:cs="Arial" w:eastAsia="Arial" w:hint="default"/>
                <w:sz w:val="18"/>
                <w:szCs w:val="18"/>
              </w:rPr>
            </w:pPr>
            <w:r>
              <w:rPr>
                <w:rFonts w:ascii="Arial"/>
                <w:sz w:val="18"/>
              </w:rPr>
              <w:t>-53,500,000.00</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w w:val="99"/>
                <w:sz w:val="18"/>
              </w:rPr>
              <w:t>-</w:t>
            </w:r>
            <w:r>
              <w:rPr>
                <w:rFonts w:ascii="Arial"/>
                <w:sz w:val="18"/>
              </w:rPr>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90" w:right="0"/>
              <w:jc w:val="left"/>
              <w:rPr>
                <w:rFonts w:ascii="Arial" w:hAnsi="Arial" w:cs="Arial" w:eastAsia="Arial" w:hint="default"/>
                <w:sz w:val="18"/>
                <w:szCs w:val="18"/>
              </w:rPr>
            </w:pPr>
            <w:r>
              <w:rPr>
                <w:rFonts w:ascii="Arial"/>
                <w:w w:val="99"/>
                <w:sz w:val="18"/>
              </w:rPr>
              <w:t>-</w:t>
            </w:r>
            <w:r>
              <w:rPr>
                <w:rFonts w:ascii="Arial"/>
                <w:sz w:val="18"/>
              </w:rPr>
            </w: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Arial" w:hAnsi="Arial" w:cs="Arial" w:eastAsia="Arial"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w:t>
            </w:r>
            <w:r>
              <w:rPr>
                <w:rFonts w:ascii="Arial" w:hAnsi="Arial" w:cs="Arial" w:eastAsia="Arial" w:hint="default"/>
                <w:sz w:val="18"/>
                <w:szCs w:val="18"/>
              </w:rPr>
              <w:t>(</w:t>
            </w:r>
            <w:r>
              <w:rPr>
                <w:rFonts w:ascii="宋体" w:hAnsi="宋体" w:cs="宋体" w:eastAsia="宋体" w:hint="default"/>
                <w:sz w:val="18"/>
                <w:szCs w:val="18"/>
              </w:rPr>
              <w:t>或股本</w:t>
            </w:r>
            <w:r>
              <w:rPr>
                <w:rFonts w:ascii="Arial" w:hAnsi="Arial" w:cs="Arial" w:eastAsia="Arial" w:hint="default"/>
                <w:sz w:val="18"/>
                <w:szCs w:val="18"/>
              </w:rPr>
              <w:t>)</w:t>
            </w: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91"/>
              <w:jc w:val="right"/>
              <w:rPr>
                <w:rFonts w:ascii="Arial" w:hAnsi="Arial" w:cs="Arial" w:eastAsia="Arial" w:hint="default"/>
                <w:sz w:val="18"/>
                <w:szCs w:val="18"/>
              </w:rPr>
            </w:pPr>
            <w:r>
              <w:rPr>
                <w:rFonts w:ascii="Arial"/>
                <w:spacing w:val="-1"/>
                <w:sz w:val="18"/>
              </w:rPr>
              <w:t>53,500,000.00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724" w:right="0"/>
              <w:jc w:val="left"/>
              <w:rPr>
                <w:rFonts w:ascii="Arial" w:hAnsi="Arial" w:cs="Arial" w:eastAsia="Arial" w:hint="default"/>
                <w:sz w:val="18"/>
                <w:szCs w:val="18"/>
              </w:rPr>
            </w:pPr>
            <w:r>
              <w:rPr>
                <w:rFonts w:ascii="Arial"/>
                <w:sz w:val="18"/>
              </w:rPr>
              <w:t>-53,500,000.00</w:t>
            </w: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Arial" w:hAnsi="Arial" w:cs="Arial" w:eastAsia="Arial"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w:t>
            </w:r>
            <w:r>
              <w:rPr>
                <w:rFonts w:ascii="Arial" w:hAnsi="Arial" w:cs="Arial" w:eastAsia="Arial" w:hint="default"/>
                <w:sz w:val="18"/>
                <w:szCs w:val="18"/>
              </w:rPr>
              <w:t>(</w:t>
            </w:r>
            <w:r>
              <w:rPr>
                <w:rFonts w:ascii="宋体" w:hAnsi="宋体" w:cs="宋体" w:eastAsia="宋体" w:hint="default"/>
                <w:sz w:val="18"/>
                <w:szCs w:val="18"/>
              </w:rPr>
              <w:t>或股本</w:t>
            </w:r>
            <w:r>
              <w:rPr>
                <w:rFonts w:ascii="Arial" w:hAnsi="Arial" w:cs="Arial" w:eastAsia="Arial" w:hint="default"/>
                <w:sz w:val="18"/>
                <w:szCs w:val="18"/>
              </w:rPr>
              <w:t>)</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bl>
    <w:p>
      <w:pPr>
        <w:spacing w:after="0"/>
        <w:sectPr>
          <w:headerReference w:type="default" r:id="rId60"/>
          <w:footerReference w:type="default" r:id="rId61"/>
          <w:pgSz w:w="16840" w:h="11910" w:orient="landscape"/>
          <w:pgMar w:header="0" w:footer="980" w:top="800" w:bottom="1160" w:left="1200" w:right="0"/>
          <w:pgNumType w:start="86"/>
        </w:sectPr>
      </w:pPr>
    </w:p>
    <w:p>
      <w:pPr>
        <w:tabs>
          <w:tab w:pos="7534" w:val="left" w:leader="none"/>
        </w:tabs>
        <w:spacing w:before="15"/>
        <w:ind w:left="24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p>
      <w:pPr>
        <w:spacing w:line="240" w:lineRule="auto" w:before="1"/>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804"/>
        <w:gridCol w:w="2060"/>
        <w:gridCol w:w="2057"/>
        <w:gridCol w:w="838"/>
        <w:gridCol w:w="667"/>
        <w:gridCol w:w="1774"/>
        <w:gridCol w:w="1918"/>
        <w:gridCol w:w="2059"/>
      </w:tblGrid>
      <w:tr>
        <w:trPr>
          <w:trHeight w:val="35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六</w:t>
            </w:r>
            <w:r>
              <w:rPr>
                <w:rFonts w:ascii="Arial" w:hAnsi="Arial" w:cs="Arial" w:eastAsia="Arial" w:hint="default"/>
                <w:sz w:val="18"/>
                <w:szCs w:val="18"/>
              </w:rPr>
              <w:t>)</w:t>
            </w:r>
            <w:r>
              <w:rPr>
                <w:rFonts w:ascii="宋体" w:hAnsi="宋体" w:cs="宋体" w:eastAsia="宋体" w:hint="default"/>
                <w:sz w:val="18"/>
                <w:szCs w:val="18"/>
              </w:rPr>
              <w:t>专项储备</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七</w:t>
            </w:r>
            <w:r>
              <w:rPr>
                <w:rFonts w:ascii="Arial" w:hAnsi="Arial" w:cs="Arial" w:eastAsia="Arial" w:hint="default"/>
                <w:sz w:val="18"/>
                <w:szCs w:val="18"/>
              </w:rPr>
              <w:t>)</w:t>
            </w:r>
            <w:r>
              <w:rPr>
                <w:rFonts w:ascii="宋体" w:hAnsi="宋体" w:cs="宋体" w:eastAsia="宋体" w:hint="default"/>
                <w:sz w:val="18"/>
                <w:szCs w:val="18"/>
              </w:rPr>
              <w:t>其他</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b/>
                <w:bCs/>
                <w:spacing w:val="-3"/>
                <w:sz w:val="18"/>
                <w:szCs w:val="18"/>
              </w:rPr>
              <w:t>2011</w:t>
            </w:r>
            <w:r>
              <w:rPr>
                <w:rFonts w:ascii="Arial" w:hAnsi="Arial" w:cs="Arial" w:eastAsia="Arial" w:hint="default"/>
                <w:b/>
                <w:bCs/>
                <w:spacing w:val="-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Arial" w:hAnsi="Arial" w:cs="Arial" w:eastAsia="Arial" w:hint="default"/>
                <w:b/>
                <w:bCs/>
                <w:sz w:val="18"/>
                <w:szCs w:val="18"/>
              </w:rPr>
              <w:t>12</w:t>
            </w:r>
            <w:r>
              <w:rPr>
                <w:rFonts w:ascii="Arial" w:hAnsi="Arial" w:cs="Arial" w:eastAsia="Arial" w:hint="default"/>
                <w:b/>
                <w:bCs/>
                <w:spacing w:val="-8"/>
                <w:sz w:val="18"/>
                <w:szCs w:val="18"/>
              </w:rPr>
              <w:t> </w:t>
            </w:r>
            <w:r>
              <w:rPr>
                <w:rFonts w:ascii="宋体" w:hAnsi="宋体" w:cs="宋体" w:eastAsia="宋体" w:hint="default"/>
                <w:b/>
                <w:bCs/>
                <w:sz w:val="18"/>
                <w:szCs w:val="18"/>
              </w:rPr>
              <w:t>月</w:t>
            </w:r>
            <w:r>
              <w:rPr>
                <w:rFonts w:ascii="宋体" w:hAnsi="宋体" w:cs="宋体" w:eastAsia="宋体" w:hint="default"/>
                <w:b/>
                <w:bCs/>
                <w:spacing w:val="-44"/>
                <w:sz w:val="18"/>
                <w:szCs w:val="18"/>
              </w:rPr>
              <w:t> </w:t>
            </w:r>
            <w:r>
              <w:rPr>
                <w:rFonts w:ascii="Arial" w:hAnsi="Arial" w:cs="Arial" w:eastAsia="Arial" w:hint="default"/>
                <w:b/>
                <w:bCs/>
                <w:sz w:val="18"/>
                <w:szCs w:val="18"/>
              </w:rPr>
              <w:t>31</w:t>
            </w:r>
            <w:r>
              <w:rPr>
                <w:rFonts w:ascii="Arial" w:hAnsi="Arial" w:cs="Arial" w:eastAsia="Arial" w:hint="default"/>
                <w:b/>
                <w:bCs/>
                <w:spacing w:val="-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686" w:right="0"/>
              <w:jc w:val="left"/>
              <w:rPr>
                <w:rFonts w:ascii="Arial" w:hAnsi="Arial" w:cs="Arial" w:eastAsia="Arial" w:hint="default"/>
                <w:sz w:val="18"/>
                <w:szCs w:val="18"/>
              </w:rPr>
            </w:pPr>
            <w:r>
              <w:rPr>
                <w:rFonts w:ascii="Arial"/>
                <w:sz w:val="18"/>
              </w:rPr>
              <w:t>160,500,000.00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698" w:right="0"/>
              <w:jc w:val="left"/>
              <w:rPr>
                <w:rFonts w:ascii="Arial" w:hAnsi="Arial" w:cs="Arial" w:eastAsia="Arial" w:hint="default"/>
                <w:sz w:val="18"/>
                <w:szCs w:val="18"/>
              </w:rPr>
            </w:pPr>
            <w:r>
              <w:rPr>
                <w:rFonts w:ascii="Arial"/>
                <w:sz w:val="18"/>
              </w:rPr>
              <w:t>479,311,033.47</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3"/>
              <w:jc w:val="center"/>
              <w:rPr>
                <w:rFonts w:ascii="Arial" w:hAnsi="Arial" w:cs="Arial" w:eastAsia="Arial" w:hint="default"/>
                <w:sz w:val="18"/>
                <w:szCs w:val="18"/>
              </w:rPr>
            </w:pPr>
            <w:r>
              <w:rPr>
                <w:rFonts w:ascii="Arial"/>
                <w:w w:val="99"/>
                <w:sz w:val="18"/>
              </w:rPr>
              <w:t>-</w:t>
            </w:r>
            <w:r>
              <w:rPr>
                <w:rFonts w:ascii="Arial"/>
                <w:sz w:val="18"/>
              </w:rPr>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 w:right="0"/>
              <w:jc w:val="center"/>
              <w:rPr>
                <w:rFonts w:ascii="Arial" w:hAnsi="Arial" w:cs="Arial" w:eastAsia="Arial" w:hint="default"/>
                <w:sz w:val="18"/>
                <w:szCs w:val="18"/>
              </w:rPr>
            </w:pPr>
            <w:r>
              <w:rPr>
                <w:rFonts w:ascii="Arial"/>
                <w:w w:val="99"/>
                <w:sz w:val="18"/>
              </w:rPr>
              <w:t>-</w:t>
            </w:r>
            <w:r>
              <w:rPr>
                <w:rFonts w:ascii="Arial"/>
                <w:sz w:val="18"/>
              </w:rPr>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95" w:right="0"/>
              <w:jc w:val="left"/>
              <w:rPr>
                <w:rFonts w:ascii="Arial" w:hAnsi="Arial" w:cs="Arial" w:eastAsia="Arial" w:hint="default"/>
                <w:sz w:val="18"/>
                <w:szCs w:val="18"/>
              </w:rPr>
            </w:pPr>
            <w:r>
              <w:rPr>
                <w:rFonts w:ascii="Arial"/>
                <w:sz w:val="18"/>
              </w:rPr>
              <w:t>10,807,255.14</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645" w:right="0"/>
              <w:jc w:val="left"/>
              <w:rPr>
                <w:rFonts w:ascii="Arial" w:hAnsi="Arial" w:cs="Arial" w:eastAsia="Arial" w:hint="default"/>
                <w:sz w:val="18"/>
                <w:szCs w:val="18"/>
              </w:rPr>
            </w:pPr>
            <w:r>
              <w:rPr>
                <w:rFonts w:ascii="Arial"/>
                <w:sz w:val="18"/>
              </w:rPr>
              <w:t>65,165,296.33</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686" w:right="0"/>
              <w:jc w:val="left"/>
              <w:rPr>
                <w:rFonts w:ascii="Arial" w:hAnsi="Arial" w:cs="Arial" w:eastAsia="Arial" w:hint="default"/>
                <w:sz w:val="18"/>
                <w:szCs w:val="18"/>
              </w:rPr>
            </w:pPr>
            <w:r>
              <w:rPr>
                <w:rFonts w:ascii="Arial"/>
                <w:sz w:val="18"/>
              </w:rPr>
              <w:t>715,783,584.94</w:t>
            </w:r>
          </w:p>
        </w:tc>
      </w:tr>
    </w:tbl>
    <w:p>
      <w:pPr>
        <w:tabs>
          <w:tab w:pos="6725" w:val="left" w:leader="none"/>
          <w:tab w:pos="12129" w:val="left" w:leader="none"/>
        </w:tabs>
        <w:spacing w:line="208" w:lineRule="exact"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法定代表人：纪立军</w:t>
        <w:tab/>
      </w:r>
      <w:r>
        <w:rPr>
          <w:rFonts w:ascii="宋体" w:hAnsi="宋体" w:cs="宋体" w:eastAsia="宋体" w:hint="default"/>
          <w:spacing w:val="-1"/>
          <w:sz w:val="18"/>
          <w:szCs w:val="18"/>
        </w:rPr>
        <w:t>主管会计工作负责人：郑强</w:t>
        <w:tab/>
        <w:t>会计机构负责人：王迎辉</w:t>
      </w:r>
    </w:p>
    <w:p>
      <w:pPr>
        <w:spacing w:after="0" w:line="208" w:lineRule="exact"/>
        <w:jc w:val="left"/>
        <w:rPr>
          <w:rFonts w:ascii="宋体" w:hAnsi="宋体" w:cs="宋体" w:eastAsia="宋体" w:hint="default"/>
          <w:sz w:val="18"/>
          <w:szCs w:val="18"/>
        </w:rPr>
        <w:sectPr>
          <w:headerReference w:type="default" r:id="rId62"/>
          <w:footerReference w:type="default" r:id="rId63"/>
          <w:pgSz w:w="16840" w:h="11910" w:orient="landscape"/>
          <w:pgMar w:header="0" w:footer="980" w:top="800" w:bottom="1160" w:left="1200" w:right="0"/>
          <w:pgNumType w:start="87"/>
        </w:sectPr>
      </w:pPr>
    </w:p>
    <w:p>
      <w:pPr>
        <w:tabs>
          <w:tab w:pos="7174" w:val="left" w:leader="none"/>
        </w:tabs>
        <w:spacing w:line="246" w:lineRule="exact" w:before="15"/>
        <w:ind w:left="24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p>
      <w:pPr>
        <w:pStyle w:val="Heading2"/>
        <w:spacing w:line="415" w:lineRule="exact"/>
        <w:ind w:left="4880" w:right="0"/>
        <w:jc w:val="left"/>
        <w:rPr>
          <w:b w:val="0"/>
          <w:bCs w:val="0"/>
        </w:rPr>
      </w:pPr>
      <w:r>
        <w:rPr/>
        <w:pict>
          <v:group style="position:absolute;margin-left:70.559998pt;margin-top:2.180338pt;width:700.9pt;height:.1pt;mso-position-horizontal-relative:page;mso-position-vertical-relative:paragraph;z-index:-985480" coordorigin="1411,44" coordsize="14018,2">
            <v:shape style="position:absolute;left:1411;top:44;width:14018;height:2" coordorigin="1411,44" coordsize="14018,0" path="m1411,44l15429,44e" filled="false" stroked="true" strokeweight=".72pt" strokecolor="#000000">
              <v:path arrowok="t"/>
            </v:shape>
            <w10:wrap type="none"/>
          </v:group>
        </w:pict>
      </w:r>
      <w:r>
        <w:rPr>
          <w:rFonts w:ascii="黑体" w:hAnsi="黑体" w:cs="黑体" w:eastAsia="黑体" w:hint="default"/>
        </w:rPr>
        <w:t>2010</w:t>
      </w:r>
      <w:r>
        <w:rPr>
          <w:rFonts w:ascii="黑体" w:hAnsi="黑体" w:cs="黑体" w:eastAsia="黑体" w:hint="default"/>
          <w:spacing w:val="-86"/>
        </w:rPr>
        <w:t> </w:t>
      </w:r>
      <w:r>
        <w:rPr/>
        <w:t>年度母公司股东权益变动表</w:t>
      </w:r>
      <w:r>
        <w:rPr>
          <w:b w:val="0"/>
          <w:bCs w:val="0"/>
        </w:rPr>
      </w:r>
    </w:p>
    <w:p>
      <w:pPr>
        <w:tabs>
          <w:tab w:pos="7625" w:val="left" w:leader="none"/>
          <w:tab w:pos="12342" w:val="left" w:leader="none"/>
        </w:tabs>
        <w:spacing w:before="145"/>
        <w:ind w:left="240" w:right="0"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tab/>
      </w:r>
      <w:r>
        <w:rPr>
          <w:rFonts w:ascii="Arial" w:hAnsi="Arial" w:cs="Arial" w:eastAsia="Arial" w:hint="default"/>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tab/>
        <w:t>单位：元</w:t>
      </w:r>
    </w:p>
    <w:p>
      <w:pPr>
        <w:spacing w:line="240" w:lineRule="auto" w:before="8"/>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804"/>
        <w:gridCol w:w="2060"/>
        <w:gridCol w:w="2057"/>
        <w:gridCol w:w="838"/>
        <w:gridCol w:w="667"/>
        <w:gridCol w:w="1774"/>
        <w:gridCol w:w="1918"/>
        <w:gridCol w:w="2059"/>
      </w:tblGrid>
      <w:tr>
        <w:trPr>
          <w:trHeight w:val="341" w:hRule="exact"/>
        </w:trPr>
        <w:tc>
          <w:tcPr>
            <w:tcW w:w="2804"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14" w:type="dxa"/>
            <w:gridSpan w:val="6"/>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059" w:type="dxa"/>
            <w:vMerge w:val="restart"/>
            <w:tcBorders>
              <w:top w:val="single" w:sz="12" w:space="0" w:color="000000"/>
              <w:left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655" w:hRule="exact"/>
        </w:trPr>
        <w:tc>
          <w:tcPr>
            <w:tcW w:w="2804" w:type="dxa"/>
            <w:vMerge/>
            <w:tcBorders>
              <w:left w:val="single" w:sz="12" w:space="0" w:color="000000"/>
              <w:bottom w:val="single" w:sz="12" w:space="0" w:color="000000"/>
              <w:right w:val="single" w:sz="12" w:space="0" w:color="000000"/>
            </w:tcBorders>
          </w:tcPr>
          <w:p>
            <w:pP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223" w:right="13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39" w:right="13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2059" w:type="dxa"/>
            <w:vMerge/>
            <w:tcBorders>
              <w:left w:val="single" w:sz="12" w:space="0" w:color="000000"/>
              <w:bottom w:val="single" w:sz="12" w:space="0" w:color="000000"/>
              <w:right w:val="single" w:sz="12" w:space="0" w:color="000000"/>
            </w:tcBorders>
          </w:tcPr>
          <w:p>
            <w:pP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b/>
                <w:bCs/>
                <w:sz w:val="18"/>
                <w:szCs w:val="18"/>
              </w:rPr>
              <w:t>2009</w:t>
            </w:r>
            <w:r>
              <w:rPr>
                <w:rFonts w:ascii="Arial" w:hAnsi="Arial" w:cs="Arial" w:eastAsia="Arial"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Arial" w:hAnsi="Arial" w:cs="Arial" w:eastAsia="Arial" w:hint="default"/>
                <w:b/>
                <w:bCs/>
                <w:sz w:val="18"/>
                <w:szCs w:val="18"/>
              </w:rPr>
              <w:t>12</w:t>
            </w:r>
            <w:r>
              <w:rPr>
                <w:rFonts w:ascii="Arial" w:hAnsi="Arial" w:cs="Arial" w:eastAsia="Arial" w:hint="default"/>
                <w:b/>
                <w:bCs/>
                <w:spacing w:val="-9"/>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Arial" w:hAnsi="Arial" w:cs="Arial" w:eastAsia="Arial" w:hint="default"/>
                <w:b/>
                <w:bCs/>
                <w:sz w:val="18"/>
                <w:szCs w:val="18"/>
              </w:rPr>
              <w:t>31</w:t>
            </w:r>
            <w:r>
              <w:rPr>
                <w:rFonts w:ascii="Arial" w:hAnsi="Arial" w:cs="Arial" w:eastAsia="Arial" w:hint="default"/>
                <w:b/>
                <w:bCs/>
                <w:spacing w:val="-6"/>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80,000,000.00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 w:right="0"/>
              <w:jc w:val="center"/>
              <w:rPr>
                <w:rFonts w:ascii="Arial" w:hAnsi="Arial" w:cs="Arial" w:eastAsia="Arial" w:hint="default"/>
                <w:sz w:val="18"/>
                <w:szCs w:val="18"/>
              </w:rPr>
            </w:pPr>
            <w:r>
              <w:rPr>
                <w:rFonts w:ascii="Arial"/>
                <w:sz w:val="18"/>
              </w:rPr>
              <w:t>28,526,833.47</w:t>
            </w: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6,030,508.74</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 w:right="0"/>
              <w:jc w:val="center"/>
              <w:rPr>
                <w:rFonts w:ascii="Arial" w:hAnsi="Arial" w:cs="Arial" w:eastAsia="Arial" w:hint="default"/>
                <w:sz w:val="18"/>
                <w:szCs w:val="18"/>
              </w:rPr>
            </w:pPr>
            <w:r>
              <w:rPr>
                <w:rFonts w:ascii="Arial"/>
                <w:sz w:val="18"/>
              </w:rPr>
              <w:t>54,274,578.74</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168,831,920.95</w:t>
            </w: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2010</w:t>
            </w:r>
            <w:r>
              <w:rPr>
                <w:rFonts w:ascii="Arial" w:hAnsi="Arial" w:cs="Arial" w:eastAsia="Arial" w:hint="default"/>
                <w:b/>
                <w:bCs/>
                <w:spacing w:val="-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Arial" w:hAnsi="Arial" w:cs="Arial" w:eastAsia="Arial" w:hint="default"/>
                <w:b/>
                <w:bCs/>
                <w:sz w:val="18"/>
                <w:szCs w:val="18"/>
              </w:rPr>
              <w:t>1</w:t>
            </w:r>
            <w:r>
              <w:rPr>
                <w:rFonts w:ascii="Arial" w:hAnsi="Arial" w:cs="Arial" w:eastAsia="Arial" w:hint="default"/>
                <w:b/>
                <w:bCs/>
                <w:spacing w:val="-8"/>
                <w:sz w:val="18"/>
                <w:szCs w:val="18"/>
              </w:rPr>
              <w:t> </w:t>
            </w:r>
            <w:r>
              <w:rPr>
                <w:rFonts w:ascii="宋体" w:hAnsi="宋体" w:cs="宋体" w:eastAsia="宋体" w:hint="default"/>
                <w:b/>
                <w:bCs/>
                <w:sz w:val="18"/>
                <w:szCs w:val="18"/>
              </w:rPr>
              <w:t>月</w:t>
            </w:r>
            <w:r>
              <w:rPr>
                <w:rFonts w:ascii="宋体" w:hAnsi="宋体" w:cs="宋体" w:eastAsia="宋体" w:hint="default"/>
                <w:b/>
                <w:bCs/>
                <w:spacing w:val="-44"/>
                <w:sz w:val="18"/>
                <w:szCs w:val="18"/>
              </w:rPr>
              <w:t> </w:t>
            </w:r>
            <w:r>
              <w:rPr>
                <w:rFonts w:ascii="Arial" w:hAnsi="Arial" w:cs="Arial" w:eastAsia="Arial" w:hint="default"/>
                <w:b/>
                <w:bCs/>
                <w:sz w:val="18"/>
                <w:szCs w:val="18"/>
              </w:rPr>
              <w:t>1</w:t>
            </w:r>
            <w:r>
              <w:rPr>
                <w:rFonts w:ascii="Arial" w:hAnsi="Arial" w:cs="Arial" w:eastAsia="Arial" w:hint="default"/>
                <w:b/>
                <w:bCs/>
                <w:spacing w:val="-8"/>
                <w:sz w:val="18"/>
                <w:szCs w:val="18"/>
              </w:rPr>
              <w:t> </w:t>
            </w:r>
            <w:r>
              <w:rPr>
                <w:rFonts w:ascii="宋体" w:hAnsi="宋体" w:cs="宋体" w:eastAsia="宋体" w:hint="default"/>
                <w:b/>
                <w:bCs/>
                <w:sz w:val="18"/>
                <w:szCs w:val="18"/>
              </w:rPr>
              <w:t>日年初余额</w:t>
            </w:r>
            <w:r>
              <w:rPr>
                <w:rFonts w:ascii="宋体" w:hAnsi="宋体" w:cs="宋体" w:eastAsia="宋体" w:hint="default"/>
                <w:sz w:val="18"/>
                <w:szCs w:val="18"/>
              </w:rPr>
            </w: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r>
              <w:rPr>
                <w:rFonts w:ascii="Arial"/>
                <w:sz w:val="18"/>
              </w:rPr>
              <w:t>80,000,000.00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r>
              <w:rPr>
                <w:rFonts w:ascii="Arial"/>
                <w:sz w:val="18"/>
              </w:rPr>
              <w:t>28,526,833.47</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w w:val="99"/>
                <w:sz w:val="18"/>
              </w:rPr>
              <w:t>-</w:t>
            </w:r>
            <w:r>
              <w:rPr>
                <w:rFonts w:ascii="Arial"/>
                <w:sz w:val="18"/>
              </w:rPr>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90" w:right="0"/>
              <w:jc w:val="left"/>
              <w:rPr>
                <w:rFonts w:ascii="Arial" w:hAnsi="Arial" w:cs="Arial" w:eastAsia="Arial" w:hint="default"/>
                <w:sz w:val="18"/>
                <w:szCs w:val="18"/>
              </w:rPr>
            </w:pPr>
            <w:r>
              <w:rPr>
                <w:rFonts w:ascii="Arial"/>
                <w:w w:val="99"/>
                <w:sz w:val="18"/>
              </w:rPr>
              <w:t>-</w:t>
            </w:r>
            <w:r>
              <w:rPr>
                <w:rFonts w:ascii="Arial"/>
                <w:sz w:val="18"/>
              </w:rPr>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6,030,508.74</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r>
              <w:rPr>
                <w:rFonts w:ascii="Arial"/>
                <w:sz w:val="18"/>
              </w:rPr>
              <w:t>54,274,578.74</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168,831,920.95</w:t>
            </w: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b/>
                <w:bCs/>
                <w:sz w:val="18"/>
                <w:szCs w:val="18"/>
              </w:rPr>
              <w:t>2010</w:t>
            </w:r>
            <w:r>
              <w:rPr>
                <w:rFonts w:ascii="Arial" w:hAnsi="Arial" w:cs="Arial" w:eastAsia="Arial" w:hint="default"/>
                <w:b/>
                <w:bCs/>
                <w:spacing w:val="-8"/>
                <w:sz w:val="18"/>
                <w:szCs w:val="18"/>
              </w:rPr>
              <w:t> </w:t>
            </w:r>
            <w:r>
              <w:rPr>
                <w:rFonts w:ascii="宋体" w:hAnsi="宋体" w:cs="宋体" w:eastAsia="宋体" w:hint="default"/>
                <w:b/>
                <w:bCs/>
                <w:sz w:val="18"/>
                <w:szCs w:val="18"/>
              </w:rPr>
              <w:t>年度增减变动额</w:t>
            </w:r>
            <w:r>
              <w:rPr>
                <w:rFonts w:ascii="宋体" w:hAnsi="宋体" w:cs="宋体" w:eastAsia="宋体" w:hint="default"/>
                <w:sz w:val="18"/>
                <w:szCs w:val="18"/>
              </w:rPr>
            </w: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27,000,000.00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504,284,200.00</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w w:val="99"/>
                <w:sz w:val="18"/>
              </w:rPr>
              <w:t>-</w:t>
            </w:r>
            <w:r>
              <w:rPr>
                <w:rFonts w:ascii="Arial"/>
                <w:sz w:val="18"/>
              </w:rPr>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90" w:right="0"/>
              <w:jc w:val="left"/>
              <w:rPr>
                <w:rFonts w:ascii="Arial" w:hAnsi="Arial" w:cs="Arial" w:eastAsia="Arial" w:hint="default"/>
                <w:sz w:val="18"/>
                <w:szCs w:val="18"/>
              </w:rPr>
            </w:pPr>
            <w:r>
              <w:rPr>
                <w:rFonts w:ascii="Arial"/>
                <w:w w:val="99"/>
                <w:sz w:val="18"/>
              </w:rPr>
              <w:t>-</w:t>
            </w:r>
            <w:r>
              <w:rPr>
                <w:rFonts w:ascii="Arial"/>
                <w:sz w:val="18"/>
              </w:rPr>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2,391,844.17</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 w:right="0"/>
              <w:jc w:val="center"/>
              <w:rPr>
                <w:rFonts w:ascii="Arial" w:hAnsi="Arial" w:cs="Arial" w:eastAsia="Arial" w:hint="default"/>
                <w:sz w:val="18"/>
                <w:szCs w:val="18"/>
              </w:rPr>
            </w:pPr>
            <w:r>
              <w:rPr>
                <w:rFonts w:ascii="Arial"/>
                <w:sz w:val="18"/>
              </w:rPr>
              <w:t>21,526,597.54</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555,202,641.71</w:t>
            </w: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一</w:t>
            </w:r>
            <w:r>
              <w:rPr>
                <w:rFonts w:ascii="Arial" w:hAnsi="Arial" w:cs="Arial" w:eastAsia="Arial" w:hint="default"/>
                <w:sz w:val="18"/>
                <w:szCs w:val="18"/>
              </w:rPr>
              <w:t>)</w:t>
            </w:r>
            <w:r>
              <w:rPr>
                <w:rFonts w:ascii="宋体" w:hAnsi="宋体" w:cs="宋体" w:eastAsia="宋体" w:hint="default"/>
                <w:sz w:val="18"/>
                <w:szCs w:val="18"/>
              </w:rPr>
              <w:t>净利润</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 w:right="0"/>
              <w:jc w:val="center"/>
              <w:rPr>
                <w:rFonts w:ascii="Arial" w:hAnsi="Arial" w:cs="Arial" w:eastAsia="Arial" w:hint="default"/>
                <w:sz w:val="18"/>
                <w:szCs w:val="18"/>
              </w:rPr>
            </w:pPr>
            <w:r>
              <w:rPr>
                <w:rFonts w:ascii="Arial"/>
                <w:sz w:val="18"/>
              </w:rPr>
              <w:t>23,918,441.71</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23,918,441.71</w:t>
            </w: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二</w:t>
            </w:r>
            <w:r>
              <w:rPr>
                <w:rFonts w:ascii="Arial" w:hAnsi="Arial" w:cs="Arial" w:eastAsia="Arial" w:hint="default"/>
                <w:sz w:val="18"/>
                <w:szCs w:val="18"/>
              </w:rPr>
              <w:t>)</w:t>
            </w:r>
            <w:r>
              <w:rPr>
                <w:rFonts w:ascii="宋体" w:hAnsi="宋体" w:cs="宋体" w:eastAsia="宋体" w:hint="default"/>
                <w:sz w:val="18"/>
                <w:szCs w:val="18"/>
              </w:rPr>
              <w:t>其他综合收益</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上述</w:t>
            </w:r>
            <w:r>
              <w:rPr>
                <w:rFonts w:ascii="Arial" w:hAnsi="Arial" w:cs="Arial" w:eastAsia="Arial" w:hint="default"/>
                <w:b/>
                <w:bCs/>
                <w:sz w:val="18"/>
                <w:szCs w:val="18"/>
              </w:rPr>
              <w:t>(</w:t>
            </w:r>
            <w:r>
              <w:rPr>
                <w:rFonts w:ascii="宋体" w:hAnsi="宋体" w:cs="宋体" w:eastAsia="宋体" w:hint="default"/>
                <w:b/>
                <w:bCs/>
                <w:sz w:val="18"/>
                <w:szCs w:val="18"/>
              </w:rPr>
              <w:t>一</w:t>
            </w:r>
            <w:r>
              <w:rPr>
                <w:rFonts w:ascii="Arial" w:hAnsi="Arial" w:cs="Arial" w:eastAsia="Arial" w:hint="default"/>
                <w:b/>
                <w:bCs/>
                <w:sz w:val="18"/>
                <w:szCs w:val="18"/>
              </w:rPr>
              <w:t>)</w:t>
            </w:r>
            <w:r>
              <w:rPr>
                <w:rFonts w:ascii="宋体" w:hAnsi="宋体" w:cs="宋体" w:eastAsia="宋体" w:hint="default"/>
                <w:b/>
                <w:bCs/>
                <w:sz w:val="18"/>
                <w:szCs w:val="18"/>
              </w:rPr>
              <w:t>和</w:t>
            </w:r>
            <w:r>
              <w:rPr>
                <w:rFonts w:ascii="Arial" w:hAnsi="Arial" w:cs="Arial" w:eastAsia="Arial" w:hint="default"/>
                <w:b/>
                <w:bCs/>
                <w:sz w:val="18"/>
                <w:szCs w:val="18"/>
              </w:rPr>
              <w:t>(</w:t>
            </w:r>
            <w:r>
              <w:rPr>
                <w:rFonts w:ascii="宋体" w:hAnsi="宋体" w:cs="宋体" w:eastAsia="宋体" w:hint="default"/>
                <w:b/>
                <w:bCs/>
                <w:sz w:val="18"/>
                <w:szCs w:val="18"/>
              </w:rPr>
              <w:t>二</w:t>
            </w:r>
            <w:r>
              <w:rPr>
                <w:rFonts w:ascii="Arial" w:hAnsi="Arial" w:cs="Arial" w:eastAsia="Arial" w:hint="default"/>
                <w:b/>
                <w:bCs/>
                <w:sz w:val="18"/>
                <w:szCs w:val="18"/>
              </w:rPr>
              <w:t>)</w:t>
            </w:r>
            <w:r>
              <w:rPr>
                <w:rFonts w:ascii="宋体" w:hAnsi="宋体" w:cs="宋体" w:eastAsia="宋体" w:hint="default"/>
                <w:b/>
                <w:bCs/>
                <w:sz w:val="18"/>
                <w:szCs w:val="18"/>
              </w:rPr>
              <w:t>小计</w:t>
            </w:r>
            <w:r>
              <w:rPr>
                <w:rFonts w:ascii="宋体" w:hAnsi="宋体" w:cs="宋体" w:eastAsia="宋体" w:hint="default"/>
                <w:sz w:val="18"/>
                <w:szCs w:val="18"/>
              </w:rPr>
            </w: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w w:val="99"/>
                <w:sz w:val="18"/>
              </w:rPr>
              <w:t>-</w:t>
            </w:r>
            <w:r>
              <w:rPr>
                <w:rFonts w:ascii="Arial"/>
                <w:sz w:val="18"/>
              </w:rPr>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3"/>
              <w:jc w:val="center"/>
              <w:rPr>
                <w:rFonts w:ascii="Arial" w:hAnsi="Arial" w:cs="Arial" w:eastAsia="Arial" w:hint="default"/>
                <w:sz w:val="18"/>
                <w:szCs w:val="18"/>
              </w:rPr>
            </w:pPr>
            <w:r>
              <w:rPr>
                <w:rFonts w:ascii="Arial"/>
                <w:w w:val="99"/>
                <w:sz w:val="18"/>
              </w:rPr>
              <w:t>-</w:t>
            </w:r>
            <w:r>
              <w:rPr>
                <w:rFonts w:ascii="Arial"/>
                <w:sz w:val="18"/>
              </w:rPr>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90" w:right="0"/>
              <w:jc w:val="left"/>
              <w:rPr>
                <w:rFonts w:ascii="Arial" w:hAnsi="Arial" w:cs="Arial" w:eastAsia="Arial" w:hint="default"/>
                <w:sz w:val="18"/>
                <w:szCs w:val="18"/>
              </w:rPr>
            </w:pPr>
            <w:r>
              <w:rPr>
                <w:rFonts w:ascii="Arial"/>
                <w:w w:val="99"/>
                <w:sz w:val="18"/>
              </w:rPr>
              <w:t>-</w:t>
            </w:r>
            <w:r>
              <w:rPr>
                <w:rFonts w:ascii="Arial"/>
                <w:sz w:val="18"/>
              </w:rPr>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2"/>
              <w:jc w:val="center"/>
              <w:rPr>
                <w:rFonts w:ascii="Arial" w:hAnsi="Arial" w:cs="Arial" w:eastAsia="Arial" w:hint="default"/>
                <w:sz w:val="18"/>
                <w:szCs w:val="18"/>
              </w:rPr>
            </w:pPr>
            <w:r>
              <w:rPr>
                <w:rFonts w:ascii="Arial"/>
                <w:w w:val="99"/>
                <w:sz w:val="18"/>
              </w:rPr>
              <w:t>-</w:t>
            </w:r>
            <w:r>
              <w:rPr>
                <w:rFonts w:ascii="Arial"/>
                <w:sz w:val="18"/>
              </w:rPr>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4" w:right="0"/>
              <w:jc w:val="center"/>
              <w:rPr>
                <w:rFonts w:ascii="Arial" w:hAnsi="Arial" w:cs="Arial" w:eastAsia="Arial" w:hint="default"/>
                <w:sz w:val="18"/>
                <w:szCs w:val="18"/>
              </w:rPr>
            </w:pPr>
            <w:r>
              <w:rPr>
                <w:rFonts w:ascii="Arial"/>
                <w:sz w:val="18"/>
              </w:rPr>
              <w:t>23,918,441.71</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23,918,441.71</w:t>
            </w:r>
          </w:p>
        </w:tc>
      </w:tr>
      <w:tr>
        <w:trPr>
          <w:trHeight w:val="344"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三</w:t>
            </w:r>
            <w:r>
              <w:rPr>
                <w:rFonts w:ascii="Arial" w:hAnsi="Arial" w:cs="Arial" w:eastAsia="Arial" w:hint="default"/>
                <w:sz w:val="18"/>
                <w:szCs w:val="18"/>
              </w:rPr>
              <w:t>)</w:t>
            </w:r>
            <w:r>
              <w:rPr>
                <w:rFonts w:ascii="宋体" w:hAnsi="宋体" w:cs="宋体" w:eastAsia="宋体" w:hint="default"/>
                <w:sz w:val="18"/>
                <w:szCs w:val="18"/>
              </w:rPr>
              <w:t>所有者投入和减少资本</w:t>
            </w: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27,000,000.00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504,284,200.00</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w w:val="99"/>
                <w:sz w:val="18"/>
              </w:rPr>
              <w:t>-</w:t>
            </w:r>
            <w:r>
              <w:rPr>
                <w:rFonts w:ascii="Arial"/>
                <w:sz w:val="18"/>
              </w:rPr>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90" w:right="0"/>
              <w:jc w:val="left"/>
              <w:rPr>
                <w:rFonts w:ascii="Arial" w:hAnsi="Arial" w:cs="Arial" w:eastAsia="Arial" w:hint="default"/>
                <w:sz w:val="18"/>
                <w:szCs w:val="18"/>
              </w:rPr>
            </w:pPr>
            <w:r>
              <w:rPr>
                <w:rFonts w:ascii="Arial"/>
                <w:w w:val="99"/>
                <w:sz w:val="18"/>
              </w:rPr>
              <w:t>-</w:t>
            </w:r>
            <w:r>
              <w:rPr>
                <w:rFonts w:ascii="Arial"/>
                <w:sz w:val="18"/>
              </w:rPr>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99"/>
                <w:sz w:val="18"/>
              </w:rPr>
              <w:t>-</w:t>
            </w:r>
            <w:r>
              <w:rPr>
                <w:rFonts w:ascii="Arial"/>
                <w:sz w:val="18"/>
              </w:rPr>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sz w:val="18"/>
              </w:rPr>
              <w:t>531,284,200.00</w:t>
            </w: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所有者投入资本</w:t>
            </w: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27,000,000.00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504,284,200.00</w:t>
            </w: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531,284,200.00</w:t>
            </w: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股份支付计入股东权益的金额</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四</w:t>
            </w:r>
            <w:r>
              <w:rPr>
                <w:rFonts w:ascii="Arial" w:hAnsi="Arial" w:cs="Arial" w:eastAsia="Arial" w:hint="default"/>
                <w:sz w:val="18"/>
                <w:szCs w:val="18"/>
              </w:rPr>
              <w:t>)</w:t>
            </w:r>
            <w:r>
              <w:rPr>
                <w:rFonts w:ascii="宋体" w:hAnsi="宋体" w:cs="宋体" w:eastAsia="宋体" w:hint="default"/>
                <w:sz w:val="18"/>
                <w:szCs w:val="18"/>
              </w:rPr>
              <w:t>利润分配</w:t>
            </w: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w w:val="99"/>
                <w:sz w:val="18"/>
              </w:rPr>
              <w:t>-</w:t>
            </w:r>
            <w:r>
              <w:rPr>
                <w:rFonts w:ascii="Arial"/>
                <w:sz w:val="18"/>
              </w:rPr>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w w:val="99"/>
                <w:sz w:val="18"/>
              </w:rPr>
              <w:t>-</w:t>
            </w:r>
            <w:r>
              <w:rPr>
                <w:rFonts w:ascii="Arial"/>
                <w:sz w:val="18"/>
              </w:rPr>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90" w:right="0"/>
              <w:jc w:val="left"/>
              <w:rPr>
                <w:rFonts w:ascii="Arial" w:hAnsi="Arial" w:cs="Arial" w:eastAsia="Arial" w:hint="default"/>
                <w:sz w:val="18"/>
                <w:szCs w:val="18"/>
              </w:rPr>
            </w:pPr>
            <w:r>
              <w:rPr>
                <w:rFonts w:ascii="Arial"/>
                <w:w w:val="99"/>
                <w:sz w:val="18"/>
              </w:rPr>
              <w:t>-</w:t>
            </w:r>
            <w:r>
              <w:rPr>
                <w:rFonts w:ascii="Arial"/>
                <w:sz w:val="18"/>
              </w:rPr>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2,391,844.17</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sz w:val="18"/>
              </w:rPr>
              <w:t>-2,391,844.17</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2,391,844.17</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sz w:val="18"/>
              </w:rPr>
              <w:t>-2,391,844.17</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对股东的分配</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4"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五</w:t>
            </w:r>
            <w:r>
              <w:rPr>
                <w:rFonts w:ascii="Arial" w:hAnsi="Arial" w:cs="Arial" w:eastAsia="Arial" w:hint="default"/>
                <w:sz w:val="18"/>
                <w:szCs w:val="18"/>
              </w:rPr>
              <w:t>)</w:t>
            </w:r>
            <w:r>
              <w:rPr>
                <w:rFonts w:ascii="宋体" w:hAnsi="宋体" w:cs="宋体" w:eastAsia="宋体" w:hint="default"/>
                <w:sz w:val="18"/>
                <w:szCs w:val="18"/>
              </w:rPr>
              <w:t>所有者权益内部结转</w:t>
            </w: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
              <w:jc w:val="center"/>
              <w:rPr>
                <w:rFonts w:ascii="Arial" w:hAnsi="Arial" w:cs="Arial" w:eastAsia="Arial" w:hint="default"/>
                <w:sz w:val="18"/>
                <w:szCs w:val="18"/>
              </w:rPr>
            </w:pPr>
            <w:r>
              <w:rPr>
                <w:rFonts w:ascii="Arial"/>
                <w:w w:val="99"/>
                <w:sz w:val="18"/>
              </w:rPr>
              <w:t>-</w:t>
            </w:r>
            <w:r>
              <w:rPr>
                <w:rFonts w:ascii="Arial"/>
                <w:sz w:val="18"/>
              </w:rPr>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Arial" w:hAnsi="Arial" w:cs="Arial" w:eastAsia="Arial" w:hint="default"/>
                <w:sz w:val="18"/>
                <w:szCs w:val="18"/>
              </w:rPr>
            </w:pPr>
            <w:r>
              <w:rPr>
                <w:rFonts w:ascii="Arial"/>
                <w:w w:val="99"/>
                <w:sz w:val="18"/>
              </w:rPr>
              <w:t>-</w:t>
            </w:r>
            <w:r>
              <w:rPr>
                <w:rFonts w:ascii="Arial"/>
                <w:sz w:val="18"/>
              </w:rPr>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left="290" w:right="0"/>
              <w:jc w:val="left"/>
              <w:rPr>
                <w:rFonts w:ascii="Arial" w:hAnsi="Arial" w:cs="Arial" w:eastAsia="Arial" w:hint="default"/>
                <w:sz w:val="18"/>
                <w:szCs w:val="18"/>
              </w:rPr>
            </w:pPr>
            <w:r>
              <w:rPr>
                <w:rFonts w:ascii="Arial"/>
                <w:w w:val="99"/>
                <w:sz w:val="18"/>
              </w:rPr>
              <w:t>-</w:t>
            </w:r>
            <w:r>
              <w:rPr>
                <w:rFonts w:ascii="Arial"/>
                <w:sz w:val="18"/>
              </w:rPr>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2"/>
              <w:jc w:val="center"/>
              <w:rPr>
                <w:rFonts w:ascii="Arial" w:hAnsi="Arial" w:cs="Arial" w:eastAsia="Arial" w:hint="default"/>
                <w:sz w:val="18"/>
                <w:szCs w:val="18"/>
              </w:rPr>
            </w:pPr>
            <w:r>
              <w:rPr>
                <w:rFonts w:ascii="Arial"/>
                <w:w w:val="99"/>
                <w:sz w:val="18"/>
              </w:rPr>
              <w:t>-</w:t>
            </w:r>
            <w:r>
              <w:rPr>
                <w:rFonts w:ascii="Arial"/>
                <w:sz w:val="18"/>
              </w:rPr>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Arial" w:hAnsi="Arial" w:cs="Arial" w:eastAsia="Arial"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w:t>
            </w:r>
            <w:r>
              <w:rPr>
                <w:rFonts w:ascii="Arial" w:hAnsi="Arial" w:cs="Arial" w:eastAsia="Arial" w:hint="default"/>
                <w:sz w:val="18"/>
                <w:szCs w:val="18"/>
              </w:rPr>
              <w:t>(</w:t>
            </w:r>
            <w:r>
              <w:rPr>
                <w:rFonts w:ascii="宋体" w:hAnsi="宋体" w:cs="宋体" w:eastAsia="宋体" w:hint="default"/>
                <w:sz w:val="18"/>
                <w:szCs w:val="18"/>
              </w:rPr>
              <w:t>或股本</w:t>
            </w:r>
            <w:r>
              <w:rPr>
                <w:rFonts w:ascii="Arial" w:hAnsi="Arial" w:cs="Arial" w:eastAsia="Arial" w:hint="default"/>
                <w:sz w:val="18"/>
                <w:szCs w:val="18"/>
              </w:rPr>
              <w:t>)</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Arial" w:hAnsi="Arial" w:cs="Arial" w:eastAsia="Arial"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w:t>
            </w:r>
            <w:r>
              <w:rPr>
                <w:rFonts w:ascii="Arial" w:hAnsi="Arial" w:cs="Arial" w:eastAsia="Arial" w:hint="default"/>
                <w:sz w:val="18"/>
                <w:szCs w:val="18"/>
              </w:rPr>
              <w:t>(</w:t>
            </w:r>
            <w:r>
              <w:rPr>
                <w:rFonts w:ascii="宋体" w:hAnsi="宋体" w:cs="宋体" w:eastAsia="宋体" w:hint="default"/>
                <w:sz w:val="18"/>
                <w:szCs w:val="18"/>
              </w:rPr>
              <w:t>或股本</w:t>
            </w:r>
            <w:r>
              <w:rPr>
                <w:rFonts w:ascii="Arial" w:hAnsi="Arial" w:cs="Arial" w:eastAsia="Arial" w:hint="default"/>
                <w:sz w:val="18"/>
                <w:szCs w:val="18"/>
              </w:rPr>
              <w:t>)</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center"/>
        <w:rPr>
          <w:rFonts w:ascii="Arial" w:hAnsi="Arial" w:cs="Arial" w:eastAsia="Arial" w:hint="default"/>
          <w:sz w:val="18"/>
          <w:szCs w:val="18"/>
        </w:rPr>
        <w:sectPr>
          <w:headerReference w:type="default" r:id="rId64"/>
          <w:footerReference w:type="default" r:id="rId65"/>
          <w:pgSz w:w="16840" w:h="11910" w:orient="landscape"/>
          <w:pgMar w:header="0" w:footer="980" w:top="800" w:bottom="1160" w:left="1200" w:right="0"/>
          <w:pgNumType w:start="88"/>
        </w:sectPr>
      </w:pPr>
    </w:p>
    <w:p>
      <w:pPr>
        <w:tabs>
          <w:tab w:pos="7534" w:val="left" w:leader="none"/>
        </w:tabs>
        <w:spacing w:before="15"/>
        <w:ind w:left="24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p>
      <w:pPr>
        <w:spacing w:line="240" w:lineRule="auto" w:before="1"/>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804"/>
        <w:gridCol w:w="2060"/>
        <w:gridCol w:w="2057"/>
        <w:gridCol w:w="838"/>
        <w:gridCol w:w="667"/>
        <w:gridCol w:w="1774"/>
        <w:gridCol w:w="1918"/>
        <w:gridCol w:w="2059"/>
      </w:tblGrid>
      <w:tr>
        <w:trPr>
          <w:trHeight w:val="35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8"/>
              <w:ind w:left="9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六</w:t>
            </w:r>
            <w:r>
              <w:rPr>
                <w:rFonts w:ascii="Arial" w:hAnsi="Arial" w:cs="Arial" w:eastAsia="Arial" w:hint="default"/>
                <w:sz w:val="18"/>
                <w:szCs w:val="18"/>
              </w:rPr>
              <w:t>)</w:t>
            </w:r>
            <w:r>
              <w:rPr>
                <w:rFonts w:ascii="宋体" w:hAnsi="宋体" w:cs="宋体" w:eastAsia="宋体" w:hint="default"/>
                <w:sz w:val="18"/>
                <w:szCs w:val="18"/>
              </w:rPr>
              <w:t>专项储备</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七</w:t>
            </w:r>
            <w:r>
              <w:rPr>
                <w:rFonts w:ascii="Arial" w:hAnsi="Arial" w:cs="Arial" w:eastAsia="Arial" w:hint="default"/>
                <w:sz w:val="18"/>
                <w:szCs w:val="18"/>
              </w:rPr>
              <w:t>)</w:t>
            </w:r>
            <w:r>
              <w:rPr>
                <w:rFonts w:ascii="宋体" w:hAnsi="宋体" w:cs="宋体" w:eastAsia="宋体" w:hint="default"/>
                <w:sz w:val="18"/>
                <w:szCs w:val="18"/>
              </w:rPr>
              <w:t>其他</w:t>
            </w: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
        </w:tc>
      </w:tr>
      <w:tr>
        <w:trPr>
          <w:trHeight w:val="343" w:hRule="exact"/>
        </w:trPr>
        <w:tc>
          <w:tcPr>
            <w:tcW w:w="2804" w:type="dxa"/>
            <w:tcBorders>
              <w:top w:val="single" w:sz="12" w:space="0" w:color="000000"/>
              <w:left w:val="single" w:sz="12" w:space="0" w:color="000000"/>
              <w:bottom w:val="single" w:sz="12" w:space="0" w:color="000000"/>
              <w:right w:val="single" w:sz="12" w:space="0" w:color="000000"/>
            </w:tcBorders>
          </w:tcPr>
          <w:p>
            <w:pPr/>
          </w:p>
        </w:tc>
        <w:tc>
          <w:tcPr>
            <w:tcW w:w="2060" w:type="dxa"/>
            <w:tcBorders>
              <w:top w:val="single" w:sz="12" w:space="0" w:color="000000"/>
              <w:left w:val="single" w:sz="12" w:space="0" w:color="000000"/>
              <w:bottom w:val="single" w:sz="12" w:space="0" w:color="000000"/>
              <w:right w:val="single" w:sz="12" w:space="0" w:color="000000"/>
            </w:tcBorders>
          </w:tcPr>
          <w:p>
            <w:pPr/>
          </w:p>
        </w:tc>
        <w:tc>
          <w:tcPr>
            <w:tcW w:w="2057" w:type="dxa"/>
            <w:tcBorders>
              <w:top w:val="single" w:sz="12" w:space="0" w:color="000000"/>
              <w:left w:val="single" w:sz="12" w:space="0" w:color="000000"/>
              <w:bottom w:val="single" w:sz="12" w:space="0" w:color="000000"/>
              <w:right w:val="single" w:sz="12" w:space="0" w:color="000000"/>
            </w:tcBorders>
          </w:tcPr>
          <w:p>
            <w:pPr/>
          </w:p>
        </w:tc>
        <w:tc>
          <w:tcPr>
            <w:tcW w:w="838" w:type="dxa"/>
            <w:tcBorders>
              <w:top w:val="single" w:sz="12" w:space="0" w:color="000000"/>
              <w:left w:val="single" w:sz="12" w:space="0" w:color="000000"/>
              <w:bottom w:val="single" w:sz="12" w:space="0" w:color="000000"/>
              <w:right w:val="single" w:sz="12" w:space="0" w:color="000000"/>
            </w:tcBorders>
          </w:tcPr>
          <w:p>
            <w:pPr/>
          </w:p>
        </w:tc>
        <w:tc>
          <w:tcPr>
            <w:tcW w:w="667" w:type="dxa"/>
            <w:tcBorders>
              <w:top w:val="single" w:sz="12" w:space="0" w:color="000000"/>
              <w:left w:val="single" w:sz="12" w:space="0" w:color="000000"/>
              <w:bottom w:val="single" w:sz="12" w:space="0" w:color="000000"/>
              <w:right w:val="single" w:sz="12" w:space="0" w:color="000000"/>
            </w:tcBorders>
          </w:tcPr>
          <w:p>
            <w:pPr/>
          </w:p>
        </w:tc>
        <w:tc>
          <w:tcPr>
            <w:tcW w:w="1774" w:type="dxa"/>
            <w:tcBorders>
              <w:top w:val="single" w:sz="12" w:space="0" w:color="000000"/>
              <w:left w:val="single" w:sz="12" w:space="0" w:color="000000"/>
              <w:bottom w:val="single" w:sz="12" w:space="0" w:color="000000"/>
              <w:right w:val="single" w:sz="12" w:space="0" w:color="000000"/>
            </w:tcBorders>
          </w:tcPr>
          <w:p>
            <w:pPr/>
          </w:p>
        </w:tc>
        <w:tc>
          <w:tcPr>
            <w:tcW w:w="1918" w:type="dxa"/>
            <w:tcBorders>
              <w:top w:val="single" w:sz="12" w:space="0" w:color="000000"/>
              <w:left w:val="single" w:sz="12" w:space="0" w:color="000000"/>
              <w:bottom w:val="single" w:sz="12" w:space="0" w:color="000000"/>
              <w:right w:val="single" w:sz="12" w:space="0" w:color="000000"/>
            </w:tcBorders>
          </w:tcPr>
          <w:p>
            <w:pP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8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Arial" w:hAnsi="Arial" w:cs="Arial" w:eastAsia="Arial" w:hint="default"/>
                <w:b/>
                <w:bCs/>
                <w:sz w:val="18"/>
                <w:szCs w:val="18"/>
              </w:rPr>
              <w:t>2010</w:t>
            </w:r>
            <w:r>
              <w:rPr>
                <w:rFonts w:ascii="Arial" w:hAnsi="Arial" w:cs="Arial" w:eastAsia="Arial" w:hint="default"/>
                <w:b/>
                <w:bCs/>
                <w:spacing w:val="-8"/>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Arial" w:hAnsi="Arial" w:cs="Arial" w:eastAsia="Arial" w:hint="default"/>
                <w:b/>
                <w:bCs/>
                <w:sz w:val="18"/>
                <w:szCs w:val="18"/>
              </w:rPr>
              <w:t>12</w:t>
            </w:r>
            <w:r>
              <w:rPr>
                <w:rFonts w:ascii="Arial" w:hAnsi="Arial" w:cs="Arial" w:eastAsia="Arial" w:hint="default"/>
                <w:b/>
                <w:bCs/>
                <w:spacing w:val="-9"/>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Arial" w:hAnsi="Arial" w:cs="Arial" w:eastAsia="Arial" w:hint="default"/>
                <w:b/>
                <w:bCs/>
                <w:sz w:val="18"/>
                <w:szCs w:val="18"/>
              </w:rPr>
              <w:t>31</w:t>
            </w:r>
            <w:r>
              <w:rPr>
                <w:rFonts w:ascii="Arial" w:hAnsi="Arial" w:cs="Arial" w:eastAsia="Arial" w:hint="default"/>
                <w:b/>
                <w:bCs/>
                <w:spacing w:val="-6"/>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20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388" w:right="0"/>
              <w:jc w:val="left"/>
              <w:rPr>
                <w:rFonts w:ascii="Arial" w:hAnsi="Arial" w:cs="Arial" w:eastAsia="Arial" w:hint="default"/>
                <w:sz w:val="18"/>
                <w:szCs w:val="18"/>
              </w:rPr>
            </w:pPr>
            <w:r>
              <w:rPr>
                <w:rFonts w:ascii="Arial"/>
                <w:sz w:val="18"/>
              </w:rPr>
              <w:t>107,000,000.00</w:t>
            </w:r>
          </w:p>
        </w:tc>
        <w:tc>
          <w:tcPr>
            <w:tcW w:w="20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396" w:right="0"/>
              <w:jc w:val="left"/>
              <w:rPr>
                <w:rFonts w:ascii="Arial" w:hAnsi="Arial" w:cs="Arial" w:eastAsia="Arial" w:hint="default"/>
                <w:sz w:val="18"/>
                <w:szCs w:val="18"/>
              </w:rPr>
            </w:pPr>
            <w:r>
              <w:rPr>
                <w:rFonts w:ascii="Arial"/>
                <w:sz w:val="18"/>
              </w:rPr>
              <w:t>532,811,033.47</w:t>
            </w:r>
          </w:p>
        </w:tc>
        <w:tc>
          <w:tcPr>
            <w:tcW w:w="8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3"/>
              <w:jc w:val="center"/>
              <w:rPr>
                <w:rFonts w:ascii="Arial" w:hAnsi="Arial" w:cs="Arial" w:eastAsia="Arial" w:hint="default"/>
                <w:sz w:val="18"/>
                <w:szCs w:val="18"/>
              </w:rPr>
            </w:pPr>
            <w:r>
              <w:rPr>
                <w:rFonts w:ascii="Arial"/>
                <w:w w:val="99"/>
                <w:sz w:val="18"/>
              </w:rPr>
              <w:t>-</w:t>
            </w:r>
            <w:r>
              <w:rPr>
                <w:rFonts w:ascii="Arial"/>
                <w:sz w:val="18"/>
              </w:rPr>
            </w:r>
          </w:p>
        </w:tc>
        <w:tc>
          <w:tcPr>
            <w:tcW w:w="6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 w:right="0"/>
              <w:jc w:val="center"/>
              <w:rPr>
                <w:rFonts w:ascii="Arial" w:hAnsi="Arial" w:cs="Arial" w:eastAsia="Arial" w:hint="default"/>
                <w:sz w:val="18"/>
                <w:szCs w:val="18"/>
              </w:rPr>
            </w:pPr>
            <w:r>
              <w:rPr>
                <w:rFonts w:ascii="Arial"/>
                <w:w w:val="99"/>
                <w:sz w:val="18"/>
              </w:rPr>
              <w:t>-</w:t>
            </w:r>
            <w:r>
              <w:rPr>
                <w:rFonts w:ascii="Arial"/>
                <w:sz w:val="18"/>
              </w:rPr>
            </w:r>
          </w:p>
        </w:tc>
        <w:tc>
          <w:tcPr>
            <w:tcW w:w="17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345" w:right="0"/>
              <w:jc w:val="left"/>
              <w:rPr>
                <w:rFonts w:ascii="Arial" w:hAnsi="Arial" w:cs="Arial" w:eastAsia="Arial" w:hint="default"/>
                <w:sz w:val="18"/>
                <w:szCs w:val="18"/>
              </w:rPr>
            </w:pPr>
            <w:r>
              <w:rPr>
                <w:rFonts w:ascii="Arial"/>
                <w:sz w:val="18"/>
              </w:rPr>
              <w:t>8,422,352.91</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369" w:right="0"/>
              <w:jc w:val="left"/>
              <w:rPr>
                <w:rFonts w:ascii="Arial" w:hAnsi="Arial" w:cs="Arial" w:eastAsia="Arial" w:hint="default"/>
                <w:sz w:val="18"/>
                <w:szCs w:val="18"/>
              </w:rPr>
            </w:pPr>
            <w:r>
              <w:rPr>
                <w:rFonts w:ascii="Arial"/>
                <w:sz w:val="18"/>
              </w:rPr>
              <w:t>75,801,176.28</w:t>
            </w:r>
          </w:p>
        </w:tc>
        <w:tc>
          <w:tcPr>
            <w:tcW w:w="20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1"/>
              <w:jc w:val="center"/>
              <w:rPr>
                <w:rFonts w:ascii="Arial" w:hAnsi="Arial" w:cs="Arial" w:eastAsia="Arial" w:hint="default"/>
                <w:sz w:val="18"/>
                <w:szCs w:val="18"/>
              </w:rPr>
            </w:pPr>
            <w:r>
              <w:rPr>
                <w:rFonts w:ascii="Arial"/>
                <w:sz w:val="18"/>
              </w:rPr>
              <w:t>724,034,562.66</w:t>
            </w:r>
          </w:p>
        </w:tc>
      </w:tr>
    </w:tbl>
    <w:p>
      <w:pPr>
        <w:tabs>
          <w:tab w:pos="6725" w:val="left" w:leader="none"/>
          <w:tab w:pos="12129" w:val="left" w:leader="none"/>
        </w:tabs>
        <w:spacing w:line="208" w:lineRule="exact"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法定代表人：纪立军</w:t>
        <w:tab/>
      </w:r>
      <w:r>
        <w:rPr>
          <w:rFonts w:ascii="宋体" w:hAnsi="宋体" w:cs="宋体" w:eastAsia="宋体" w:hint="default"/>
          <w:spacing w:val="-1"/>
          <w:sz w:val="18"/>
          <w:szCs w:val="18"/>
        </w:rPr>
        <w:t>主管会计工作负责人：郑强</w:t>
        <w:tab/>
        <w:t>会计机构负责人：王迎辉</w:t>
      </w:r>
    </w:p>
    <w:p>
      <w:pPr>
        <w:spacing w:after="0" w:line="208" w:lineRule="exact"/>
        <w:jc w:val="left"/>
        <w:rPr>
          <w:rFonts w:ascii="宋体" w:hAnsi="宋体" w:cs="宋体" w:eastAsia="宋体" w:hint="default"/>
          <w:sz w:val="18"/>
          <w:szCs w:val="18"/>
        </w:rPr>
        <w:sectPr>
          <w:headerReference w:type="default" r:id="rId66"/>
          <w:footerReference w:type="default" r:id="rId67"/>
          <w:pgSz w:w="16840" w:h="11910" w:orient="landscape"/>
          <w:pgMar w:header="0" w:footer="980" w:top="800" w:bottom="1160" w:left="1200" w:right="0"/>
          <w:pgNumType w:start="89"/>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ind w:left="900" w:right="0"/>
        <w:jc w:val="left"/>
        <w:rPr>
          <w:b w:val="0"/>
          <w:bCs w:val="0"/>
        </w:rPr>
      </w:pPr>
      <w:r>
        <w:rPr/>
        <w:t>三、报表附注</w:t>
      </w:r>
      <w:r>
        <w:rPr>
          <w:b w:val="0"/>
          <w:bCs w:val="0"/>
        </w:rPr>
      </w:r>
    </w:p>
    <w:p>
      <w:pPr>
        <w:spacing w:line="240" w:lineRule="auto" w:before="13"/>
        <w:rPr>
          <w:rFonts w:ascii="宋体" w:hAnsi="宋体" w:cs="宋体" w:eastAsia="宋体" w:hint="default"/>
          <w:b/>
          <w:bCs/>
          <w:sz w:val="14"/>
          <w:szCs w:val="14"/>
        </w:rPr>
      </w:pPr>
    </w:p>
    <w:tbl>
      <w:tblPr>
        <w:tblW w:w="0" w:type="auto"/>
        <w:jc w:val="left"/>
        <w:tblInd w:w="100" w:type="dxa"/>
        <w:tblLayout w:type="fixed"/>
        <w:tblCellMar>
          <w:top w:w="0" w:type="dxa"/>
          <w:left w:w="0" w:type="dxa"/>
          <w:bottom w:w="0" w:type="dxa"/>
          <w:right w:w="0" w:type="dxa"/>
        </w:tblCellMar>
        <w:tblLook w:val="01E0"/>
      </w:tblPr>
      <w:tblGrid>
        <w:gridCol w:w="802"/>
        <w:gridCol w:w="9217"/>
      </w:tblGrid>
      <w:tr>
        <w:trPr>
          <w:trHeight w:val="444"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1</w:t>
            </w:r>
            <w:r>
              <w:rPr>
                <w:rFonts w:ascii="Times New Roman"/>
                <w:w w:val="100"/>
                <w:sz w:val="21"/>
              </w:rPr>
            </w:r>
          </w:p>
        </w:tc>
        <w:tc>
          <w:tcPr>
            <w:tcW w:w="9217" w:type="dxa"/>
            <w:tcBorders>
              <w:top w:val="nil" w:sz="6" w:space="0" w:color="auto"/>
              <w:left w:val="nil" w:sz="6" w:space="0" w:color="auto"/>
              <w:bottom w:val="nil" w:sz="6" w:space="0" w:color="auto"/>
              <w:right w:val="nil" w:sz="6" w:space="0" w:color="auto"/>
            </w:tcBorders>
          </w:tcPr>
          <w:p>
            <w:pPr>
              <w:pStyle w:val="TableParagraph"/>
              <w:spacing w:line="216" w:lineRule="exact"/>
              <w:ind w:left="106" w:right="0"/>
              <w:jc w:val="left"/>
              <w:rPr>
                <w:rFonts w:ascii="宋体" w:hAnsi="宋体" w:cs="宋体" w:eastAsia="宋体" w:hint="default"/>
                <w:sz w:val="21"/>
                <w:szCs w:val="21"/>
              </w:rPr>
            </w:pPr>
            <w:r>
              <w:rPr>
                <w:rFonts w:ascii="宋体" w:hAnsi="宋体" w:cs="宋体" w:eastAsia="宋体" w:hint="default"/>
                <w:b/>
                <w:bCs/>
                <w:sz w:val="21"/>
                <w:szCs w:val="21"/>
              </w:rPr>
              <w:t>公司基本情况</w:t>
            </w:r>
            <w:r>
              <w:rPr>
                <w:rFonts w:ascii="宋体" w:hAnsi="宋体" w:cs="宋体" w:eastAsia="宋体" w:hint="default"/>
                <w:sz w:val="21"/>
                <w:szCs w:val="21"/>
              </w:rPr>
            </w:r>
          </w:p>
        </w:tc>
      </w:tr>
      <w:tr>
        <w:trPr>
          <w:trHeight w:val="5016" w:hRule="exact"/>
        </w:trPr>
        <w:tc>
          <w:tcPr>
            <w:tcW w:w="802" w:type="dxa"/>
            <w:tcBorders>
              <w:top w:val="nil" w:sz="6" w:space="0" w:color="auto"/>
              <w:left w:val="nil" w:sz="6" w:space="0" w:color="auto"/>
              <w:bottom w:val="nil" w:sz="6" w:space="0" w:color="auto"/>
              <w:right w:val="nil" w:sz="6" w:space="0" w:color="auto"/>
            </w:tcBorders>
          </w:tcPr>
          <w:p>
            <w:pPr/>
          </w:p>
        </w:tc>
        <w:tc>
          <w:tcPr>
            <w:tcW w:w="9217" w:type="dxa"/>
            <w:tcBorders>
              <w:top w:val="nil" w:sz="6" w:space="0" w:color="auto"/>
              <w:left w:val="nil" w:sz="6" w:space="0" w:color="auto"/>
              <w:bottom w:val="nil" w:sz="6" w:space="0" w:color="auto"/>
              <w:right w:val="nil" w:sz="6" w:space="0" w:color="auto"/>
            </w:tcBorders>
          </w:tcPr>
          <w:p>
            <w:pPr>
              <w:pStyle w:val="TableParagraph"/>
              <w:spacing w:line="292" w:lineRule="auto" w:before="164"/>
              <w:ind w:left="106" w:right="245"/>
              <w:jc w:val="left"/>
              <w:rPr>
                <w:rFonts w:ascii="宋体" w:hAnsi="宋体" w:cs="宋体" w:eastAsia="宋体" w:hint="default"/>
                <w:sz w:val="21"/>
                <w:szCs w:val="21"/>
              </w:rPr>
            </w:pPr>
            <w:r>
              <w:rPr>
                <w:rFonts w:ascii="宋体" w:hAnsi="宋体" w:cs="宋体" w:eastAsia="宋体" w:hint="default"/>
                <w:sz w:val="21"/>
                <w:szCs w:val="21"/>
              </w:rPr>
              <w:t>上海安诺其纺织化工股份有限公司为境内公开发行</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股股票并在深圳证券交易所上市的股份有限</w:t>
            </w:r>
            <w:r>
              <w:rPr>
                <w:rFonts w:ascii="宋体" w:hAnsi="宋体" w:cs="宋体" w:eastAsia="宋体" w:hint="default"/>
                <w:w w:val="100"/>
                <w:sz w:val="21"/>
                <w:szCs w:val="21"/>
              </w:rPr>
              <w:t> </w:t>
            </w:r>
            <w:r>
              <w:rPr>
                <w:rFonts w:ascii="宋体" w:hAnsi="宋体" w:cs="宋体" w:eastAsia="宋体" w:hint="default"/>
                <w:sz w:val="21"/>
                <w:szCs w:val="21"/>
              </w:rPr>
              <w:t>公司。</w:t>
            </w:r>
          </w:p>
          <w:p>
            <w:pPr>
              <w:pStyle w:val="TableParagraph"/>
              <w:spacing w:line="240" w:lineRule="auto" w:before="53"/>
              <w:ind w:left="106" w:right="0"/>
              <w:jc w:val="left"/>
              <w:rPr>
                <w:rFonts w:ascii="宋体" w:hAnsi="宋体" w:cs="宋体" w:eastAsia="宋体" w:hint="default"/>
                <w:sz w:val="21"/>
                <w:szCs w:val="21"/>
              </w:rPr>
            </w:pPr>
            <w:r>
              <w:rPr>
                <w:rFonts w:ascii="宋体" w:hAnsi="宋体" w:cs="宋体" w:eastAsia="宋体" w:hint="default"/>
                <w:sz w:val="21"/>
                <w:szCs w:val="21"/>
              </w:rPr>
              <w:t>本公司前身为上海安诺其纺织化工有限公司，公司设立时，发起人投资入股 </w:t>
            </w:r>
            <w:r>
              <w:rPr>
                <w:rFonts w:ascii="Times New Roman" w:hAnsi="Times New Roman" w:cs="Times New Roman" w:eastAsia="Times New Roman" w:hint="default"/>
                <w:sz w:val="21"/>
                <w:szCs w:val="21"/>
              </w:rPr>
              <w:t>8,000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万股；经中国</w:t>
            </w:r>
          </w:p>
          <w:p>
            <w:pPr>
              <w:pStyle w:val="TableParagraph"/>
              <w:spacing w:line="240" w:lineRule="auto" w:before="21"/>
              <w:ind w:left="106" w:right="0"/>
              <w:jc w:val="left"/>
              <w:rPr>
                <w:rFonts w:ascii="宋体" w:hAnsi="宋体" w:cs="宋体" w:eastAsia="宋体" w:hint="default"/>
                <w:sz w:val="21"/>
                <w:szCs w:val="21"/>
              </w:rPr>
            </w:pPr>
            <w:r>
              <w:rPr>
                <w:rFonts w:ascii="宋体" w:hAnsi="宋体" w:cs="宋体" w:eastAsia="宋体" w:hint="default"/>
                <w:sz w:val="21"/>
                <w:szCs w:val="21"/>
              </w:rPr>
              <w:t>证券监督管理委员会</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日证监许可［</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366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号《关于核准上海安诺其纺织化工</w:t>
            </w:r>
          </w:p>
          <w:p>
            <w:pPr>
              <w:pStyle w:val="TableParagraph"/>
              <w:spacing w:line="240" w:lineRule="auto" w:before="21"/>
              <w:ind w:left="106"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股份有限公司首次公开发行股票的批复》的核准，本公司向社会公开发行人民币普通股股票</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2,700</w:t>
            </w:r>
          </w:p>
          <w:p>
            <w:pPr>
              <w:pStyle w:val="TableParagraph"/>
              <w:spacing w:line="240" w:lineRule="auto" w:before="21"/>
              <w:ind w:left="106" w:right="0"/>
              <w:jc w:val="left"/>
              <w:rPr>
                <w:rFonts w:ascii="宋体" w:hAnsi="宋体" w:cs="宋体" w:eastAsia="宋体" w:hint="default"/>
                <w:sz w:val="21"/>
                <w:szCs w:val="21"/>
              </w:rPr>
            </w:pPr>
            <w:r>
              <w:rPr>
                <w:rFonts w:ascii="宋体" w:hAnsi="宋体" w:cs="宋体" w:eastAsia="宋体" w:hint="default"/>
                <w:sz w:val="21"/>
                <w:szCs w:val="21"/>
              </w:rPr>
              <w:t>万股，每股发行价为</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21.20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元。此次公开发行股票后，公司总股本为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10,700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万元，经深圳证券交</w:t>
            </w:r>
          </w:p>
          <w:p>
            <w:pPr>
              <w:pStyle w:val="TableParagraph"/>
              <w:spacing w:line="256" w:lineRule="auto" w:before="21"/>
              <w:ind w:left="106" w:right="198"/>
              <w:jc w:val="left"/>
              <w:rPr>
                <w:rFonts w:ascii="宋体" w:hAnsi="宋体" w:cs="宋体" w:eastAsia="宋体" w:hint="default"/>
                <w:sz w:val="21"/>
                <w:szCs w:val="21"/>
              </w:rPr>
            </w:pPr>
            <w:r>
              <w:rPr>
                <w:rFonts w:ascii="宋体" w:hAnsi="宋体" w:cs="宋体" w:eastAsia="宋体" w:hint="default"/>
                <w:sz w:val="21"/>
                <w:szCs w:val="21"/>
              </w:rPr>
              <w:t>易所深证上</w:t>
            </w:r>
            <w:r>
              <w:rPr>
                <w:rFonts w:ascii="Times New Roman" w:hAnsi="Times New Roman" w:cs="Times New Roman" w:eastAsia="Times New Roman" w:hint="default"/>
                <w:sz w:val="21"/>
                <w:szCs w:val="21"/>
              </w:rPr>
              <w:t>[2010]132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号文同意，公司的股票于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日在深圳证券所创业板挂牌交易，</w:t>
            </w:r>
            <w:r>
              <w:rPr>
                <w:rFonts w:ascii="宋体" w:hAnsi="宋体" w:cs="宋体" w:eastAsia="宋体" w:hint="default"/>
                <w:w w:val="100"/>
                <w:sz w:val="21"/>
                <w:szCs w:val="21"/>
              </w:rPr>
              <w:t> </w:t>
            </w:r>
            <w:r>
              <w:rPr>
                <w:rFonts w:ascii="宋体" w:hAnsi="宋体" w:cs="宋体" w:eastAsia="宋体" w:hint="default"/>
                <w:sz w:val="21"/>
                <w:szCs w:val="21"/>
              </w:rPr>
              <w:t>股票代码为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300067</w:t>
            </w:r>
            <w:r>
              <w:rPr>
                <w:rFonts w:ascii="宋体" w:hAnsi="宋体" w:cs="宋体" w:eastAsia="宋体" w:hint="default"/>
                <w:sz w:val="21"/>
                <w:szCs w:val="21"/>
              </w:rPr>
              <w:t>。</w:t>
            </w:r>
          </w:p>
          <w:p>
            <w:pPr>
              <w:pStyle w:val="TableParagraph"/>
              <w:spacing w:line="275" w:lineRule="exact"/>
              <w:ind w:left="10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5"/>
                <w:sz w:val="21"/>
                <w:szCs w:val="21"/>
              </w:rPr>
              <w:t> </w:t>
            </w:r>
            <w:r>
              <w:rPr>
                <w:rFonts w:ascii="宋体" w:hAnsi="宋体" w:cs="宋体" w:eastAsia="宋体" w:hint="default"/>
                <w:spacing w:val="-10"/>
                <w:sz w:val="21"/>
                <w:szCs w:val="21"/>
              </w:rPr>
              <w:t>日，本公司按每</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股转增</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股的比例，以资本公积向全体股东转增股份总额</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5,350</w:t>
            </w:r>
          </w:p>
          <w:p>
            <w:pPr>
              <w:pStyle w:val="TableParagraph"/>
              <w:spacing w:line="240" w:lineRule="auto" w:before="64"/>
              <w:ind w:left="106" w:right="0"/>
              <w:jc w:val="left"/>
              <w:rPr>
                <w:rFonts w:ascii="宋体" w:hAnsi="宋体" w:cs="宋体" w:eastAsia="宋体" w:hint="default"/>
                <w:sz w:val="21"/>
                <w:szCs w:val="21"/>
              </w:rPr>
            </w:pPr>
            <w:r>
              <w:rPr>
                <w:rFonts w:ascii="宋体" w:hAnsi="宋体" w:cs="宋体" w:eastAsia="宋体" w:hint="default"/>
                <w:sz w:val="21"/>
                <w:szCs w:val="21"/>
              </w:rPr>
              <w:t>万股，经上述股份变更事项后，本公司现股本为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16,050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r>
          </w:p>
          <w:p>
            <w:pPr>
              <w:pStyle w:val="TableParagraph"/>
              <w:spacing w:line="240" w:lineRule="auto" w:before="62"/>
              <w:ind w:left="10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日，公司在上海市工商行政管理局履行了工商变更登记手续，营业执照注册号为</w:t>
            </w:r>
          </w:p>
          <w:p>
            <w:pPr>
              <w:pStyle w:val="TableParagraph"/>
              <w:spacing w:line="240" w:lineRule="auto" w:before="64"/>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310229000492439</w:t>
            </w:r>
            <w:r>
              <w:rPr>
                <w:rFonts w:ascii="宋体" w:hAnsi="宋体" w:cs="宋体" w:eastAsia="宋体" w:hint="default"/>
                <w:sz w:val="21"/>
                <w:szCs w:val="21"/>
              </w:rPr>
              <w:t>，住所为青浦区赵巷镇崧华路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881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号，法定代表人为纪立军。</w:t>
            </w:r>
          </w:p>
          <w:p>
            <w:pPr>
              <w:pStyle w:val="TableParagraph"/>
              <w:spacing w:line="292" w:lineRule="auto" w:before="62"/>
              <w:ind w:left="106" w:right="255"/>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日，公司有限售条件股份为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10,597.06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万股，无限售条件股份为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5,452.94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股。</w:t>
            </w:r>
          </w:p>
        </w:tc>
      </w:tr>
      <w:tr>
        <w:trPr>
          <w:trHeight w:val="666"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b/>
                <w:w w:val="100"/>
                <w:sz w:val="21"/>
              </w:rPr>
              <w:t>2</w:t>
            </w:r>
            <w:r>
              <w:rPr>
                <w:rFonts w:ascii="Times New Roman"/>
                <w:w w:val="100"/>
                <w:sz w:val="21"/>
              </w:rPr>
            </w:r>
          </w:p>
        </w:tc>
        <w:tc>
          <w:tcPr>
            <w:tcW w:w="9217"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06" w:right="0"/>
              <w:jc w:val="left"/>
              <w:rPr>
                <w:rFonts w:ascii="宋体" w:hAnsi="宋体" w:cs="宋体" w:eastAsia="宋体" w:hint="default"/>
                <w:sz w:val="21"/>
                <w:szCs w:val="21"/>
              </w:rPr>
            </w:pPr>
            <w:r>
              <w:rPr>
                <w:rFonts w:ascii="宋体" w:hAnsi="宋体" w:cs="宋体" w:eastAsia="宋体" w:hint="default"/>
                <w:b/>
                <w:bCs/>
                <w:sz w:val="21"/>
                <w:szCs w:val="21"/>
              </w:rPr>
              <w:t>遵循企业会计准则的声明及财务报表的编制基础</w:t>
            </w:r>
            <w:r>
              <w:rPr>
                <w:rFonts w:ascii="宋体" w:hAnsi="宋体" w:cs="宋体" w:eastAsia="宋体" w:hint="default"/>
                <w:sz w:val="21"/>
                <w:szCs w:val="21"/>
              </w:rPr>
            </w:r>
          </w:p>
        </w:tc>
      </w:tr>
      <w:tr>
        <w:trPr>
          <w:trHeight w:val="674"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2.1</w:t>
            </w:r>
          </w:p>
        </w:tc>
        <w:tc>
          <w:tcPr>
            <w:tcW w:w="9217"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106" w:right="0"/>
              <w:jc w:val="left"/>
              <w:rPr>
                <w:rFonts w:ascii="宋体" w:hAnsi="宋体" w:cs="宋体" w:eastAsia="宋体" w:hint="default"/>
                <w:sz w:val="21"/>
                <w:szCs w:val="21"/>
              </w:rPr>
            </w:pPr>
            <w:r>
              <w:rPr>
                <w:rFonts w:ascii="宋体" w:hAnsi="宋体" w:cs="宋体" w:eastAsia="宋体" w:hint="default"/>
                <w:sz w:val="21"/>
                <w:szCs w:val="21"/>
              </w:rPr>
              <w:t>财务报表的编制基础</w:t>
            </w:r>
          </w:p>
        </w:tc>
      </w:tr>
      <w:tr>
        <w:trPr>
          <w:trHeight w:val="1016" w:hRule="exact"/>
        </w:trPr>
        <w:tc>
          <w:tcPr>
            <w:tcW w:w="802" w:type="dxa"/>
            <w:tcBorders>
              <w:top w:val="nil" w:sz="6" w:space="0" w:color="auto"/>
              <w:left w:val="nil" w:sz="6" w:space="0" w:color="auto"/>
              <w:bottom w:val="nil" w:sz="6" w:space="0" w:color="auto"/>
              <w:right w:val="nil" w:sz="6" w:space="0" w:color="auto"/>
            </w:tcBorders>
          </w:tcPr>
          <w:p>
            <w:pPr/>
          </w:p>
        </w:tc>
        <w:tc>
          <w:tcPr>
            <w:tcW w:w="9217" w:type="dxa"/>
            <w:tcBorders>
              <w:top w:val="nil" w:sz="6" w:space="0" w:color="auto"/>
              <w:left w:val="nil" w:sz="6" w:space="0" w:color="auto"/>
              <w:bottom w:val="nil" w:sz="6" w:space="0" w:color="auto"/>
              <w:right w:val="nil" w:sz="6" w:space="0" w:color="auto"/>
            </w:tcBorders>
          </w:tcPr>
          <w:p>
            <w:pPr>
              <w:pStyle w:val="TableParagraph"/>
              <w:spacing w:line="290" w:lineRule="auto" w:before="164"/>
              <w:ind w:left="106" w:right="245"/>
              <w:jc w:val="left"/>
              <w:rPr>
                <w:rFonts w:ascii="宋体" w:hAnsi="宋体" w:cs="宋体" w:eastAsia="宋体" w:hint="default"/>
                <w:sz w:val="21"/>
                <w:szCs w:val="21"/>
              </w:rPr>
            </w:pPr>
            <w:r>
              <w:rPr>
                <w:rFonts w:ascii="宋体" w:hAnsi="宋体" w:cs="宋体" w:eastAsia="宋体" w:hint="default"/>
                <w:spacing w:val="-1"/>
                <w:sz w:val="21"/>
                <w:szCs w:val="21"/>
              </w:rPr>
              <w:t>本公司以持续经营为基础，根据实际发生的交易和事项，按照《企业会计准则</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基本准则》和其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他各项会计准则的规定进行确认和计量，在此基础上编制财务报表。</w:t>
            </w:r>
          </w:p>
        </w:tc>
      </w:tr>
      <w:tr>
        <w:trPr>
          <w:trHeight w:val="673"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2.2</w:t>
            </w:r>
          </w:p>
        </w:tc>
        <w:tc>
          <w:tcPr>
            <w:tcW w:w="9217"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106" w:right="0"/>
              <w:jc w:val="left"/>
              <w:rPr>
                <w:rFonts w:ascii="宋体" w:hAnsi="宋体" w:cs="宋体" w:eastAsia="宋体" w:hint="default"/>
                <w:sz w:val="21"/>
                <w:szCs w:val="21"/>
              </w:rPr>
            </w:pPr>
            <w:r>
              <w:rPr>
                <w:rFonts w:ascii="宋体" w:hAnsi="宋体" w:cs="宋体" w:eastAsia="宋体" w:hint="default"/>
                <w:sz w:val="21"/>
                <w:szCs w:val="21"/>
              </w:rPr>
              <w:t>遵循企业会计准则的声明</w:t>
            </w:r>
          </w:p>
        </w:tc>
      </w:tr>
      <w:tr>
        <w:trPr>
          <w:trHeight w:val="1147" w:hRule="exact"/>
        </w:trPr>
        <w:tc>
          <w:tcPr>
            <w:tcW w:w="802" w:type="dxa"/>
            <w:tcBorders>
              <w:top w:val="nil" w:sz="6" w:space="0" w:color="auto"/>
              <w:left w:val="nil" w:sz="6" w:space="0" w:color="auto"/>
              <w:bottom w:val="nil" w:sz="6" w:space="0" w:color="auto"/>
              <w:right w:val="nil" w:sz="6" w:space="0" w:color="auto"/>
            </w:tcBorders>
          </w:tcPr>
          <w:p>
            <w:pPr/>
          </w:p>
        </w:tc>
        <w:tc>
          <w:tcPr>
            <w:tcW w:w="9217"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宋体" w:hAnsi="宋体" w:cs="宋体" w:eastAsia="宋体" w:hint="default"/>
                <w:sz w:val="21"/>
                <w:szCs w:val="21"/>
              </w:rPr>
              <w:t>本公司所编制的财务报表符合企业会计准则的要求，真实、完整地反映了本公司的财务状况、经</w:t>
            </w:r>
          </w:p>
          <w:p>
            <w:pPr>
              <w:pStyle w:val="TableParagraph"/>
              <w:spacing w:line="350" w:lineRule="atLeast" w:before="5"/>
              <w:ind w:left="106" w:right="247"/>
              <w:jc w:val="left"/>
              <w:rPr>
                <w:rFonts w:ascii="宋体" w:hAnsi="宋体" w:cs="宋体" w:eastAsia="宋体" w:hint="default"/>
                <w:sz w:val="21"/>
                <w:szCs w:val="21"/>
              </w:rPr>
            </w:pPr>
            <w:r>
              <w:rPr>
                <w:rFonts w:ascii="宋体" w:hAnsi="宋体" w:cs="宋体" w:eastAsia="宋体" w:hint="default"/>
                <w:spacing w:val="-1"/>
                <w:sz w:val="21"/>
                <w:szCs w:val="21"/>
              </w:rPr>
              <w:t>营成果、股东权益变动和现金流量等有关信息，本公司管理层对财务报表的真实性、合法性和完</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整性承担责任。</w:t>
            </w:r>
          </w:p>
        </w:tc>
      </w:tr>
    </w:tbl>
    <w:p>
      <w:pPr>
        <w:spacing w:after="0" w:line="350" w:lineRule="atLeast"/>
        <w:jc w:val="left"/>
        <w:rPr>
          <w:rFonts w:ascii="宋体" w:hAnsi="宋体" w:cs="宋体" w:eastAsia="宋体" w:hint="default"/>
          <w:sz w:val="21"/>
          <w:szCs w:val="21"/>
        </w:rPr>
        <w:sectPr>
          <w:headerReference w:type="default" r:id="rId68"/>
          <w:footerReference w:type="default" r:id="rId69"/>
          <w:pgSz w:w="11910" w:h="16840"/>
          <w:pgMar w:header="877" w:footer="977" w:top="1060" w:bottom="1160" w:left="900" w:right="0"/>
          <w:pgNumType w:start="9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802"/>
        <w:gridCol w:w="9275"/>
      </w:tblGrid>
      <w:tr>
        <w:trPr>
          <w:trHeight w:val="439"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275" w:type="dxa"/>
            <w:tcBorders>
              <w:top w:val="nil" w:sz="6" w:space="0" w:color="auto"/>
              <w:left w:val="nil" w:sz="6" w:space="0" w:color="auto"/>
              <w:bottom w:val="nil" w:sz="6" w:space="0" w:color="auto"/>
              <w:right w:val="nil" w:sz="6" w:space="0" w:color="auto"/>
            </w:tcBorders>
          </w:tcPr>
          <w:p>
            <w:pPr>
              <w:pStyle w:val="TableParagraph"/>
              <w:spacing w:line="216" w:lineRule="exact"/>
              <w:ind w:left="10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w:t>
            </w:r>
            <w:r>
              <w:rPr>
                <w:rFonts w:ascii="宋体" w:hAnsi="宋体" w:cs="宋体" w:eastAsia="宋体" w:hint="default"/>
                <w:sz w:val="21"/>
                <w:szCs w:val="21"/>
              </w:rPr>
            </w:r>
          </w:p>
        </w:tc>
      </w:tr>
      <w:tr>
        <w:trPr>
          <w:trHeight w:val="672"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3.1</w:t>
            </w:r>
          </w:p>
        </w:tc>
        <w:tc>
          <w:tcPr>
            <w:tcW w:w="9275"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106" w:right="0"/>
              <w:jc w:val="left"/>
              <w:rPr>
                <w:rFonts w:ascii="宋体" w:hAnsi="宋体" w:cs="宋体" w:eastAsia="宋体" w:hint="default"/>
                <w:sz w:val="21"/>
                <w:szCs w:val="21"/>
              </w:rPr>
            </w:pPr>
            <w:r>
              <w:rPr>
                <w:rFonts w:ascii="宋体" w:hAnsi="宋体" w:cs="宋体" w:eastAsia="宋体" w:hint="default"/>
                <w:sz w:val="21"/>
                <w:szCs w:val="21"/>
              </w:rPr>
              <w:t>会计期间</w:t>
            </w:r>
          </w:p>
        </w:tc>
      </w:tr>
      <w:tr>
        <w:trPr>
          <w:trHeight w:val="669" w:hRule="exact"/>
        </w:trPr>
        <w:tc>
          <w:tcPr>
            <w:tcW w:w="802" w:type="dxa"/>
            <w:tcBorders>
              <w:top w:val="nil" w:sz="6" w:space="0" w:color="auto"/>
              <w:left w:val="nil" w:sz="6" w:space="0" w:color="auto"/>
              <w:bottom w:val="nil" w:sz="6" w:space="0" w:color="auto"/>
              <w:right w:val="nil" w:sz="6" w:space="0" w:color="auto"/>
            </w:tcBorders>
          </w:tcPr>
          <w:p>
            <w:pPr/>
          </w:p>
        </w:tc>
        <w:tc>
          <w:tcPr>
            <w:tcW w:w="9275"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宋体" w:hAnsi="宋体" w:cs="宋体" w:eastAsia="宋体" w:hint="default"/>
                <w:sz w:val="21"/>
                <w:szCs w:val="21"/>
              </w:rPr>
              <w:t>会计期间为公历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w:t>
            </w:r>
          </w:p>
        </w:tc>
      </w:tr>
      <w:tr>
        <w:trPr>
          <w:trHeight w:val="668"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3.2</w:t>
            </w:r>
          </w:p>
        </w:tc>
        <w:tc>
          <w:tcPr>
            <w:tcW w:w="9275"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宋体" w:hAnsi="宋体" w:cs="宋体" w:eastAsia="宋体" w:hint="default"/>
                <w:sz w:val="21"/>
                <w:szCs w:val="21"/>
              </w:rPr>
              <w:t>记账本位币</w:t>
            </w:r>
          </w:p>
        </w:tc>
      </w:tr>
      <w:tr>
        <w:trPr>
          <w:trHeight w:val="662" w:hRule="exact"/>
        </w:trPr>
        <w:tc>
          <w:tcPr>
            <w:tcW w:w="802" w:type="dxa"/>
            <w:tcBorders>
              <w:top w:val="nil" w:sz="6" w:space="0" w:color="auto"/>
              <w:left w:val="nil" w:sz="6" w:space="0" w:color="auto"/>
              <w:bottom w:val="nil" w:sz="6" w:space="0" w:color="auto"/>
              <w:right w:val="nil" w:sz="6" w:space="0" w:color="auto"/>
            </w:tcBorders>
          </w:tcPr>
          <w:p>
            <w:pPr/>
          </w:p>
        </w:tc>
        <w:tc>
          <w:tcPr>
            <w:tcW w:w="9275"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宋体" w:hAnsi="宋体" w:cs="宋体" w:eastAsia="宋体" w:hint="default"/>
                <w:sz w:val="21"/>
                <w:szCs w:val="21"/>
              </w:rPr>
              <w:t>记账本位币为人民币。</w:t>
            </w:r>
          </w:p>
        </w:tc>
      </w:tr>
      <w:tr>
        <w:trPr>
          <w:trHeight w:val="674"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3.3</w:t>
            </w:r>
          </w:p>
        </w:tc>
        <w:tc>
          <w:tcPr>
            <w:tcW w:w="9275"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106" w:right="0"/>
              <w:jc w:val="left"/>
              <w:rPr>
                <w:rFonts w:ascii="宋体" w:hAnsi="宋体" w:cs="宋体" w:eastAsia="宋体" w:hint="default"/>
                <w:sz w:val="21"/>
                <w:szCs w:val="21"/>
              </w:rPr>
            </w:pPr>
            <w:r>
              <w:rPr>
                <w:rFonts w:ascii="宋体" w:hAnsi="宋体" w:cs="宋体" w:eastAsia="宋体" w:hint="default"/>
                <w:sz w:val="21"/>
                <w:szCs w:val="21"/>
              </w:rPr>
              <w:t>同一控制下和非同一控制下企业合并的会计处理方法</w:t>
            </w:r>
          </w:p>
        </w:tc>
      </w:tr>
      <w:tr>
        <w:trPr>
          <w:trHeight w:val="674" w:hRule="exact"/>
        </w:trPr>
        <w:tc>
          <w:tcPr>
            <w:tcW w:w="802" w:type="dxa"/>
            <w:tcBorders>
              <w:top w:val="nil" w:sz="6" w:space="0" w:color="auto"/>
              <w:left w:val="nil" w:sz="6" w:space="0" w:color="auto"/>
              <w:bottom w:val="nil" w:sz="6" w:space="0" w:color="auto"/>
              <w:right w:val="nil" w:sz="6" w:space="0" w:color="auto"/>
            </w:tcBorders>
          </w:tcPr>
          <w:p>
            <w:pPr/>
          </w:p>
        </w:tc>
        <w:tc>
          <w:tcPr>
            <w:tcW w:w="927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同一控制下的企业合并</w:t>
            </w:r>
          </w:p>
        </w:tc>
      </w:tr>
      <w:tr>
        <w:trPr>
          <w:trHeight w:val="1017" w:hRule="exact"/>
        </w:trPr>
        <w:tc>
          <w:tcPr>
            <w:tcW w:w="802" w:type="dxa"/>
            <w:tcBorders>
              <w:top w:val="nil" w:sz="6" w:space="0" w:color="auto"/>
              <w:left w:val="nil" w:sz="6" w:space="0" w:color="auto"/>
              <w:bottom w:val="nil" w:sz="6" w:space="0" w:color="auto"/>
              <w:right w:val="nil" w:sz="6" w:space="0" w:color="auto"/>
            </w:tcBorders>
          </w:tcPr>
          <w:p>
            <w:pPr/>
          </w:p>
        </w:tc>
        <w:tc>
          <w:tcPr>
            <w:tcW w:w="9275" w:type="dxa"/>
            <w:tcBorders>
              <w:top w:val="nil" w:sz="6" w:space="0" w:color="auto"/>
              <w:left w:val="nil" w:sz="6" w:space="0" w:color="auto"/>
              <w:bottom w:val="nil" w:sz="6" w:space="0" w:color="auto"/>
              <w:right w:val="nil" w:sz="6" w:space="0" w:color="auto"/>
            </w:tcBorders>
          </w:tcPr>
          <w:p>
            <w:pPr>
              <w:pStyle w:val="TableParagraph"/>
              <w:spacing w:line="309" w:lineRule="auto" w:before="158"/>
              <w:ind w:left="106" w:right="304"/>
              <w:jc w:val="left"/>
              <w:rPr>
                <w:rFonts w:ascii="宋体" w:hAnsi="宋体" w:cs="宋体" w:eastAsia="宋体" w:hint="default"/>
                <w:sz w:val="21"/>
                <w:szCs w:val="21"/>
              </w:rPr>
            </w:pPr>
            <w:r>
              <w:rPr>
                <w:rFonts w:ascii="宋体" w:hAnsi="宋体" w:cs="宋体" w:eastAsia="宋体" w:hint="default"/>
                <w:spacing w:val="-1"/>
                <w:sz w:val="21"/>
                <w:szCs w:val="21"/>
              </w:rPr>
              <w:t>参与合并的企业在合并前后均受同一方或相同的多方最终控制且该控制并非暂时性的，认定为同</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一控制下的企业合并。</w:t>
            </w:r>
          </w:p>
        </w:tc>
      </w:tr>
      <w:tr>
        <w:trPr>
          <w:trHeight w:val="1729" w:hRule="exact"/>
        </w:trPr>
        <w:tc>
          <w:tcPr>
            <w:tcW w:w="802" w:type="dxa"/>
            <w:tcBorders>
              <w:top w:val="nil" w:sz="6" w:space="0" w:color="auto"/>
              <w:left w:val="nil" w:sz="6" w:space="0" w:color="auto"/>
              <w:bottom w:val="nil" w:sz="6" w:space="0" w:color="auto"/>
              <w:right w:val="nil" w:sz="6" w:space="0" w:color="auto"/>
            </w:tcBorders>
          </w:tcPr>
          <w:p>
            <w:pPr/>
          </w:p>
        </w:tc>
        <w:tc>
          <w:tcPr>
            <w:tcW w:w="9275" w:type="dxa"/>
            <w:tcBorders>
              <w:top w:val="nil" w:sz="6" w:space="0" w:color="auto"/>
              <w:left w:val="nil" w:sz="6" w:space="0" w:color="auto"/>
              <w:bottom w:val="nil" w:sz="6" w:space="0" w:color="auto"/>
              <w:right w:val="nil" w:sz="6" w:space="0" w:color="auto"/>
            </w:tcBorders>
          </w:tcPr>
          <w:p>
            <w:pPr>
              <w:pStyle w:val="TableParagraph"/>
              <w:spacing w:line="309" w:lineRule="auto" w:before="164"/>
              <w:ind w:left="106" w:right="304"/>
              <w:jc w:val="both"/>
              <w:rPr>
                <w:rFonts w:ascii="宋体" w:hAnsi="宋体" w:cs="宋体" w:eastAsia="宋体" w:hint="default"/>
                <w:sz w:val="21"/>
                <w:szCs w:val="21"/>
              </w:rPr>
            </w:pPr>
            <w:r>
              <w:rPr>
                <w:rFonts w:ascii="宋体" w:hAnsi="宋体" w:cs="宋体" w:eastAsia="宋体" w:hint="default"/>
                <w:spacing w:val="-1"/>
                <w:sz w:val="21"/>
                <w:szCs w:val="21"/>
              </w:rPr>
              <w:t>合并方以支付现金、转让非现金资产或承担债务方式作为合并对价的，在合并日按照取得被合并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方所有者权益账面价值的份额作为长期股权投资的初始投资成本。长期股权投资初始投资成本与</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支付的现金、转让的非现金资产以及所承担债务账面价值之间的差额，调整资本公积；资本公积</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不足冲减的，调整留存收益。</w:t>
            </w:r>
          </w:p>
        </w:tc>
      </w:tr>
      <w:tr>
        <w:trPr>
          <w:trHeight w:val="669" w:hRule="exact"/>
        </w:trPr>
        <w:tc>
          <w:tcPr>
            <w:tcW w:w="802" w:type="dxa"/>
            <w:tcBorders>
              <w:top w:val="nil" w:sz="6" w:space="0" w:color="auto"/>
              <w:left w:val="nil" w:sz="6" w:space="0" w:color="auto"/>
              <w:bottom w:val="nil" w:sz="6" w:space="0" w:color="auto"/>
              <w:right w:val="nil" w:sz="6" w:space="0" w:color="auto"/>
            </w:tcBorders>
          </w:tcPr>
          <w:p>
            <w:pPr/>
          </w:p>
        </w:tc>
        <w:tc>
          <w:tcPr>
            <w:tcW w:w="927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6" w:right="0"/>
              <w:jc w:val="left"/>
              <w:rPr>
                <w:rFonts w:ascii="宋体" w:hAnsi="宋体" w:cs="宋体" w:eastAsia="宋体" w:hint="default"/>
                <w:sz w:val="21"/>
                <w:szCs w:val="21"/>
              </w:rPr>
            </w:pPr>
            <w:r>
              <w:rPr>
                <w:rFonts w:ascii="宋体" w:hAnsi="宋体" w:cs="宋体" w:eastAsia="宋体" w:hint="default"/>
                <w:sz w:val="21"/>
                <w:szCs w:val="21"/>
              </w:rPr>
              <w:t>为进行企业合并发生的各项直接相关费用于发生时计入当期损益。</w:t>
            </w:r>
          </w:p>
        </w:tc>
      </w:tr>
      <w:tr>
        <w:trPr>
          <w:trHeight w:val="673" w:hRule="exact"/>
        </w:trPr>
        <w:tc>
          <w:tcPr>
            <w:tcW w:w="802" w:type="dxa"/>
            <w:tcBorders>
              <w:top w:val="nil" w:sz="6" w:space="0" w:color="auto"/>
              <w:left w:val="nil" w:sz="6" w:space="0" w:color="auto"/>
              <w:bottom w:val="nil" w:sz="6" w:space="0" w:color="auto"/>
              <w:right w:val="nil" w:sz="6" w:space="0" w:color="auto"/>
            </w:tcBorders>
          </w:tcPr>
          <w:p>
            <w:pPr/>
          </w:p>
        </w:tc>
        <w:tc>
          <w:tcPr>
            <w:tcW w:w="9275"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3.3.2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非同一控制下的企业合并</w:t>
            </w:r>
          </w:p>
        </w:tc>
      </w:tr>
      <w:tr>
        <w:trPr>
          <w:trHeight w:val="1017" w:hRule="exact"/>
        </w:trPr>
        <w:tc>
          <w:tcPr>
            <w:tcW w:w="802" w:type="dxa"/>
            <w:tcBorders>
              <w:top w:val="nil" w:sz="6" w:space="0" w:color="auto"/>
              <w:left w:val="nil" w:sz="6" w:space="0" w:color="auto"/>
              <w:bottom w:val="nil" w:sz="6" w:space="0" w:color="auto"/>
              <w:right w:val="nil" w:sz="6" w:space="0" w:color="auto"/>
            </w:tcBorders>
          </w:tcPr>
          <w:p>
            <w:pPr/>
          </w:p>
        </w:tc>
        <w:tc>
          <w:tcPr>
            <w:tcW w:w="9275" w:type="dxa"/>
            <w:tcBorders>
              <w:top w:val="nil" w:sz="6" w:space="0" w:color="auto"/>
              <w:left w:val="nil" w:sz="6" w:space="0" w:color="auto"/>
              <w:bottom w:val="nil" w:sz="6" w:space="0" w:color="auto"/>
              <w:right w:val="nil" w:sz="6" w:space="0" w:color="auto"/>
            </w:tcBorders>
          </w:tcPr>
          <w:p>
            <w:pPr>
              <w:pStyle w:val="TableParagraph"/>
              <w:spacing w:line="309" w:lineRule="auto" w:before="158"/>
              <w:ind w:left="106" w:right="304"/>
              <w:jc w:val="left"/>
              <w:rPr>
                <w:rFonts w:ascii="宋体" w:hAnsi="宋体" w:cs="宋体" w:eastAsia="宋体" w:hint="default"/>
                <w:sz w:val="21"/>
                <w:szCs w:val="21"/>
              </w:rPr>
            </w:pPr>
            <w:r>
              <w:rPr>
                <w:rFonts w:ascii="宋体" w:hAnsi="宋体" w:cs="宋体" w:eastAsia="宋体" w:hint="default"/>
                <w:spacing w:val="-1"/>
                <w:sz w:val="21"/>
                <w:szCs w:val="21"/>
              </w:rPr>
              <w:t>参与合并的各方在合并前后不受同一方或相同的多方最终控制的，认定为非同一控制下的企业合</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并。</w:t>
            </w:r>
          </w:p>
        </w:tc>
      </w:tr>
      <w:tr>
        <w:trPr>
          <w:trHeight w:val="2085" w:hRule="exact"/>
        </w:trPr>
        <w:tc>
          <w:tcPr>
            <w:tcW w:w="802" w:type="dxa"/>
            <w:tcBorders>
              <w:top w:val="nil" w:sz="6" w:space="0" w:color="auto"/>
              <w:left w:val="nil" w:sz="6" w:space="0" w:color="auto"/>
              <w:bottom w:val="nil" w:sz="6" w:space="0" w:color="auto"/>
              <w:right w:val="nil" w:sz="6" w:space="0" w:color="auto"/>
            </w:tcBorders>
          </w:tcPr>
          <w:p>
            <w:pPr/>
          </w:p>
        </w:tc>
        <w:tc>
          <w:tcPr>
            <w:tcW w:w="9275" w:type="dxa"/>
            <w:tcBorders>
              <w:top w:val="nil" w:sz="6" w:space="0" w:color="auto"/>
              <w:left w:val="nil" w:sz="6" w:space="0" w:color="auto"/>
              <w:bottom w:val="nil" w:sz="6" w:space="0" w:color="auto"/>
              <w:right w:val="nil" w:sz="6" w:space="0" w:color="auto"/>
            </w:tcBorders>
          </w:tcPr>
          <w:p>
            <w:pPr>
              <w:pStyle w:val="TableParagraph"/>
              <w:spacing w:line="309" w:lineRule="auto" w:before="164"/>
              <w:ind w:left="106" w:right="198"/>
              <w:jc w:val="left"/>
              <w:rPr>
                <w:rFonts w:ascii="宋体" w:hAnsi="宋体" w:cs="宋体" w:eastAsia="宋体" w:hint="default"/>
                <w:sz w:val="21"/>
                <w:szCs w:val="21"/>
              </w:rPr>
            </w:pPr>
            <w:r>
              <w:rPr>
                <w:rFonts w:ascii="宋体" w:hAnsi="宋体" w:cs="宋体" w:eastAsia="宋体" w:hint="default"/>
                <w:sz w:val="21"/>
                <w:szCs w:val="21"/>
              </w:rPr>
              <w:t>购买方通过一次交换交易实现的企业合并，合并成本为购买方在购买日为取得对被购买方的控制</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权而付出的资产、发生或承担的负债以及发行的权益性证券的公允价值。通过多次交换交易分步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实现的企业合并，合并成本为每一单项交易成本之和。购买方为企业合并发生的审计、法律服务、</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评估咨询等中介费用以及其他相关管理费用，于发生时计入当期损益；购买方作为合并对价发行</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的权益性证券或债务性证券的交易费用，计入权益性证券或债务性证券的初始确认金额。</w:t>
            </w:r>
          </w:p>
        </w:tc>
      </w:tr>
      <w:tr>
        <w:trPr>
          <w:trHeight w:val="1148" w:hRule="exact"/>
        </w:trPr>
        <w:tc>
          <w:tcPr>
            <w:tcW w:w="802" w:type="dxa"/>
            <w:tcBorders>
              <w:top w:val="nil" w:sz="6" w:space="0" w:color="auto"/>
              <w:left w:val="nil" w:sz="6" w:space="0" w:color="auto"/>
              <w:bottom w:val="nil" w:sz="6" w:space="0" w:color="auto"/>
              <w:right w:val="nil" w:sz="6" w:space="0" w:color="auto"/>
            </w:tcBorders>
          </w:tcPr>
          <w:p>
            <w:pPr/>
          </w:p>
        </w:tc>
        <w:tc>
          <w:tcPr>
            <w:tcW w:w="9275" w:type="dxa"/>
            <w:tcBorders>
              <w:top w:val="nil" w:sz="6" w:space="0" w:color="auto"/>
              <w:left w:val="nil" w:sz="6" w:space="0" w:color="auto"/>
              <w:bottom w:val="nil" w:sz="6" w:space="0" w:color="auto"/>
              <w:right w:val="nil" w:sz="6" w:space="0" w:color="auto"/>
            </w:tcBorders>
          </w:tcPr>
          <w:p>
            <w:pPr>
              <w:pStyle w:val="TableParagraph"/>
              <w:spacing w:line="307" w:lineRule="auto" w:before="165"/>
              <w:ind w:left="106" w:right="304"/>
              <w:jc w:val="left"/>
              <w:rPr>
                <w:rFonts w:ascii="宋体" w:hAnsi="宋体" w:cs="宋体" w:eastAsia="宋体" w:hint="default"/>
                <w:sz w:val="21"/>
                <w:szCs w:val="21"/>
              </w:rPr>
            </w:pPr>
            <w:r>
              <w:rPr>
                <w:rFonts w:ascii="宋体" w:hAnsi="宋体" w:cs="宋体" w:eastAsia="宋体" w:hint="default"/>
                <w:spacing w:val="-1"/>
                <w:sz w:val="21"/>
                <w:szCs w:val="21"/>
              </w:rPr>
              <w:t>购买方的合并成本和购买方在合并中取得的可辨认净资产按购买日的公允价值计量。合并成本大</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于合并中取得的被购买方于购买日可辨认净资产公允价值份额的差额，确认为商誉；合并成本小</w:t>
            </w:r>
          </w:p>
          <w:p>
            <w:pPr>
              <w:pStyle w:val="TableParagraph"/>
              <w:spacing w:line="240" w:lineRule="auto" w:before="21"/>
              <w:ind w:left="106" w:right="0"/>
              <w:jc w:val="left"/>
              <w:rPr>
                <w:rFonts w:ascii="宋体" w:hAnsi="宋体" w:cs="宋体" w:eastAsia="宋体" w:hint="default"/>
                <w:sz w:val="21"/>
                <w:szCs w:val="21"/>
              </w:rPr>
            </w:pPr>
            <w:r>
              <w:rPr>
                <w:rFonts w:ascii="宋体" w:hAnsi="宋体" w:cs="宋体" w:eastAsia="宋体" w:hint="default"/>
                <w:sz w:val="21"/>
                <w:szCs w:val="21"/>
              </w:rPr>
              <w:t>于合并中取得的被购买方可辨认净资产公允价值份额的差额，计入当期损益。</w:t>
            </w:r>
          </w:p>
        </w:tc>
      </w:tr>
    </w:tbl>
    <w:p>
      <w:pPr>
        <w:spacing w:after="0" w:line="240" w:lineRule="auto"/>
        <w:jc w:val="left"/>
        <w:rPr>
          <w:rFonts w:ascii="宋体" w:hAnsi="宋体" w:cs="宋体" w:eastAsia="宋体" w:hint="default"/>
          <w:sz w:val="21"/>
          <w:szCs w:val="21"/>
        </w:rPr>
        <w:sectPr>
          <w:pgSz w:w="11910" w:h="16840"/>
          <w:pgMar w:header="877" w:footer="977" w:top="110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806"/>
        <w:gridCol w:w="9325"/>
      </w:tblGrid>
      <w:tr>
        <w:trPr>
          <w:trHeight w:val="439"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325" w:type="dxa"/>
            <w:tcBorders>
              <w:top w:val="nil" w:sz="6" w:space="0" w:color="auto"/>
              <w:left w:val="nil" w:sz="6" w:space="0" w:color="auto"/>
              <w:bottom w:val="nil" w:sz="6" w:space="0" w:color="auto"/>
              <w:right w:val="nil" w:sz="6" w:space="0" w:color="auto"/>
            </w:tcBorders>
          </w:tcPr>
          <w:p>
            <w:pPr>
              <w:pStyle w:val="TableParagraph"/>
              <w:spacing w:line="216"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tc>
      </w:tr>
      <w:tr>
        <w:trPr>
          <w:trHeight w:val="672"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9"/>
              <w:jc w:val="right"/>
              <w:rPr>
                <w:rFonts w:ascii="Times New Roman" w:hAnsi="Times New Roman" w:cs="Times New Roman" w:eastAsia="Times New Roman" w:hint="default"/>
                <w:sz w:val="21"/>
                <w:szCs w:val="21"/>
              </w:rPr>
            </w:pPr>
            <w:r>
              <w:rPr>
                <w:rFonts w:ascii="Times New Roman"/>
                <w:sz w:val="21"/>
              </w:rPr>
              <w:t>3.4</w:t>
            </w:r>
          </w:p>
        </w:tc>
        <w:tc>
          <w:tcPr>
            <w:tcW w:w="9325"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101" w:right="0"/>
              <w:jc w:val="left"/>
              <w:rPr>
                <w:rFonts w:ascii="宋体" w:hAnsi="宋体" w:cs="宋体" w:eastAsia="宋体" w:hint="default"/>
                <w:sz w:val="21"/>
                <w:szCs w:val="21"/>
              </w:rPr>
            </w:pPr>
            <w:r>
              <w:rPr>
                <w:rFonts w:ascii="宋体" w:hAnsi="宋体" w:cs="宋体" w:eastAsia="宋体" w:hint="default"/>
                <w:sz w:val="21"/>
                <w:szCs w:val="21"/>
              </w:rPr>
              <w:t>合并财务报表的编制方法</w:t>
            </w:r>
          </w:p>
        </w:tc>
      </w:tr>
      <w:tr>
        <w:trPr>
          <w:trHeight w:val="668" w:hRule="exact"/>
        </w:trPr>
        <w:tc>
          <w:tcPr>
            <w:tcW w:w="806" w:type="dxa"/>
            <w:tcBorders>
              <w:top w:val="nil" w:sz="6" w:space="0" w:color="auto"/>
              <w:left w:val="nil" w:sz="6" w:space="0" w:color="auto"/>
              <w:bottom w:val="nil" w:sz="6" w:space="0" w:color="auto"/>
              <w:right w:val="nil" w:sz="6" w:space="0" w:color="auto"/>
            </w:tcBorders>
          </w:tcPr>
          <w:p>
            <w:pPr/>
          </w:p>
        </w:tc>
        <w:tc>
          <w:tcPr>
            <w:tcW w:w="9325"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1" w:right="0"/>
              <w:jc w:val="left"/>
              <w:rPr>
                <w:rFonts w:ascii="宋体" w:hAnsi="宋体" w:cs="宋体" w:eastAsia="宋体" w:hint="default"/>
                <w:sz w:val="21"/>
                <w:szCs w:val="21"/>
              </w:rPr>
            </w:pPr>
            <w:r>
              <w:rPr>
                <w:rFonts w:ascii="宋体" w:hAnsi="宋体" w:cs="宋体" w:eastAsia="宋体" w:hint="default"/>
                <w:sz w:val="21"/>
                <w:szCs w:val="21"/>
              </w:rPr>
              <w:t>合并财务报表的合并范围包括本公司及子公司。</w:t>
            </w:r>
          </w:p>
        </w:tc>
      </w:tr>
      <w:tr>
        <w:trPr>
          <w:trHeight w:val="1731" w:hRule="exact"/>
        </w:trPr>
        <w:tc>
          <w:tcPr>
            <w:tcW w:w="806" w:type="dxa"/>
            <w:tcBorders>
              <w:top w:val="nil" w:sz="6" w:space="0" w:color="auto"/>
              <w:left w:val="nil" w:sz="6" w:space="0" w:color="auto"/>
              <w:bottom w:val="nil" w:sz="6" w:space="0" w:color="auto"/>
              <w:right w:val="nil" w:sz="6" w:space="0" w:color="auto"/>
            </w:tcBorders>
          </w:tcPr>
          <w:p>
            <w:pPr/>
          </w:p>
        </w:tc>
        <w:tc>
          <w:tcPr>
            <w:tcW w:w="9325" w:type="dxa"/>
            <w:tcBorders>
              <w:top w:val="nil" w:sz="6" w:space="0" w:color="auto"/>
              <w:left w:val="nil" w:sz="6" w:space="0" w:color="auto"/>
              <w:bottom w:val="nil" w:sz="6" w:space="0" w:color="auto"/>
              <w:right w:val="nil" w:sz="6" w:space="0" w:color="auto"/>
            </w:tcBorders>
          </w:tcPr>
          <w:p>
            <w:pPr>
              <w:pStyle w:val="TableParagraph"/>
              <w:spacing w:line="309" w:lineRule="auto" w:before="165"/>
              <w:ind w:left="101" w:right="198"/>
              <w:jc w:val="left"/>
              <w:rPr>
                <w:rFonts w:ascii="宋体" w:hAnsi="宋体" w:cs="宋体" w:eastAsia="宋体" w:hint="default"/>
                <w:sz w:val="21"/>
                <w:szCs w:val="21"/>
              </w:rPr>
            </w:pPr>
            <w:r>
              <w:rPr>
                <w:rFonts w:ascii="宋体" w:hAnsi="宋体" w:cs="宋体" w:eastAsia="宋体" w:hint="default"/>
                <w:spacing w:val="-2"/>
                <w:sz w:val="21"/>
                <w:szCs w:val="21"/>
              </w:rPr>
              <w:t>从取得子公司实际控制权之日起，本公司开始将其予以合并；从丧失实际控制权之日起停止合并。</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公司间所有重大往来余额、交易及未实现利润在合并财务报表编制时予以抵销。子公司的股东权</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益中不属于公司所拥有的部分作为少数股东权益在合并资产负债表中股东权益项下单独列示；子</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公司净利润中不属于公司所拥有的部分作为少数股东损益在合并利润表中净利润项下单独列示。</w:t>
            </w:r>
          </w:p>
        </w:tc>
      </w:tr>
      <w:tr>
        <w:trPr>
          <w:trHeight w:val="1022" w:hRule="exact"/>
        </w:trPr>
        <w:tc>
          <w:tcPr>
            <w:tcW w:w="806" w:type="dxa"/>
            <w:tcBorders>
              <w:top w:val="nil" w:sz="6" w:space="0" w:color="auto"/>
              <w:left w:val="nil" w:sz="6" w:space="0" w:color="auto"/>
              <w:bottom w:val="nil" w:sz="6" w:space="0" w:color="auto"/>
              <w:right w:val="nil" w:sz="6" w:space="0" w:color="auto"/>
            </w:tcBorders>
          </w:tcPr>
          <w:p>
            <w:pPr/>
          </w:p>
        </w:tc>
        <w:tc>
          <w:tcPr>
            <w:tcW w:w="9325" w:type="dxa"/>
            <w:tcBorders>
              <w:top w:val="nil" w:sz="6" w:space="0" w:color="auto"/>
              <w:left w:val="nil" w:sz="6" w:space="0" w:color="auto"/>
              <w:bottom w:val="nil" w:sz="6" w:space="0" w:color="auto"/>
              <w:right w:val="nil" w:sz="6" w:space="0" w:color="auto"/>
            </w:tcBorders>
          </w:tcPr>
          <w:p>
            <w:pPr>
              <w:pStyle w:val="TableParagraph"/>
              <w:spacing w:line="307" w:lineRule="auto" w:before="165"/>
              <w:ind w:left="101" w:right="360"/>
              <w:jc w:val="left"/>
              <w:rPr>
                <w:rFonts w:ascii="宋体" w:hAnsi="宋体" w:cs="宋体" w:eastAsia="宋体" w:hint="default"/>
                <w:sz w:val="21"/>
                <w:szCs w:val="21"/>
              </w:rPr>
            </w:pPr>
            <w:r>
              <w:rPr>
                <w:rFonts w:ascii="宋体" w:hAnsi="宋体" w:cs="宋体" w:eastAsia="宋体" w:hint="default"/>
                <w:spacing w:val="-1"/>
                <w:sz w:val="21"/>
                <w:szCs w:val="21"/>
              </w:rPr>
              <w:t>子公司与本公司采用的会计政策或会计期间不一致的，在编制合并财务报表时，按照本公司的会</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计政策或会计期间对子公司财务报表进行必要的调整。</w:t>
            </w:r>
          </w:p>
        </w:tc>
      </w:tr>
      <w:tr>
        <w:trPr>
          <w:trHeight w:val="2081" w:hRule="exact"/>
        </w:trPr>
        <w:tc>
          <w:tcPr>
            <w:tcW w:w="806" w:type="dxa"/>
            <w:tcBorders>
              <w:top w:val="nil" w:sz="6" w:space="0" w:color="auto"/>
              <w:left w:val="nil" w:sz="6" w:space="0" w:color="auto"/>
              <w:bottom w:val="nil" w:sz="6" w:space="0" w:color="auto"/>
              <w:right w:val="nil" w:sz="6" w:space="0" w:color="auto"/>
            </w:tcBorders>
          </w:tcPr>
          <w:p>
            <w:pPr/>
          </w:p>
        </w:tc>
        <w:tc>
          <w:tcPr>
            <w:tcW w:w="9325" w:type="dxa"/>
            <w:tcBorders>
              <w:top w:val="nil" w:sz="6" w:space="0" w:color="auto"/>
              <w:left w:val="nil" w:sz="6" w:space="0" w:color="auto"/>
              <w:bottom w:val="nil" w:sz="6" w:space="0" w:color="auto"/>
              <w:right w:val="nil" w:sz="6" w:space="0" w:color="auto"/>
            </w:tcBorders>
          </w:tcPr>
          <w:p>
            <w:pPr>
              <w:pStyle w:val="TableParagraph"/>
              <w:spacing w:line="309" w:lineRule="auto" w:before="164"/>
              <w:ind w:left="101" w:right="360"/>
              <w:jc w:val="both"/>
              <w:rPr>
                <w:rFonts w:ascii="宋体" w:hAnsi="宋体" w:cs="宋体" w:eastAsia="宋体" w:hint="default"/>
                <w:sz w:val="21"/>
                <w:szCs w:val="21"/>
              </w:rPr>
            </w:pPr>
            <w:r>
              <w:rPr>
                <w:rFonts w:ascii="宋体" w:hAnsi="宋体" w:cs="宋体" w:eastAsia="宋体" w:hint="default"/>
                <w:spacing w:val="-1"/>
                <w:sz w:val="21"/>
                <w:szCs w:val="21"/>
              </w:rPr>
              <w:t>对于因非同一控制下企业合并取得的子公司，在编制合并财务报表时，以购买日可辨认净资产公</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允价值为基础对其个别财务报表进行调整；对于因同一控制下企业合并取得的子公司，在编制合</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并财务报表时，视同该企业合并于报告期最早期间的期初已经发生，从报告期最早期间的期初起</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将其资产、负债、经营成果和现金流量纳入合并财务报表，且其合并日前实现的净利润在合并利</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润表中单列项目反映。</w:t>
            </w:r>
          </w:p>
        </w:tc>
      </w:tr>
      <w:tr>
        <w:trPr>
          <w:trHeight w:val="672"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3.5</w:t>
            </w:r>
          </w:p>
        </w:tc>
        <w:tc>
          <w:tcPr>
            <w:tcW w:w="9325"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109" w:right="0"/>
              <w:jc w:val="left"/>
              <w:rPr>
                <w:rFonts w:ascii="宋体" w:hAnsi="宋体" w:cs="宋体" w:eastAsia="宋体" w:hint="default"/>
                <w:sz w:val="21"/>
                <w:szCs w:val="21"/>
              </w:rPr>
            </w:pPr>
            <w:r>
              <w:rPr>
                <w:rFonts w:ascii="宋体" w:hAnsi="宋体" w:cs="宋体" w:eastAsia="宋体" w:hint="default"/>
                <w:sz w:val="21"/>
                <w:szCs w:val="21"/>
              </w:rPr>
              <w:t>现金及现金等价物的确定标准</w:t>
            </w:r>
          </w:p>
        </w:tc>
      </w:tr>
      <w:tr>
        <w:trPr>
          <w:trHeight w:val="1018" w:hRule="exact"/>
        </w:trPr>
        <w:tc>
          <w:tcPr>
            <w:tcW w:w="806" w:type="dxa"/>
            <w:tcBorders>
              <w:top w:val="nil" w:sz="6" w:space="0" w:color="auto"/>
              <w:left w:val="nil" w:sz="6" w:space="0" w:color="auto"/>
              <w:bottom w:val="nil" w:sz="6" w:space="0" w:color="auto"/>
              <w:right w:val="nil" w:sz="6" w:space="0" w:color="auto"/>
            </w:tcBorders>
          </w:tcPr>
          <w:p>
            <w:pPr/>
          </w:p>
        </w:tc>
        <w:tc>
          <w:tcPr>
            <w:tcW w:w="9325" w:type="dxa"/>
            <w:tcBorders>
              <w:top w:val="nil" w:sz="6" w:space="0" w:color="auto"/>
              <w:left w:val="nil" w:sz="6" w:space="0" w:color="auto"/>
              <w:bottom w:val="nil" w:sz="6" w:space="0" w:color="auto"/>
              <w:right w:val="nil" w:sz="6" w:space="0" w:color="auto"/>
            </w:tcBorders>
          </w:tcPr>
          <w:p>
            <w:pPr>
              <w:pStyle w:val="TableParagraph"/>
              <w:spacing w:line="309" w:lineRule="auto" w:before="164"/>
              <w:ind w:left="109" w:right="335"/>
              <w:jc w:val="left"/>
              <w:rPr>
                <w:rFonts w:ascii="宋体" w:hAnsi="宋体" w:cs="宋体" w:eastAsia="宋体" w:hint="default"/>
                <w:sz w:val="21"/>
                <w:szCs w:val="21"/>
              </w:rPr>
            </w:pPr>
            <w:r>
              <w:rPr>
                <w:rFonts w:ascii="宋体" w:hAnsi="宋体" w:cs="宋体" w:eastAsia="宋体" w:hint="default"/>
                <w:sz w:val="21"/>
                <w:szCs w:val="21"/>
              </w:rPr>
              <w:t>列示于现金流量表中的现金是指库存现金及可随时用于支付的存款，现金等价物是指持有的期限</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短、流动性强、易于转换为已知金额现金及价值变动风险很小的投资。</w:t>
            </w:r>
          </w:p>
        </w:tc>
      </w:tr>
      <w:tr>
        <w:trPr>
          <w:trHeight w:val="672"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9"/>
              <w:jc w:val="right"/>
              <w:rPr>
                <w:rFonts w:ascii="Times New Roman" w:hAnsi="Times New Roman" w:cs="Times New Roman" w:eastAsia="Times New Roman" w:hint="default"/>
                <w:sz w:val="21"/>
                <w:szCs w:val="21"/>
              </w:rPr>
            </w:pPr>
            <w:r>
              <w:rPr>
                <w:rFonts w:ascii="Times New Roman"/>
                <w:sz w:val="21"/>
              </w:rPr>
              <w:t>3.6</w:t>
            </w:r>
          </w:p>
        </w:tc>
        <w:tc>
          <w:tcPr>
            <w:tcW w:w="9325"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101" w:right="0"/>
              <w:jc w:val="left"/>
              <w:rPr>
                <w:rFonts w:ascii="宋体" w:hAnsi="宋体" w:cs="宋体" w:eastAsia="宋体" w:hint="default"/>
                <w:sz w:val="21"/>
                <w:szCs w:val="21"/>
              </w:rPr>
            </w:pPr>
            <w:r>
              <w:rPr>
                <w:rFonts w:ascii="宋体" w:hAnsi="宋体" w:cs="宋体" w:eastAsia="宋体" w:hint="default"/>
                <w:sz w:val="21"/>
                <w:szCs w:val="21"/>
              </w:rPr>
              <w:t>外币业务</w:t>
            </w:r>
          </w:p>
        </w:tc>
      </w:tr>
      <w:tr>
        <w:trPr>
          <w:trHeight w:val="668" w:hRule="exact"/>
        </w:trPr>
        <w:tc>
          <w:tcPr>
            <w:tcW w:w="806" w:type="dxa"/>
            <w:tcBorders>
              <w:top w:val="nil" w:sz="6" w:space="0" w:color="auto"/>
              <w:left w:val="nil" w:sz="6" w:space="0" w:color="auto"/>
              <w:bottom w:val="nil" w:sz="6" w:space="0" w:color="auto"/>
              <w:right w:val="nil" w:sz="6" w:space="0" w:color="auto"/>
            </w:tcBorders>
          </w:tcPr>
          <w:p>
            <w:pPr/>
          </w:p>
        </w:tc>
        <w:tc>
          <w:tcPr>
            <w:tcW w:w="9325"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1" w:right="0"/>
              <w:jc w:val="left"/>
              <w:rPr>
                <w:rFonts w:ascii="宋体" w:hAnsi="宋体" w:cs="宋体" w:eastAsia="宋体" w:hint="default"/>
                <w:sz w:val="21"/>
                <w:szCs w:val="21"/>
              </w:rPr>
            </w:pPr>
            <w:r>
              <w:rPr>
                <w:rFonts w:ascii="宋体" w:hAnsi="宋体" w:cs="宋体" w:eastAsia="宋体" w:hint="default"/>
                <w:sz w:val="21"/>
                <w:szCs w:val="21"/>
              </w:rPr>
              <w:t>外币业务按业务发生日的即期汇率将外币金额折算为人民币入账。</w:t>
            </w:r>
          </w:p>
        </w:tc>
      </w:tr>
      <w:tr>
        <w:trPr>
          <w:trHeight w:val="1502" w:hRule="exact"/>
        </w:trPr>
        <w:tc>
          <w:tcPr>
            <w:tcW w:w="806" w:type="dxa"/>
            <w:tcBorders>
              <w:top w:val="nil" w:sz="6" w:space="0" w:color="auto"/>
              <w:left w:val="nil" w:sz="6" w:space="0" w:color="auto"/>
              <w:bottom w:val="nil" w:sz="6" w:space="0" w:color="auto"/>
              <w:right w:val="nil" w:sz="6" w:space="0" w:color="auto"/>
            </w:tcBorders>
          </w:tcPr>
          <w:p>
            <w:pPr/>
          </w:p>
        </w:tc>
        <w:tc>
          <w:tcPr>
            <w:tcW w:w="9325" w:type="dxa"/>
            <w:tcBorders>
              <w:top w:val="nil" w:sz="6" w:space="0" w:color="auto"/>
              <w:left w:val="nil" w:sz="6" w:space="0" w:color="auto"/>
              <w:bottom w:val="nil" w:sz="6" w:space="0" w:color="auto"/>
              <w:right w:val="nil" w:sz="6" w:space="0" w:color="auto"/>
            </w:tcBorders>
          </w:tcPr>
          <w:p>
            <w:pPr>
              <w:pStyle w:val="TableParagraph"/>
              <w:spacing w:line="309" w:lineRule="auto" w:before="165"/>
              <w:ind w:left="101" w:right="358"/>
              <w:jc w:val="both"/>
              <w:rPr>
                <w:rFonts w:ascii="宋体" w:hAnsi="宋体" w:cs="宋体" w:eastAsia="宋体" w:hint="default"/>
                <w:sz w:val="21"/>
                <w:szCs w:val="21"/>
              </w:rPr>
            </w:pPr>
            <w:r>
              <w:rPr>
                <w:rFonts w:ascii="宋体" w:hAnsi="宋体" w:cs="宋体" w:eastAsia="宋体" w:hint="default"/>
                <w:spacing w:val="-1"/>
                <w:sz w:val="21"/>
                <w:szCs w:val="21"/>
              </w:rPr>
              <w:t>于资产负债表日，外币货币性项目采用资产负债表日的即期汇率折算为人民币，所产生的折算差</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额除了为购建或生产符合资本化条件的资产而借入的外币借款产生的汇兑差额按资本化的原则处</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1"/>
                <w:sz w:val="21"/>
                <w:szCs w:val="21"/>
              </w:rPr>
              <w:t>理外，直接计入当期损益。以历史成本计量的外币非货币性项目，于资产负债表日采用交易发生</w:t>
            </w:r>
          </w:p>
          <w:p>
            <w:pPr>
              <w:pStyle w:val="TableParagraph"/>
              <w:spacing w:line="240" w:lineRule="auto" w:before="17"/>
              <w:ind w:left="101" w:right="0"/>
              <w:jc w:val="both"/>
              <w:rPr>
                <w:rFonts w:ascii="宋体" w:hAnsi="宋体" w:cs="宋体" w:eastAsia="宋体" w:hint="default"/>
                <w:sz w:val="21"/>
                <w:szCs w:val="21"/>
              </w:rPr>
            </w:pPr>
            <w:r>
              <w:rPr>
                <w:rFonts w:ascii="宋体" w:hAnsi="宋体" w:cs="宋体" w:eastAsia="宋体" w:hint="default"/>
                <w:sz w:val="21"/>
                <w:szCs w:val="21"/>
              </w:rPr>
              <w:t>日的即期汇率折算。</w:t>
            </w:r>
          </w:p>
        </w:tc>
      </w:tr>
    </w:tbl>
    <w:p>
      <w:pPr>
        <w:spacing w:after="0" w:line="240" w:lineRule="auto"/>
        <w:jc w:val="both"/>
        <w:rPr>
          <w:rFonts w:ascii="宋体" w:hAnsi="宋体" w:cs="宋体" w:eastAsia="宋体" w:hint="default"/>
          <w:sz w:val="21"/>
          <w:szCs w:val="21"/>
        </w:rPr>
        <w:sectPr>
          <w:pgSz w:w="11910" w:h="16840"/>
          <w:pgMar w:header="877" w:footer="977" w:top="110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802"/>
        <w:gridCol w:w="9299"/>
      </w:tblGrid>
      <w:tr>
        <w:trPr>
          <w:trHeight w:val="444"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299" w:type="dxa"/>
            <w:tcBorders>
              <w:top w:val="nil" w:sz="6" w:space="0" w:color="auto"/>
              <w:left w:val="nil" w:sz="6" w:space="0" w:color="auto"/>
              <w:bottom w:val="nil" w:sz="6" w:space="0" w:color="auto"/>
              <w:right w:val="nil" w:sz="6" w:space="0" w:color="auto"/>
            </w:tcBorders>
          </w:tcPr>
          <w:p>
            <w:pPr>
              <w:pStyle w:val="TableParagraph"/>
              <w:spacing w:line="216" w:lineRule="exact"/>
              <w:ind w:left="10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tc>
      </w:tr>
      <w:tr>
        <w:trPr>
          <w:trHeight w:val="672"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30" w:right="0"/>
              <w:jc w:val="left"/>
              <w:rPr>
                <w:rFonts w:ascii="Times New Roman" w:hAnsi="Times New Roman" w:cs="Times New Roman" w:eastAsia="Times New Roman" w:hint="default"/>
                <w:sz w:val="21"/>
                <w:szCs w:val="21"/>
              </w:rPr>
            </w:pPr>
            <w:r>
              <w:rPr>
                <w:rFonts w:ascii="Times New Roman"/>
                <w:sz w:val="21"/>
              </w:rPr>
              <w:t>3.7</w:t>
            </w: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宋体" w:hAnsi="宋体" w:cs="宋体" w:eastAsia="宋体" w:hint="default"/>
                <w:sz w:val="21"/>
                <w:szCs w:val="21"/>
              </w:rPr>
              <w:t>金融工具</w:t>
            </w:r>
          </w:p>
        </w:tc>
      </w:tr>
      <w:tr>
        <w:trPr>
          <w:trHeight w:val="670"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金融工具的确认和终止确认</w:t>
            </w:r>
          </w:p>
        </w:tc>
      </w:tr>
      <w:tr>
        <w:trPr>
          <w:trHeight w:val="661"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06" w:right="0"/>
              <w:jc w:val="left"/>
              <w:rPr>
                <w:rFonts w:ascii="宋体" w:hAnsi="宋体" w:cs="宋体" w:eastAsia="宋体" w:hint="default"/>
                <w:sz w:val="21"/>
                <w:szCs w:val="21"/>
              </w:rPr>
            </w:pPr>
            <w:r>
              <w:rPr>
                <w:rFonts w:ascii="宋体" w:hAnsi="宋体" w:cs="宋体" w:eastAsia="宋体" w:hint="default"/>
                <w:sz w:val="21"/>
                <w:szCs w:val="21"/>
              </w:rPr>
              <w:t>本公司于成为金融工具合同的一方时确认一项金融资产或金融负债。</w:t>
            </w:r>
          </w:p>
        </w:tc>
      </w:tr>
      <w:tr>
        <w:trPr>
          <w:trHeight w:val="2359"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6" w:right="0"/>
              <w:jc w:val="left"/>
              <w:rPr>
                <w:rFonts w:ascii="宋体" w:hAnsi="宋体" w:cs="宋体" w:eastAsia="宋体" w:hint="default"/>
                <w:sz w:val="21"/>
                <w:szCs w:val="21"/>
              </w:rPr>
            </w:pPr>
            <w:r>
              <w:rPr>
                <w:rFonts w:ascii="宋体" w:hAnsi="宋体" w:cs="宋体" w:eastAsia="宋体" w:hint="default"/>
                <w:sz w:val="21"/>
                <w:szCs w:val="21"/>
              </w:rPr>
              <w:t>金融资产满足下列条件之一的，终止确认：</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2"/>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收取该金融资产现金流量的合同权利终止；</w:t>
            </w: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90" w:lineRule="auto" w:before="129"/>
              <w:ind w:left="466" w:right="331"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该金融资产已转移，且符合《企业会计准则第</w:t>
            </w:r>
            <w:r>
              <w:rPr>
                <w:rFonts w:ascii="Times New Roman" w:hAnsi="Times New Roman" w:cs="Times New Roman" w:eastAsia="Times New Roman" w:hint="default"/>
                <w:sz w:val="21"/>
                <w:szCs w:val="21"/>
              </w:rPr>
              <w:t>23</w:t>
            </w:r>
            <w:r>
              <w:rPr>
                <w:rFonts w:ascii="宋体" w:hAnsi="宋体" w:cs="宋体" w:eastAsia="宋体" w:hint="default"/>
                <w:sz w:val="21"/>
                <w:szCs w:val="21"/>
              </w:rPr>
              <w:t>号－金融资产转移》规定的金融资产终止确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认条件。</w:t>
            </w:r>
          </w:p>
        </w:tc>
      </w:tr>
      <w:tr>
        <w:trPr>
          <w:trHeight w:val="668"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宋体" w:hAnsi="宋体" w:cs="宋体" w:eastAsia="宋体" w:hint="default"/>
                <w:sz w:val="21"/>
                <w:szCs w:val="21"/>
              </w:rPr>
              <w:t>金融负债的现时义务全部或部分已经解除的，终止确认该金融负债或其一部分。</w:t>
            </w:r>
          </w:p>
        </w:tc>
      </w:tr>
      <w:tr>
        <w:trPr>
          <w:trHeight w:val="674"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金融资产的分类</w:t>
            </w:r>
          </w:p>
        </w:tc>
      </w:tr>
      <w:tr>
        <w:trPr>
          <w:trHeight w:val="1371"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309" w:lineRule="auto" w:before="158"/>
              <w:ind w:left="106" w:right="327"/>
              <w:jc w:val="both"/>
              <w:rPr>
                <w:rFonts w:ascii="宋体" w:hAnsi="宋体" w:cs="宋体" w:eastAsia="宋体" w:hint="default"/>
                <w:sz w:val="21"/>
                <w:szCs w:val="21"/>
              </w:rPr>
            </w:pPr>
            <w:r>
              <w:rPr>
                <w:rFonts w:ascii="宋体" w:hAnsi="宋体" w:cs="宋体" w:eastAsia="宋体" w:hint="default"/>
                <w:spacing w:val="-1"/>
                <w:sz w:val="21"/>
                <w:szCs w:val="21"/>
              </w:rPr>
              <w:t>金融资产于初始确认时分类为：以公允价值计量且其变动计入当期损益的金融资产、应收款项、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可供出售金融资产和持有至到期投资。金融资产的分类取决于本公司对金融资产的持有意图和持</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有能力。</w:t>
            </w:r>
          </w:p>
        </w:tc>
      </w:tr>
      <w:tr>
        <w:trPr>
          <w:trHeight w:val="674"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以公允价值计量且其变动计入当期损益的金融资产</w:t>
            </w:r>
          </w:p>
        </w:tc>
      </w:tr>
      <w:tr>
        <w:trPr>
          <w:trHeight w:val="1015"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307" w:lineRule="auto" w:before="158"/>
              <w:ind w:left="106" w:right="308"/>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以公允价值计量且其变动计入当期损益的金融资产包括持有目的为短期内出售的金融资产，该资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产在资产负债表中以交易性金融资产列示。</w:t>
            </w:r>
          </w:p>
        </w:tc>
      </w:tr>
      <w:tr>
        <w:trPr>
          <w:trHeight w:val="674"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应收款项</w:t>
            </w:r>
          </w:p>
        </w:tc>
      </w:tr>
      <w:tr>
        <w:trPr>
          <w:trHeight w:val="1017"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309" w:lineRule="auto" w:before="158"/>
              <w:ind w:left="106" w:right="198"/>
              <w:jc w:val="left"/>
              <w:rPr>
                <w:rFonts w:ascii="宋体" w:hAnsi="宋体" w:cs="宋体" w:eastAsia="宋体" w:hint="default"/>
                <w:sz w:val="21"/>
                <w:szCs w:val="21"/>
              </w:rPr>
            </w:pPr>
            <w:r>
              <w:rPr>
                <w:rFonts w:ascii="宋体" w:hAnsi="宋体" w:cs="宋体" w:eastAsia="宋体" w:hint="default"/>
                <w:spacing w:val="-3"/>
                <w:sz w:val="21"/>
                <w:szCs w:val="21"/>
              </w:rPr>
              <w:t>应收款项是指在活跃市场中没有报价、回收金额固定或可确定的非衍生金融资产，包括应收账款、</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其他应收款和长期应收款等。</w:t>
            </w:r>
          </w:p>
        </w:tc>
      </w:tr>
      <w:tr>
        <w:trPr>
          <w:trHeight w:val="673"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可供出售金融资产</w:t>
            </w:r>
          </w:p>
        </w:tc>
      </w:tr>
      <w:tr>
        <w:trPr>
          <w:trHeight w:val="1141"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300" w:lineRule="auto" w:before="158"/>
              <w:ind w:left="106" w:right="303"/>
              <w:jc w:val="both"/>
              <w:rPr>
                <w:rFonts w:ascii="宋体" w:hAnsi="宋体" w:cs="宋体" w:eastAsia="宋体" w:hint="default"/>
                <w:sz w:val="21"/>
                <w:szCs w:val="21"/>
              </w:rPr>
            </w:pPr>
            <w:r>
              <w:rPr>
                <w:rFonts w:ascii="宋体" w:hAnsi="宋体" w:cs="宋体" w:eastAsia="宋体" w:hint="default"/>
                <w:sz w:val="21"/>
                <w:szCs w:val="21"/>
              </w:rPr>
              <w:t>可供出售金融资产包括初始确认时即被指定为可供出售的非衍生金融资产及未被划分为其他类的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金融资产。自资产负债表日起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个月内将出售的可供出售金融资产在资产负债表中列示为一年内</w:t>
            </w:r>
            <w:r>
              <w:rPr>
                <w:rFonts w:ascii="宋体" w:hAnsi="宋体" w:cs="宋体" w:eastAsia="宋体" w:hint="default"/>
                <w:w w:val="100"/>
                <w:sz w:val="21"/>
                <w:szCs w:val="21"/>
              </w:rPr>
              <w:t> </w:t>
            </w:r>
            <w:r>
              <w:rPr>
                <w:rFonts w:ascii="宋体" w:hAnsi="宋体" w:cs="宋体" w:eastAsia="宋体" w:hint="default"/>
                <w:sz w:val="21"/>
                <w:szCs w:val="21"/>
              </w:rPr>
              <w:t>到期的非流动资产。</w:t>
            </w:r>
          </w:p>
        </w:tc>
      </w:tr>
    </w:tbl>
    <w:p>
      <w:pPr>
        <w:spacing w:after="0" w:line="300" w:lineRule="auto"/>
        <w:jc w:val="both"/>
        <w:rPr>
          <w:rFonts w:ascii="宋体" w:hAnsi="宋体" w:cs="宋体" w:eastAsia="宋体" w:hint="default"/>
          <w:sz w:val="21"/>
          <w:szCs w:val="21"/>
        </w:rPr>
        <w:sectPr>
          <w:pgSz w:w="11910" w:h="16840"/>
          <w:pgMar w:header="877" w:footer="977" w:top="110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802"/>
        <w:gridCol w:w="9193"/>
      </w:tblGrid>
      <w:tr>
        <w:trPr>
          <w:trHeight w:val="444"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193" w:type="dxa"/>
            <w:tcBorders>
              <w:top w:val="nil" w:sz="6" w:space="0" w:color="auto"/>
              <w:left w:val="nil" w:sz="6" w:space="0" w:color="auto"/>
              <w:bottom w:val="nil" w:sz="6" w:space="0" w:color="auto"/>
              <w:right w:val="nil" w:sz="6" w:space="0" w:color="auto"/>
            </w:tcBorders>
          </w:tcPr>
          <w:p>
            <w:pPr>
              <w:pStyle w:val="TableParagraph"/>
              <w:spacing w:line="216" w:lineRule="exact"/>
              <w:ind w:left="10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tc>
      </w:tr>
      <w:tr>
        <w:trPr>
          <w:trHeight w:val="674"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30" w:right="0"/>
              <w:jc w:val="left"/>
              <w:rPr>
                <w:rFonts w:ascii="Times New Roman" w:hAnsi="Times New Roman" w:cs="Times New Roman" w:eastAsia="Times New Roman" w:hint="default"/>
                <w:sz w:val="21"/>
                <w:szCs w:val="21"/>
              </w:rPr>
            </w:pPr>
            <w:r>
              <w:rPr>
                <w:rFonts w:ascii="Times New Roman"/>
                <w:sz w:val="21"/>
              </w:rPr>
              <w:t>3.7</w:t>
            </w:r>
          </w:p>
        </w:tc>
        <w:tc>
          <w:tcPr>
            <w:tcW w:w="9193"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宋体" w:hAnsi="宋体" w:cs="宋体" w:eastAsia="宋体" w:hint="default"/>
                <w:sz w:val="21"/>
                <w:szCs w:val="21"/>
              </w:rPr>
              <w:t>金融工具（续）</w:t>
            </w:r>
          </w:p>
        </w:tc>
      </w:tr>
      <w:tr>
        <w:trPr>
          <w:trHeight w:val="668" w:hRule="exact"/>
        </w:trPr>
        <w:tc>
          <w:tcPr>
            <w:tcW w:w="802" w:type="dxa"/>
            <w:tcBorders>
              <w:top w:val="nil" w:sz="6" w:space="0" w:color="auto"/>
              <w:left w:val="nil" w:sz="6" w:space="0" w:color="auto"/>
              <w:bottom w:val="nil" w:sz="6" w:space="0" w:color="auto"/>
              <w:right w:val="nil" w:sz="6" w:space="0" w:color="auto"/>
            </w:tcBorders>
          </w:tcPr>
          <w:p>
            <w:pPr/>
          </w:p>
        </w:tc>
        <w:tc>
          <w:tcPr>
            <w:tcW w:w="9193"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金融资产的分类（续）</w:t>
            </w:r>
          </w:p>
        </w:tc>
      </w:tr>
      <w:tr>
        <w:trPr>
          <w:trHeight w:val="667" w:hRule="exact"/>
        </w:trPr>
        <w:tc>
          <w:tcPr>
            <w:tcW w:w="802" w:type="dxa"/>
            <w:tcBorders>
              <w:top w:val="nil" w:sz="6" w:space="0" w:color="auto"/>
              <w:left w:val="nil" w:sz="6" w:space="0" w:color="auto"/>
              <w:bottom w:val="nil" w:sz="6" w:space="0" w:color="auto"/>
              <w:right w:val="nil" w:sz="6" w:space="0" w:color="auto"/>
            </w:tcBorders>
          </w:tcPr>
          <w:p>
            <w:pPr/>
          </w:p>
        </w:tc>
        <w:tc>
          <w:tcPr>
            <w:tcW w:w="9193"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持有至到期投资</w:t>
            </w:r>
          </w:p>
        </w:tc>
      </w:tr>
      <w:tr>
        <w:trPr>
          <w:trHeight w:val="1371" w:hRule="exact"/>
        </w:trPr>
        <w:tc>
          <w:tcPr>
            <w:tcW w:w="802" w:type="dxa"/>
            <w:tcBorders>
              <w:top w:val="nil" w:sz="6" w:space="0" w:color="auto"/>
              <w:left w:val="nil" w:sz="6" w:space="0" w:color="auto"/>
              <w:bottom w:val="nil" w:sz="6" w:space="0" w:color="auto"/>
              <w:right w:val="nil" w:sz="6" w:space="0" w:color="auto"/>
            </w:tcBorders>
          </w:tcPr>
          <w:p>
            <w:pPr/>
          </w:p>
        </w:tc>
        <w:tc>
          <w:tcPr>
            <w:tcW w:w="9193" w:type="dxa"/>
            <w:tcBorders>
              <w:top w:val="nil" w:sz="6" w:space="0" w:color="auto"/>
              <w:left w:val="nil" w:sz="6" w:space="0" w:color="auto"/>
              <w:bottom w:val="nil" w:sz="6" w:space="0" w:color="auto"/>
              <w:right w:val="nil" w:sz="6" w:space="0" w:color="auto"/>
            </w:tcBorders>
          </w:tcPr>
          <w:p>
            <w:pPr>
              <w:pStyle w:val="TableParagraph"/>
              <w:spacing w:line="300" w:lineRule="auto" w:before="158"/>
              <w:ind w:left="106" w:right="198"/>
              <w:jc w:val="both"/>
              <w:rPr>
                <w:rFonts w:ascii="宋体" w:hAnsi="宋体" w:cs="宋体" w:eastAsia="宋体" w:hint="default"/>
                <w:sz w:val="21"/>
                <w:szCs w:val="21"/>
              </w:rPr>
            </w:pPr>
            <w:r>
              <w:rPr>
                <w:rFonts w:ascii="宋体" w:hAnsi="宋体" w:cs="宋体" w:eastAsia="宋体" w:hint="default"/>
                <w:sz w:val="21"/>
                <w:szCs w:val="21"/>
              </w:rPr>
              <w:t>持有至到期投资是指到期日固定、回收金额固定或可确定，且管理层有明确意图和能力持有至到</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期的非衍生金融资产。自资产负债表日起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个月内到期的持有至到期投资在资产负债表中列示为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一年内到期的非流动资产。</w:t>
            </w:r>
          </w:p>
        </w:tc>
      </w:tr>
      <w:tr>
        <w:trPr>
          <w:trHeight w:val="674" w:hRule="exact"/>
        </w:trPr>
        <w:tc>
          <w:tcPr>
            <w:tcW w:w="802" w:type="dxa"/>
            <w:tcBorders>
              <w:top w:val="nil" w:sz="6" w:space="0" w:color="auto"/>
              <w:left w:val="nil" w:sz="6" w:space="0" w:color="auto"/>
              <w:bottom w:val="nil" w:sz="6" w:space="0" w:color="auto"/>
              <w:right w:val="nil" w:sz="6" w:space="0" w:color="auto"/>
            </w:tcBorders>
          </w:tcPr>
          <w:p>
            <w:pPr/>
          </w:p>
        </w:tc>
        <w:tc>
          <w:tcPr>
            <w:tcW w:w="9193"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金融资产的计量</w:t>
            </w:r>
          </w:p>
        </w:tc>
      </w:tr>
      <w:tr>
        <w:trPr>
          <w:trHeight w:val="1369" w:hRule="exact"/>
        </w:trPr>
        <w:tc>
          <w:tcPr>
            <w:tcW w:w="802" w:type="dxa"/>
            <w:tcBorders>
              <w:top w:val="nil" w:sz="6" w:space="0" w:color="auto"/>
              <w:left w:val="nil" w:sz="6" w:space="0" w:color="auto"/>
              <w:bottom w:val="nil" w:sz="6" w:space="0" w:color="auto"/>
              <w:right w:val="nil" w:sz="6" w:space="0" w:color="auto"/>
            </w:tcBorders>
          </w:tcPr>
          <w:p>
            <w:pPr/>
          </w:p>
        </w:tc>
        <w:tc>
          <w:tcPr>
            <w:tcW w:w="9193" w:type="dxa"/>
            <w:tcBorders>
              <w:top w:val="nil" w:sz="6" w:space="0" w:color="auto"/>
              <w:left w:val="nil" w:sz="6" w:space="0" w:color="auto"/>
              <w:bottom w:val="nil" w:sz="6" w:space="0" w:color="auto"/>
              <w:right w:val="nil" w:sz="6" w:space="0" w:color="auto"/>
            </w:tcBorders>
          </w:tcPr>
          <w:p>
            <w:pPr>
              <w:pStyle w:val="TableParagraph"/>
              <w:spacing w:line="309" w:lineRule="auto" w:before="158"/>
              <w:ind w:left="106" w:right="223" w:firstLine="28"/>
              <w:jc w:val="both"/>
              <w:rPr>
                <w:rFonts w:ascii="宋体" w:hAnsi="宋体" w:cs="宋体" w:eastAsia="宋体" w:hint="default"/>
                <w:sz w:val="21"/>
                <w:szCs w:val="21"/>
              </w:rPr>
            </w:pPr>
            <w:r>
              <w:rPr>
                <w:rFonts w:ascii="宋体" w:hAnsi="宋体" w:cs="宋体" w:eastAsia="宋体" w:hint="default"/>
                <w:spacing w:val="-2"/>
                <w:sz w:val="21"/>
                <w:szCs w:val="21"/>
              </w:rPr>
              <w:t>金融资产于本公司成为金融工具合同的一方时，按公允价值在资产负债表内确认。以公允价值计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量且其变动计入当期损益的金融资产，取得时发生的相关交易费用直接计入当期损益。其他金融</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资产的相关交易费用计入初始确认金额。</w:t>
            </w:r>
          </w:p>
        </w:tc>
      </w:tr>
      <w:tr>
        <w:trPr>
          <w:trHeight w:val="1377" w:hRule="exact"/>
        </w:trPr>
        <w:tc>
          <w:tcPr>
            <w:tcW w:w="802" w:type="dxa"/>
            <w:tcBorders>
              <w:top w:val="nil" w:sz="6" w:space="0" w:color="auto"/>
              <w:left w:val="nil" w:sz="6" w:space="0" w:color="auto"/>
              <w:bottom w:val="nil" w:sz="6" w:space="0" w:color="auto"/>
              <w:right w:val="nil" w:sz="6" w:space="0" w:color="auto"/>
            </w:tcBorders>
          </w:tcPr>
          <w:p>
            <w:pPr/>
          </w:p>
        </w:tc>
        <w:tc>
          <w:tcPr>
            <w:tcW w:w="9193" w:type="dxa"/>
            <w:tcBorders>
              <w:top w:val="nil" w:sz="6" w:space="0" w:color="auto"/>
              <w:left w:val="nil" w:sz="6" w:space="0" w:color="auto"/>
              <w:bottom w:val="nil" w:sz="6" w:space="0" w:color="auto"/>
              <w:right w:val="nil" w:sz="6" w:space="0" w:color="auto"/>
            </w:tcBorders>
          </w:tcPr>
          <w:p>
            <w:pPr>
              <w:pStyle w:val="TableParagraph"/>
              <w:spacing w:line="309" w:lineRule="auto" w:before="164"/>
              <w:ind w:left="106" w:right="198"/>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以公允价值计量且其变动计入当期损益的金融资产和可供出售金融资产按照公允价值进行后续计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量，但在活跃市场中没有报价且其公允价值不能可靠计量的权益工具投资，按照成本计量；应收</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款项以及持有至到期投资采用实际利率法，以摊余成本计量。</w:t>
            </w:r>
          </w:p>
        </w:tc>
      </w:tr>
      <w:tr>
        <w:trPr>
          <w:trHeight w:val="1023" w:hRule="exact"/>
        </w:trPr>
        <w:tc>
          <w:tcPr>
            <w:tcW w:w="802" w:type="dxa"/>
            <w:tcBorders>
              <w:top w:val="nil" w:sz="6" w:space="0" w:color="auto"/>
              <w:left w:val="nil" w:sz="6" w:space="0" w:color="auto"/>
              <w:bottom w:val="nil" w:sz="6" w:space="0" w:color="auto"/>
              <w:right w:val="nil" w:sz="6" w:space="0" w:color="auto"/>
            </w:tcBorders>
          </w:tcPr>
          <w:p>
            <w:pPr/>
          </w:p>
        </w:tc>
        <w:tc>
          <w:tcPr>
            <w:tcW w:w="9193" w:type="dxa"/>
            <w:tcBorders>
              <w:top w:val="nil" w:sz="6" w:space="0" w:color="auto"/>
              <w:left w:val="nil" w:sz="6" w:space="0" w:color="auto"/>
              <w:bottom w:val="nil" w:sz="6" w:space="0" w:color="auto"/>
              <w:right w:val="nil" w:sz="6" w:space="0" w:color="auto"/>
            </w:tcBorders>
          </w:tcPr>
          <w:p>
            <w:pPr>
              <w:pStyle w:val="TableParagraph"/>
              <w:spacing w:line="307" w:lineRule="auto" w:before="165"/>
              <w:ind w:left="106" w:right="203"/>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以公允价值计量且其变动计入当期损益的金融资产的公允价值变动计入公允价值变动损益；在资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产持有期间所取得的利息或现金股利以及在处置时产生的处置损益，计入当期损益。</w:t>
            </w:r>
          </w:p>
        </w:tc>
      </w:tr>
      <w:tr>
        <w:trPr>
          <w:trHeight w:val="1729" w:hRule="exact"/>
        </w:trPr>
        <w:tc>
          <w:tcPr>
            <w:tcW w:w="802" w:type="dxa"/>
            <w:tcBorders>
              <w:top w:val="nil" w:sz="6" w:space="0" w:color="auto"/>
              <w:left w:val="nil" w:sz="6" w:space="0" w:color="auto"/>
              <w:bottom w:val="nil" w:sz="6" w:space="0" w:color="auto"/>
              <w:right w:val="nil" w:sz="6" w:space="0" w:color="auto"/>
            </w:tcBorders>
          </w:tcPr>
          <w:p>
            <w:pPr/>
          </w:p>
        </w:tc>
        <w:tc>
          <w:tcPr>
            <w:tcW w:w="9193" w:type="dxa"/>
            <w:tcBorders>
              <w:top w:val="nil" w:sz="6" w:space="0" w:color="auto"/>
              <w:left w:val="nil" w:sz="6" w:space="0" w:color="auto"/>
              <w:bottom w:val="nil" w:sz="6" w:space="0" w:color="auto"/>
              <w:right w:val="nil" w:sz="6" w:space="0" w:color="auto"/>
            </w:tcBorders>
          </w:tcPr>
          <w:p>
            <w:pPr>
              <w:pStyle w:val="TableParagraph"/>
              <w:spacing w:line="309" w:lineRule="auto" w:before="165"/>
              <w:ind w:left="106" w:right="203"/>
              <w:jc w:val="both"/>
              <w:rPr>
                <w:rFonts w:ascii="宋体" w:hAnsi="宋体" w:cs="宋体" w:eastAsia="宋体" w:hint="default"/>
                <w:sz w:val="21"/>
                <w:szCs w:val="21"/>
              </w:rPr>
            </w:pPr>
            <w:r>
              <w:rPr>
                <w:rFonts w:ascii="宋体" w:hAnsi="宋体" w:cs="宋体" w:eastAsia="宋体" w:hint="default"/>
                <w:sz w:val="21"/>
                <w:szCs w:val="21"/>
              </w:rPr>
              <w:t>除减值损失及外币货币性金融资产形成的汇兑损益外，可供出售金融资产公允价值变动计入股东</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权益，待该金融资产终止确认时，原直接计入权益的公允价值变动累计额转入当期损益。可供出</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售债务工具投资在持有期间按实际利率法计算利息，计入投资收益；可供出售权益工具投资的现</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金股利，于被投资单位宣告发放股利时计入投资收益。</w:t>
            </w:r>
          </w:p>
        </w:tc>
      </w:tr>
      <w:tr>
        <w:trPr>
          <w:trHeight w:val="674" w:hRule="exact"/>
        </w:trPr>
        <w:tc>
          <w:tcPr>
            <w:tcW w:w="802" w:type="dxa"/>
            <w:tcBorders>
              <w:top w:val="nil" w:sz="6" w:space="0" w:color="auto"/>
              <w:left w:val="nil" w:sz="6" w:space="0" w:color="auto"/>
              <w:bottom w:val="nil" w:sz="6" w:space="0" w:color="auto"/>
              <w:right w:val="nil" w:sz="6" w:space="0" w:color="auto"/>
            </w:tcBorders>
          </w:tcPr>
          <w:p>
            <w:pPr/>
          </w:p>
        </w:tc>
        <w:tc>
          <w:tcPr>
            <w:tcW w:w="9193"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金融负债的分类</w:t>
            </w:r>
          </w:p>
        </w:tc>
      </w:tr>
      <w:tr>
        <w:trPr>
          <w:trHeight w:val="1143" w:hRule="exact"/>
        </w:trPr>
        <w:tc>
          <w:tcPr>
            <w:tcW w:w="802" w:type="dxa"/>
            <w:tcBorders>
              <w:top w:val="nil" w:sz="6" w:space="0" w:color="auto"/>
              <w:left w:val="nil" w:sz="6" w:space="0" w:color="auto"/>
              <w:bottom w:val="nil" w:sz="6" w:space="0" w:color="auto"/>
              <w:right w:val="nil" w:sz="6" w:space="0" w:color="auto"/>
            </w:tcBorders>
          </w:tcPr>
          <w:p>
            <w:pPr/>
          </w:p>
        </w:tc>
        <w:tc>
          <w:tcPr>
            <w:tcW w:w="9193" w:type="dxa"/>
            <w:tcBorders>
              <w:top w:val="nil" w:sz="6" w:space="0" w:color="auto"/>
              <w:left w:val="nil" w:sz="6" w:space="0" w:color="auto"/>
              <w:bottom w:val="nil" w:sz="6" w:space="0" w:color="auto"/>
              <w:right w:val="nil" w:sz="6" w:space="0" w:color="auto"/>
            </w:tcBorders>
          </w:tcPr>
          <w:p>
            <w:pPr>
              <w:pStyle w:val="TableParagraph"/>
              <w:spacing w:line="307" w:lineRule="auto" w:before="160"/>
              <w:ind w:left="106" w:right="203"/>
              <w:jc w:val="left"/>
              <w:rPr>
                <w:rFonts w:ascii="宋体" w:hAnsi="宋体" w:cs="宋体" w:eastAsia="宋体" w:hint="default"/>
                <w:sz w:val="21"/>
                <w:szCs w:val="21"/>
              </w:rPr>
            </w:pPr>
            <w:r>
              <w:rPr>
                <w:rFonts w:ascii="宋体" w:hAnsi="宋体" w:cs="宋体" w:eastAsia="宋体" w:hint="default"/>
                <w:sz w:val="21"/>
                <w:szCs w:val="21"/>
              </w:rPr>
              <w:t>金融负债于初始确认时分类为：以公允价值计量且其变动计入当期损益的金融负债和其他金融负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债。以公允价值计量且其变动计入当期损益的金融负债，包括交易性金融负债和初始确认时指定</w:t>
            </w:r>
          </w:p>
          <w:p>
            <w:pPr>
              <w:pStyle w:val="TableParagraph"/>
              <w:spacing w:line="240" w:lineRule="auto" w:before="21"/>
              <w:ind w:left="106" w:right="0"/>
              <w:jc w:val="left"/>
              <w:rPr>
                <w:rFonts w:ascii="宋体" w:hAnsi="宋体" w:cs="宋体" w:eastAsia="宋体" w:hint="default"/>
                <w:sz w:val="21"/>
                <w:szCs w:val="21"/>
              </w:rPr>
            </w:pPr>
            <w:r>
              <w:rPr>
                <w:rFonts w:ascii="宋体" w:hAnsi="宋体" w:cs="宋体" w:eastAsia="宋体" w:hint="default"/>
                <w:sz w:val="21"/>
                <w:szCs w:val="21"/>
              </w:rPr>
              <w:t>为以公允价值计量且其变动计入当期损益的金融负债。</w:t>
            </w:r>
          </w:p>
        </w:tc>
      </w:tr>
    </w:tbl>
    <w:p>
      <w:pPr>
        <w:spacing w:after="0" w:line="240" w:lineRule="auto"/>
        <w:jc w:val="left"/>
        <w:rPr>
          <w:rFonts w:ascii="宋体" w:hAnsi="宋体" w:cs="宋体" w:eastAsia="宋体" w:hint="default"/>
          <w:sz w:val="21"/>
          <w:szCs w:val="21"/>
        </w:rPr>
        <w:sectPr>
          <w:pgSz w:w="11910" w:h="16840"/>
          <w:pgMar w:header="877" w:footer="977" w:top="110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802"/>
        <w:gridCol w:w="9191"/>
      </w:tblGrid>
      <w:tr>
        <w:trPr>
          <w:trHeight w:val="444"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191" w:type="dxa"/>
            <w:tcBorders>
              <w:top w:val="nil" w:sz="6" w:space="0" w:color="auto"/>
              <w:left w:val="nil" w:sz="6" w:space="0" w:color="auto"/>
              <w:bottom w:val="nil" w:sz="6" w:space="0" w:color="auto"/>
              <w:right w:val="nil" w:sz="6" w:space="0" w:color="auto"/>
            </w:tcBorders>
          </w:tcPr>
          <w:p>
            <w:pPr>
              <w:pStyle w:val="TableParagraph"/>
              <w:spacing w:line="216" w:lineRule="exact"/>
              <w:ind w:left="10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tc>
      </w:tr>
      <w:tr>
        <w:trPr>
          <w:trHeight w:val="672"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30" w:right="0"/>
              <w:jc w:val="left"/>
              <w:rPr>
                <w:rFonts w:ascii="Times New Roman" w:hAnsi="Times New Roman" w:cs="Times New Roman" w:eastAsia="Times New Roman" w:hint="default"/>
                <w:sz w:val="21"/>
                <w:szCs w:val="21"/>
              </w:rPr>
            </w:pPr>
            <w:r>
              <w:rPr>
                <w:rFonts w:ascii="Times New Roman"/>
                <w:sz w:val="21"/>
              </w:rPr>
              <w:t>3.7</w:t>
            </w:r>
          </w:p>
        </w:tc>
        <w:tc>
          <w:tcPr>
            <w:tcW w:w="9191"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宋体" w:hAnsi="宋体" w:cs="宋体" w:eastAsia="宋体" w:hint="default"/>
                <w:sz w:val="21"/>
                <w:szCs w:val="21"/>
              </w:rPr>
              <w:t>金融工具（续）</w:t>
            </w:r>
          </w:p>
        </w:tc>
      </w:tr>
      <w:tr>
        <w:trPr>
          <w:trHeight w:val="670" w:hRule="exact"/>
        </w:trPr>
        <w:tc>
          <w:tcPr>
            <w:tcW w:w="802" w:type="dxa"/>
            <w:tcBorders>
              <w:top w:val="nil" w:sz="6" w:space="0" w:color="auto"/>
              <w:left w:val="nil" w:sz="6" w:space="0" w:color="auto"/>
              <w:bottom w:val="nil" w:sz="6" w:space="0" w:color="auto"/>
              <w:right w:val="nil" w:sz="6" w:space="0" w:color="auto"/>
            </w:tcBorders>
          </w:tcPr>
          <w:p>
            <w:pPr/>
          </w:p>
        </w:tc>
        <w:tc>
          <w:tcPr>
            <w:tcW w:w="9191"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金融负债的计量</w:t>
            </w:r>
          </w:p>
        </w:tc>
      </w:tr>
      <w:tr>
        <w:trPr>
          <w:trHeight w:val="1371" w:hRule="exact"/>
        </w:trPr>
        <w:tc>
          <w:tcPr>
            <w:tcW w:w="802" w:type="dxa"/>
            <w:tcBorders>
              <w:top w:val="nil" w:sz="6" w:space="0" w:color="auto"/>
              <w:left w:val="nil" w:sz="6" w:space="0" w:color="auto"/>
              <w:bottom w:val="nil" w:sz="6" w:space="0" w:color="auto"/>
              <w:right w:val="nil" w:sz="6" w:space="0" w:color="auto"/>
            </w:tcBorders>
          </w:tcPr>
          <w:p>
            <w:pPr/>
          </w:p>
        </w:tc>
        <w:tc>
          <w:tcPr>
            <w:tcW w:w="9191" w:type="dxa"/>
            <w:tcBorders>
              <w:top w:val="nil" w:sz="6" w:space="0" w:color="auto"/>
              <w:left w:val="nil" w:sz="6" w:space="0" w:color="auto"/>
              <w:bottom w:val="nil" w:sz="6" w:space="0" w:color="auto"/>
              <w:right w:val="nil" w:sz="6" w:space="0" w:color="auto"/>
            </w:tcBorders>
          </w:tcPr>
          <w:p>
            <w:pPr>
              <w:pStyle w:val="TableParagraph"/>
              <w:spacing w:line="309" w:lineRule="auto" w:before="159"/>
              <w:ind w:left="106" w:right="200"/>
              <w:jc w:val="both"/>
              <w:rPr>
                <w:rFonts w:ascii="宋体" w:hAnsi="宋体" w:cs="宋体" w:eastAsia="宋体" w:hint="default"/>
                <w:sz w:val="21"/>
                <w:szCs w:val="21"/>
              </w:rPr>
            </w:pPr>
            <w:r>
              <w:rPr>
                <w:rFonts w:ascii="宋体" w:hAnsi="宋体" w:cs="宋体" w:eastAsia="宋体" w:hint="default"/>
                <w:sz w:val="21"/>
                <w:szCs w:val="21"/>
              </w:rPr>
              <w:t>金融负债于本公司成为金融工具合同的一方时，按公允价值在资产负债表内确认。以公允价值计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量且其变动计入当期损益的金融负债，取得时发生的相关交易费用直接计入当期损益；其他金融</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负债的相关交易费用计入初始确认金额。</w:t>
            </w:r>
          </w:p>
        </w:tc>
      </w:tr>
      <w:tr>
        <w:trPr>
          <w:trHeight w:val="1023" w:hRule="exact"/>
        </w:trPr>
        <w:tc>
          <w:tcPr>
            <w:tcW w:w="802" w:type="dxa"/>
            <w:tcBorders>
              <w:top w:val="nil" w:sz="6" w:space="0" w:color="auto"/>
              <w:left w:val="nil" w:sz="6" w:space="0" w:color="auto"/>
              <w:bottom w:val="nil" w:sz="6" w:space="0" w:color="auto"/>
              <w:right w:val="nil" w:sz="6" w:space="0" w:color="auto"/>
            </w:tcBorders>
          </w:tcPr>
          <w:p>
            <w:pPr/>
          </w:p>
        </w:tc>
        <w:tc>
          <w:tcPr>
            <w:tcW w:w="9191" w:type="dxa"/>
            <w:tcBorders>
              <w:top w:val="nil" w:sz="6" w:space="0" w:color="auto"/>
              <w:left w:val="nil" w:sz="6" w:space="0" w:color="auto"/>
              <w:bottom w:val="nil" w:sz="6" w:space="0" w:color="auto"/>
              <w:right w:val="nil" w:sz="6" w:space="0" w:color="auto"/>
            </w:tcBorders>
          </w:tcPr>
          <w:p>
            <w:pPr>
              <w:pStyle w:val="TableParagraph"/>
              <w:spacing w:line="309" w:lineRule="auto" w:before="164"/>
              <w:ind w:left="106" w:right="201"/>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以公允价值计量且其变动计入当期损益的金融负债，按照公允价值后续计量，且不扣除将来结清</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金融负债时可能发生的交易费用。</w:t>
            </w:r>
          </w:p>
        </w:tc>
      </w:tr>
      <w:tr>
        <w:trPr>
          <w:trHeight w:val="667" w:hRule="exact"/>
        </w:trPr>
        <w:tc>
          <w:tcPr>
            <w:tcW w:w="802" w:type="dxa"/>
            <w:tcBorders>
              <w:top w:val="nil" w:sz="6" w:space="0" w:color="auto"/>
              <w:left w:val="nil" w:sz="6" w:space="0" w:color="auto"/>
              <w:bottom w:val="nil" w:sz="6" w:space="0" w:color="auto"/>
              <w:right w:val="nil" w:sz="6" w:space="0" w:color="auto"/>
            </w:tcBorders>
          </w:tcPr>
          <w:p>
            <w:pPr/>
          </w:p>
        </w:tc>
        <w:tc>
          <w:tcPr>
            <w:tcW w:w="9191"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宋体" w:hAnsi="宋体" w:cs="宋体" w:eastAsia="宋体" w:hint="default"/>
                <w:sz w:val="21"/>
                <w:szCs w:val="21"/>
              </w:rPr>
              <w:t>其他金融负债，采用实际利率法，按照摊余成本进行后续计量。</w:t>
            </w:r>
          </w:p>
        </w:tc>
      </w:tr>
      <w:tr>
        <w:trPr>
          <w:trHeight w:val="674" w:hRule="exact"/>
        </w:trPr>
        <w:tc>
          <w:tcPr>
            <w:tcW w:w="802" w:type="dxa"/>
            <w:tcBorders>
              <w:top w:val="nil" w:sz="6" w:space="0" w:color="auto"/>
              <w:left w:val="nil" w:sz="6" w:space="0" w:color="auto"/>
              <w:bottom w:val="nil" w:sz="6" w:space="0" w:color="auto"/>
              <w:right w:val="nil" w:sz="6" w:space="0" w:color="auto"/>
            </w:tcBorders>
          </w:tcPr>
          <w:p>
            <w:pPr/>
          </w:p>
        </w:tc>
        <w:tc>
          <w:tcPr>
            <w:tcW w:w="9191"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金融工具的公允价值</w:t>
            </w:r>
          </w:p>
        </w:tc>
      </w:tr>
      <w:tr>
        <w:trPr>
          <w:trHeight w:val="1725" w:hRule="exact"/>
        </w:trPr>
        <w:tc>
          <w:tcPr>
            <w:tcW w:w="802" w:type="dxa"/>
            <w:tcBorders>
              <w:top w:val="nil" w:sz="6" w:space="0" w:color="auto"/>
              <w:left w:val="nil" w:sz="6" w:space="0" w:color="auto"/>
              <w:bottom w:val="nil" w:sz="6" w:space="0" w:color="auto"/>
              <w:right w:val="nil" w:sz="6" w:space="0" w:color="auto"/>
            </w:tcBorders>
          </w:tcPr>
          <w:p>
            <w:pPr/>
          </w:p>
        </w:tc>
        <w:tc>
          <w:tcPr>
            <w:tcW w:w="9191" w:type="dxa"/>
            <w:tcBorders>
              <w:top w:val="nil" w:sz="6" w:space="0" w:color="auto"/>
              <w:left w:val="nil" w:sz="6" w:space="0" w:color="auto"/>
              <w:bottom w:val="nil" w:sz="6" w:space="0" w:color="auto"/>
              <w:right w:val="nil" w:sz="6" w:space="0" w:color="auto"/>
            </w:tcBorders>
          </w:tcPr>
          <w:p>
            <w:pPr>
              <w:pStyle w:val="TableParagraph"/>
              <w:spacing w:line="309" w:lineRule="auto" w:before="159"/>
              <w:ind w:left="106" w:right="200"/>
              <w:jc w:val="both"/>
              <w:rPr>
                <w:rFonts w:ascii="宋体" w:hAnsi="宋体" w:cs="宋体" w:eastAsia="宋体" w:hint="default"/>
                <w:sz w:val="21"/>
                <w:szCs w:val="21"/>
              </w:rPr>
            </w:pPr>
            <w:r>
              <w:rPr>
                <w:rFonts w:ascii="宋体" w:hAnsi="宋体" w:cs="宋体" w:eastAsia="宋体" w:hint="default"/>
                <w:sz w:val="21"/>
                <w:szCs w:val="21"/>
              </w:rPr>
              <w:t>存在活跃市场的金融资产或金融负债，采用活跃市场中的报价确定其公允价值。金融工具不存在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活跃市场的，采用估值技术确定其公允价值，估值技术包括参考熟悉情况并自愿交易的各方最近</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进行的市场交易中使用的价格、参照实质上相同的其他金融工具的当前公允价值、现金流量折现</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法和期权定价模型等。</w:t>
            </w:r>
          </w:p>
        </w:tc>
      </w:tr>
      <w:tr>
        <w:trPr>
          <w:trHeight w:val="674" w:hRule="exact"/>
        </w:trPr>
        <w:tc>
          <w:tcPr>
            <w:tcW w:w="802" w:type="dxa"/>
            <w:tcBorders>
              <w:top w:val="nil" w:sz="6" w:space="0" w:color="auto"/>
              <w:left w:val="nil" w:sz="6" w:space="0" w:color="auto"/>
              <w:bottom w:val="nil" w:sz="6" w:space="0" w:color="auto"/>
              <w:right w:val="nil" w:sz="6" w:space="0" w:color="auto"/>
            </w:tcBorders>
          </w:tcPr>
          <w:p>
            <w:pPr/>
          </w:p>
        </w:tc>
        <w:tc>
          <w:tcPr>
            <w:tcW w:w="919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3.7.7 </w:t>
            </w:r>
            <w:r>
              <w:rPr>
                <w:rFonts w:ascii="宋体" w:hAnsi="宋体" w:cs="宋体" w:eastAsia="宋体" w:hint="default"/>
                <w:sz w:val="21"/>
                <w:szCs w:val="21"/>
              </w:rPr>
              <w:t>金融资产减值</w:t>
            </w:r>
          </w:p>
        </w:tc>
      </w:tr>
      <w:tr>
        <w:trPr>
          <w:trHeight w:val="1015" w:hRule="exact"/>
        </w:trPr>
        <w:tc>
          <w:tcPr>
            <w:tcW w:w="802" w:type="dxa"/>
            <w:tcBorders>
              <w:top w:val="nil" w:sz="6" w:space="0" w:color="auto"/>
              <w:left w:val="nil" w:sz="6" w:space="0" w:color="auto"/>
              <w:bottom w:val="nil" w:sz="6" w:space="0" w:color="auto"/>
              <w:right w:val="nil" w:sz="6" w:space="0" w:color="auto"/>
            </w:tcBorders>
          </w:tcPr>
          <w:p>
            <w:pPr/>
          </w:p>
        </w:tc>
        <w:tc>
          <w:tcPr>
            <w:tcW w:w="9191" w:type="dxa"/>
            <w:tcBorders>
              <w:top w:val="nil" w:sz="6" w:space="0" w:color="auto"/>
              <w:left w:val="nil" w:sz="6" w:space="0" w:color="auto"/>
              <w:bottom w:val="nil" w:sz="6" w:space="0" w:color="auto"/>
              <w:right w:val="nil" w:sz="6" w:space="0" w:color="auto"/>
            </w:tcBorders>
          </w:tcPr>
          <w:p>
            <w:pPr>
              <w:pStyle w:val="TableParagraph"/>
              <w:spacing w:line="307" w:lineRule="auto" w:before="158"/>
              <w:ind w:left="106" w:right="201"/>
              <w:jc w:val="left"/>
              <w:rPr>
                <w:rFonts w:ascii="宋体" w:hAnsi="宋体" w:cs="宋体" w:eastAsia="宋体" w:hint="default"/>
                <w:sz w:val="21"/>
                <w:szCs w:val="21"/>
              </w:rPr>
            </w:pPr>
            <w:r>
              <w:rPr>
                <w:rFonts w:ascii="宋体" w:hAnsi="宋体" w:cs="宋体" w:eastAsia="宋体" w:hint="default"/>
                <w:sz w:val="21"/>
                <w:szCs w:val="21"/>
              </w:rPr>
              <w:t>除以公允价值计量且其变动计入当期损益的金融资产外，本公司于资产负债表日对金融资产的账</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面价值进行检查，如果有客观证据表明某项金融资产发生减值的，计提减值准备。</w:t>
            </w:r>
          </w:p>
        </w:tc>
      </w:tr>
      <w:tr>
        <w:trPr>
          <w:trHeight w:val="1377" w:hRule="exact"/>
        </w:trPr>
        <w:tc>
          <w:tcPr>
            <w:tcW w:w="802" w:type="dxa"/>
            <w:tcBorders>
              <w:top w:val="nil" w:sz="6" w:space="0" w:color="auto"/>
              <w:left w:val="nil" w:sz="6" w:space="0" w:color="auto"/>
              <w:bottom w:val="nil" w:sz="6" w:space="0" w:color="auto"/>
              <w:right w:val="nil" w:sz="6" w:space="0" w:color="auto"/>
            </w:tcBorders>
          </w:tcPr>
          <w:p>
            <w:pPr/>
          </w:p>
        </w:tc>
        <w:tc>
          <w:tcPr>
            <w:tcW w:w="9191" w:type="dxa"/>
            <w:tcBorders>
              <w:top w:val="nil" w:sz="6" w:space="0" w:color="auto"/>
              <w:left w:val="nil" w:sz="6" w:space="0" w:color="auto"/>
              <w:bottom w:val="nil" w:sz="6" w:space="0" w:color="auto"/>
              <w:right w:val="nil" w:sz="6" w:space="0" w:color="auto"/>
            </w:tcBorders>
          </w:tcPr>
          <w:p>
            <w:pPr>
              <w:pStyle w:val="TableParagraph"/>
              <w:spacing w:line="300" w:lineRule="auto" w:before="165"/>
              <w:ind w:left="106" w:right="198"/>
              <w:jc w:val="both"/>
              <w:rPr>
                <w:rFonts w:ascii="宋体" w:hAnsi="宋体" w:cs="宋体" w:eastAsia="宋体" w:hint="default"/>
                <w:sz w:val="21"/>
                <w:szCs w:val="21"/>
              </w:rPr>
            </w:pPr>
            <w:r>
              <w:rPr>
                <w:rFonts w:ascii="宋体" w:hAnsi="宋体" w:cs="宋体" w:eastAsia="宋体" w:hint="default"/>
                <w:sz w:val="21"/>
                <w:szCs w:val="21"/>
              </w:rPr>
              <w:t>以摊余成本计量的金融资产发生减值时，按预计未来现金流量</w:t>
            </w:r>
            <w:r>
              <w:rPr>
                <w:rFonts w:ascii="Times New Roman" w:hAnsi="Times New Roman" w:cs="Times New Roman" w:eastAsia="Times New Roman" w:hint="default"/>
                <w:sz w:val="21"/>
                <w:szCs w:val="21"/>
              </w:rPr>
              <w:t>(</w:t>
            </w:r>
            <w:r>
              <w:rPr>
                <w:rFonts w:ascii="宋体" w:hAnsi="宋体" w:cs="宋体" w:eastAsia="宋体" w:hint="default"/>
                <w:sz w:val="21"/>
                <w:szCs w:val="21"/>
              </w:rPr>
              <w:t>不包括尚未发生的未来信用损失</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现值低于账面价值的差额，计提减值准备。如果有客观证据表明该金融资产价值已恢复，且客观</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上与确认该损失后发生的事项有关，原确认的减值损失予以转回，计入当期损益。</w:t>
            </w:r>
          </w:p>
        </w:tc>
      </w:tr>
      <w:tr>
        <w:trPr>
          <w:trHeight w:val="2564" w:hRule="exact"/>
        </w:trPr>
        <w:tc>
          <w:tcPr>
            <w:tcW w:w="802" w:type="dxa"/>
            <w:tcBorders>
              <w:top w:val="nil" w:sz="6" w:space="0" w:color="auto"/>
              <w:left w:val="nil" w:sz="6" w:space="0" w:color="auto"/>
              <w:bottom w:val="nil" w:sz="6" w:space="0" w:color="auto"/>
              <w:right w:val="nil" w:sz="6" w:space="0" w:color="auto"/>
            </w:tcBorders>
          </w:tcPr>
          <w:p>
            <w:pPr/>
          </w:p>
        </w:tc>
        <w:tc>
          <w:tcPr>
            <w:tcW w:w="9191" w:type="dxa"/>
            <w:tcBorders>
              <w:top w:val="nil" w:sz="6" w:space="0" w:color="auto"/>
              <w:left w:val="nil" w:sz="6" w:space="0" w:color="auto"/>
              <w:bottom w:val="nil" w:sz="6" w:space="0" w:color="auto"/>
              <w:right w:val="nil" w:sz="6" w:space="0" w:color="auto"/>
            </w:tcBorders>
          </w:tcPr>
          <w:p>
            <w:pPr>
              <w:pStyle w:val="TableParagraph"/>
              <w:spacing w:line="309" w:lineRule="auto" w:before="164"/>
              <w:ind w:left="106" w:right="199"/>
              <w:jc w:val="both"/>
              <w:rPr>
                <w:rFonts w:ascii="宋体" w:hAnsi="宋体" w:cs="宋体" w:eastAsia="宋体" w:hint="default"/>
                <w:sz w:val="21"/>
                <w:szCs w:val="21"/>
              </w:rPr>
            </w:pPr>
            <w:r>
              <w:rPr>
                <w:rFonts w:ascii="宋体" w:hAnsi="宋体" w:cs="宋体" w:eastAsia="宋体" w:hint="default"/>
                <w:sz w:val="21"/>
                <w:szCs w:val="21"/>
              </w:rPr>
              <w:t>当可供出售金融资产的公允价值发生较大幅度或非暂时性下降，原直接计入股东权益的因公允价</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值下降形成的累计损失计入减值损失。对已确认减值损失的可供出售债务工具投资，在期后公允</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价值上升且客观上与确认原减值损失确认后发生的事项有关的，原确认的减值损失予以转回，计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入当期损益。对已确认减值损失的可供出售权益工具投资，在期后公允价值上升且客观上与确认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原减值损失后发生的事项有关的，原确认的减值损失予以转回，直接计入股东权益。在活跃市场</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中没有报价且其公允价值不能可靠计量的权益工具投资发生的减值损失，如果在以后期间价值得</w:t>
            </w:r>
          </w:p>
          <w:p>
            <w:pPr>
              <w:pStyle w:val="TableParagraph"/>
              <w:spacing w:line="240" w:lineRule="auto" w:before="17"/>
              <w:ind w:left="106" w:right="0"/>
              <w:jc w:val="both"/>
              <w:rPr>
                <w:rFonts w:ascii="宋体" w:hAnsi="宋体" w:cs="宋体" w:eastAsia="宋体" w:hint="default"/>
                <w:sz w:val="21"/>
                <w:szCs w:val="21"/>
              </w:rPr>
            </w:pPr>
            <w:r>
              <w:rPr>
                <w:rFonts w:ascii="宋体" w:hAnsi="宋体" w:cs="宋体" w:eastAsia="宋体" w:hint="default"/>
                <w:sz w:val="21"/>
                <w:szCs w:val="21"/>
              </w:rPr>
              <w:t>以恢复，也不予转回。</w:t>
            </w:r>
          </w:p>
        </w:tc>
      </w:tr>
    </w:tbl>
    <w:p>
      <w:pPr>
        <w:spacing w:after="0" w:line="240" w:lineRule="auto"/>
        <w:jc w:val="both"/>
        <w:rPr>
          <w:rFonts w:ascii="宋体" w:hAnsi="宋体" w:cs="宋体" w:eastAsia="宋体" w:hint="default"/>
          <w:sz w:val="21"/>
          <w:szCs w:val="21"/>
        </w:rPr>
        <w:sectPr>
          <w:pgSz w:w="11910" w:h="16840"/>
          <w:pgMar w:header="877" w:footer="977" w:top="110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p>
      <w:pPr>
        <w:tabs>
          <w:tab w:pos="813" w:val="left" w:leader="none"/>
        </w:tabs>
        <w:spacing w:before="41"/>
        <w:ind w:left="100" w:right="0"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b/>
          <w:bCs/>
          <w:sz w:val="21"/>
          <w:szCs w:val="21"/>
        </w:rPr>
        <w:t>重要会计政策和会计估计（续）</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0"/>
          <w:szCs w:val="20"/>
        </w:rPr>
      </w:pPr>
    </w:p>
    <w:p>
      <w:pPr>
        <w:tabs>
          <w:tab w:pos="813" w:val="left" w:leader="none"/>
        </w:tabs>
        <w:spacing w:before="0"/>
        <w:ind w:left="33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3.8</w:t>
        <w:tab/>
      </w:r>
      <w:r>
        <w:rPr>
          <w:rFonts w:ascii="宋体" w:hAnsi="宋体" w:cs="宋体" w:eastAsia="宋体" w:hint="default"/>
          <w:sz w:val="21"/>
          <w:szCs w:val="21"/>
        </w:rPr>
        <w:t>应收款项</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spacing w:before="0"/>
        <w:ind w:left="81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3.8.1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单项金额重大并单项计提坏账准备的应收款项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tbl>
      <w:tblPr>
        <w:tblW w:w="0" w:type="auto"/>
        <w:jc w:val="left"/>
        <w:tblInd w:w="700" w:type="dxa"/>
        <w:tblLayout w:type="fixed"/>
        <w:tblCellMar>
          <w:top w:w="0" w:type="dxa"/>
          <w:left w:w="0" w:type="dxa"/>
          <w:bottom w:w="0" w:type="dxa"/>
          <w:right w:w="0" w:type="dxa"/>
        </w:tblCellMar>
        <w:tblLook w:val="01E0"/>
      </w:tblPr>
      <w:tblGrid>
        <w:gridCol w:w="2974"/>
        <w:gridCol w:w="6095"/>
      </w:tblGrid>
      <w:tr>
        <w:trPr>
          <w:trHeight w:val="72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单项金额重大的判断依据或金</w:t>
            </w:r>
          </w:p>
          <w:p>
            <w:pPr>
              <w:pStyle w:val="TableParagraph"/>
              <w:spacing w:line="240" w:lineRule="auto" w:before="80"/>
              <w:ind w:left="103" w:right="0"/>
              <w:jc w:val="left"/>
              <w:rPr>
                <w:rFonts w:ascii="宋体" w:hAnsi="宋体" w:cs="宋体" w:eastAsia="宋体" w:hint="default"/>
                <w:sz w:val="21"/>
                <w:szCs w:val="21"/>
              </w:rPr>
            </w:pPr>
            <w:r>
              <w:rPr>
                <w:rFonts w:ascii="宋体" w:hAnsi="宋体" w:cs="宋体" w:eastAsia="宋体" w:hint="default"/>
                <w:sz w:val="21"/>
                <w:szCs w:val="21"/>
              </w:rPr>
              <w:t>额标准</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单项金额重大的判断依据为单项金额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以上。</w:t>
            </w:r>
          </w:p>
        </w:tc>
      </w:tr>
      <w:tr>
        <w:trPr>
          <w:trHeight w:val="1426"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09" w:lineRule="auto"/>
              <w:ind w:left="103" w:right="75"/>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准备的计提方法</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2"/>
              <w:jc w:val="left"/>
              <w:rPr>
                <w:rFonts w:ascii="宋体" w:hAnsi="宋体" w:cs="宋体" w:eastAsia="宋体" w:hint="default"/>
                <w:sz w:val="21"/>
                <w:szCs w:val="21"/>
              </w:rPr>
            </w:pPr>
            <w:r>
              <w:rPr>
                <w:rFonts w:ascii="宋体" w:hAnsi="宋体" w:cs="宋体" w:eastAsia="宋体" w:hint="default"/>
                <w:sz w:val="21"/>
                <w:szCs w:val="21"/>
              </w:rPr>
              <w:t>对于单项金额重大的应收款项，当存在客观证据表明本公司将无</w:t>
            </w:r>
          </w:p>
          <w:p>
            <w:pPr>
              <w:pStyle w:val="TableParagraph"/>
              <w:spacing w:line="309" w:lineRule="auto" w:before="78"/>
              <w:ind w:left="103" w:right="-32"/>
              <w:jc w:val="left"/>
              <w:rPr>
                <w:rFonts w:ascii="宋体" w:hAnsi="宋体" w:cs="宋体" w:eastAsia="宋体" w:hint="default"/>
                <w:sz w:val="21"/>
                <w:szCs w:val="21"/>
              </w:rPr>
            </w:pPr>
            <w:r>
              <w:rPr>
                <w:rFonts w:ascii="宋体" w:hAnsi="宋体" w:cs="宋体" w:eastAsia="宋体" w:hint="default"/>
                <w:spacing w:val="-5"/>
                <w:w w:val="100"/>
                <w:sz w:val="21"/>
                <w:szCs w:val="21"/>
              </w:rPr>
              <w:t>法按应收款项的原有条款收回所有款项时，确认相应的坏账准备，</w:t>
            </w:r>
            <w:r>
              <w:rPr>
                <w:rFonts w:ascii="宋体" w:hAnsi="宋体" w:cs="宋体" w:eastAsia="宋体" w:hint="default"/>
                <w:spacing w:val="-82"/>
                <w:w w:val="100"/>
                <w:sz w:val="21"/>
                <w:szCs w:val="21"/>
              </w:rPr>
              <w:t> </w:t>
            </w:r>
            <w:r>
              <w:rPr>
                <w:rFonts w:ascii="宋体" w:hAnsi="宋体" w:cs="宋体" w:eastAsia="宋体" w:hint="default"/>
                <w:spacing w:val="-82"/>
                <w:w w:val="100"/>
                <w:sz w:val="21"/>
                <w:szCs w:val="21"/>
              </w:rPr>
            </w:r>
            <w:r>
              <w:rPr>
                <w:rFonts w:ascii="宋体" w:hAnsi="宋体" w:cs="宋体" w:eastAsia="宋体" w:hint="default"/>
                <w:sz w:val="21"/>
                <w:szCs w:val="21"/>
              </w:rPr>
              <w:t>根据该款项预计未来现金流量现值低于其账面价值的差额，单独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进行减值测试，计提坏账准备。</w:t>
            </w:r>
          </w:p>
        </w:tc>
      </w:tr>
    </w:tbl>
    <w:p>
      <w:pPr>
        <w:spacing w:line="240" w:lineRule="auto" w:before="0"/>
        <w:rPr>
          <w:rFonts w:ascii="宋体" w:hAnsi="宋体" w:cs="宋体" w:eastAsia="宋体" w:hint="default"/>
          <w:sz w:val="20"/>
          <w:szCs w:val="20"/>
        </w:rPr>
      </w:pPr>
    </w:p>
    <w:p>
      <w:pPr>
        <w:spacing w:before="177"/>
        <w:ind w:left="81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3.8.2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按组合计提坏账准备应收款项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tbl>
      <w:tblPr>
        <w:tblW w:w="0" w:type="auto"/>
        <w:jc w:val="left"/>
        <w:tblInd w:w="700" w:type="dxa"/>
        <w:tblLayout w:type="fixed"/>
        <w:tblCellMar>
          <w:top w:w="0" w:type="dxa"/>
          <w:left w:w="0" w:type="dxa"/>
          <w:bottom w:w="0" w:type="dxa"/>
          <w:right w:w="0" w:type="dxa"/>
        </w:tblCellMar>
        <w:tblLook w:val="01E0"/>
      </w:tblPr>
      <w:tblGrid>
        <w:gridCol w:w="2974"/>
        <w:gridCol w:w="6095"/>
      </w:tblGrid>
      <w:tr>
        <w:trPr>
          <w:trHeight w:val="415" w:hRule="exact"/>
        </w:trPr>
        <w:tc>
          <w:tcPr>
            <w:tcW w:w="9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1426"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63"/>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）按款项性质的组合</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对于未单项计提坏账准备的应收款项按款项性质特征划分为若干</w:t>
            </w:r>
          </w:p>
          <w:p>
            <w:pPr>
              <w:pStyle w:val="TableParagraph"/>
              <w:spacing w:line="309" w:lineRule="auto" w:before="80"/>
              <w:ind w:left="103" w:right="75"/>
              <w:jc w:val="both"/>
              <w:rPr>
                <w:rFonts w:ascii="宋体" w:hAnsi="宋体" w:cs="宋体" w:eastAsia="宋体" w:hint="default"/>
                <w:sz w:val="21"/>
                <w:szCs w:val="21"/>
              </w:rPr>
            </w:pPr>
            <w:r>
              <w:rPr>
                <w:rFonts w:ascii="宋体" w:hAnsi="宋体" w:cs="宋体" w:eastAsia="宋体" w:hint="default"/>
                <w:spacing w:val="-1"/>
                <w:sz w:val="21"/>
                <w:szCs w:val="21"/>
              </w:rPr>
              <w:t>组合，根据以前年度与之相同或相类似的、具有类似信用风险特</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
                <w:sz w:val="21"/>
                <w:szCs w:val="21"/>
              </w:rPr>
              <w:t>征的应收账款组合的实际损失率为基础，结合现时情况确定各项</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组合计提坏账准备的比例，据此计算应计提的坏账准备。</w:t>
            </w:r>
          </w:p>
        </w:tc>
      </w:tr>
      <w:tr>
        <w:trPr>
          <w:trHeight w:val="142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63"/>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）按款项账龄的组合</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both"/>
              <w:rPr>
                <w:rFonts w:ascii="宋体" w:hAnsi="宋体" w:cs="宋体" w:eastAsia="宋体" w:hint="default"/>
                <w:sz w:val="21"/>
                <w:szCs w:val="21"/>
              </w:rPr>
            </w:pPr>
            <w:r>
              <w:rPr>
                <w:rFonts w:ascii="宋体" w:hAnsi="宋体" w:cs="宋体" w:eastAsia="宋体" w:hint="default"/>
                <w:sz w:val="21"/>
                <w:szCs w:val="21"/>
              </w:rPr>
              <w:t>对于未单项计提坏账准备的应收款项按账龄划分为若干组合，根</w:t>
            </w:r>
          </w:p>
          <w:p>
            <w:pPr>
              <w:pStyle w:val="TableParagraph"/>
              <w:spacing w:line="309" w:lineRule="auto" w:before="78"/>
              <w:ind w:left="103" w:right="75"/>
              <w:jc w:val="both"/>
              <w:rPr>
                <w:rFonts w:ascii="宋体" w:hAnsi="宋体" w:cs="宋体" w:eastAsia="宋体" w:hint="default"/>
                <w:sz w:val="21"/>
                <w:szCs w:val="21"/>
              </w:rPr>
            </w:pPr>
            <w:r>
              <w:rPr>
                <w:rFonts w:ascii="宋体" w:hAnsi="宋体" w:cs="宋体" w:eastAsia="宋体" w:hint="default"/>
                <w:spacing w:val="-1"/>
                <w:sz w:val="21"/>
                <w:szCs w:val="21"/>
              </w:rPr>
              <w:t>据以前年度与之相同或相类似的、具有类似信用风险特征的应收</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
                <w:sz w:val="21"/>
                <w:szCs w:val="21"/>
              </w:rPr>
              <w:t>账款组合的实际损失率为基础，结合现时情况确定各项组合计提</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坏账准备的比例，据此计算应计提的坏账准备。</w:t>
            </w:r>
          </w:p>
        </w:tc>
      </w:tr>
      <w:tr>
        <w:trPr>
          <w:trHeight w:val="415" w:hRule="exact"/>
        </w:trPr>
        <w:tc>
          <w:tcPr>
            <w:tcW w:w="9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415"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）按款项性质的组合</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415"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）按款项账龄的组合</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after="0" w:line="241" w:lineRule="exact"/>
        <w:jc w:val="left"/>
        <w:rPr>
          <w:rFonts w:ascii="宋体" w:hAnsi="宋体" w:cs="宋体" w:eastAsia="宋体" w:hint="default"/>
          <w:sz w:val="21"/>
          <w:szCs w:val="21"/>
        </w:rPr>
        <w:sectPr>
          <w:pgSz w:w="11910" w:h="16840"/>
          <w:pgMar w:header="877" w:footer="977" w:top="1100" w:bottom="1160" w:left="11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805"/>
        <w:gridCol w:w="2931"/>
        <w:gridCol w:w="3017"/>
        <w:gridCol w:w="3121"/>
      </w:tblGrid>
      <w:tr>
        <w:trPr>
          <w:trHeight w:val="470"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5948"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3121" w:type="dxa"/>
            <w:tcBorders>
              <w:top w:val="nil" w:sz="6" w:space="0" w:color="auto"/>
              <w:left w:val="nil" w:sz="6" w:space="0" w:color="auto"/>
              <w:bottom w:val="nil" w:sz="6" w:space="0" w:color="auto"/>
              <w:right w:val="nil" w:sz="6" w:space="0" w:color="auto"/>
            </w:tcBorders>
          </w:tcPr>
          <w:p>
            <w:pPr/>
          </w:p>
        </w:tc>
      </w:tr>
      <w:tr>
        <w:trPr>
          <w:trHeight w:val="718"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3.8</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应收款项</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3017" w:type="dxa"/>
            <w:tcBorders>
              <w:top w:val="nil" w:sz="6" w:space="0" w:color="auto"/>
              <w:left w:val="nil" w:sz="6" w:space="0" w:color="auto"/>
              <w:bottom w:val="nil" w:sz="6" w:space="0" w:color="auto"/>
              <w:right w:val="nil" w:sz="6" w:space="0" w:color="auto"/>
            </w:tcBorders>
          </w:tcPr>
          <w:p>
            <w:pPr/>
          </w:p>
        </w:tc>
        <w:tc>
          <w:tcPr>
            <w:tcW w:w="3121" w:type="dxa"/>
            <w:tcBorders>
              <w:top w:val="nil" w:sz="6" w:space="0" w:color="auto"/>
              <w:left w:val="nil" w:sz="6" w:space="0" w:color="auto"/>
              <w:bottom w:val="nil" w:sz="6" w:space="0" w:color="auto"/>
              <w:right w:val="nil" w:sz="6" w:space="0" w:color="auto"/>
            </w:tcBorders>
          </w:tcPr>
          <w:p>
            <w:pPr/>
          </w:p>
        </w:tc>
      </w:tr>
      <w:tr>
        <w:trPr>
          <w:trHeight w:val="706" w:hRule="exact"/>
        </w:trPr>
        <w:tc>
          <w:tcPr>
            <w:tcW w:w="987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83"/>
              <w:ind w:left="9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3.8.2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按组合计提坏账准备应收款项（续）</w:t>
            </w:r>
          </w:p>
        </w:tc>
      </w:tr>
      <w:tr>
        <w:trPr>
          <w:trHeight w:val="907" w:hRule="exact"/>
        </w:trPr>
        <w:tc>
          <w:tcPr>
            <w:tcW w:w="987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1"/>
              <w:ind w:left="913" w:right="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tc>
      </w:tr>
      <w:tr>
        <w:trPr>
          <w:trHeight w:val="312" w:hRule="exact"/>
        </w:trPr>
        <w:tc>
          <w:tcPr>
            <w:tcW w:w="805" w:type="dxa"/>
            <w:tcBorders>
              <w:top w:val="nil" w:sz="6" w:space="0" w:color="auto"/>
              <w:left w:val="nil" w:sz="6" w:space="0" w:color="auto"/>
              <w:bottom w:val="nil" w:sz="6" w:space="0" w:color="auto"/>
              <w:right w:val="single" w:sz="4" w:space="0" w:color="000000"/>
            </w:tcBorders>
          </w:tcPr>
          <w:p>
            <w:pP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55"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2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12" w:hRule="exact"/>
        </w:trPr>
        <w:tc>
          <w:tcPr>
            <w:tcW w:w="805" w:type="dxa"/>
            <w:tcBorders>
              <w:top w:val="nil" w:sz="6" w:space="0" w:color="auto"/>
              <w:left w:val="nil" w:sz="6" w:space="0" w:color="auto"/>
              <w:bottom w:val="nil" w:sz="6" w:space="0" w:color="auto"/>
              <w:right w:val="single" w:sz="4" w:space="0" w:color="000000"/>
            </w:tcBorders>
          </w:tcPr>
          <w:p>
            <w:pP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43"/>
              <w:jc w:val="right"/>
              <w:rPr>
                <w:rFonts w:ascii="Times New Roman" w:hAnsi="Times New Roman" w:cs="Times New Roman" w:eastAsia="Times New Roman" w:hint="default"/>
                <w:sz w:val="21"/>
                <w:szCs w:val="21"/>
              </w:rPr>
            </w:pPr>
            <w:r>
              <w:rPr>
                <w:rFonts w:ascii="Times New Roman"/>
                <w:sz w:val="21"/>
              </w:rPr>
              <w:t>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5%</w:t>
            </w:r>
          </w:p>
        </w:tc>
      </w:tr>
      <w:tr>
        <w:trPr>
          <w:trHeight w:val="312" w:hRule="exact"/>
        </w:trPr>
        <w:tc>
          <w:tcPr>
            <w:tcW w:w="805" w:type="dxa"/>
            <w:tcBorders>
              <w:top w:val="nil" w:sz="6" w:space="0" w:color="auto"/>
              <w:left w:val="nil" w:sz="6" w:space="0" w:color="auto"/>
              <w:bottom w:val="nil" w:sz="6" w:space="0" w:color="auto"/>
              <w:right w:val="single" w:sz="4" w:space="0" w:color="000000"/>
            </w:tcBorders>
          </w:tcPr>
          <w:p>
            <w:pP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41"/>
              <w:jc w:val="right"/>
              <w:rPr>
                <w:rFonts w:ascii="Times New Roman" w:hAnsi="Times New Roman" w:cs="Times New Roman" w:eastAsia="Times New Roman" w:hint="default"/>
                <w:sz w:val="21"/>
                <w:szCs w:val="21"/>
              </w:rPr>
            </w:pPr>
            <w:r>
              <w:rPr>
                <w:rFonts w:ascii="Times New Roman"/>
                <w:sz w:val="21"/>
              </w:rPr>
              <w:t>20%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w:t>
            </w:r>
          </w:p>
        </w:tc>
      </w:tr>
      <w:tr>
        <w:trPr>
          <w:trHeight w:val="312" w:hRule="exact"/>
        </w:trPr>
        <w:tc>
          <w:tcPr>
            <w:tcW w:w="805" w:type="dxa"/>
            <w:tcBorders>
              <w:top w:val="nil" w:sz="6" w:space="0" w:color="auto"/>
              <w:left w:val="nil" w:sz="6" w:space="0" w:color="auto"/>
              <w:bottom w:val="nil" w:sz="6" w:space="0" w:color="auto"/>
              <w:right w:val="single" w:sz="4" w:space="0" w:color="000000"/>
            </w:tcBorders>
          </w:tcPr>
          <w:p>
            <w:pP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41"/>
              <w:jc w:val="right"/>
              <w:rPr>
                <w:rFonts w:ascii="Times New Roman" w:hAnsi="Times New Roman" w:cs="Times New Roman" w:eastAsia="Times New Roman" w:hint="default"/>
                <w:sz w:val="21"/>
                <w:szCs w:val="21"/>
              </w:rPr>
            </w:pPr>
            <w:r>
              <w:rPr>
                <w:rFonts w:ascii="Times New Roman"/>
                <w:sz w:val="21"/>
              </w:rPr>
              <w:t>50%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w:t>
            </w:r>
          </w:p>
        </w:tc>
      </w:tr>
      <w:tr>
        <w:trPr>
          <w:trHeight w:val="312" w:hRule="exact"/>
        </w:trPr>
        <w:tc>
          <w:tcPr>
            <w:tcW w:w="805" w:type="dxa"/>
            <w:tcBorders>
              <w:top w:val="nil" w:sz="6" w:space="0" w:color="auto"/>
              <w:left w:val="nil" w:sz="6" w:space="0" w:color="auto"/>
              <w:bottom w:val="nil" w:sz="6" w:space="0" w:color="auto"/>
              <w:right w:val="single" w:sz="4" w:space="0" w:color="000000"/>
            </w:tcBorders>
          </w:tcPr>
          <w:p>
            <w:pP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41"/>
              <w:jc w:val="right"/>
              <w:rPr>
                <w:rFonts w:ascii="Times New Roman" w:hAnsi="Times New Roman" w:cs="Times New Roman" w:eastAsia="Times New Roman" w:hint="default"/>
                <w:sz w:val="21"/>
                <w:szCs w:val="21"/>
              </w:rPr>
            </w:pPr>
            <w:r>
              <w:rPr>
                <w:rFonts w:ascii="Times New Roman"/>
                <w:sz w:val="21"/>
              </w:rPr>
              <w:t>100%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r>
        <w:trPr>
          <w:trHeight w:val="1087" w:hRule="exact"/>
        </w:trPr>
        <w:tc>
          <w:tcPr>
            <w:tcW w:w="987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left="9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3.8.3</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单项金额虽不重大但单项计提坏账准备的应收账款：</w:t>
            </w:r>
          </w:p>
        </w:tc>
      </w:tr>
      <w:tr>
        <w:trPr>
          <w:trHeight w:val="636" w:hRule="exact"/>
        </w:trPr>
        <w:tc>
          <w:tcPr>
            <w:tcW w:w="805" w:type="dxa"/>
            <w:tcBorders>
              <w:top w:val="nil" w:sz="6" w:space="0" w:color="auto"/>
              <w:left w:val="nil" w:sz="6" w:space="0" w:color="auto"/>
              <w:bottom w:val="nil" w:sz="6" w:space="0" w:color="auto"/>
              <w:right w:val="single" w:sz="4" w:space="0" w:color="000000"/>
            </w:tcBorders>
          </w:tcPr>
          <w:p>
            <w:pP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对于单项金额不重大的应收款项，当存在客观证据表明本公司将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无法按应收款项的原有条款收回所有款项时，应确认坏账准备。</w:t>
            </w:r>
          </w:p>
        </w:tc>
      </w:tr>
      <w:tr>
        <w:trPr>
          <w:trHeight w:val="636" w:hRule="exact"/>
        </w:trPr>
        <w:tc>
          <w:tcPr>
            <w:tcW w:w="805" w:type="dxa"/>
            <w:tcBorders>
              <w:top w:val="nil" w:sz="6" w:space="0" w:color="auto"/>
              <w:left w:val="nil" w:sz="6" w:space="0" w:color="auto"/>
              <w:bottom w:val="nil" w:sz="6" w:space="0" w:color="auto"/>
              <w:right w:val="single" w:sz="4" w:space="0" w:color="000000"/>
            </w:tcBorders>
          </w:tcPr>
          <w:p>
            <w:pP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根据该款项预计未来现金流量现值低于其账面价值的差额，单独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进行减值测试，计提坏账准备。</w:t>
            </w:r>
          </w:p>
        </w:tc>
      </w:tr>
      <w:tr>
        <w:trPr>
          <w:trHeight w:val="796"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z w:val="21"/>
              </w:rPr>
              <w:t>3.9</w:t>
            </w:r>
          </w:p>
        </w:tc>
        <w:tc>
          <w:tcPr>
            <w:tcW w:w="293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17" w:type="dxa"/>
            <w:tcBorders>
              <w:top w:val="single" w:sz="4" w:space="0" w:color="000000"/>
              <w:left w:val="nil" w:sz="6" w:space="0" w:color="auto"/>
              <w:bottom w:val="nil" w:sz="6" w:space="0" w:color="auto"/>
              <w:right w:val="nil" w:sz="6" w:space="0" w:color="auto"/>
            </w:tcBorders>
          </w:tcPr>
          <w:p>
            <w:pPr/>
          </w:p>
        </w:tc>
        <w:tc>
          <w:tcPr>
            <w:tcW w:w="3121" w:type="dxa"/>
            <w:tcBorders>
              <w:top w:val="single" w:sz="4" w:space="0" w:color="000000"/>
              <w:left w:val="nil" w:sz="6" w:space="0" w:color="auto"/>
              <w:bottom w:val="nil" w:sz="6" w:space="0" w:color="auto"/>
              <w:right w:val="nil" w:sz="6" w:space="0" w:color="auto"/>
            </w:tcBorders>
          </w:tcPr>
          <w:p>
            <w:pPr/>
          </w:p>
        </w:tc>
      </w:tr>
      <w:tr>
        <w:trPr>
          <w:trHeight w:val="596" w:hRule="exact"/>
        </w:trPr>
        <w:tc>
          <w:tcPr>
            <w:tcW w:w="805"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存货的分类</w:t>
            </w:r>
          </w:p>
        </w:tc>
        <w:tc>
          <w:tcPr>
            <w:tcW w:w="3017" w:type="dxa"/>
            <w:tcBorders>
              <w:top w:val="nil" w:sz="6" w:space="0" w:color="auto"/>
              <w:left w:val="nil" w:sz="6" w:space="0" w:color="auto"/>
              <w:bottom w:val="nil" w:sz="6" w:space="0" w:color="auto"/>
              <w:right w:val="nil" w:sz="6" w:space="0" w:color="auto"/>
            </w:tcBorders>
          </w:tcPr>
          <w:p>
            <w:pPr/>
          </w:p>
        </w:tc>
        <w:tc>
          <w:tcPr>
            <w:tcW w:w="3121" w:type="dxa"/>
            <w:tcBorders>
              <w:top w:val="nil" w:sz="6" w:space="0" w:color="auto"/>
              <w:left w:val="nil" w:sz="6" w:space="0" w:color="auto"/>
              <w:bottom w:val="nil" w:sz="6" w:space="0" w:color="auto"/>
              <w:right w:val="nil" w:sz="6" w:space="0" w:color="auto"/>
            </w:tcBorders>
          </w:tcPr>
          <w:p>
            <w:pPr/>
          </w:p>
        </w:tc>
      </w:tr>
      <w:tr>
        <w:trPr>
          <w:trHeight w:val="899" w:hRule="exact"/>
        </w:trPr>
        <w:tc>
          <w:tcPr>
            <w:tcW w:w="805" w:type="dxa"/>
            <w:tcBorders>
              <w:top w:val="nil" w:sz="6" w:space="0" w:color="auto"/>
              <w:left w:val="nil" w:sz="6" w:space="0" w:color="auto"/>
              <w:bottom w:val="nil" w:sz="6" w:space="0" w:color="auto"/>
              <w:right w:val="nil" w:sz="6" w:space="0" w:color="auto"/>
            </w:tcBorders>
          </w:tcPr>
          <w:p>
            <w:pPr/>
          </w:p>
        </w:tc>
        <w:tc>
          <w:tcPr>
            <w:tcW w:w="9069" w:type="dxa"/>
            <w:gridSpan w:val="3"/>
            <w:tcBorders>
              <w:top w:val="nil" w:sz="6" w:space="0" w:color="auto"/>
              <w:left w:val="nil" w:sz="6" w:space="0" w:color="auto"/>
              <w:bottom w:val="nil" w:sz="6" w:space="0" w:color="auto"/>
              <w:right w:val="nil" w:sz="6" w:space="0" w:color="auto"/>
            </w:tcBorders>
          </w:tcPr>
          <w:p>
            <w:pPr>
              <w:pStyle w:val="TableParagraph"/>
              <w:spacing w:line="273" w:lineRule="auto" w:before="120"/>
              <w:ind w:left="107" w:right="103"/>
              <w:jc w:val="left"/>
              <w:rPr>
                <w:rFonts w:ascii="宋体" w:hAnsi="宋体" w:cs="宋体" w:eastAsia="宋体" w:hint="default"/>
                <w:sz w:val="21"/>
                <w:szCs w:val="21"/>
              </w:rPr>
            </w:pPr>
            <w:r>
              <w:rPr>
                <w:rFonts w:ascii="宋体" w:hAnsi="宋体" w:cs="宋体" w:eastAsia="宋体" w:hint="default"/>
                <w:spacing w:val="-1"/>
                <w:sz w:val="21"/>
                <w:szCs w:val="21"/>
              </w:rPr>
              <w:t>存货包括原材料、库存商品、产成品、自制半成品、委托加工材料、在产品、周转材料等，按成</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本与可变现净值孰低列示。</w:t>
            </w:r>
          </w:p>
        </w:tc>
      </w:tr>
      <w:tr>
        <w:trPr>
          <w:trHeight w:val="596" w:hRule="exact"/>
        </w:trPr>
        <w:tc>
          <w:tcPr>
            <w:tcW w:w="805"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发出存货的计价方法</w:t>
            </w:r>
          </w:p>
        </w:tc>
        <w:tc>
          <w:tcPr>
            <w:tcW w:w="3017" w:type="dxa"/>
            <w:tcBorders>
              <w:top w:val="nil" w:sz="6" w:space="0" w:color="auto"/>
              <w:left w:val="nil" w:sz="6" w:space="0" w:color="auto"/>
              <w:bottom w:val="nil" w:sz="6" w:space="0" w:color="auto"/>
              <w:right w:val="nil" w:sz="6" w:space="0" w:color="auto"/>
            </w:tcBorders>
          </w:tcPr>
          <w:p>
            <w:pPr/>
          </w:p>
        </w:tc>
        <w:tc>
          <w:tcPr>
            <w:tcW w:w="3121" w:type="dxa"/>
            <w:tcBorders>
              <w:top w:val="nil" w:sz="6" w:space="0" w:color="auto"/>
              <w:left w:val="nil" w:sz="6" w:space="0" w:color="auto"/>
              <w:bottom w:val="nil" w:sz="6" w:space="0" w:color="auto"/>
              <w:right w:val="nil" w:sz="6" w:space="0" w:color="auto"/>
            </w:tcBorders>
          </w:tcPr>
          <w:p>
            <w:pPr/>
          </w:p>
        </w:tc>
      </w:tr>
      <w:tr>
        <w:trPr>
          <w:trHeight w:val="898" w:hRule="exact"/>
        </w:trPr>
        <w:tc>
          <w:tcPr>
            <w:tcW w:w="805" w:type="dxa"/>
            <w:tcBorders>
              <w:top w:val="nil" w:sz="6" w:space="0" w:color="auto"/>
              <w:left w:val="nil" w:sz="6" w:space="0" w:color="auto"/>
              <w:bottom w:val="nil" w:sz="6" w:space="0" w:color="auto"/>
              <w:right w:val="nil" w:sz="6" w:space="0" w:color="auto"/>
            </w:tcBorders>
          </w:tcPr>
          <w:p>
            <w:pPr/>
          </w:p>
        </w:tc>
        <w:tc>
          <w:tcPr>
            <w:tcW w:w="9069" w:type="dxa"/>
            <w:gridSpan w:val="3"/>
            <w:tcBorders>
              <w:top w:val="nil" w:sz="6" w:space="0" w:color="auto"/>
              <w:left w:val="nil" w:sz="6" w:space="0" w:color="auto"/>
              <w:bottom w:val="nil" w:sz="6" w:space="0" w:color="auto"/>
              <w:right w:val="nil" w:sz="6" w:space="0" w:color="auto"/>
            </w:tcBorders>
          </w:tcPr>
          <w:p>
            <w:pPr>
              <w:pStyle w:val="TableParagraph"/>
              <w:spacing w:line="273" w:lineRule="auto" w:before="120"/>
              <w:ind w:left="107" w:right="-24"/>
              <w:jc w:val="left"/>
              <w:rPr>
                <w:rFonts w:ascii="宋体" w:hAnsi="宋体" w:cs="宋体" w:eastAsia="宋体" w:hint="default"/>
                <w:sz w:val="21"/>
                <w:szCs w:val="21"/>
              </w:rPr>
            </w:pPr>
            <w:r>
              <w:rPr>
                <w:rFonts w:ascii="宋体" w:hAnsi="宋体" w:cs="宋体" w:eastAsia="宋体" w:hint="default"/>
                <w:spacing w:val="-3"/>
                <w:sz w:val="21"/>
                <w:szCs w:val="21"/>
              </w:rPr>
              <w:t>存货发出时的成本按加权平均法核算，产成品和在产品成本包括原材料、直接人工以及在正常生产</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能力下按照一定方法分配的制造费用。周转材料包括低值易耗品和包装物等。</w:t>
            </w:r>
          </w:p>
        </w:tc>
      </w:tr>
      <w:tr>
        <w:trPr>
          <w:trHeight w:val="1931" w:hRule="exact"/>
        </w:trPr>
        <w:tc>
          <w:tcPr>
            <w:tcW w:w="805" w:type="dxa"/>
            <w:tcBorders>
              <w:top w:val="nil" w:sz="6" w:space="0" w:color="auto"/>
              <w:left w:val="nil" w:sz="6" w:space="0" w:color="auto"/>
              <w:bottom w:val="nil" w:sz="6" w:space="0" w:color="auto"/>
              <w:right w:val="nil" w:sz="6" w:space="0" w:color="auto"/>
            </w:tcBorders>
          </w:tcPr>
          <w:p>
            <w:pPr/>
          </w:p>
        </w:tc>
        <w:tc>
          <w:tcPr>
            <w:tcW w:w="906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7"/>
              <w:ind w:left="107"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3.9.3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存货可变现净值的确定依据及存货跌价准备的计提方法</w:t>
            </w: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07" w:right="104"/>
              <w:jc w:val="both"/>
              <w:rPr>
                <w:rFonts w:ascii="宋体" w:hAnsi="宋体" w:cs="宋体" w:eastAsia="宋体" w:hint="default"/>
                <w:sz w:val="21"/>
                <w:szCs w:val="21"/>
              </w:rPr>
            </w:pPr>
            <w:r>
              <w:rPr>
                <w:rFonts w:ascii="宋体" w:hAnsi="宋体" w:cs="宋体" w:eastAsia="宋体" w:hint="default"/>
                <w:spacing w:val="-1"/>
                <w:sz w:val="21"/>
                <w:szCs w:val="21"/>
              </w:rPr>
              <w:t>存货成本高于其可变现净值的，计提存货跌价准备，计入当期损益。可变现净值，是指在日常活</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动中，存货的估计售价减去至完工时估计将要发生的成本、估计的销售费用以及相关税费后的金</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额。公司确定存货的可变现净值，以取得的确凿证据为基础，并且考虑持有存货的目的、资产负</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债表日后事项的影响等因素。</w:t>
            </w:r>
          </w:p>
        </w:tc>
      </w:tr>
    </w:tbl>
    <w:p>
      <w:pPr>
        <w:spacing w:after="0" w:line="273" w:lineRule="auto"/>
        <w:jc w:val="both"/>
        <w:rPr>
          <w:rFonts w:ascii="宋体" w:hAnsi="宋体" w:cs="宋体" w:eastAsia="宋体" w:hint="default"/>
          <w:sz w:val="21"/>
          <w:szCs w:val="21"/>
        </w:rPr>
        <w:sectPr>
          <w:pgSz w:w="11910" w:h="16840"/>
          <w:pgMar w:header="877" w:footer="977" w:top="110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806"/>
        <w:gridCol w:w="9236"/>
      </w:tblGrid>
      <w:tr>
        <w:trPr>
          <w:trHeight w:val="434"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236" w:type="dxa"/>
            <w:tcBorders>
              <w:top w:val="nil" w:sz="6" w:space="0" w:color="auto"/>
              <w:left w:val="nil" w:sz="6" w:space="0" w:color="auto"/>
              <w:bottom w:val="nil" w:sz="6" w:space="0" w:color="auto"/>
              <w:right w:val="nil" w:sz="6" w:space="0" w:color="auto"/>
            </w:tcBorders>
          </w:tcPr>
          <w:p>
            <w:pPr>
              <w:pStyle w:val="TableParagraph"/>
              <w:spacing w:line="22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58"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3.9</w:t>
            </w:r>
          </w:p>
        </w:tc>
        <w:tc>
          <w:tcPr>
            <w:tcW w:w="9236"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06" w:right="0"/>
              <w:jc w:val="left"/>
              <w:rPr>
                <w:rFonts w:ascii="宋体" w:hAnsi="宋体" w:cs="宋体" w:eastAsia="宋体" w:hint="default"/>
                <w:sz w:val="21"/>
                <w:szCs w:val="21"/>
              </w:rPr>
            </w:pPr>
            <w:r>
              <w:rPr>
                <w:rFonts w:ascii="宋体" w:hAnsi="宋体" w:cs="宋体" w:eastAsia="宋体" w:hint="default"/>
                <w:sz w:val="21"/>
                <w:szCs w:val="21"/>
              </w:rPr>
              <w:t>存货（续）</w:t>
            </w:r>
          </w:p>
        </w:tc>
      </w:tr>
      <w:tr>
        <w:trPr>
          <w:trHeight w:val="673" w:hRule="exact"/>
        </w:trPr>
        <w:tc>
          <w:tcPr>
            <w:tcW w:w="806" w:type="dxa"/>
            <w:tcBorders>
              <w:top w:val="nil" w:sz="6" w:space="0" w:color="auto"/>
              <w:left w:val="nil" w:sz="6" w:space="0" w:color="auto"/>
              <w:bottom w:val="nil" w:sz="6" w:space="0" w:color="auto"/>
              <w:right w:val="nil" w:sz="6" w:space="0" w:color="auto"/>
            </w:tcBorders>
          </w:tcPr>
          <w:p>
            <w:pPr/>
          </w:p>
        </w:tc>
        <w:tc>
          <w:tcPr>
            <w:tcW w:w="9236"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存货的盘存制度</w:t>
            </w:r>
          </w:p>
        </w:tc>
      </w:tr>
      <w:tr>
        <w:trPr>
          <w:trHeight w:val="663" w:hRule="exact"/>
        </w:trPr>
        <w:tc>
          <w:tcPr>
            <w:tcW w:w="806" w:type="dxa"/>
            <w:tcBorders>
              <w:top w:val="nil" w:sz="6" w:space="0" w:color="auto"/>
              <w:left w:val="nil" w:sz="6" w:space="0" w:color="auto"/>
              <w:bottom w:val="nil" w:sz="6" w:space="0" w:color="auto"/>
              <w:right w:val="nil" w:sz="6" w:space="0" w:color="auto"/>
            </w:tcBorders>
          </w:tcPr>
          <w:p>
            <w:pPr/>
          </w:p>
        </w:tc>
        <w:tc>
          <w:tcPr>
            <w:tcW w:w="9236"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06" w:right="0"/>
              <w:jc w:val="left"/>
              <w:rPr>
                <w:rFonts w:ascii="宋体" w:hAnsi="宋体" w:cs="宋体" w:eastAsia="宋体" w:hint="default"/>
                <w:sz w:val="21"/>
                <w:szCs w:val="21"/>
              </w:rPr>
            </w:pPr>
            <w:r>
              <w:rPr>
                <w:rFonts w:ascii="宋体" w:hAnsi="宋体" w:cs="宋体" w:eastAsia="宋体" w:hint="default"/>
                <w:sz w:val="21"/>
                <w:szCs w:val="21"/>
              </w:rPr>
              <w:t>存货盘存制度采用永续盘存制。</w:t>
            </w:r>
          </w:p>
        </w:tc>
      </w:tr>
      <w:tr>
        <w:trPr>
          <w:trHeight w:val="674" w:hRule="exact"/>
        </w:trPr>
        <w:tc>
          <w:tcPr>
            <w:tcW w:w="806" w:type="dxa"/>
            <w:tcBorders>
              <w:top w:val="nil" w:sz="6" w:space="0" w:color="auto"/>
              <w:left w:val="nil" w:sz="6" w:space="0" w:color="auto"/>
              <w:bottom w:val="nil" w:sz="6" w:space="0" w:color="auto"/>
              <w:right w:val="nil" w:sz="6" w:space="0" w:color="auto"/>
            </w:tcBorders>
          </w:tcPr>
          <w:p>
            <w:pPr/>
          </w:p>
        </w:tc>
        <w:tc>
          <w:tcPr>
            <w:tcW w:w="9236"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低值易耗品和包装物的摊销方法</w:t>
            </w:r>
          </w:p>
        </w:tc>
      </w:tr>
      <w:tr>
        <w:trPr>
          <w:trHeight w:val="662" w:hRule="exact"/>
        </w:trPr>
        <w:tc>
          <w:tcPr>
            <w:tcW w:w="806" w:type="dxa"/>
            <w:tcBorders>
              <w:top w:val="nil" w:sz="6" w:space="0" w:color="auto"/>
              <w:left w:val="nil" w:sz="6" w:space="0" w:color="auto"/>
              <w:bottom w:val="nil" w:sz="6" w:space="0" w:color="auto"/>
              <w:right w:val="nil" w:sz="6" w:space="0" w:color="auto"/>
            </w:tcBorders>
          </w:tcPr>
          <w:p>
            <w:pPr/>
          </w:p>
        </w:tc>
        <w:tc>
          <w:tcPr>
            <w:tcW w:w="9236"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06" w:right="0"/>
              <w:jc w:val="left"/>
              <w:rPr>
                <w:rFonts w:ascii="宋体" w:hAnsi="宋体" w:cs="宋体" w:eastAsia="宋体" w:hint="default"/>
                <w:sz w:val="21"/>
                <w:szCs w:val="21"/>
              </w:rPr>
            </w:pPr>
            <w:r>
              <w:rPr>
                <w:rFonts w:ascii="宋体" w:hAnsi="宋体" w:cs="宋体" w:eastAsia="宋体" w:hint="default"/>
                <w:sz w:val="21"/>
                <w:szCs w:val="21"/>
              </w:rPr>
              <w:t>低值易耗品在领用时采用五五摊销法核算成本。</w:t>
            </w:r>
          </w:p>
        </w:tc>
      </w:tr>
      <w:tr>
        <w:trPr>
          <w:trHeight w:val="663" w:hRule="exact"/>
        </w:trPr>
        <w:tc>
          <w:tcPr>
            <w:tcW w:w="806" w:type="dxa"/>
            <w:tcBorders>
              <w:top w:val="nil" w:sz="6" w:space="0" w:color="auto"/>
              <w:left w:val="nil" w:sz="6" w:space="0" w:color="auto"/>
              <w:bottom w:val="nil" w:sz="6" w:space="0" w:color="auto"/>
              <w:right w:val="nil" w:sz="6" w:space="0" w:color="auto"/>
            </w:tcBorders>
          </w:tcPr>
          <w:p>
            <w:pPr/>
          </w:p>
        </w:tc>
        <w:tc>
          <w:tcPr>
            <w:tcW w:w="9236"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宋体" w:hAnsi="宋体" w:cs="宋体" w:eastAsia="宋体" w:hint="default"/>
                <w:sz w:val="21"/>
                <w:szCs w:val="21"/>
              </w:rPr>
              <w:t>包装物在领用时采用一次转销法核算成本。</w:t>
            </w:r>
          </w:p>
        </w:tc>
      </w:tr>
      <w:tr>
        <w:trPr>
          <w:trHeight w:val="673"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3.10</w:t>
            </w:r>
          </w:p>
        </w:tc>
        <w:tc>
          <w:tcPr>
            <w:tcW w:w="9236"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10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r>
      <w:tr>
        <w:trPr>
          <w:trHeight w:val="673" w:hRule="exact"/>
        </w:trPr>
        <w:tc>
          <w:tcPr>
            <w:tcW w:w="806" w:type="dxa"/>
            <w:tcBorders>
              <w:top w:val="nil" w:sz="6" w:space="0" w:color="auto"/>
              <w:left w:val="nil" w:sz="6" w:space="0" w:color="auto"/>
              <w:bottom w:val="nil" w:sz="6" w:space="0" w:color="auto"/>
              <w:right w:val="nil" w:sz="6" w:space="0" w:color="auto"/>
            </w:tcBorders>
          </w:tcPr>
          <w:p>
            <w:pPr/>
          </w:p>
        </w:tc>
        <w:tc>
          <w:tcPr>
            <w:tcW w:w="9236"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投资成本的确定</w:t>
            </w:r>
          </w:p>
        </w:tc>
      </w:tr>
      <w:tr>
        <w:trPr>
          <w:trHeight w:val="4563" w:hRule="exact"/>
        </w:trPr>
        <w:tc>
          <w:tcPr>
            <w:tcW w:w="806" w:type="dxa"/>
            <w:tcBorders>
              <w:top w:val="nil" w:sz="6" w:space="0" w:color="auto"/>
              <w:left w:val="nil" w:sz="6" w:space="0" w:color="auto"/>
              <w:bottom w:val="nil" w:sz="6" w:space="0" w:color="auto"/>
              <w:right w:val="nil" w:sz="6" w:space="0" w:color="auto"/>
            </w:tcBorders>
          </w:tcPr>
          <w:p>
            <w:pPr/>
          </w:p>
        </w:tc>
        <w:tc>
          <w:tcPr>
            <w:tcW w:w="9236" w:type="dxa"/>
            <w:tcBorders>
              <w:top w:val="nil" w:sz="6" w:space="0" w:color="auto"/>
              <w:left w:val="nil" w:sz="6" w:space="0" w:color="auto"/>
              <w:bottom w:val="nil" w:sz="6" w:space="0" w:color="auto"/>
              <w:right w:val="nil" w:sz="6" w:space="0" w:color="auto"/>
            </w:tcBorders>
          </w:tcPr>
          <w:p>
            <w:pPr>
              <w:pStyle w:val="TableParagraph"/>
              <w:spacing w:line="297" w:lineRule="auto" w:before="158"/>
              <w:ind w:left="106" w:right="269"/>
              <w:jc w:val="left"/>
              <w:rPr>
                <w:rFonts w:ascii="宋体" w:hAnsi="宋体" w:cs="宋体" w:eastAsia="宋体" w:hint="default"/>
                <w:sz w:val="21"/>
                <w:szCs w:val="21"/>
              </w:rPr>
            </w:pPr>
            <w:r>
              <w:rPr>
                <w:rFonts w:ascii="宋体" w:hAnsi="宋体" w:cs="宋体" w:eastAsia="宋体" w:hint="default"/>
                <w:w w:val="95"/>
                <w:sz w:val="21"/>
                <w:szCs w:val="21"/>
              </w:rPr>
              <w:t>企业合并形成的长期股权投资，按照本附注</w:t>
            </w:r>
            <w:r>
              <w:rPr>
                <w:rFonts w:ascii="Times New Roman" w:hAnsi="Times New Roman" w:cs="Times New Roman" w:eastAsia="Times New Roman" w:hint="default"/>
                <w:w w:val="95"/>
                <w:sz w:val="21"/>
                <w:szCs w:val="21"/>
              </w:rPr>
              <w:t>―3.3 </w:t>
            </w:r>
            <w:r>
              <w:rPr>
                <w:rFonts w:ascii="宋体" w:hAnsi="宋体" w:cs="宋体" w:eastAsia="宋体" w:hint="default"/>
                <w:w w:val="95"/>
                <w:sz w:val="21"/>
                <w:szCs w:val="21"/>
              </w:rPr>
              <w:t>同一控制下和非同一控制下企业合并的会计处理</w:t>
            </w:r>
            <w:r>
              <w:rPr>
                <w:rFonts w:ascii="宋体" w:hAnsi="宋体" w:cs="宋体" w:eastAsia="宋体" w:hint="default"/>
                <w:spacing w:val="-34"/>
                <w:w w:val="95"/>
                <w:sz w:val="21"/>
                <w:szCs w:val="21"/>
              </w:rPr>
              <w:t> </w:t>
            </w:r>
            <w:r>
              <w:rPr>
                <w:rFonts w:ascii="宋体" w:hAnsi="宋体" w:cs="宋体" w:eastAsia="宋体" w:hint="default"/>
                <w:spacing w:val="-34"/>
                <w:w w:val="95"/>
                <w:sz w:val="21"/>
                <w:szCs w:val="21"/>
              </w:rPr>
            </w:r>
            <w:r>
              <w:rPr>
                <w:rFonts w:ascii="宋体" w:hAnsi="宋体" w:cs="宋体" w:eastAsia="宋体" w:hint="default"/>
                <w:spacing w:val="-3"/>
                <w:sz w:val="21"/>
                <w:szCs w:val="21"/>
              </w:rPr>
              <w:t>方法</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的相关内容确认初始投资成本；除企业合并形成的长期股权投资以外，其他方式取得的长期</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股权投资，按照下述方法确认其初始投资成本：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）以支付现金方式取得的长期股权投资，按照实际支付的购买价款作为初始投资成本。</w:t>
            </w:r>
          </w:p>
          <w:p>
            <w:pPr>
              <w:pStyle w:val="TableParagraph"/>
              <w:spacing w:line="240" w:lineRule="auto" w:before="6"/>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）以发行权益性证券取得的长期股权投资，按照发行权益性证券的公允价值作为初始投资成本。</w:t>
            </w:r>
          </w:p>
          <w:p>
            <w:pPr>
              <w:pStyle w:val="TableParagraph"/>
              <w:spacing w:line="302" w:lineRule="auto" w:before="64"/>
              <w:ind w:left="106" w:right="198"/>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）投资者投入的长期股权投资，按照投资合同或协议约定的价值作为初始投资成本，但合同或协</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议约定价值不公允的除外。</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）在非货币性资产交换具备商业实质和换入资产或换出资产的公允价值能够可靠计量的前提下，</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非货币性资产交换换入的长期股权投资以换出资产的公允价值为基础确定其初始投资成本，除非</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有确凿证据表明换入资产的公允价值更加可靠；不满足上述前提的非货币性资产交换，以换出资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产的账面价值和应支付的相关税费作为换入长期股权投资的初始投资成本。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）通过债务重组取得的长期股权投资，其初始投资成本按照公允价值为基础确定。</w:t>
            </w:r>
          </w:p>
        </w:tc>
      </w:tr>
      <w:tr>
        <w:trPr>
          <w:trHeight w:val="669" w:hRule="exact"/>
        </w:trPr>
        <w:tc>
          <w:tcPr>
            <w:tcW w:w="806" w:type="dxa"/>
            <w:tcBorders>
              <w:top w:val="nil" w:sz="6" w:space="0" w:color="auto"/>
              <w:left w:val="nil" w:sz="6" w:space="0" w:color="auto"/>
              <w:bottom w:val="nil" w:sz="6" w:space="0" w:color="auto"/>
              <w:right w:val="nil" w:sz="6" w:space="0" w:color="auto"/>
            </w:tcBorders>
          </w:tcPr>
          <w:p>
            <w:pPr/>
          </w:p>
        </w:tc>
        <w:tc>
          <w:tcPr>
            <w:tcW w:w="9236"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后续计量及损益确认方法</w:t>
            </w:r>
          </w:p>
        </w:tc>
      </w:tr>
      <w:tr>
        <w:trPr>
          <w:trHeight w:val="1495" w:hRule="exact"/>
        </w:trPr>
        <w:tc>
          <w:tcPr>
            <w:tcW w:w="806" w:type="dxa"/>
            <w:tcBorders>
              <w:top w:val="nil" w:sz="6" w:space="0" w:color="auto"/>
              <w:left w:val="nil" w:sz="6" w:space="0" w:color="auto"/>
              <w:bottom w:val="nil" w:sz="6" w:space="0" w:color="auto"/>
              <w:right w:val="nil" w:sz="6" w:space="0" w:color="auto"/>
            </w:tcBorders>
          </w:tcPr>
          <w:p>
            <w:pPr/>
          </w:p>
        </w:tc>
        <w:tc>
          <w:tcPr>
            <w:tcW w:w="9236" w:type="dxa"/>
            <w:tcBorders>
              <w:top w:val="nil" w:sz="6" w:space="0" w:color="auto"/>
              <w:left w:val="nil" w:sz="6" w:space="0" w:color="auto"/>
              <w:bottom w:val="nil" w:sz="6" w:space="0" w:color="auto"/>
              <w:right w:val="nil" w:sz="6" w:space="0" w:color="auto"/>
            </w:tcBorders>
          </w:tcPr>
          <w:p>
            <w:pPr>
              <w:pStyle w:val="TableParagraph"/>
              <w:spacing w:line="309" w:lineRule="auto" w:before="159"/>
              <w:ind w:left="106" w:right="272"/>
              <w:jc w:val="both"/>
              <w:rPr>
                <w:rFonts w:ascii="宋体" w:hAnsi="宋体" w:cs="宋体" w:eastAsia="宋体" w:hint="default"/>
                <w:sz w:val="21"/>
                <w:szCs w:val="21"/>
              </w:rPr>
            </w:pPr>
            <w:r>
              <w:rPr>
                <w:rFonts w:ascii="宋体" w:hAnsi="宋体" w:cs="宋体" w:eastAsia="宋体" w:hint="default"/>
                <w:spacing w:val="-1"/>
                <w:sz w:val="21"/>
                <w:szCs w:val="21"/>
              </w:rPr>
              <w:t>公司对子公司的长期股权投资，采用成本法核算，编制合并财务报表时按照权益法进行调整。对</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被投资单位不具有共同控制或重大影响，并且在活跃市场中没有报价、公允价值不能可靠计量的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长期股权投资，采用成本法核算。对被投资单位具有共同控制或重大影响的长期股权投资，采用</w:t>
            </w:r>
          </w:p>
          <w:p>
            <w:pPr>
              <w:pStyle w:val="TableParagraph"/>
              <w:spacing w:line="240" w:lineRule="auto" w:before="17"/>
              <w:ind w:left="106" w:right="0"/>
              <w:jc w:val="both"/>
              <w:rPr>
                <w:rFonts w:ascii="宋体" w:hAnsi="宋体" w:cs="宋体" w:eastAsia="宋体" w:hint="default"/>
                <w:sz w:val="21"/>
                <w:szCs w:val="21"/>
              </w:rPr>
            </w:pPr>
            <w:r>
              <w:rPr>
                <w:rFonts w:ascii="宋体" w:hAnsi="宋体" w:cs="宋体" w:eastAsia="宋体" w:hint="default"/>
                <w:sz w:val="21"/>
                <w:szCs w:val="21"/>
              </w:rPr>
              <w:t>权益法核算。</w:t>
            </w:r>
          </w:p>
        </w:tc>
      </w:tr>
    </w:tbl>
    <w:p>
      <w:pPr>
        <w:spacing w:after="0" w:line="240" w:lineRule="auto"/>
        <w:jc w:val="both"/>
        <w:rPr>
          <w:rFonts w:ascii="宋体" w:hAnsi="宋体" w:cs="宋体" w:eastAsia="宋体" w:hint="default"/>
          <w:sz w:val="21"/>
          <w:szCs w:val="21"/>
        </w:rPr>
        <w:sectPr>
          <w:pgSz w:w="11910" w:h="16840"/>
          <w:pgMar w:header="877" w:footer="977" w:top="110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806"/>
        <w:gridCol w:w="9162"/>
      </w:tblGrid>
      <w:tr>
        <w:trPr>
          <w:trHeight w:val="480"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162" w:type="dxa"/>
            <w:tcBorders>
              <w:top w:val="nil" w:sz="6" w:space="0" w:color="auto"/>
              <w:left w:val="nil" w:sz="6" w:space="0" w:color="auto"/>
              <w:bottom w:val="nil" w:sz="6" w:space="0" w:color="auto"/>
              <w:right w:val="nil" w:sz="6" w:space="0" w:color="auto"/>
            </w:tcBorders>
          </w:tcPr>
          <w:p>
            <w:pPr>
              <w:pStyle w:val="TableParagraph"/>
              <w:spacing w:line="22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704"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30" w:right="0"/>
              <w:jc w:val="left"/>
              <w:rPr>
                <w:rFonts w:ascii="Times New Roman" w:hAnsi="Times New Roman" w:cs="Times New Roman" w:eastAsia="Times New Roman" w:hint="default"/>
                <w:sz w:val="21"/>
                <w:szCs w:val="21"/>
              </w:rPr>
            </w:pPr>
            <w:r>
              <w:rPr>
                <w:rFonts w:ascii="Times New Roman"/>
                <w:sz w:val="21"/>
              </w:rPr>
              <w:t>3.10</w:t>
            </w:r>
          </w:p>
        </w:tc>
        <w:tc>
          <w:tcPr>
            <w:tcW w:w="91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长期股权投资（续）</w:t>
            </w:r>
          </w:p>
        </w:tc>
      </w:tr>
      <w:tr>
        <w:trPr>
          <w:trHeight w:val="674" w:hRule="exact"/>
        </w:trPr>
        <w:tc>
          <w:tcPr>
            <w:tcW w:w="806"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后续计量及损益确认方法（续）</w:t>
            </w:r>
          </w:p>
        </w:tc>
      </w:tr>
      <w:tr>
        <w:trPr>
          <w:trHeight w:val="2433" w:hRule="exact"/>
        </w:trPr>
        <w:tc>
          <w:tcPr>
            <w:tcW w:w="806"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309" w:lineRule="auto" w:before="159"/>
              <w:ind w:left="106" w:right="198"/>
              <w:jc w:val="both"/>
              <w:rPr>
                <w:rFonts w:ascii="宋体" w:hAnsi="宋体" w:cs="宋体" w:eastAsia="宋体" w:hint="default"/>
                <w:sz w:val="21"/>
                <w:szCs w:val="21"/>
              </w:rPr>
            </w:pPr>
            <w:r>
              <w:rPr>
                <w:rFonts w:ascii="宋体" w:hAnsi="宋体" w:cs="宋体" w:eastAsia="宋体" w:hint="default"/>
                <w:spacing w:val="-1"/>
                <w:sz w:val="21"/>
                <w:szCs w:val="21"/>
              </w:rPr>
              <w:t>采用成本法核算的长期股权投资，除取得投资时实际支付的价款或对价中包含的已宣告但尚未发</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放的现金股利或利润外，投资企业应当按照享有被投资单位宣告发放的现金股利或利润确认投资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收益。采用权益法核算的长期股权投资，初始投资成本大于投资时应享有被投资单位可辨认净资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产公允价值份额的，其差额包含在初始投资成本中；初始投资成本小于投资时应享有被投资单位</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可辨认净资产公允价值份额且经复核两者差额仍存在时，该差额计入当期损益，同时调整长期股</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权投资成本。</w:t>
            </w:r>
          </w:p>
        </w:tc>
      </w:tr>
      <w:tr>
        <w:trPr>
          <w:trHeight w:val="3147" w:hRule="exact"/>
        </w:trPr>
        <w:tc>
          <w:tcPr>
            <w:tcW w:w="806"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309" w:lineRule="auto" w:before="165"/>
              <w:ind w:left="106" w:right="198"/>
              <w:jc w:val="both"/>
              <w:rPr>
                <w:rFonts w:ascii="宋体" w:hAnsi="宋体" w:cs="宋体" w:eastAsia="宋体" w:hint="default"/>
                <w:sz w:val="21"/>
                <w:szCs w:val="21"/>
              </w:rPr>
            </w:pPr>
            <w:r>
              <w:rPr>
                <w:rFonts w:ascii="宋体" w:hAnsi="宋体" w:cs="宋体" w:eastAsia="宋体" w:hint="default"/>
                <w:spacing w:val="-1"/>
                <w:sz w:val="21"/>
                <w:szCs w:val="21"/>
              </w:rPr>
              <w:t>采用权益法核算时，按应享有或应分担的被投资单位的净损益份额确认当期投资损益。确认被投</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资单位发生的净亏损，以长期股权投资的账面价值以及其他实质上构成对被投资单位净投资的长</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期权益减记至零为限，但本公司负有承担额外损失义务且符合或有事项准则所规定的预计负债确</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认条件的，继续确认投资损失和预计负债。被投资单位除净损益以外股东权益的其他变动，本公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司按照持股比例计算应享有或承担的部分直接计入资本公积。被投资单位分派的利润或现金股利</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于宣告分派时按照本公司应分得的部分，相应减少长期股权投资的账面价值。本公司与被投资单</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位之间的交易产生的未实现损益在本公司拥有被投资单位的权益范围内予以抵销，惟该交易所转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让的资产发生减值的，则相应的未实现损益不予抵销。</w:t>
            </w:r>
          </w:p>
        </w:tc>
      </w:tr>
      <w:tr>
        <w:trPr>
          <w:trHeight w:val="674" w:hRule="exact"/>
        </w:trPr>
        <w:tc>
          <w:tcPr>
            <w:tcW w:w="806"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3.10.3  </w:t>
            </w:r>
            <w:r>
              <w:rPr>
                <w:rFonts w:ascii="宋体" w:hAnsi="宋体" w:cs="宋体" w:eastAsia="宋体" w:hint="default"/>
                <w:sz w:val="21"/>
                <w:szCs w:val="21"/>
              </w:rPr>
              <w:t>确定对被投资单位具有共同控制、重大影响的依据</w:t>
            </w:r>
          </w:p>
        </w:tc>
      </w:tr>
      <w:tr>
        <w:trPr>
          <w:trHeight w:val="1723" w:hRule="exact"/>
        </w:trPr>
        <w:tc>
          <w:tcPr>
            <w:tcW w:w="806"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309" w:lineRule="auto" w:before="158"/>
              <w:ind w:left="106" w:right="199"/>
              <w:jc w:val="both"/>
              <w:rPr>
                <w:rFonts w:ascii="宋体" w:hAnsi="宋体" w:cs="宋体" w:eastAsia="宋体" w:hint="default"/>
                <w:sz w:val="21"/>
                <w:szCs w:val="21"/>
              </w:rPr>
            </w:pPr>
            <w:r>
              <w:rPr>
                <w:rFonts w:ascii="宋体" w:hAnsi="宋体" w:cs="宋体" w:eastAsia="宋体" w:hint="default"/>
                <w:spacing w:val="-1"/>
                <w:sz w:val="21"/>
                <w:szCs w:val="21"/>
              </w:rPr>
              <w:t>按照合同约定对某项经济活动所共有的控制，仅在与该项经济活动相关的重要财务和经营决策需</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要分享控制权的投资方一致同意时存在，则视为与其他方对被投资单位实施共同控制；对一个企</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1"/>
                <w:sz w:val="21"/>
                <w:szCs w:val="21"/>
              </w:rPr>
              <w:t>业的财务和经营决策有参与决策的权力，但并不能够控制或者与其他方一起共同控制这些政策的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制定，则视为对被投资单位施加重大影响。</w:t>
            </w:r>
          </w:p>
        </w:tc>
      </w:tr>
      <w:tr>
        <w:trPr>
          <w:trHeight w:val="674" w:hRule="exact"/>
        </w:trPr>
        <w:tc>
          <w:tcPr>
            <w:tcW w:w="806"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3.10.4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减值测试方法及减值准备计提方法</w:t>
            </w:r>
          </w:p>
        </w:tc>
      </w:tr>
      <w:tr>
        <w:trPr>
          <w:trHeight w:val="2205" w:hRule="exact"/>
        </w:trPr>
        <w:tc>
          <w:tcPr>
            <w:tcW w:w="806"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309" w:lineRule="auto" w:before="158"/>
              <w:ind w:left="106" w:right="198"/>
              <w:jc w:val="both"/>
              <w:rPr>
                <w:rFonts w:ascii="宋体" w:hAnsi="宋体" w:cs="宋体" w:eastAsia="宋体" w:hint="default"/>
                <w:sz w:val="21"/>
                <w:szCs w:val="21"/>
              </w:rPr>
            </w:pPr>
            <w:r>
              <w:rPr>
                <w:rFonts w:ascii="宋体" w:hAnsi="宋体" w:cs="宋体" w:eastAsia="宋体" w:hint="default"/>
                <w:spacing w:val="-1"/>
                <w:sz w:val="21"/>
                <w:szCs w:val="21"/>
              </w:rPr>
              <w:t>采用成本法核算的、在活跃市场中没有报价、公允价值不能可靠计量的长期股权投资，其账面价</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值高于按照类似投资当时市场收益率对未来现金流量折现确定的现值，确认该项投资存在减值。</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采用权益法核算的联营企业和合营企业以及采用成本法核算的子公司的长期股权投资，当长期股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权投资的账面价值高于可收回金额时，确认该项投资存在减值。长期股权投资存在减值迹象的，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其账面价值减记至可收回金额。可收回金额根据长期股权投资的公允价值减去处置费用后的净额</w:t>
            </w:r>
          </w:p>
          <w:p>
            <w:pPr>
              <w:pStyle w:val="TableParagraph"/>
              <w:spacing w:line="240" w:lineRule="auto" w:before="19"/>
              <w:ind w:left="106" w:right="0"/>
              <w:jc w:val="both"/>
              <w:rPr>
                <w:rFonts w:ascii="宋体" w:hAnsi="宋体" w:cs="宋体" w:eastAsia="宋体" w:hint="default"/>
                <w:sz w:val="21"/>
                <w:szCs w:val="21"/>
              </w:rPr>
            </w:pPr>
            <w:r>
              <w:rPr>
                <w:rFonts w:ascii="宋体" w:hAnsi="宋体" w:cs="宋体" w:eastAsia="宋体" w:hint="default"/>
                <w:sz w:val="21"/>
                <w:szCs w:val="21"/>
              </w:rPr>
              <w:t>与长期股权投资预计未来现金流量的现值两者之间较高者确定。</w:t>
            </w:r>
          </w:p>
        </w:tc>
      </w:tr>
    </w:tbl>
    <w:p>
      <w:pPr>
        <w:spacing w:after="0" w:line="240" w:lineRule="auto"/>
        <w:jc w:val="both"/>
        <w:rPr>
          <w:rFonts w:ascii="宋体" w:hAnsi="宋体" w:cs="宋体" w:eastAsia="宋体" w:hint="default"/>
          <w:sz w:val="21"/>
          <w:szCs w:val="21"/>
        </w:rPr>
        <w:sectPr>
          <w:pgSz w:w="11910" w:h="16840"/>
          <w:pgMar w:header="877" w:footer="977" w:top="110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p>
      <w:pPr>
        <w:tabs>
          <w:tab w:pos="808" w:val="left" w:leader="none"/>
        </w:tabs>
        <w:spacing w:before="0"/>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31"/>
          <w:szCs w:val="31"/>
        </w:rPr>
      </w:pPr>
    </w:p>
    <w:p>
      <w:pPr>
        <w:tabs>
          <w:tab w:pos="808" w:val="left" w:leader="none"/>
        </w:tabs>
        <w:spacing w:before="0"/>
        <w:ind w:left="232"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3.11</w:t>
        <w:tab/>
      </w:r>
      <w:r>
        <w:rPr>
          <w:rFonts w:ascii="宋体" w:hAnsi="宋体" w:cs="宋体" w:eastAsia="宋体" w:hint="default"/>
          <w:spacing w:val="-1"/>
          <w:sz w:val="21"/>
          <w:szCs w:val="21"/>
        </w:rPr>
        <w:t>固定资产</w:t>
      </w:r>
    </w:p>
    <w:p>
      <w:pPr>
        <w:spacing w:line="240" w:lineRule="auto" w:before="10"/>
        <w:rPr>
          <w:rFonts w:ascii="宋体" w:hAnsi="宋体" w:cs="宋体" w:eastAsia="宋体" w:hint="default"/>
          <w:sz w:val="28"/>
          <w:szCs w:val="2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3.11.1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固定资产确认条件</w:t>
      </w:r>
    </w:p>
    <w:p>
      <w:pPr>
        <w:spacing w:line="240" w:lineRule="auto" w:before="10"/>
        <w:rPr>
          <w:rFonts w:ascii="宋体" w:hAnsi="宋体" w:cs="宋体" w:eastAsia="宋体" w:hint="default"/>
          <w:sz w:val="28"/>
          <w:szCs w:val="28"/>
        </w:rPr>
      </w:pPr>
    </w:p>
    <w:p>
      <w:pPr>
        <w:spacing w:line="309" w:lineRule="auto" w:before="0"/>
        <w:ind w:left="808" w:right="1134" w:firstLine="0"/>
        <w:jc w:val="both"/>
        <w:rPr>
          <w:rFonts w:ascii="宋体" w:hAnsi="宋体" w:cs="宋体" w:eastAsia="宋体" w:hint="default"/>
          <w:sz w:val="21"/>
          <w:szCs w:val="21"/>
        </w:rPr>
      </w:pPr>
      <w:r>
        <w:rPr>
          <w:rFonts w:ascii="宋体" w:hAnsi="宋体" w:cs="宋体" w:eastAsia="宋体" w:hint="default"/>
          <w:spacing w:val="-1"/>
          <w:sz w:val="21"/>
          <w:szCs w:val="21"/>
        </w:rPr>
        <w:t>固定资产是指为生产商品、提供劳务、出租或经营管理而持有的，使用寿命超过一个会计年度的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有形资产。固定资产同时满足下列条件的，才能予以确认：</w:t>
      </w:r>
    </w:p>
    <w:p>
      <w:pPr>
        <w:spacing w:before="17"/>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3"/>
          <w:sz w:val="21"/>
          <w:szCs w:val="21"/>
        </w:rPr>
        <w:t> </w:t>
      </w:r>
      <w:r>
        <w:rPr>
          <w:rFonts w:ascii="宋体" w:hAnsi="宋体" w:cs="宋体" w:eastAsia="宋体" w:hint="default"/>
          <w:sz w:val="21"/>
          <w:szCs w:val="21"/>
        </w:rPr>
        <w:t>与该固定资产有关的经济利益很可能流入企业；</w:t>
      </w:r>
    </w:p>
    <w:p>
      <w:pPr>
        <w:spacing w:before="64"/>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60"/>
          <w:sz w:val="21"/>
          <w:szCs w:val="21"/>
        </w:rPr>
        <w:t> </w:t>
      </w:r>
      <w:r>
        <w:rPr>
          <w:rFonts w:ascii="宋体" w:hAnsi="宋体" w:cs="宋体" w:eastAsia="宋体" w:hint="default"/>
          <w:sz w:val="21"/>
          <w:szCs w:val="21"/>
        </w:rPr>
        <w:t>该固定资产的成本能够可靠地计量。</w:t>
      </w:r>
    </w:p>
    <w:p>
      <w:pPr>
        <w:spacing w:line="240" w:lineRule="auto" w:before="11"/>
        <w:rPr>
          <w:rFonts w:ascii="宋体" w:hAnsi="宋体" w:cs="宋体" w:eastAsia="宋体" w:hint="default"/>
          <w:sz w:val="28"/>
          <w:szCs w:val="2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3.11.2</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固定资产初始计量和后续计量</w:t>
      </w:r>
    </w:p>
    <w:p>
      <w:pPr>
        <w:spacing w:line="240" w:lineRule="auto" w:before="10"/>
        <w:rPr>
          <w:rFonts w:ascii="宋体" w:hAnsi="宋体" w:cs="宋体" w:eastAsia="宋体" w:hint="default"/>
          <w:sz w:val="28"/>
          <w:szCs w:val="28"/>
        </w:rPr>
      </w:pPr>
    </w:p>
    <w:p>
      <w:pPr>
        <w:spacing w:line="309" w:lineRule="auto" w:before="0"/>
        <w:ind w:left="808" w:right="1134" w:firstLine="0"/>
        <w:jc w:val="both"/>
        <w:rPr>
          <w:rFonts w:ascii="宋体" w:hAnsi="宋体" w:cs="宋体" w:eastAsia="宋体" w:hint="default"/>
          <w:sz w:val="21"/>
          <w:szCs w:val="21"/>
        </w:rPr>
      </w:pPr>
      <w:r>
        <w:rPr>
          <w:rFonts w:ascii="宋体" w:hAnsi="宋体" w:cs="宋体" w:eastAsia="宋体" w:hint="default"/>
          <w:spacing w:val="-1"/>
          <w:sz w:val="21"/>
          <w:szCs w:val="21"/>
        </w:rPr>
        <w:t>购置或新建的固定资产按取得时的实际成本进行初始计量。本公司在进行公司制改建时，国有股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股东投入的固定资产，按国有资产管理部门确认的评估值作为入账价值。与固定资产有关的后续</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支出，在相关的经济利益很可能流入本公司且其成本能够可靠的计量时，计入固定资产成本；对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于被替换的部分，终止确认其账面价值；所有其他后续支出于发生时计入当期损益。当固定资产</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被处置、或者预期通过使用或处置不能产生经济利益时，终止确认该固定资产。固定资产出售、</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转让、报废或毁损的处置收入扣除其账面价值和相关税费后的金额计入当期损益。</w:t>
      </w:r>
    </w:p>
    <w:p>
      <w:pPr>
        <w:spacing w:line="240" w:lineRule="auto" w:before="4"/>
        <w:rPr>
          <w:rFonts w:ascii="宋体" w:hAnsi="宋体" w:cs="宋体" w:eastAsia="宋体" w:hint="default"/>
          <w:sz w:val="25"/>
          <w:szCs w:val="25"/>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3.11.3</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各类固定资产的折旧方法</w:t>
      </w:r>
    </w:p>
    <w:p>
      <w:pPr>
        <w:spacing w:line="240" w:lineRule="auto" w:before="7"/>
        <w:rPr>
          <w:rFonts w:ascii="宋体" w:hAnsi="宋体" w:cs="宋体" w:eastAsia="宋体" w:hint="default"/>
          <w:sz w:val="7"/>
          <w:szCs w:val="7"/>
        </w:rPr>
      </w:pPr>
    </w:p>
    <w:tbl>
      <w:tblPr>
        <w:tblW w:w="0" w:type="auto"/>
        <w:jc w:val="left"/>
        <w:tblInd w:w="695" w:type="dxa"/>
        <w:tblLayout w:type="fixed"/>
        <w:tblCellMar>
          <w:top w:w="0" w:type="dxa"/>
          <w:left w:w="0" w:type="dxa"/>
          <w:bottom w:w="0" w:type="dxa"/>
          <w:right w:w="0" w:type="dxa"/>
        </w:tblCellMar>
        <w:tblLook w:val="01E0"/>
      </w:tblPr>
      <w:tblGrid>
        <w:gridCol w:w="3685"/>
        <w:gridCol w:w="1824"/>
        <w:gridCol w:w="1757"/>
        <w:gridCol w:w="1807"/>
      </w:tblGrid>
      <w:tr>
        <w:trPr>
          <w:trHeight w:val="365"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9"/>
              <w:jc w:val="center"/>
              <w:rPr>
                <w:rFonts w:ascii="宋体" w:hAnsi="宋体" w:cs="宋体" w:eastAsia="宋体" w:hint="default"/>
                <w:sz w:val="21"/>
                <w:szCs w:val="21"/>
              </w:rPr>
            </w:pPr>
            <w:r>
              <w:rPr>
                <w:rFonts w:ascii="宋体" w:hAnsi="宋体" w:cs="宋体" w:eastAsia="宋体" w:hint="default"/>
                <w:sz w:val="21"/>
                <w:szCs w:val="21"/>
              </w:rPr>
              <w:t>类别</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0"/>
              <w:jc w:val="right"/>
              <w:rPr>
                <w:rFonts w:ascii="宋体" w:hAnsi="宋体" w:cs="宋体" w:eastAsia="宋体" w:hint="default"/>
                <w:sz w:val="21"/>
                <w:szCs w:val="21"/>
              </w:rPr>
            </w:pPr>
            <w:r>
              <w:rPr>
                <w:rFonts w:ascii="宋体" w:hAnsi="宋体" w:cs="宋体" w:eastAsia="宋体" w:hint="default"/>
                <w:spacing w:val="-1"/>
                <w:sz w:val="21"/>
                <w:szCs w:val="21"/>
              </w:rPr>
              <w:t>折旧年限（年）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1"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80"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62"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7"/>
              <w:jc w:val="right"/>
              <w:rPr>
                <w:rFonts w:ascii="宋体" w:hAnsi="宋体" w:cs="宋体" w:eastAsia="宋体" w:hint="default"/>
                <w:sz w:val="21"/>
                <w:szCs w:val="21"/>
              </w:rPr>
            </w:pPr>
            <w:r>
              <w:rPr>
                <w:rFonts w:ascii="Times New Roman" w:hAnsi="Times New Roman" w:cs="Times New Roman" w:eastAsia="Times New Roman" w:hint="default"/>
                <w:sz w:val="21"/>
                <w:szCs w:val="21"/>
              </w:rPr>
              <w:t>5-30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z w:val="21"/>
              </w:rPr>
              <w:t>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spacing w:val="-1"/>
                <w:sz w:val="21"/>
              </w:rPr>
              <w:t>3.17%-19%</w:t>
            </w:r>
          </w:p>
        </w:tc>
      </w:tr>
      <w:tr>
        <w:trPr>
          <w:trHeight w:val="365"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19%</w:t>
            </w:r>
          </w:p>
        </w:tc>
      </w:tr>
      <w:tr>
        <w:trPr>
          <w:trHeight w:val="365"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z w:val="21"/>
              </w:rPr>
              <w:t>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9.5%</w:t>
            </w:r>
          </w:p>
        </w:tc>
      </w:tr>
      <w:tr>
        <w:trPr>
          <w:trHeight w:val="362"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z w:val="21"/>
              </w:rPr>
              <w:t>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z w:val="21"/>
              </w:rPr>
              <w:t>19%</w:t>
            </w:r>
          </w:p>
        </w:tc>
      </w:tr>
    </w:tbl>
    <w:p>
      <w:pPr>
        <w:spacing w:line="240" w:lineRule="auto" w:before="9"/>
        <w:rPr>
          <w:rFonts w:ascii="宋体" w:hAnsi="宋体" w:cs="宋体" w:eastAsia="宋体" w:hint="default"/>
          <w:sz w:val="18"/>
          <w:szCs w:val="18"/>
        </w:rPr>
      </w:pPr>
    </w:p>
    <w:p>
      <w:pPr>
        <w:spacing w:before="36"/>
        <w:ind w:left="808" w:right="0" w:firstLine="0"/>
        <w:jc w:val="both"/>
        <w:rPr>
          <w:rFonts w:ascii="宋体" w:hAnsi="宋体" w:cs="宋体" w:eastAsia="宋体" w:hint="default"/>
          <w:sz w:val="21"/>
          <w:szCs w:val="21"/>
        </w:rPr>
      </w:pPr>
      <w:r>
        <w:rPr>
          <w:rFonts w:ascii="宋体" w:hAnsi="宋体" w:cs="宋体" w:eastAsia="宋体" w:hint="default"/>
          <w:sz w:val="21"/>
          <w:szCs w:val="21"/>
        </w:rPr>
        <w:t>于每年年度终了，对固定资产的预计使用寿命、预计净残值和折旧方法进行复核并作适当调整。</w:t>
      </w:r>
    </w:p>
    <w:p>
      <w:pPr>
        <w:spacing w:line="240" w:lineRule="auto" w:before="0"/>
        <w:rPr>
          <w:rFonts w:ascii="宋体" w:hAnsi="宋体" w:cs="宋体" w:eastAsia="宋体" w:hint="default"/>
          <w:sz w:val="20"/>
          <w:szCs w:val="20"/>
        </w:rPr>
      </w:pPr>
    </w:p>
    <w:p>
      <w:pPr>
        <w:spacing w:before="133"/>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3.11.4</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固定资产的减值测试方法、减值准备计提方法</w:t>
      </w:r>
    </w:p>
    <w:p>
      <w:pPr>
        <w:spacing w:line="240" w:lineRule="auto" w:before="11"/>
        <w:rPr>
          <w:rFonts w:ascii="宋体" w:hAnsi="宋体" w:cs="宋体" w:eastAsia="宋体" w:hint="default"/>
          <w:sz w:val="28"/>
          <w:szCs w:val="28"/>
        </w:rPr>
      </w:pPr>
    </w:p>
    <w:p>
      <w:pPr>
        <w:spacing w:line="309" w:lineRule="auto" w:before="0"/>
        <w:ind w:left="808" w:right="1134" w:firstLine="0"/>
        <w:jc w:val="both"/>
        <w:rPr>
          <w:rFonts w:ascii="宋体" w:hAnsi="宋体" w:cs="宋体" w:eastAsia="宋体" w:hint="default"/>
          <w:sz w:val="21"/>
          <w:szCs w:val="21"/>
        </w:rPr>
      </w:pPr>
      <w:r>
        <w:rPr>
          <w:rFonts w:ascii="宋体" w:hAnsi="宋体" w:cs="宋体" w:eastAsia="宋体" w:hint="default"/>
          <w:spacing w:val="-1"/>
          <w:sz w:val="21"/>
          <w:szCs w:val="21"/>
        </w:rPr>
        <w:t>当固定资产的公允价值减去处置费用后的净额和资产预计未来现金流量的现值均低于固定资产账</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面价值时，确认固定资产存在减值迹象。固定资产存在减值迹象的，其账面价值减记至可收回金</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额。可收回金额根据固定资产的公允价值减去处置费用后的净额与固定资产预计未来现金流量的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现值两者之间较高者确定。</w:t>
      </w:r>
    </w:p>
    <w:p>
      <w:pPr>
        <w:spacing w:line="240" w:lineRule="auto" w:before="4"/>
        <w:rPr>
          <w:rFonts w:ascii="宋体" w:hAnsi="宋体" w:cs="宋体" w:eastAsia="宋体" w:hint="default"/>
          <w:sz w:val="25"/>
          <w:szCs w:val="25"/>
        </w:rPr>
      </w:pPr>
    </w:p>
    <w:p>
      <w:pPr>
        <w:spacing w:line="307" w:lineRule="auto" w:before="0"/>
        <w:ind w:left="808" w:right="1134" w:firstLine="0"/>
        <w:jc w:val="both"/>
        <w:rPr>
          <w:rFonts w:ascii="宋体" w:hAnsi="宋体" w:cs="宋体" w:eastAsia="宋体" w:hint="default"/>
          <w:sz w:val="21"/>
          <w:szCs w:val="21"/>
        </w:rPr>
      </w:pPr>
      <w:r>
        <w:rPr>
          <w:rFonts w:ascii="宋体" w:hAnsi="宋体" w:cs="宋体" w:eastAsia="宋体" w:hint="default"/>
          <w:spacing w:val="-1"/>
          <w:sz w:val="21"/>
          <w:szCs w:val="21"/>
        </w:rPr>
        <w:t>符合持有待售条件的固定资产，以账面价值与公允价值减去处置费用孰低的金额列示。公允价值</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减去处置费用低于原账面价值的金额，确认为资产减值损失。</w:t>
      </w:r>
    </w:p>
    <w:p>
      <w:pPr>
        <w:spacing w:after="0" w:line="307" w:lineRule="auto"/>
        <w:jc w:val="both"/>
        <w:rPr>
          <w:rFonts w:ascii="宋体" w:hAnsi="宋体" w:cs="宋体" w:eastAsia="宋体" w:hint="default"/>
          <w:sz w:val="21"/>
          <w:szCs w:val="21"/>
        </w:rPr>
        <w:sectPr>
          <w:footerReference w:type="default" r:id="rId70"/>
          <w:pgSz w:w="11910" w:h="16840"/>
          <w:pgMar w:footer="977" w:header="877" w:top="1100" w:bottom="1160" w:left="11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802"/>
        <w:gridCol w:w="9272"/>
      </w:tblGrid>
      <w:tr>
        <w:trPr>
          <w:trHeight w:val="427"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272" w:type="dxa"/>
            <w:tcBorders>
              <w:top w:val="nil" w:sz="6" w:space="0" w:color="auto"/>
              <w:left w:val="nil" w:sz="6" w:space="0" w:color="auto"/>
              <w:bottom w:val="nil" w:sz="6" w:space="0" w:color="auto"/>
              <w:right w:val="nil" w:sz="6" w:space="0" w:color="auto"/>
            </w:tcBorders>
          </w:tcPr>
          <w:p>
            <w:pPr>
              <w:pStyle w:val="TableParagraph"/>
              <w:spacing w:line="22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34"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3.12</w:t>
            </w:r>
          </w:p>
        </w:tc>
        <w:tc>
          <w:tcPr>
            <w:tcW w:w="9272"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06" w:right="0"/>
              <w:jc w:val="left"/>
              <w:rPr>
                <w:rFonts w:ascii="宋体" w:hAnsi="宋体" w:cs="宋体" w:eastAsia="宋体" w:hint="default"/>
                <w:sz w:val="21"/>
                <w:szCs w:val="21"/>
              </w:rPr>
            </w:pPr>
            <w:r>
              <w:rPr>
                <w:rFonts w:ascii="宋体" w:hAnsi="宋体" w:cs="宋体" w:eastAsia="宋体" w:hint="default"/>
                <w:sz w:val="21"/>
                <w:szCs w:val="21"/>
              </w:rPr>
              <w:t>在建工程</w:t>
            </w:r>
          </w:p>
        </w:tc>
      </w:tr>
      <w:tr>
        <w:trPr>
          <w:trHeight w:val="1359" w:hRule="exact"/>
        </w:trPr>
        <w:tc>
          <w:tcPr>
            <w:tcW w:w="802" w:type="dxa"/>
            <w:tcBorders>
              <w:top w:val="nil" w:sz="6" w:space="0" w:color="auto"/>
              <w:left w:val="nil" w:sz="6" w:space="0" w:color="auto"/>
              <w:bottom w:val="nil" w:sz="6" w:space="0" w:color="auto"/>
              <w:right w:val="nil" w:sz="6" w:space="0" w:color="auto"/>
            </w:tcBorders>
          </w:tcPr>
          <w:p>
            <w:pPr/>
          </w:p>
        </w:tc>
        <w:tc>
          <w:tcPr>
            <w:tcW w:w="9272" w:type="dxa"/>
            <w:tcBorders>
              <w:top w:val="nil" w:sz="6" w:space="0" w:color="auto"/>
              <w:left w:val="nil" w:sz="6" w:space="0" w:color="auto"/>
              <w:bottom w:val="nil" w:sz="6" w:space="0" w:color="auto"/>
              <w:right w:val="nil" w:sz="6" w:space="0" w:color="auto"/>
            </w:tcBorders>
          </w:tcPr>
          <w:p>
            <w:pPr>
              <w:pStyle w:val="TableParagraph"/>
              <w:spacing w:line="309" w:lineRule="auto" w:before="147"/>
              <w:ind w:left="106" w:right="302"/>
              <w:jc w:val="both"/>
              <w:rPr>
                <w:rFonts w:ascii="宋体" w:hAnsi="宋体" w:cs="宋体" w:eastAsia="宋体" w:hint="default"/>
                <w:sz w:val="21"/>
                <w:szCs w:val="21"/>
              </w:rPr>
            </w:pPr>
            <w:r>
              <w:rPr>
                <w:rFonts w:ascii="宋体" w:hAnsi="宋体" w:cs="宋体" w:eastAsia="宋体" w:hint="default"/>
                <w:spacing w:val="-1"/>
                <w:sz w:val="21"/>
                <w:szCs w:val="21"/>
              </w:rPr>
              <w:t>在建工程按实际发生的成本计量。实际成本包括建筑费用、其他为使在建工程达到预定可使用状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态所发生的必要支出以及在资产达到预定可使用状态之前所发生的符合资本化条件的借款费用。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在建工程在达到预定可使用状态时，转入固定资产并自次月起开始计提折旧。</w:t>
            </w:r>
          </w:p>
        </w:tc>
      </w:tr>
      <w:tr>
        <w:trPr>
          <w:trHeight w:val="655" w:hRule="exact"/>
        </w:trPr>
        <w:tc>
          <w:tcPr>
            <w:tcW w:w="802" w:type="dxa"/>
            <w:tcBorders>
              <w:top w:val="nil" w:sz="6" w:space="0" w:color="auto"/>
              <w:left w:val="nil" w:sz="6" w:space="0" w:color="auto"/>
              <w:bottom w:val="nil" w:sz="6" w:space="0" w:color="auto"/>
              <w:right w:val="nil" w:sz="6" w:space="0" w:color="auto"/>
            </w:tcBorders>
          </w:tcPr>
          <w:p>
            <w:pPr/>
          </w:p>
        </w:tc>
        <w:tc>
          <w:tcPr>
            <w:tcW w:w="9272"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6" w:right="0"/>
              <w:jc w:val="left"/>
              <w:rPr>
                <w:rFonts w:ascii="宋体" w:hAnsi="宋体" w:cs="宋体" w:eastAsia="宋体" w:hint="default"/>
                <w:sz w:val="21"/>
                <w:szCs w:val="21"/>
              </w:rPr>
            </w:pPr>
            <w:r>
              <w:rPr>
                <w:rFonts w:ascii="宋体" w:hAnsi="宋体" w:cs="宋体" w:eastAsia="宋体" w:hint="default"/>
                <w:sz w:val="21"/>
                <w:szCs w:val="21"/>
              </w:rPr>
              <w:t>当在建工程的可收回金额低于其账面价值时，账面价值减记至可收回金额。</w:t>
            </w:r>
          </w:p>
        </w:tc>
      </w:tr>
      <w:tr>
        <w:trPr>
          <w:trHeight w:val="650"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3.13</w:t>
            </w:r>
          </w:p>
        </w:tc>
        <w:tc>
          <w:tcPr>
            <w:tcW w:w="9272"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06" w:right="0"/>
              <w:jc w:val="left"/>
              <w:rPr>
                <w:rFonts w:ascii="宋体" w:hAnsi="宋体" w:cs="宋体" w:eastAsia="宋体" w:hint="default"/>
                <w:sz w:val="21"/>
                <w:szCs w:val="21"/>
              </w:rPr>
            </w:pPr>
            <w:r>
              <w:rPr>
                <w:rFonts w:ascii="宋体" w:hAnsi="宋体" w:cs="宋体" w:eastAsia="宋体" w:hint="default"/>
                <w:sz w:val="21"/>
                <w:szCs w:val="21"/>
              </w:rPr>
              <w:t>借款费用</w:t>
            </w:r>
          </w:p>
        </w:tc>
      </w:tr>
      <w:tr>
        <w:trPr>
          <w:trHeight w:val="2061" w:hRule="exact"/>
        </w:trPr>
        <w:tc>
          <w:tcPr>
            <w:tcW w:w="802" w:type="dxa"/>
            <w:tcBorders>
              <w:top w:val="nil" w:sz="6" w:space="0" w:color="auto"/>
              <w:left w:val="nil" w:sz="6" w:space="0" w:color="auto"/>
              <w:bottom w:val="nil" w:sz="6" w:space="0" w:color="auto"/>
              <w:right w:val="nil" w:sz="6" w:space="0" w:color="auto"/>
            </w:tcBorders>
          </w:tcPr>
          <w:p>
            <w:pPr/>
          </w:p>
        </w:tc>
        <w:tc>
          <w:tcPr>
            <w:tcW w:w="9272" w:type="dxa"/>
            <w:tcBorders>
              <w:top w:val="nil" w:sz="6" w:space="0" w:color="auto"/>
              <w:left w:val="nil" w:sz="6" w:space="0" w:color="auto"/>
              <w:bottom w:val="nil" w:sz="6" w:space="0" w:color="auto"/>
              <w:right w:val="nil" w:sz="6" w:space="0" w:color="auto"/>
            </w:tcBorders>
          </w:tcPr>
          <w:p>
            <w:pPr>
              <w:pStyle w:val="TableParagraph"/>
              <w:spacing w:line="309" w:lineRule="auto" w:before="148"/>
              <w:ind w:left="106" w:right="198"/>
              <w:jc w:val="left"/>
              <w:rPr>
                <w:rFonts w:ascii="宋体" w:hAnsi="宋体" w:cs="宋体" w:eastAsia="宋体" w:hint="default"/>
                <w:sz w:val="21"/>
                <w:szCs w:val="21"/>
              </w:rPr>
            </w:pPr>
            <w:r>
              <w:rPr>
                <w:rFonts w:ascii="宋体" w:hAnsi="宋体" w:cs="宋体" w:eastAsia="宋体" w:hint="default"/>
                <w:sz w:val="21"/>
                <w:szCs w:val="21"/>
              </w:rPr>
              <w:t>发生的可直接归属于需要经过相当长时间的购建活动才能达到预定可使用状态之固定资产的购建</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的借款费用，在资产支出及借款费用已经发生、为使资产达到预定可使用状态所必要的购建活动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已经开始时，开始资本化并计入该资产的成本。当购建的资产达到预定可使用状态时停止资本化，</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其后发生的借款费用计入当期损益。如果资产的购建活动发生非正常中断，并且中断时间连续超</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过</w:t>
            </w:r>
            <w:r>
              <w:rPr>
                <w:rFonts w:ascii="Times New Roman" w:hAnsi="Times New Roman" w:cs="Times New Roman" w:eastAsia="Times New Roman" w:hint="default"/>
                <w:sz w:val="21"/>
                <w:szCs w:val="21"/>
              </w:rPr>
              <w:t>3</w:t>
            </w:r>
            <w:r>
              <w:rPr>
                <w:rFonts w:ascii="宋体" w:hAnsi="宋体" w:cs="宋体" w:eastAsia="宋体" w:hint="default"/>
                <w:sz w:val="21"/>
                <w:szCs w:val="21"/>
              </w:rPr>
              <w:t>个月，暂停借款费用的资本化，直至资产的购建活动重新开始。</w:t>
            </w:r>
          </w:p>
        </w:tc>
      </w:tr>
      <w:tr>
        <w:trPr>
          <w:trHeight w:val="2054" w:hRule="exact"/>
        </w:trPr>
        <w:tc>
          <w:tcPr>
            <w:tcW w:w="802" w:type="dxa"/>
            <w:tcBorders>
              <w:top w:val="nil" w:sz="6" w:space="0" w:color="auto"/>
              <w:left w:val="nil" w:sz="6" w:space="0" w:color="auto"/>
              <w:bottom w:val="nil" w:sz="6" w:space="0" w:color="auto"/>
              <w:right w:val="nil" w:sz="6" w:space="0" w:color="auto"/>
            </w:tcBorders>
          </w:tcPr>
          <w:p>
            <w:pPr/>
          </w:p>
        </w:tc>
        <w:tc>
          <w:tcPr>
            <w:tcW w:w="9272" w:type="dxa"/>
            <w:tcBorders>
              <w:top w:val="nil" w:sz="6" w:space="0" w:color="auto"/>
              <w:left w:val="nil" w:sz="6" w:space="0" w:color="auto"/>
              <w:bottom w:val="nil" w:sz="6" w:space="0" w:color="auto"/>
              <w:right w:val="nil" w:sz="6" w:space="0" w:color="auto"/>
            </w:tcBorders>
          </w:tcPr>
          <w:p>
            <w:pPr>
              <w:pStyle w:val="TableParagraph"/>
              <w:spacing w:line="304" w:lineRule="auto" w:before="146"/>
              <w:ind w:left="106" w:right="301"/>
              <w:jc w:val="both"/>
              <w:rPr>
                <w:rFonts w:ascii="宋体" w:hAnsi="宋体" w:cs="宋体" w:eastAsia="宋体" w:hint="default"/>
                <w:sz w:val="21"/>
                <w:szCs w:val="21"/>
              </w:rPr>
            </w:pPr>
            <w:r>
              <w:rPr>
                <w:rFonts w:ascii="宋体" w:hAnsi="宋体" w:cs="宋体" w:eastAsia="宋体" w:hint="default"/>
                <w:spacing w:val="-4"/>
                <w:w w:val="100"/>
                <w:sz w:val="21"/>
                <w:szCs w:val="21"/>
              </w:rPr>
              <w:t>在资本化期间内，专门借款</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指为购建或者生产符合资本化条件的资产而专门借入的款项</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以专门借</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1"/>
                <w:sz w:val="21"/>
                <w:szCs w:val="21"/>
              </w:rPr>
              <w:t>款当期实际发生的利息费用，减去将尚未动用的借款资金存入银行取得的利息收入或进行暂时性</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投资取得的投资收益后确定应予资本化的利息金额；一般借款则根据累计资产支出超过专门借款</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部分的资产支出加权平均数乘以所占用一般借款的资本化率，计算确定一般借款应予资本化的利</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息金额。资本化率根据一般借款加权平均利率计算确定。</w:t>
            </w:r>
          </w:p>
        </w:tc>
      </w:tr>
      <w:tr>
        <w:trPr>
          <w:trHeight w:val="998" w:hRule="exact"/>
        </w:trPr>
        <w:tc>
          <w:tcPr>
            <w:tcW w:w="802" w:type="dxa"/>
            <w:tcBorders>
              <w:top w:val="nil" w:sz="6" w:space="0" w:color="auto"/>
              <w:left w:val="nil" w:sz="6" w:space="0" w:color="auto"/>
              <w:bottom w:val="nil" w:sz="6" w:space="0" w:color="auto"/>
              <w:right w:val="nil" w:sz="6" w:space="0" w:color="auto"/>
            </w:tcBorders>
          </w:tcPr>
          <w:p>
            <w:pPr/>
          </w:p>
        </w:tc>
        <w:tc>
          <w:tcPr>
            <w:tcW w:w="9272" w:type="dxa"/>
            <w:tcBorders>
              <w:top w:val="nil" w:sz="6" w:space="0" w:color="auto"/>
              <w:left w:val="nil" w:sz="6" w:space="0" w:color="auto"/>
              <w:bottom w:val="nil" w:sz="6" w:space="0" w:color="auto"/>
              <w:right w:val="nil" w:sz="6" w:space="0" w:color="auto"/>
            </w:tcBorders>
          </w:tcPr>
          <w:p>
            <w:pPr>
              <w:pStyle w:val="TableParagraph"/>
              <w:spacing w:line="309" w:lineRule="auto" w:before="152"/>
              <w:ind w:left="106" w:right="302"/>
              <w:jc w:val="left"/>
              <w:rPr>
                <w:rFonts w:ascii="宋体" w:hAnsi="宋体" w:cs="宋体" w:eastAsia="宋体" w:hint="default"/>
                <w:sz w:val="21"/>
                <w:szCs w:val="21"/>
              </w:rPr>
            </w:pPr>
            <w:r>
              <w:rPr>
                <w:rFonts w:ascii="宋体" w:hAnsi="宋体" w:cs="宋体" w:eastAsia="宋体" w:hint="default"/>
                <w:spacing w:val="-1"/>
                <w:sz w:val="21"/>
                <w:szCs w:val="21"/>
              </w:rPr>
              <w:t>借款存在折价或者溢价的，按照实际利率法确定每一会计期间应摊销的折价或者溢价金额，调整</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每期利息金额。</w:t>
            </w:r>
          </w:p>
        </w:tc>
      </w:tr>
      <w:tr>
        <w:trPr>
          <w:trHeight w:val="648"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3.14</w:t>
            </w:r>
          </w:p>
        </w:tc>
        <w:tc>
          <w:tcPr>
            <w:tcW w:w="9272"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06" w:right="0"/>
              <w:jc w:val="left"/>
              <w:rPr>
                <w:rFonts w:ascii="宋体" w:hAnsi="宋体" w:cs="宋体" w:eastAsia="宋体" w:hint="default"/>
                <w:sz w:val="21"/>
                <w:szCs w:val="21"/>
              </w:rPr>
            </w:pPr>
            <w:r>
              <w:rPr>
                <w:rFonts w:ascii="宋体" w:hAnsi="宋体" w:cs="宋体" w:eastAsia="宋体" w:hint="default"/>
                <w:sz w:val="21"/>
                <w:szCs w:val="21"/>
              </w:rPr>
              <w:t>无形资产</w:t>
            </w:r>
          </w:p>
        </w:tc>
      </w:tr>
      <w:tr>
        <w:trPr>
          <w:trHeight w:val="628" w:hRule="exact"/>
        </w:trPr>
        <w:tc>
          <w:tcPr>
            <w:tcW w:w="802" w:type="dxa"/>
            <w:tcBorders>
              <w:top w:val="nil" w:sz="6" w:space="0" w:color="auto"/>
              <w:left w:val="nil" w:sz="6" w:space="0" w:color="auto"/>
              <w:bottom w:val="nil" w:sz="6" w:space="0" w:color="auto"/>
              <w:right w:val="nil" w:sz="6" w:space="0" w:color="auto"/>
            </w:tcBorders>
          </w:tcPr>
          <w:p>
            <w:pPr/>
          </w:p>
        </w:tc>
        <w:tc>
          <w:tcPr>
            <w:tcW w:w="9272"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6" w:right="0"/>
              <w:jc w:val="left"/>
              <w:rPr>
                <w:rFonts w:ascii="宋体" w:hAnsi="宋体" w:cs="宋体" w:eastAsia="宋体" w:hint="default"/>
                <w:sz w:val="21"/>
                <w:szCs w:val="21"/>
              </w:rPr>
            </w:pPr>
            <w:r>
              <w:rPr>
                <w:rFonts w:ascii="宋体" w:hAnsi="宋体" w:cs="宋体" w:eastAsia="宋体" w:hint="default"/>
                <w:sz w:val="21"/>
                <w:szCs w:val="21"/>
              </w:rPr>
              <w:t>无形资产为土地使用权和软件使用权等。以公司发生的实际成本计量。</w:t>
            </w:r>
          </w:p>
        </w:tc>
      </w:tr>
      <w:tr>
        <w:trPr>
          <w:trHeight w:val="934" w:hRule="exact"/>
        </w:trPr>
        <w:tc>
          <w:tcPr>
            <w:tcW w:w="802" w:type="dxa"/>
            <w:tcBorders>
              <w:top w:val="nil" w:sz="6" w:space="0" w:color="auto"/>
              <w:left w:val="nil" w:sz="6" w:space="0" w:color="auto"/>
              <w:bottom w:val="nil" w:sz="6" w:space="0" w:color="auto"/>
              <w:right w:val="nil" w:sz="6" w:space="0" w:color="auto"/>
            </w:tcBorders>
          </w:tcPr>
          <w:p>
            <w:pPr/>
          </w:p>
        </w:tc>
        <w:tc>
          <w:tcPr>
            <w:tcW w:w="9272" w:type="dxa"/>
            <w:tcBorders>
              <w:top w:val="nil" w:sz="6" w:space="0" w:color="auto"/>
              <w:left w:val="nil" w:sz="6" w:space="0" w:color="auto"/>
              <w:bottom w:val="nil" w:sz="6" w:space="0" w:color="auto"/>
              <w:right w:val="nil" w:sz="6" w:space="0" w:color="auto"/>
            </w:tcBorders>
          </w:tcPr>
          <w:p>
            <w:pPr>
              <w:pStyle w:val="TableParagraph"/>
              <w:spacing w:line="268" w:lineRule="auto" w:before="141"/>
              <w:ind w:left="106" w:right="303"/>
              <w:jc w:val="left"/>
              <w:rPr>
                <w:rFonts w:ascii="宋体" w:hAnsi="宋体" w:cs="宋体" w:eastAsia="宋体" w:hint="default"/>
                <w:sz w:val="21"/>
                <w:szCs w:val="21"/>
              </w:rPr>
            </w:pPr>
            <w:r>
              <w:rPr>
                <w:rFonts w:ascii="宋体" w:hAnsi="宋体" w:cs="宋体" w:eastAsia="宋体" w:hint="default"/>
                <w:sz w:val="21"/>
                <w:szCs w:val="21"/>
              </w:rPr>
              <w:t>土地使用权按使用年限</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6"/>
                <w:sz w:val="21"/>
                <w:szCs w:val="21"/>
              </w:rPr>
              <w:t> </w:t>
            </w:r>
            <w:r>
              <w:rPr>
                <w:rFonts w:ascii="宋体" w:hAnsi="宋体" w:cs="宋体" w:eastAsia="宋体" w:hint="default"/>
                <w:spacing w:val="-4"/>
                <w:sz w:val="21"/>
                <w:szCs w:val="21"/>
              </w:rPr>
              <w:t>年平均摊销。外购土地及建筑物的价款难以在土地使用权与建筑物之间</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合理分配的，全部作为固定资产。</w:t>
            </w:r>
          </w:p>
        </w:tc>
      </w:tr>
      <w:tr>
        <w:trPr>
          <w:trHeight w:val="1501" w:hRule="exact"/>
        </w:trPr>
        <w:tc>
          <w:tcPr>
            <w:tcW w:w="802" w:type="dxa"/>
            <w:tcBorders>
              <w:top w:val="nil" w:sz="6" w:space="0" w:color="auto"/>
              <w:left w:val="nil" w:sz="6" w:space="0" w:color="auto"/>
              <w:bottom w:val="nil" w:sz="6" w:space="0" w:color="auto"/>
              <w:right w:val="nil" w:sz="6" w:space="0" w:color="auto"/>
            </w:tcBorders>
          </w:tcPr>
          <w:p>
            <w:pPr/>
          </w:p>
        </w:tc>
        <w:tc>
          <w:tcPr>
            <w:tcW w:w="9272" w:type="dxa"/>
            <w:tcBorders>
              <w:top w:val="nil" w:sz="6" w:space="0" w:color="auto"/>
              <w:left w:val="nil" w:sz="6" w:space="0" w:color="auto"/>
              <w:bottom w:val="nil" w:sz="6" w:space="0" w:color="auto"/>
              <w:right w:val="nil" w:sz="6" w:space="0" w:color="auto"/>
            </w:tcBorders>
          </w:tcPr>
          <w:p>
            <w:pPr>
              <w:pStyle w:val="TableParagraph"/>
              <w:spacing w:line="261" w:lineRule="auto" w:before="127"/>
              <w:ind w:left="106" w:right="302"/>
              <w:jc w:val="both"/>
              <w:rPr>
                <w:rFonts w:ascii="宋体" w:hAnsi="宋体" w:cs="宋体" w:eastAsia="宋体" w:hint="default"/>
                <w:sz w:val="21"/>
                <w:szCs w:val="21"/>
              </w:rPr>
            </w:pPr>
            <w:r>
              <w:rPr>
                <w:rFonts w:ascii="宋体" w:hAnsi="宋体" w:cs="宋体" w:eastAsia="宋体" w:hint="default"/>
                <w:spacing w:val="-1"/>
                <w:sz w:val="21"/>
                <w:szCs w:val="21"/>
              </w:rPr>
              <w:t>当无形资产的公允价值减去处置费用后的净额和资产预计未来现金流量的现值均低于无形资产账</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面价值时，确认无形资产存在减值迹象。无形资产存在减值迹象的，其账面价值减记至可收回金</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额。可收回金额根据无形资产的公允价值减去处置费用后的净额与无形资产预计未来现金流量的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现值两者之间较高者确定。</w:t>
            </w:r>
          </w:p>
        </w:tc>
      </w:tr>
      <w:tr>
        <w:trPr>
          <w:trHeight w:val="413" w:hRule="exact"/>
        </w:trPr>
        <w:tc>
          <w:tcPr>
            <w:tcW w:w="802" w:type="dxa"/>
            <w:tcBorders>
              <w:top w:val="nil" w:sz="6" w:space="0" w:color="auto"/>
              <w:left w:val="nil" w:sz="6" w:space="0" w:color="auto"/>
              <w:bottom w:val="nil" w:sz="6" w:space="0" w:color="auto"/>
              <w:right w:val="nil" w:sz="6" w:space="0" w:color="auto"/>
            </w:tcBorders>
          </w:tcPr>
          <w:p>
            <w:pPr/>
          </w:p>
        </w:tc>
        <w:tc>
          <w:tcPr>
            <w:tcW w:w="9272"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06" w:right="0"/>
              <w:jc w:val="left"/>
              <w:rPr>
                <w:rFonts w:ascii="宋体" w:hAnsi="宋体" w:cs="宋体" w:eastAsia="宋体" w:hint="default"/>
                <w:sz w:val="21"/>
                <w:szCs w:val="21"/>
              </w:rPr>
            </w:pPr>
            <w:r>
              <w:rPr>
                <w:rFonts w:ascii="宋体" w:hAnsi="宋体" w:cs="宋体" w:eastAsia="宋体" w:hint="default"/>
                <w:sz w:val="21"/>
                <w:szCs w:val="21"/>
              </w:rPr>
              <w:t>对使用寿命有限的无形资产的预计使用寿命及摊销方法于每年年度终了进行复核并作适当调整。</w:t>
            </w:r>
          </w:p>
        </w:tc>
      </w:tr>
    </w:tbl>
    <w:p>
      <w:pPr>
        <w:spacing w:after="0" w:line="240" w:lineRule="auto"/>
        <w:jc w:val="left"/>
        <w:rPr>
          <w:rFonts w:ascii="宋体" w:hAnsi="宋体" w:cs="宋体" w:eastAsia="宋体" w:hint="default"/>
          <w:sz w:val="21"/>
          <w:szCs w:val="21"/>
        </w:rPr>
        <w:sectPr>
          <w:footerReference w:type="default" r:id="rId71"/>
          <w:pgSz w:w="11910" w:h="16840"/>
          <w:pgMar w:footer="977" w:header="877" w:top="1100" w:bottom="1160" w:left="90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802"/>
        <w:gridCol w:w="9169"/>
      </w:tblGrid>
      <w:tr>
        <w:trPr>
          <w:trHeight w:val="433"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169"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41"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325" w:right="0"/>
              <w:jc w:val="left"/>
              <w:rPr>
                <w:rFonts w:ascii="Times New Roman" w:hAnsi="Times New Roman" w:cs="Times New Roman" w:eastAsia="Times New Roman" w:hint="default"/>
                <w:sz w:val="21"/>
                <w:szCs w:val="21"/>
              </w:rPr>
            </w:pPr>
            <w:r>
              <w:rPr>
                <w:rFonts w:ascii="Times New Roman"/>
                <w:sz w:val="21"/>
              </w:rPr>
              <w:t>3.15</w:t>
            </w:r>
          </w:p>
        </w:tc>
        <w:tc>
          <w:tcPr>
            <w:tcW w:w="9169"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106" w:right="0"/>
              <w:jc w:val="left"/>
              <w:rPr>
                <w:rFonts w:ascii="宋体" w:hAnsi="宋体" w:cs="宋体" w:eastAsia="宋体" w:hint="default"/>
                <w:sz w:val="21"/>
                <w:szCs w:val="21"/>
              </w:rPr>
            </w:pPr>
            <w:r>
              <w:rPr>
                <w:rFonts w:ascii="宋体" w:hAnsi="宋体" w:cs="宋体" w:eastAsia="宋体" w:hint="default"/>
                <w:sz w:val="21"/>
                <w:szCs w:val="21"/>
              </w:rPr>
              <w:t>研究与开发</w:t>
            </w:r>
          </w:p>
        </w:tc>
      </w:tr>
      <w:tr>
        <w:trPr>
          <w:trHeight w:val="983" w:hRule="exact"/>
        </w:trPr>
        <w:tc>
          <w:tcPr>
            <w:tcW w:w="802" w:type="dxa"/>
            <w:tcBorders>
              <w:top w:val="nil" w:sz="6" w:space="0" w:color="auto"/>
              <w:left w:val="nil" w:sz="6" w:space="0" w:color="auto"/>
              <w:bottom w:val="nil" w:sz="6" w:space="0" w:color="auto"/>
              <w:right w:val="nil" w:sz="6" w:space="0" w:color="auto"/>
            </w:tcBorders>
          </w:tcPr>
          <w:p>
            <w:pPr/>
          </w:p>
        </w:tc>
        <w:tc>
          <w:tcPr>
            <w:tcW w:w="9169" w:type="dxa"/>
            <w:tcBorders>
              <w:top w:val="nil" w:sz="6" w:space="0" w:color="auto"/>
              <w:left w:val="nil" w:sz="6" w:space="0" w:color="auto"/>
              <w:bottom w:val="nil" w:sz="6" w:space="0" w:color="auto"/>
              <w:right w:val="nil" w:sz="6" w:space="0" w:color="auto"/>
            </w:tcBorders>
          </w:tcPr>
          <w:p>
            <w:pPr>
              <w:pStyle w:val="TableParagraph"/>
              <w:spacing w:line="297" w:lineRule="auto" w:before="151"/>
              <w:ind w:left="106" w:right="198"/>
              <w:jc w:val="left"/>
              <w:rPr>
                <w:rFonts w:ascii="宋体" w:hAnsi="宋体" w:cs="宋体" w:eastAsia="宋体" w:hint="default"/>
                <w:sz w:val="21"/>
                <w:szCs w:val="21"/>
              </w:rPr>
            </w:pPr>
            <w:r>
              <w:rPr>
                <w:rFonts w:ascii="宋体" w:hAnsi="宋体" w:cs="宋体" w:eastAsia="宋体" w:hint="default"/>
                <w:spacing w:val="-1"/>
                <w:sz w:val="21"/>
                <w:szCs w:val="21"/>
              </w:rPr>
              <w:t>根据内部研究开发项目支出的性质以及研发活动最终形成无形资产是否具有较大不确定性，分为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研究阶段支出和开发阶段支出。</w:t>
            </w:r>
          </w:p>
        </w:tc>
      </w:tr>
      <w:tr>
        <w:trPr>
          <w:trHeight w:val="3032" w:hRule="exact"/>
        </w:trPr>
        <w:tc>
          <w:tcPr>
            <w:tcW w:w="802" w:type="dxa"/>
            <w:tcBorders>
              <w:top w:val="nil" w:sz="6" w:space="0" w:color="auto"/>
              <w:left w:val="nil" w:sz="6" w:space="0" w:color="auto"/>
              <w:bottom w:val="nil" w:sz="6" w:space="0" w:color="auto"/>
              <w:right w:val="nil" w:sz="6" w:space="0" w:color="auto"/>
            </w:tcBorders>
          </w:tcPr>
          <w:p>
            <w:pPr/>
          </w:p>
        </w:tc>
        <w:tc>
          <w:tcPr>
            <w:tcW w:w="9169" w:type="dxa"/>
            <w:tcBorders>
              <w:top w:val="nil" w:sz="6" w:space="0" w:color="auto"/>
              <w:left w:val="nil" w:sz="6" w:space="0" w:color="auto"/>
              <w:bottom w:val="nil" w:sz="6" w:space="0" w:color="auto"/>
              <w:right w:val="nil" w:sz="6" w:space="0" w:color="auto"/>
            </w:tcBorders>
          </w:tcPr>
          <w:p>
            <w:pPr>
              <w:pStyle w:val="TableParagraph"/>
              <w:spacing w:line="297" w:lineRule="auto" w:before="152"/>
              <w:ind w:left="106" w:right="200"/>
              <w:jc w:val="left"/>
              <w:rPr>
                <w:rFonts w:ascii="宋体" w:hAnsi="宋体" w:cs="宋体" w:eastAsia="宋体" w:hint="default"/>
                <w:sz w:val="21"/>
                <w:szCs w:val="21"/>
              </w:rPr>
            </w:pPr>
            <w:r>
              <w:rPr>
                <w:rFonts w:ascii="宋体" w:hAnsi="宋体" w:cs="宋体" w:eastAsia="宋体" w:hint="default"/>
                <w:spacing w:val="-1"/>
                <w:sz w:val="21"/>
                <w:szCs w:val="21"/>
              </w:rPr>
              <w:t>研究阶段的支出，于发生时计入当期损益；开发阶段的支出，同时满足下列条件的，确认为无形</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资产：</w:t>
            </w:r>
          </w:p>
          <w:p>
            <w:pPr>
              <w:pStyle w:val="TableParagraph"/>
              <w:spacing w:line="280" w:lineRule="auto" w:before="13"/>
              <w:ind w:left="106" w:right="19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完成该无形资产以使其能够使用或出售在技术上具有可行性；</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管理层具有完成该无形资产并使用或出售的意图；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能够证明该无形资产将如何产生经济利益；</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有足够的技术、财务资源和其他资源支持，以完成该无形资产的开发，并有能力使用或出售该</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无形资产；</w:t>
            </w:r>
          </w:p>
          <w:p>
            <w:pPr>
              <w:pStyle w:val="TableParagraph"/>
              <w:spacing w:line="240" w:lineRule="auto" w:before="30"/>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归属于该无形资产开发阶段的支出能够可靠地计量。</w:t>
            </w:r>
          </w:p>
        </w:tc>
      </w:tr>
      <w:tr>
        <w:trPr>
          <w:trHeight w:val="1318" w:hRule="exact"/>
        </w:trPr>
        <w:tc>
          <w:tcPr>
            <w:tcW w:w="802" w:type="dxa"/>
            <w:tcBorders>
              <w:top w:val="nil" w:sz="6" w:space="0" w:color="auto"/>
              <w:left w:val="nil" w:sz="6" w:space="0" w:color="auto"/>
              <w:bottom w:val="nil" w:sz="6" w:space="0" w:color="auto"/>
              <w:right w:val="nil" w:sz="6" w:space="0" w:color="auto"/>
            </w:tcBorders>
          </w:tcPr>
          <w:p>
            <w:pPr/>
          </w:p>
        </w:tc>
        <w:tc>
          <w:tcPr>
            <w:tcW w:w="9169" w:type="dxa"/>
            <w:tcBorders>
              <w:top w:val="nil" w:sz="6" w:space="0" w:color="auto"/>
              <w:left w:val="nil" w:sz="6" w:space="0" w:color="auto"/>
              <w:bottom w:val="nil" w:sz="6" w:space="0" w:color="auto"/>
              <w:right w:val="nil" w:sz="6" w:space="0" w:color="auto"/>
            </w:tcBorders>
          </w:tcPr>
          <w:p>
            <w:pPr>
              <w:pStyle w:val="TableParagraph"/>
              <w:spacing w:line="297" w:lineRule="auto" w:before="145"/>
              <w:ind w:left="106" w:right="198"/>
              <w:jc w:val="both"/>
              <w:rPr>
                <w:rFonts w:ascii="宋体" w:hAnsi="宋体" w:cs="宋体" w:eastAsia="宋体" w:hint="default"/>
                <w:sz w:val="21"/>
                <w:szCs w:val="21"/>
              </w:rPr>
            </w:pPr>
            <w:r>
              <w:rPr>
                <w:rFonts w:ascii="宋体" w:hAnsi="宋体" w:cs="宋体" w:eastAsia="宋体" w:hint="default"/>
                <w:spacing w:val="-1"/>
                <w:sz w:val="21"/>
                <w:szCs w:val="21"/>
              </w:rPr>
              <w:t>不满足上述条件的开发阶段的支出，于发生时计入当期损益。前期已计入损益的开发支出不在以</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后期间确认为资产。已资本化的开发阶段的支出在资产负债表上列示为开发支出，自该项目达到</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预定可使用状态之日起转为无形资产。</w:t>
            </w:r>
          </w:p>
        </w:tc>
      </w:tr>
      <w:tr>
        <w:trPr>
          <w:trHeight w:val="637" w:hRule="exact"/>
        </w:trPr>
        <w:tc>
          <w:tcPr>
            <w:tcW w:w="802" w:type="dxa"/>
            <w:tcBorders>
              <w:top w:val="nil" w:sz="6" w:space="0" w:color="auto"/>
              <w:left w:val="nil" w:sz="6" w:space="0" w:color="auto"/>
              <w:bottom w:val="nil" w:sz="6" w:space="0" w:color="auto"/>
              <w:right w:val="nil" w:sz="6" w:space="0" w:color="auto"/>
            </w:tcBorders>
          </w:tcPr>
          <w:p>
            <w:pPr/>
          </w:p>
        </w:tc>
        <w:tc>
          <w:tcPr>
            <w:tcW w:w="9169"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06" w:right="0"/>
              <w:jc w:val="left"/>
              <w:rPr>
                <w:rFonts w:ascii="宋体" w:hAnsi="宋体" w:cs="宋体" w:eastAsia="宋体" w:hint="default"/>
                <w:sz w:val="21"/>
                <w:szCs w:val="21"/>
              </w:rPr>
            </w:pPr>
            <w:r>
              <w:rPr>
                <w:rFonts w:ascii="宋体" w:hAnsi="宋体" w:cs="宋体" w:eastAsia="宋体" w:hint="default"/>
                <w:sz w:val="21"/>
                <w:szCs w:val="21"/>
              </w:rPr>
              <w:t>当开发支出的可收回金额低于其账面价值时，账面价值减记至可收回金额。</w:t>
            </w:r>
          </w:p>
        </w:tc>
      </w:tr>
      <w:tr>
        <w:trPr>
          <w:trHeight w:val="647"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sz w:val="21"/>
              </w:rPr>
              <w:t>3.16</w:t>
            </w:r>
          </w:p>
        </w:tc>
        <w:tc>
          <w:tcPr>
            <w:tcW w:w="9169"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106" w:right="0"/>
              <w:jc w:val="left"/>
              <w:rPr>
                <w:rFonts w:ascii="宋体" w:hAnsi="宋体" w:cs="宋体" w:eastAsia="宋体" w:hint="default"/>
                <w:sz w:val="21"/>
                <w:szCs w:val="21"/>
              </w:rPr>
            </w:pPr>
            <w:r>
              <w:rPr>
                <w:rFonts w:ascii="宋体" w:hAnsi="宋体" w:cs="宋体" w:eastAsia="宋体" w:hint="default"/>
                <w:sz w:val="21"/>
                <w:szCs w:val="21"/>
              </w:rPr>
              <w:t>商誉</w:t>
            </w:r>
          </w:p>
        </w:tc>
      </w:tr>
      <w:tr>
        <w:trPr>
          <w:trHeight w:val="1322" w:hRule="exact"/>
        </w:trPr>
        <w:tc>
          <w:tcPr>
            <w:tcW w:w="802" w:type="dxa"/>
            <w:tcBorders>
              <w:top w:val="nil" w:sz="6" w:space="0" w:color="auto"/>
              <w:left w:val="nil" w:sz="6" w:space="0" w:color="auto"/>
              <w:bottom w:val="nil" w:sz="6" w:space="0" w:color="auto"/>
              <w:right w:val="nil" w:sz="6" w:space="0" w:color="auto"/>
            </w:tcBorders>
          </w:tcPr>
          <w:p>
            <w:pPr/>
          </w:p>
        </w:tc>
        <w:tc>
          <w:tcPr>
            <w:tcW w:w="9169" w:type="dxa"/>
            <w:tcBorders>
              <w:top w:val="nil" w:sz="6" w:space="0" w:color="auto"/>
              <w:left w:val="nil" w:sz="6" w:space="0" w:color="auto"/>
              <w:bottom w:val="nil" w:sz="6" w:space="0" w:color="auto"/>
              <w:right w:val="nil" w:sz="6" w:space="0" w:color="auto"/>
            </w:tcBorders>
          </w:tcPr>
          <w:p>
            <w:pPr>
              <w:pStyle w:val="TableParagraph"/>
              <w:spacing w:line="297" w:lineRule="auto" w:before="152"/>
              <w:ind w:left="106" w:right="200"/>
              <w:jc w:val="both"/>
              <w:rPr>
                <w:rFonts w:ascii="宋体" w:hAnsi="宋体" w:cs="宋体" w:eastAsia="宋体" w:hint="default"/>
                <w:sz w:val="21"/>
                <w:szCs w:val="21"/>
              </w:rPr>
            </w:pPr>
            <w:r>
              <w:rPr>
                <w:rFonts w:ascii="宋体" w:hAnsi="宋体" w:cs="宋体" w:eastAsia="宋体" w:hint="default"/>
                <w:spacing w:val="-1"/>
                <w:sz w:val="21"/>
                <w:szCs w:val="21"/>
              </w:rPr>
              <w:t>商誉为股权投资成本超过应享有的被投资单位于投资取得日的公允价值份额的差额，或者为非同</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一控制下企业合并成本超过企业合并中取得的被购买方可辨认净资产于购买日的公允价值份额的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差额。</w:t>
            </w:r>
          </w:p>
        </w:tc>
      </w:tr>
      <w:tr>
        <w:trPr>
          <w:trHeight w:val="984" w:hRule="exact"/>
        </w:trPr>
        <w:tc>
          <w:tcPr>
            <w:tcW w:w="802" w:type="dxa"/>
            <w:tcBorders>
              <w:top w:val="nil" w:sz="6" w:space="0" w:color="auto"/>
              <w:left w:val="nil" w:sz="6" w:space="0" w:color="auto"/>
              <w:bottom w:val="nil" w:sz="6" w:space="0" w:color="auto"/>
              <w:right w:val="nil" w:sz="6" w:space="0" w:color="auto"/>
            </w:tcBorders>
          </w:tcPr>
          <w:p>
            <w:pPr/>
          </w:p>
        </w:tc>
        <w:tc>
          <w:tcPr>
            <w:tcW w:w="9169" w:type="dxa"/>
            <w:tcBorders>
              <w:top w:val="nil" w:sz="6" w:space="0" w:color="auto"/>
              <w:left w:val="nil" w:sz="6" w:space="0" w:color="auto"/>
              <w:bottom w:val="nil" w:sz="6" w:space="0" w:color="auto"/>
              <w:right w:val="nil" w:sz="6" w:space="0" w:color="auto"/>
            </w:tcBorders>
          </w:tcPr>
          <w:p>
            <w:pPr>
              <w:pStyle w:val="TableParagraph"/>
              <w:spacing w:line="297" w:lineRule="auto" w:before="152"/>
              <w:ind w:left="106" w:right="198"/>
              <w:jc w:val="left"/>
              <w:rPr>
                <w:rFonts w:ascii="宋体" w:hAnsi="宋体" w:cs="宋体" w:eastAsia="宋体" w:hint="default"/>
                <w:sz w:val="21"/>
                <w:szCs w:val="21"/>
              </w:rPr>
            </w:pPr>
            <w:r>
              <w:rPr>
                <w:rFonts w:ascii="宋体" w:hAnsi="宋体" w:cs="宋体" w:eastAsia="宋体" w:hint="default"/>
                <w:spacing w:val="-1"/>
                <w:sz w:val="21"/>
                <w:szCs w:val="21"/>
              </w:rPr>
              <w:t>企业合并形成的商誉在合并财务报表上单独列示。购买联营企业和合营企业股权投资成本超过投</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资时应享有被投资单位的公允价值份额的差额，包含于长期股权投资。</w:t>
            </w:r>
          </w:p>
        </w:tc>
      </w:tr>
      <w:tr>
        <w:trPr>
          <w:trHeight w:val="977" w:hRule="exact"/>
        </w:trPr>
        <w:tc>
          <w:tcPr>
            <w:tcW w:w="802" w:type="dxa"/>
            <w:tcBorders>
              <w:top w:val="nil" w:sz="6" w:space="0" w:color="auto"/>
              <w:left w:val="nil" w:sz="6" w:space="0" w:color="auto"/>
              <w:bottom w:val="nil" w:sz="6" w:space="0" w:color="auto"/>
              <w:right w:val="nil" w:sz="6" w:space="0" w:color="auto"/>
            </w:tcBorders>
          </w:tcPr>
          <w:p>
            <w:pPr/>
          </w:p>
        </w:tc>
        <w:tc>
          <w:tcPr>
            <w:tcW w:w="9169" w:type="dxa"/>
            <w:tcBorders>
              <w:top w:val="nil" w:sz="6" w:space="0" w:color="auto"/>
              <w:left w:val="nil" w:sz="6" w:space="0" w:color="auto"/>
              <w:bottom w:val="nil" w:sz="6" w:space="0" w:color="auto"/>
              <w:right w:val="nil" w:sz="6" w:space="0" w:color="auto"/>
            </w:tcBorders>
          </w:tcPr>
          <w:p>
            <w:pPr>
              <w:pStyle w:val="TableParagraph"/>
              <w:spacing w:line="295" w:lineRule="auto" w:before="152"/>
              <w:ind w:left="106" w:right="200"/>
              <w:jc w:val="left"/>
              <w:rPr>
                <w:rFonts w:ascii="宋体" w:hAnsi="宋体" w:cs="宋体" w:eastAsia="宋体" w:hint="default"/>
                <w:sz w:val="21"/>
                <w:szCs w:val="21"/>
              </w:rPr>
            </w:pPr>
            <w:r>
              <w:rPr>
                <w:rFonts w:ascii="宋体" w:hAnsi="宋体" w:cs="宋体" w:eastAsia="宋体" w:hint="default"/>
                <w:spacing w:val="-1"/>
                <w:sz w:val="21"/>
                <w:szCs w:val="21"/>
              </w:rPr>
              <w:t>企业合并形成的商誉每年进行减值测试。减值测试时，商誉的账面价值根据企业合并的协同效应</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分摊至受益的资产组或资产组组合。期末商誉按成本减去累计减值损失后的净额列示。</w:t>
            </w:r>
          </w:p>
        </w:tc>
      </w:tr>
      <w:tr>
        <w:trPr>
          <w:trHeight w:val="648"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sz w:val="21"/>
              </w:rPr>
              <w:t>3.17</w:t>
            </w:r>
          </w:p>
        </w:tc>
        <w:tc>
          <w:tcPr>
            <w:tcW w:w="9169"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r>
      <w:tr>
        <w:trPr>
          <w:trHeight w:val="1106" w:hRule="exact"/>
        </w:trPr>
        <w:tc>
          <w:tcPr>
            <w:tcW w:w="802" w:type="dxa"/>
            <w:tcBorders>
              <w:top w:val="nil" w:sz="6" w:space="0" w:color="auto"/>
              <w:left w:val="nil" w:sz="6" w:space="0" w:color="auto"/>
              <w:bottom w:val="nil" w:sz="6" w:space="0" w:color="auto"/>
              <w:right w:val="nil" w:sz="6" w:space="0" w:color="auto"/>
            </w:tcBorders>
          </w:tcPr>
          <w:p>
            <w:pPr/>
          </w:p>
        </w:tc>
        <w:tc>
          <w:tcPr>
            <w:tcW w:w="9169" w:type="dxa"/>
            <w:tcBorders>
              <w:top w:val="nil" w:sz="6" w:space="0" w:color="auto"/>
              <w:left w:val="nil" w:sz="6" w:space="0" w:color="auto"/>
              <w:bottom w:val="nil" w:sz="6" w:space="0" w:color="auto"/>
              <w:right w:val="nil" w:sz="6" w:space="0" w:color="auto"/>
            </w:tcBorders>
          </w:tcPr>
          <w:p>
            <w:pPr>
              <w:pStyle w:val="TableParagraph"/>
              <w:spacing w:line="297" w:lineRule="auto" w:before="152"/>
              <w:ind w:left="106" w:right="200"/>
              <w:jc w:val="both"/>
              <w:rPr>
                <w:rFonts w:ascii="宋体" w:hAnsi="宋体" w:cs="宋体" w:eastAsia="宋体" w:hint="default"/>
                <w:sz w:val="21"/>
                <w:szCs w:val="21"/>
              </w:rPr>
            </w:pPr>
            <w:r>
              <w:rPr>
                <w:rFonts w:ascii="宋体" w:hAnsi="宋体" w:cs="宋体" w:eastAsia="宋体" w:hint="default"/>
                <w:spacing w:val="-1"/>
                <w:sz w:val="21"/>
                <w:szCs w:val="21"/>
              </w:rPr>
              <w:t>长期待摊费用包括经营租入固定资产改良及其他已经发生但应由本期和以后各期负担的分摊期限</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在一年以上的各项费用，按预计受益期间分期平均摊销，并以实际支出减去累计摊销后的净额列</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示。</w:t>
            </w:r>
          </w:p>
        </w:tc>
      </w:tr>
    </w:tbl>
    <w:p>
      <w:pPr>
        <w:spacing w:after="0" w:line="297" w:lineRule="auto"/>
        <w:jc w:val="both"/>
        <w:rPr>
          <w:rFonts w:ascii="宋体" w:hAnsi="宋体" w:cs="宋体" w:eastAsia="宋体" w:hint="default"/>
          <w:sz w:val="21"/>
          <w:szCs w:val="21"/>
        </w:rPr>
        <w:sectPr>
          <w:pgSz w:w="11910" w:h="16840"/>
          <w:pgMar w:header="877" w:footer="977" w:top="1100" w:bottom="1160" w:left="90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772"/>
        <w:gridCol w:w="9160"/>
      </w:tblGrid>
      <w:tr>
        <w:trPr>
          <w:trHeight w:val="80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16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6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72"/>
              <w:jc w:val="right"/>
              <w:rPr>
                <w:rFonts w:ascii="Times New Roman" w:hAnsi="Times New Roman" w:cs="Times New Roman" w:eastAsia="Times New Roman" w:hint="default"/>
                <w:sz w:val="21"/>
                <w:szCs w:val="21"/>
              </w:rPr>
            </w:pPr>
            <w:r>
              <w:rPr>
                <w:rFonts w:ascii="Times New Roman"/>
                <w:sz w:val="21"/>
              </w:rPr>
              <w:t>3.18</w:t>
            </w: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36" w:right="0"/>
              <w:jc w:val="left"/>
              <w:rPr>
                <w:rFonts w:ascii="宋体" w:hAnsi="宋体" w:cs="宋体" w:eastAsia="宋体" w:hint="default"/>
                <w:sz w:val="21"/>
                <w:szCs w:val="21"/>
              </w:rPr>
            </w:pPr>
            <w:r>
              <w:rPr>
                <w:rFonts w:ascii="宋体" w:hAnsi="宋体" w:cs="宋体" w:eastAsia="宋体" w:hint="default"/>
                <w:sz w:val="21"/>
                <w:szCs w:val="21"/>
              </w:rPr>
              <w:t>预计负债</w:t>
            </w:r>
          </w:p>
        </w:tc>
      </w:tr>
      <w:tr>
        <w:trPr>
          <w:trHeight w:val="1021"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307" w:lineRule="auto" w:before="165"/>
              <w:ind w:left="136" w:right="164"/>
              <w:jc w:val="left"/>
              <w:rPr>
                <w:rFonts w:ascii="宋体" w:hAnsi="宋体" w:cs="宋体" w:eastAsia="宋体" w:hint="default"/>
                <w:sz w:val="21"/>
                <w:szCs w:val="21"/>
              </w:rPr>
            </w:pPr>
            <w:r>
              <w:rPr>
                <w:rFonts w:ascii="宋体" w:hAnsi="宋体" w:cs="宋体" w:eastAsia="宋体" w:hint="default"/>
                <w:spacing w:val="-1"/>
                <w:sz w:val="21"/>
                <w:szCs w:val="21"/>
              </w:rPr>
              <w:t>对因产品质量保证、亏损合同等形成的现时义务，其履行很可能导致经济利益的流出，在该义务</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的金额能够可靠计量时，确认为预计负债。对于未来经营亏损，不确认预计负债。</w:t>
            </w:r>
          </w:p>
        </w:tc>
      </w:tr>
      <w:tr>
        <w:trPr>
          <w:trHeight w:val="1731"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309" w:lineRule="auto" w:before="164"/>
              <w:ind w:left="136" w:right="164"/>
              <w:jc w:val="both"/>
              <w:rPr>
                <w:rFonts w:ascii="宋体" w:hAnsi="宋体" w:cs="宋体" w:eastAsia="宋体" w:hint="default"/>
                <w:sz w:val="21"/>
                <w:szCs w:val="21"/>
              </w:rPr>
            </w:pPr>
            <w:r>
              <w:rPr>
                <w:rFonts w:ascii="宋体" w:hAnsi="宋体" w:cs="宋体" w:eastAsia="宋体" w:hint="default"/>
                <w:spacing w:val="-1"/>
                <w:sz w:val="21"/>
                <w:szCs w:val="21"/>
              </w:rPr>
              <w:t>预计负债按照履行相关现时义务所需支出的最佳估计数进行初始计量，并综合考虑与或有事项有</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1"/>
                <w:sz w:val="21"/>
                <w:szCs w:val="21"/>
              </w:rPr>
              <w:t>关的风险、不确定性和货币时间价值等因素。货币时间价值影响重大的，通过对相关未来现金流</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1"/>
                <w:sz w:val="21"/>
                <w:szCs w:val="21"/>
              </w:rPr>
              <w:t>出进行折现后确定最佳估计数；因随着时间推移所进行的折现还原而导致的预计负债账面价值的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增加金额，确认为利息费用。</w:t>
            </w:r>
          </w:p>
        </w:tc>
      </w:tr>
      <w:tr>
        <w:trPr>
          <w:trHeight w:val="664"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36" w:right="0"/>
              <w:jc w:val="left"/>
              <w:rPr>
                <w:rFonts w:ascii="宋体" w:hAnsi="宋体" w:cs="宋体" w:eastAsia="宋体" w:hint="default"/>
                <w:sz w:val="21"/>
                <w:szCs w:val="21"/>
              </w:rPr>
            </w:pPr>
            <w:r>
              <w:rPr>
                <w:rFonts w:ascii="宋体" w:hAnsi="宋体" w:cs="宋体" w:eastAsia="宋体" w:hint="default"/>
                <w:sz w:val="21"/>
                <w:szCs w:val="21"/>
              </w:rPr>
              <w:t>于资产负债表日，对预计负债的账面价值进行复核并作适当调整，以反映当前的最佳估计数。</w:t>
            </w:r>
          </w:p>
        </w:tc>
      </w:tr>
      <w:tr>
        <w:trPr>
          <w:trHeight w:val="673"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72"/>
              <w:jc w:val="right"/>
              <w:rPr>
                <w:rFonts w:ascii="Times New Roman" w:hAnsi="Times New Roman" w:cs="Times New Roman" w:eastAsia="Times New Roman" w:hint="default"/>
                <w:sz w:val="21"/>
                <w:szCs w:val="21"/>
              </w:rPr>
            </w:pPr>
            <w:r>
              <w:rPr>
                <w:rFonts w:ascii="Times New Roman"/>
                <w:sz w:val="21"/>
              </w:rPr>
              <w:t>3.19</w:t>
            </w: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136" w:right="0"/>
              <w:jc w:val="left"/>
              <w:rPr>
                <w:rFonts w:ascii="宋体" w:hAnsi="宋体" w:cs="宋体" w:eastAsia="宋体" w:hint="default"/>
                <w:sz w:val="21"/>
                <w:szCs w:val="21"/>
              </w:rPr>
            </w:pPr>
            <w:r>
              <w:rPr>
                <w:rFonts w:ascii="宋体" w:hAnsi="宋体" w:cs="宋体" w:eastAsia="宋体" w:hint="default"/>
                <w:sz w:val="21"/>
                <w:szCs w:val="21"/>
              </w:rPr>
              <w:t>资产减值</w:t>
            </w:r>
          </w:p>
        </w:tc>
      </w:tr>
      <w:tr>
        <w:trPr>
          <w:trHeight w:val="2792"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309" w:lineRule="auto" w:before="164"/>
              <w:ind w:left="136" w:right="163"/>
              <w:jc w:val="both"/>
              <w:rPr>
                <w:rFonts w:ascii="宋体" w:hAnsi="宋体" w:cs="宋体" w:eastAsia="宋体" w:hint="default"/>
                <w:sz w:val="21"/>
                <w:szCs w:val="21"/>
              </w:rPr>
            </w:pPr>
            <w:r>
              <w:rPr>
                <w:rFonts w:ascii="宋体" w:hAnsi="宋体" w:cs="宋体" w:eastAsia="宋体" w:hint="default"/>
                <w:spacing w:val="-1"/>
                <w:sz w:val="21"/>
                <w:szCs w:val="21"/>
              </w:rPr>
              <w:t>在财务报表中单独列示的商誉和使用寿命不确定的无形资产，无论是否存在减值迹象，至少每年</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1"/>
                <w:sz w:val="21"/>
                <w:szCs w:val="21"/>
              </w:rPr>
              <w:t>进行减值测试。固定资产、无形资产、以成本模式计量的投资性房地产及长期股权投资等，于资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1"/>
                <w:sz w:val="21"/>
                <w:szCs w:val="21"/>
              </w:rPr>
              <w:t>产负债表日存在减值迹象的，进行减值测试。减值测试结果表明资产的可收回金额低于其账面价</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1"/>
                <w:sz w:val="21"/>
                <w:szCs w:val="21"/>
              </w:rPr>
              <w:t>值的，按其差额计提减值准备并计入减值损失。可收回金额为资产的公允价值减去处置费用后的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1"/>
                <w:sz w:val="21"/>
                <w:szCs w:val="21"/>
              </w:rPr>
              <w:t>净额与资产预计未来现金流量的现值两者之间的较高者。资产减值准备按单项资产为基础计算并</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1"/>
                <w:sz w:val="21"/>
                <w:szCs w:val="21"/>
              </w:rPr>
              <w:t>确认，如果难以对单项资产的可收回金额进行估计的，以该资产所属的资产组确定资产组的可收</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回金额。资产组是能够独立产生现金流入的最小资产组合。</w:t>
            </w:r>
          </w:p>
        </w:tc>
      </w:tr>
      <w:tr>
        <w:trPr>
          <w:trHeight w:val="663"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36" w:right="0"/>
              <w:jc w:val="left"/>
              <w:rPr>
                <w:rFonts w:ascii="宋体" w:hAnsi="宋体" w:cs="宋体" w:eastAsia="宋体" w:hint="default"/>
                <w:sz w:val="21"/>
                <w:szCs w:val="21"/>
              </w:rPr>
            </w:pPr>
            <w:r>
              <w:rPr>
                <w:rFonts w:ascii="宋体" w:hAnsi="宋体" w:cs="宋体" w:eastAsia="宋体" w:hint="default"/>
                <w:sz w:val="21"/>
                <w:szCs w:val="21"/>
              </w:rPr>
              <w:t>上述资产减值损失一经确认，如果在以后期间价值得以恢复，也不予转回。</w:t>
            </w:r>
          </w:p>
        </w:tc>
      </w:tr>
      <w:tr>
        <w:trPr>
          <w:trHeight w:val="673"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72"/>
              <w:jc w:val="right"/>
              <w:rPr>
                <w:rFonts w:ascii="Times New Roman" w:hAnsi="Times New Roman" w:cs="Times New Roman" w:eastAsia="Times New Roman" w:hint="default"/>
                <w:sz w:val="21"/>
                <w:szCs w:val="21"/>
              </w:rPr>
            </w:pPr>
            <w:r>
              <w:rPr>
                <w:rFonts w:ascii="Times New Roman"/>
                <w:sz w:val="21"/>
              </w:rPr>
              <w:t>3.20</w:t>
            </w: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136" w:right="0"/>
              <w:jc w:val="left"/>
              <w:rPr>
                <w:rFonts w:ascii="宋体" w:hAnsi="宋体" w:cs="宋体" w:eastAsia="宋体" w:hint="default"/>
                <w:sz w:val="21"/>
                <w:szCs w:val="21"/>
              </w:rPr>
            </w:pPr>
            <w:r>
              <w:rPr>
                <w:rFonts w:ascii="宋体" w:hAnsi="宋体" w:cs="宋体" w:eastAsia="宋体" w:hint="default"/>
                <w:sz w:val="21"/>
                <w:szCs w:val="21"/>
              </w:rPr>
              <w:t>职工薪酬</w:t>
            </w:r>
          </w:p>
        </w:tc>
      </w:tr>
      <w:tr>
        <w:trPr>
          <w:trHeight w:val="2629" w:hRule="exact"/>
        </w:trPr>
        <w:tc>
          <w:tcPr>
            <w:tcW w:w="772"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309" w:lineRule="auto" w:before="164"/>
              <w:ind w:left="136" w:right="164"/>
              <w:jc w:val="both"/>
              <w:rPr>
                <w:rFonts w:ascii="宋体" w:hAnsi="宋体" w:cs="宋体" w:eastAsia="宋体" w:hint="default"/>
                <w:sz w:val="21"/>
                <w:szCs w:val="21"/>
              </w:rPr>
            </w:pPr>
            <w:r>
              <w:rPr>
                <w:rFonts w:ascii="宋体" w:hAnsi="宋体" w:cs="宋体" w:eastAsia="宋体" w:hint="default"/>
                <w:spacing w:val="-1"/>
                <w:sz w:val="21"/>
                <w:szCs w:val="21"/>
              </w:rPr>
              <w:t>于职工提供服务的期间确认应付的职工薪酬，并根据职工提供服务的受益对象计入相关资产成本</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1"/>
                <w:sz w:val="21"/>
                <w:szCs w:val="21"/>
              </w:rPr>
              <w:t>和费用。职工薪酬主要包括工资、奖金、津贴和补贴、职工福利费、社会保险费及住房公积金、</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工会经费和职工教育经费等其他与获得职工提供的服务相关的支出。</w:t>
            </w:r>
          </w:p>
        </w:tc>
      </w:tr>
      <w:tr>
        <w:trPr>
          <w:trHeight w:val="1710"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8"/>
              <w:ind w:left="136"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77" w:top="1060" w:bottom="1160" w:left="900" w:right="0"/>
        </w:sectPr>
      </w:pPr>
    </w:p>
    <w:p>
      <w:pPr>
        <w:spacing w:line="240" w:lineRule="auto" w:before="2"/>
        <w:rPr>
          <w:rFonts w:ascii="Times New Roman" w:hAnsi="Times New Roman" w:cs="Times New Roman" w:eastAsia="Times New Roman" w:hint="default"/>
          <w:sz w:val="3"/>
          <w:szCs w:val="3"/>
        </w:rPr>
      </w:pPr>
    </w:p>
    <w:p>
      <w:pPr>
        <w:spacing w:line="20" w:lineRule="exact"/>
        <w:ind w:left="86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8.5pt;height:.5pt;mso-position-horizontal-relative:char;mso-position-vertical-relative:line" coordorigin="0,0" coordsize="9170,10">
            <v:group style="position:absolute;left:5;top:5;width:9160;height:2" coordorigin="5,5" coordsize="9160,2">
              <v:shape style="position:absolute;left:5;top:5;width:9160;height:2" coordorigin="5,5" coordsize="9160,0" path="m5,5l9165,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803"/>
        <w:gridCol w:w="9271"/>
      </w:tblGrid>
      <w:tr>
        <w:trPr>
          <w:trHeight w:val="444"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25" w:lineRule="exact"/>
              <w:ind w:right="103"/>
              <w:jc w:val="right"/>
              <w:rPr>
                <w:rFonts w:ascii="Times New Roman" w:hAnsi="Times New Roman" w:cs="Times New Roman" w:eastAsia="Times New Roman" w:hint="default"/>
                <w:sz w:val="21"/>
                <w:szCs w:val="21"/>
              </w:rPr>
            </w:pPr>
            <w:r>
              <w:rPr>
                <w:rFonts w:ascii="Times New Roman"/>
                <w:sz w:val="21"/>
              </w:rPr>
              <w:t>3.21</w:t>
            </w:r>
          </w:p>
        </w:tc>
        <w:tc>
          <w:tcPr>
            <w:tcW w:w="9271" w:type="dxa"/>
            <w:tcBorders>
              <w:top w:val="nil" w:sz="6" w:space="0" w:color="auto"/>
              <w:left w:val="nil" w:sz="6" w:space="0" w:color="auto"/>
              <w:bottom w:val="nil" w:sz="6" w:space="0" w:color="auto"/>
              <w:right w:val="nil" w:sz="6" w:space="0" w:color="auto"/>
            </w:tcBorders>
          </w:tcPr>
          <w:p>
            <w:pPr>
              <w:pStyle w:val="TableParagraph"/>
              <w:spacing w:line="211" w:lineRule="exact"/>
              <w:ind w:left="105" w:right="0"/>
              <w:jc w:val="left"/>
              <w:rPr>
                <w:rFonts w:ascii="宋体" w:hAnsi="宋体" w:cs="宋体" w:eastAsia="宋体" w:hint="default"/>
                <w:sz w:val="21"/>
                <w:szCs w:val="21"/>
              </w:rPr>
            </w:pPr>
            <w:r>
              <w:rPr>
                <w:rFonts w:ascii="宋体" w:hAnsi="宋体" w:cs="宋体" w:eastAsia="宋体" w:hint="default"/>
                <w:sz w:val="21"/>
                <w:szCs w:val="21"/>
              </w:rPr>
              <w:t>收入确认</w:t>
            </w:r>
          </w:p>
        </w:tc>
      </w:tr>
      <w:tr>
        <w:trPr>
          <w:trHeight w:val="1018" w:hRule="exact"/>
        </w:trPr>
        <w:tc>
          <w:tcPr>
            <w:tcW w:w="803" w:type="dxa"/>
            <w:tcBorders>
              <w:top w:val="nil" w:sz="6" w:space="0" w:color="auto"/>
              <w:left w:val="nil" w:sz="6" w:space="0" w:color="auto"/>
              <w:bottom w:val="nil" w:sz="6" w:space="0" w:color="auto"/>
              <w:right w:val="nil" w:sz="6" w:space="0" w:color="auto"/>
            </w:tcBorders>
          </w:tcPr>
          <w:p>
            <w:pPr/>
          </w:p>
        </w:tc>
        <w:tc>
          <w:tcPr>
            <w:tcW w:w="9271" w:type="dxa"/>
            <w:tcBorders>
              <w:top w:val="nil" w:sz="6" w:space="0" w:color="auto"/>
              <w:left w:val="nil" w:sz="6" w:space="0" w:color="auto"/>
              <w:bottom w:val="nil" w:sz="6" w:space="0" w:color="auto"/>
              <w:right w:val="nil" w:sz="6" w:space="0" w:color="auto"/>
            </w:tcBorders>
          </w:tcPr>
          <w:p>
            <w:pPr>
              <w:pStyle w:val="TableParagraph"/>
              <w:spacing w:line="309" w:lineRule="auto" w:before="159"/>
              <w:ind w:left="105" w:right="303" w:hanging="17"/>
              <w:jc w:val="left"/>
              <w:rPr>
                <w:rFonts w:ascii="宋体" w:hAnsi="宋体" w:cs="宋体" w:eastAsia="宋体" w:hint="default"/>
                <w:sz w:val="21"/>
                <w:szCs w:val="21"/>
              </w:rPr>
            </w:pPr>
            <w:r>
              <w:rPr>
                <w:rFonts w:ascii="宋体" w:hAnsi="宋体" w:cs="宋体" w:eastAsia="宋体" w:hint="default"/>
                <w:sz w:val="21"/>
                <w:szCs w:val="21"/>
              </w:rPr>
              <w:t>收入的金额按照本公司在日常经营活动中销售商品和提供劳务时，已收或应收合同或协议价款的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公允价值确定。收入按扣除增值税、商业折扣、销售折让及销售退回的净额列示。</w:t>
            </w:r>
          </w:p>
        </w:tc>
      </w:tr>
      <w:tr>
        <w:trPr>
          <w:trHeight w:val="1021" w:hRule="exact"/>
        </w:trPr>
        <w:tc>
          <w:tcPr>
            <w:tcW w:w="803" w:type="dxa"/>
            <w:tcBorders>
              <w:top w:val="nil" w:sz="6" w:space="0" w:color="auto"/>
              <w:left w:val="nil" w:sz="6" w:space="0" w:color="auto"/>
              <w:bottom w:val="nil" w:sz="6" w:space="0" w:color="auto"/>
              <w:right w:val="nil" w:sz="6" w:space="0" w:color="auto"/>
            </w:tcBorders>
          </w:tcPr>
          <w:p>
            <w:pPr/>
          </w:p>
        </w:tc>
        <w:tc>
          <w:tcPr>
            <w:tcW w:w="9271" w:type="dxa"/>
            <w:tcBorders>
              <w:top w:val="nil" w:sz="6" w:space="0" w:color="auto"/>
              <w:left w:val="nil" w:sz="6" w:space="0" w:color="auto"/>
              <w:bottom w:val="nil" w:sz="6" w:space="0" w:color="auto"/>
              <w:right w:val="nil" w:sz="6" w:space="0" w:color="auto"/>
            </w:tcBorders>
          </w:tcPr>
          <w:p>
            <w:pPr>
              <w:pStyle w:val="TableParagraph"/>
              <w:spacing w:line="307" w:lineRule="auto" w:before="164"/>
              <w:ind w:left="105" w:right="303" w:hanging="17"/>
              <w:jc w:val="left"/>
              <w:rPr>
                <w:rFonts w:ascii="宋体" w:hAnsi="宋体" w:cs="宋体" w:eastAsia="宋体" w:hint="default"/>
                <w:sz w:val="21"/>
                <w:szCs w:val="21"/>
              </w:rPr>
            </w:pPr>
            <w:r>
              <w:rPr>
                <w:rFonts w:ascii="宋体" w:hAnsi="宋体" w:cs="宋体" w:eastAsia="宋体" w:hint="default"/>
                <w:sz w:val="21"/>
                <w:szCs w:val="21"/>
              </w:rPr>
              <w:t>与交易相关的经济利益能够流入本公司，相关的收入能够可靠计量且满足下列各项经营活动的特</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定收入确认标准时，确认相关的收入。</w:t>
            </w:r>
          </w:p>
        </w:tc>
      </w:tr>
      <w:tr>
        <w:trPr>
          <w:trHeight w:val="674" w:hRule="exact"/>
        </w:trPr>
        <w:tc>
          <w:tcPr>
            <w:tcW w:w="803" w:type="dxa"/>
            <w:tcBorders>
              <w:top w:val="nil" w:sz="6" w:space="0" w:color="auto"/>
              <w:left w:val="nil" w:sz="6" w:space="0" w:color="auto"/>
              <w:bottom w:val="nil" w:sz="6" w:space="0" w:color="auto"/>
              <w:right w:val="nil" w:sz="6" w:space="0" w:color="auto"/>
            </w:tcBorders>
          </w:tcPr>
          <w:p>
            <w:pPr/>
          </w:p>
        </w:tc>
        <w:tc>
          <w:tcPr>
            <w:tcW w:w="927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3.21.1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销售商品</w:t>
            </w:r>
          </w:p>
        </w:tc>
      </w:tr>
      <w:tr>
        <w:trPr>
          <w:trHeight w:val="1370" w:hRule="exact"/>
        </w:trPr>
        <w:tc>
          <w:tcPr>
            <w:tcW w:w="803" w:type="dxa"/>
            <w:tcBorders>
              <w:top w:val="nil" w:sz="6" w:space="0" w:color="auto"/>
              <w:left w:val="nil" w:sz="6" w:space="0" w:color="auto"/>
              <w:bottom w:val="nil" w:sz="6" w:space="0" w:color="auto"/>
              <w:right w:val="nil" w:sz="6" w:space="0" w:color="auto"/>
            </w:tcBorders>
          </w:tcPr>
          <w:p>
            <w:pPr/>
          </w:p>
        </w:tc>
        <w:tc>
          <w:tcPr>
            <w:tcW w:w="9271" w:type="dxa"/>
            <w:tcBorders>
              <w:top w:val="nil" w:sz="6" w:space="0" w:color="auto"/>
              <w:left w:val="nil" w:sz="6" w:space="0" w:color="auto"/>
              <w:bottom w:val="nil" w:sz="6" w:space="0" w:color="auto"/>
              <w:right w:val="nil" w:sz="6" w:space="0" w:color="auto"/>
            </w:tcBorders>
          </w:tcPr>
          <w:p>
            <w:pPr>
              <w:pStyle w:val="TableParagraph"/>
              <w:spacing w:line="309" w:lineRule="auto" w:before="158"/>
              <w:ind w:left="105" w:right="306"/>
              <w:jc w:val="both"/>
              <w:rPr>
                <w:rFonts w:ascii="宋体" w:hAnsi="宋体" w:cs="宋体" w:eastAsia="宋体" w:hint="default"/>
                <w:sz w:val="21"/>
                <w:szCs w:val="21"/>
              </w:rPr>
            </w:pPr>
            <w:r>
              <w:rPr>
                <w:rFonts w:ascii="宋体" w:hAnsi="宋体" w:cs="宋体" w:eastAsia="宋体" w:hint="default"/>
                <w:spacing w:val="-1"/>
                <w:sz w:val="21"/>
                <w:szCs w:val="21"/>
              </w:rPr>
              <w:t>商品销售在商品所有权上的主要风险和报酬已转移给买方，本公司不再对该商品实施继续管理权</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1"/>
                <w:sz w:val="21"/>
                <w:szCs w:val="21"/>
              </w:rPr>
              <w:t>和实际控制权，与交易相关的经济利益很可能流入企业，并且与销售该商品相关的收入和成本能</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够可靠地计量时，确认营业收入的实现。</w:t>
            </w:r>
          </w:p>
        </w:tc>
      </w:tr>
      <w:tr>
        <w:trPr>
          <w:trHeight w:val="674" w:hRule="exact"/>
        </w:trPr>
        <w:tc>
          <w:tcPr>
            <w:tcW w:w="803" w:type="dxa"/>
            <w:tcBorders>
              <w:top w:val="nil" w:sz="6" w:space="0" w:color="auto"/>
              <w:left w:val="nil" w:sz="6" w:space="0" w:color="auto"/>
              <w:bottom w:val="nil" w:sz="6" w:space="0" w:color="auto"/>
              <w:right w:val="nil" w:sz="6" w:space="0" w:color="auto"/>
            </w:tcBorders>
          </w:tcPr>
          <w:p>
            <w:pPr/>
          </w:p>
        </w:tc>
        <w:tc>
          <w:tcPr>
            <w:tcW w:w="9271"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3.21.2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提供劳务</w:t>
            </w:r>
          </w:p>
        </w:tc>
      </w:tr>
      <w:tr>
        <w:trPr>
          <w:trHeight w:val="2079" w:hRule="exact"/>
        </w:trPr>
        <w:tc>
          <w:tcPr>
            <w:tcW w:w="803" w:type="dxa"/>
            <w:tcBorders>
              <w:top w:val="nil" w:sz="6" w:space="0" w:color="auto"/>
              <w:left w:val="nil" w:sz="6" w:space="0" w:color="auto"/>
              <w:bottom w:val="nil" w:sz="6" w:space="0" w:color="auto"/>
              <w:right w:val="nil" w:sz="6" w:space="0" w:color="auto"/>
            </w:tcBorders>
          </w:tcPr>
          <w:p>
            <w:pPr/>
          </w:p>
        </w:tc>
        <w:tc>
          <w:tcPr>
            <w:tcW w:w="9271" w:type="dxa"/>
            <w:tcBorders>
              <w:top w:val="nil" w:sz="6" w:space="0" w:color="auto"/>
              <w:left w:val="nil" w:sz="6" w:space="0" w:color="auto"/>
              <w:bottom w:val="nil" w:sz="6" w:space="0" w:color="auto"/>
              <w:right w:val="nil" w:sz="6" w:space="0" w:color="auto"/>
            </w:tcBorders>
          </w:tcPr>
          <w:p>
            <w:pPr>
              <w:pStyle w:val="TableParagraph"/>
              <w:spacing w:line="309" w:lineRule="auto" w:before="159"/>
              <w:ind w:left="105" w:right="198"/>
              <w:jc w:val="left"/>
              <w:rPr>
                <w:rFonts w:ascii="宋体" w:hAnsi="宋体" w:cs="宋体" w:eastAsia="宋体" w:hint="default"/>
                <w:sz w:val="21"/>
                <w:szCs w:val="21"/>
              </w:rPr>
            </w:pPr>
            <w:r>
              <w:rPr>
                <w:rFonts w:ascii="宋体" w:hAnsi="宋体" w:cs="宋体" w:eastAsia="宋体" w:hint="default"/>
                <w:spacing w:val="-3"/>
                <w:sz w:val="21"/>
                <w:szCs w:val="21"/>
              </w:rPr>
              <w:t>提供的劳务在同一会计年度开始并完成的，在劳务已经提供，收到价款或取得收取价款的证据时，</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确认营业收入的实现；劳务的开始和完成分属不同会计年度的，在劳务合同的总收入、劳务的完</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成程度能够可靠地确定，与交易相关的价款能够流入，已经发生的成本和为完成劳务将要发生的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成本能够可靠地计量时，按完工百分比法确认营业收入的实现；长期合同工程在合同结果已经能</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够合理地预见时，按结账时已完成工程进度的百分比法确认营业收入的实现。</w:t>
            </w:r>
          </w:p>
        </w:tc>
      </w:tr>
      <w:tr>
        <w:trPr>
          <w:trHeight w:val="674" w:hRule="exact"/>
        </w:trPr>
        <w:tc>
          <w:tcPr>
            <w:tcW w:w="803" w:type="dxa"/>
            <w:tcBorders>
              <w:top w:val="nil" w:sz="6" w:space="0" w:color="auto"/>
              <w:left w:val="nil" w:sz="6" w:space="0" w:color="auto"/>
              <w:bottom w:val="nil" w:sz="6" w:space="0" w:color="auto"/>
              <w:right w:val="nil" w:sz="6" w:space="0" w:color="auto"/>
            </w:tcBorders>
          </w:tcPr>
          <w:p>
            <w:pPr/>
          </w:p>
        </w:tc>
        <w:tc>
          <w:tcPr>
            <w:tcW w:w="9271"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3.21.3  </w:t>
            </w:r>
            <w:r>
              <w:rPr>
                <w:rFonts w:ascii="宋体" w:hAnsi="宋体" w:cs="宋体" w:eastAsia="宋体" w:hint="default"/>
                <w:sz w:val="21"/>
                <w:szCs w:val="21"/>
              </w:rPr>
              <w:t>让渡资产使用权</w:t>
            </w:r>
          </w:p>
        </w:tc>
      </w:tr>
      <w:tr>
        <w:trPr>
          <w:trHeight w:val="1010" w:hRule="exact"/>
        </w:trPr>
        <w:tc>
          <w:tcPr>
            <w:tcW w:w="803" w:type="dxa"/>
            <w:tcBorders>
              <w:top w:val="nil" w:sz="6" w:space="0" w:color="auto"/>
              <w:left w:val="nil" w:sz="6" w:space="0" w:color="auto"/>
              <w:bottom w:val="nil" w:sz="6" w:space="0" w:color="auto"/>
              <w:right w:val="nil" w:sz="6" w:space="0" w:color="auto"/>
            </w:tcBorders>
          </w:tcPr>
          <w:p>
            <w:pPr/>
          </w:p>
        </w:tc>
        <w:tc>
          <w:tcPr>
            <w:tcW w:w="9271" w:type="dxa"/>
            <w:tcBorders>
              <w:top w:val="nil" w:sz="6" w:space="0" w:color="auto"/>
              <w:left w:val="nil" w:sz="6" w:space="0" w:color="auto"/>
              <w:bottom w:val="nil" w:sz="6" w:space="0" w:color="auto"/>
              <w:right w:val="nil" w:sz="6" w:space="0" w:color="auto"/>
            </w:tcBorders>
          </w:tcPr>
          <w:p>
            <w:pPr>
              <w:pStyle w:val="TableParagraph"/>
              <w:spacing w:line="307" w:lineRule="auto" w:before="159"/>
              <w:ind w:left="105" w:right="306"/>
              <w:jc w:val="left"/>
              <w:rPr>
                <w:rFonts w:ascii="宋体" w:hAnsi="宋体" w:cs="宋体" w:eastAsia="宋体" w:hint="default"/>
                <w:sz w:val="21"/>
                <w:szCs w:val="21"/>
              </w:rPr>
            </w:pPr>
            <w:r>
              <w:rPr>
                <w:rFonts w:ascii="宋体" w:hAnsi="宋体" w:cs="宋体" w:eastAsia="宋体" w:hint="default"/>
                <w:spacing w:val="-1"/>
                <w:sz w:val="21"/>
                <w:szCs w:val="21"/>
              </w:rPr>
              <w:t>让渡资产使用权取得的利息收入和使用费收入，在与交易相关的经济利益能够流入企业，且收入</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的金额能够可靠地计量时，确认收入的实现。</w:t>
            </w:r>
          </w:p>
        </w:tc>
      </w:tr>
      <w:tr>
        <w:trPr>
          <w:trHeight w:val="673"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3.22</w:t>
            </w:r>
          </w:p>
        </w:tc>
        <w:tc>
          <w:tcPr>
            <w:tcW w:w="9271"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105" w:right="0"/>
              <w:jc w:val="left"/>
              <w:rPr>
                <w:rFonts w:ascii="宋体" w:hAnsi="宋体" w:cs="宋体" w:eastAsia="宋体" w:hint="default"/>
                <w:sz w:val="21"/>
                <w:szCs w:val="21"/>
              </w:rPr>
            </w:pPr>
            <w:r>
              <w:rPr>
                <w:rFonts w:ascii="宋体" w:hAnsi="宋体" w:cs="宋体" w:eastAsia="宋体" w:hint="default"/>
                <w:sz w:val="21"/>
                <w:szCs w:val="21"/>
              </w:rPr>
              <w:t>借款</w:t>
            </w:r>
          </w:p>
        </w:tc>
      </w:tr>
      <w:tr>
        <w:trPr>
          <w:trHeight w:val="1967" w:hRule="exact"/>
        </w:trPr>
        <w:tc>
          <w:tcPr>
            <w:tcW w:w="803" w:type="dxa"/>
            <w:tcBorders>
              <w:top w:val="nil" w:sz="6" w:space="0" w:color="auto"/>
              <w:left w:val="nil" w:sz="6" w:space="0" w:color="auto"/>
              <w:bottom w:val="nil" w:sz="6" w:space="0" w:color="auto"/>
              <w:right w:val="nil" w:sz="6" w:space="0" w:color="auto"/>
            </w:tcBorders>
          </w:tcPr>
          <w:p>
            <w:pPr/>
          </w:p>
        </w:tc>
        <w:tc>
          <w:tcPr>
            <w:tcW w:w="9271" w:type="dxa"/>
            <w:tcBorders>
              <w:top w:val="nil" w:sz="6" w:space="0" w:color="auto"/>
              <w:left w:val="nil" w:sz="6" w:space="0" w:color="auto"/>
              <w:bottom w:val="nil" w:sz="6" w:space="0" w:color="auto"/>
              <w:right w:val="nil" w:sz="6" w:space="0" w:color="auto"/>
            </w:tcBorders>
          </w:tcPr>
          <w:p>
            <w:pPr>
              <w:pStyle w:val="TableParagraph"/>
              <w:spacing w:line="307" w:lineRule="auto" w:before="165"/>
              <w:ind w:left="105" w:right="306"/>
              <w:jc w:val="left"/>
              <w:rPr>
                <w:rFonts w:ascii="宋体" w:hAnsi="宋体" w:cs="宋体" w:eastAsia="宋体" w:hint="default"/>
                <w:sz w:val="21"/>
                <w:szCs w:val="21"/>
              </w:rPr>
            </w:pPr>
            <w:r>
              <w:rPr>
                <w:rFonts w:ascii="宋体" w:hAnsi="宋体" w:cs="宋体" w:eastAsia="宋体" w:hint="default"/>
                <w:spacing w:val="-1"/>
                <w:sz w:val="21"/>
                <w:szCs w:val="21"/>
              </w:rPr>
              <w:t>借款按公允价值扣除交易成本后的金额进行初始计量，并采用实际利率法按摊余成本进行后续计</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量。于资产负债表日起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内偿还的借款为短期借款，其余借款为长期借款。</w:t>
            </w:r>
          </w:p>
        </w:tc>
      </w:tr>
      <w:tr>
        <w:trPr>
          <w:trHeight w:val="1390"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2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77" w:top="1060" w:bottom="1160" w:left="90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46"/>
        <w:gridCol w:w="9160"/>
      </w:tblGrid>
      <w:tr>
        <w:trPr>
          <w:trHeight w:val="800" w:hRule="exact"/>
        </w:trPr>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72"/>
              <w:jc w:val="right"/>
              <w:rPr>
                <w:rFonts w:ascii="Times New Roman" w:hAnsi="Times New Roman" w:cs="Times New Roman" w:eastAsia="Times New Roman" w:hint="default"/>
                <w:sz w:val="21"/>
                <w:szCs w:val="21"/>
              </w:rPr>
            </w:pPr>
            <w:r>
              <w:rPr>
                <w:rFonts w:ascii="Times New Roman"/>
                <w:sz w:val="21"/>
              </w:rPr>
              <w:t>3.23</w:t>
            </w:r>
          </w:p>
        </w:tc>
        <w:tc>
          <w:tcPr>
            <w:tcW w:w="916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政府补助</w:t>
            </w:r>
          </w:p>
        </w:tc>
      </w:tr>
      <w:tr>
        <w:trPr>
          <w:trHeight w:val="1731" w:hRule="exact"/>
        </w:trPr>
        <w:tc>
          <w:tcPr>
            <w:tcW w:w="646"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309" w:lineRule="auto" w:before="164"/>
              <w:ind w:left="136" w:right="164"/>
              <w:jc w:val="both"/>
              <w:rPr>
                <w:rFonts w:ascii="宋体" w:hAnsi="宋体" w:cs="宋体" w:eastAsia="宋体" w:hint="default"/>
                <w:sz w:val="21"/>
                <w:szCs w:val="21"/>
              </w:rPr>
            </w:pPr>
            <w:r>
              <w:rPr>
                <w:rFonts w:ascii="宋体" w:hAnsi="宋体" w:cs="宋体" w:eastAsia="宋体" w:hint="default"/>
                <w:spacing w:val="-1"/>
                <w:sz w:val="21"/>
                <w:szCs w:val="21"/>
              </w:rPr>
              <w:t>政府补助，是指公司从政府无偿取得货币性资产或非货币性资产，但不包括政府作为公司所有者</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1"/>
                <w:sz w:val="21"/>
                <w:szCs w:val="21"/>
              </w:rPr>
              <w:t>投入的资本。政府补助分为与资产相关的政府补助和与收益相关的政府补助。与资产相关的政府</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1"/>
                <w:sz w:val="21"/>
                <w:szCs w:val="21"/>
              </w:rPr>
              <w:t>补助，是指公司取得的、用于购建或以其他方式形成长期资产的政府补助。与收益相关的政府补</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助，是指除与资产相关的政府补助之外的政府补助。</w:t>
            </w:r>
          </w:p>
        </w:tc>
      </w:tr>
      <w:tr>
        <w:trPr>
          <w:trHeight w:val="1022" w:hRule="exact"/>
        </w:trPr>
        <w:tc>
          <w:tcPr>
            <w:tcW w:w="646"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309" w:lineRule="auto" w:before="164"/>
              <w:ind w:left="136" w:right="164"/>
              <w:jc w:val="left"/>
              <w:rPr>
                <w:rFonts w:ascii="宋体" w:hAnsi="宋体" w:cs="宋体" w:eastAsia="宋体" w:hint="default"/>
                <w:sz w:val="21"/>
                <w:szCs w:val="21"/>
              </w:rPr>
            </w:pPr>
            <w:r>
              <w:rPr>
                <w:rFonts w:ascii="宋体" w:hAnsi="宋体" w:cs="宋体" w:eastAsia="宋体" w:hint="default"/>
                <w:spacing w:val="-1"/>
                <w:sz w:val="21"/>
                <w:szCs w:val="21"/>
              </w:rPr>
              <w:t>政府补助为货币性资产的，按照收到或应收的金额计量。政府补助为非货币性资产的，按照公允</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价值计量；公允价值不能可靠取得的，按照名义金额计量。</w:t>
            </w:r>
          </w:p>
        </w:tc>
      </w:tr>
      <w:tr>
        <w:trPr>
          <w:trHeight w:val="1719" w:hRule="exact"/>
        </w:trPr>
        <w:tc>
          <w:tcPr>
            <w:tcW w:w="646"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309" w:lineRule="auto" w:before="164"/>
              <w:ind w:left="136" w:right="164"/>
              <w:jc w:val="both"/>
              <w:rPr>
                <w:rFonts w:ascii="宋体" w:hAnsi="宋体" w:cs="宋体" w:eastAsia="宋体" w:hint="default"/>
                <w:sz w:val="21"/>
                <w:szCs w:val="21"/>
              </w:rPr>
            </w:pPr>
            <w:r>
              <w:rPr>
                <w:rFonts w:ascii="宋体" w:hAnsi="宋体" w:cs="宋体" w:eastAsia="宋体" w:hint="default"/>
                <w:spacing w:val="-1"/>
                <w:sz w:val="21"/>
                <w:szCs w:val="21"/>
              </w:rPr>
              <w:t>与资产相关的政府补助，应当确认为递延收益，并在相关资产使用寿命内平均分配，计入当期损</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1"/>
                <w:sz w:val="21"/>
                <w:szCs w:val="21"/>
              </w:rPr>
              <w:t>益。按照名义金额计量的政府补助，直接计入当期损益。与收益相关的政府补助，用于补偿公司</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1"/>
                <w:sz w:val="21"/>
                <w:szCs w:val="21"/>
              </w:rPr>
              <w:t>以后期间的相关费用或损失的，确认为递延收益，并在确认相关费用的期间，计入当期损益；用</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于补偿公司已发生的相关费用或损失的，直接计入当期损益。</w:t>
            </w:r>
          </w:p>
        </w:tc>
      </w:tr>
      <w:tr>
        <w:trPr>
          <w:trHeight w:val="665" w:hRule="exact"/>
        </w:trPr>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74"/>
              <w:jc w:val="right"/>
              <w:rPr>
                <w:rFonts w:ascii="Times New Roman" w:hAnsi="Times New Roman" w:cs="Times New Roman" w:eastAsia="Times New Roman" w:hint="default"/>
                <w:sz w:val="21"/>
                <w:szCs w:val="21"/>
              </w:rPr>
            </w:pPr>
            <w:r>
              <w:rPr>
                <w:rFonts w:ascii="Times New Roman"/>
                <w:sz w:val="21"/>
              </w:rPr>
              <w:t>3.24</w:t>
            </w: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36" w:right="0"/>
              <w:jc w:val="left"/>
              <w:rPr>
                <w:rFonts w:ascii="宋体" w:hAnsi="宋体" w:cs="宋体" w:eastAsia="宋体" w:hint="default"/>
                <w:sz w:val="21"/>
                <w:szCs w:val="21"/>
              </w:rPr>
            </w:pPr>
            <w:r>
              <w:rPr>
                <w:rFonts w:ascii="宋体" w:hAnsi="宋体" w:cs="宋体" w:eastAsia="宋体" w:hint="default"/>
                <w:sz w:val="21"/>
                <w:szCs w:val="21"/>
              </w:rPr>
              <w:t>递延所得税资产和递延所得税负债</w:t>
            </w:r>
          </w:p>
        </w:tc>
      </w:tr>
      <w:tr>
        <w:trPr>
          <w:trHeight w:val="2792" w:hRule="exact"/>
        </w:trPr>
        <w:tc>
          <w:tcPr>
            <w:tcW w:w="646"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300" w:lineRule="auto" w:before="164"/>
              <w:ind w:left="136" w:right="158"/>
              <w:jc w:val="both"/>
              <w:rPr>
                <w:rFonts w:ascii="宋体" w:hAnsi="宋体" w:cs="宋体" w:eastAsia="宋体" w:hint="default"/>
                <w:sz w:val="21"/>
                <w:szCs w:val="21"/>
              </w:rPr>
            </w:pPr>
            <w:r>
              <w:rPr>
                <w:rFonts w:ascii="宋体" w:hAnsi="宋体" w:cs="宋体" w:eastAsia="宋体" w:hint="default"/>
                <w:spacing w:val="2"/>
                <w:sz w:val="21"/>
                <w:szCs w:val="21"/>
              </w:rPr>
              <w:t>递延所得税资产和递延所得税负债根据资产和负债的计税基础与其账面价值的差额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包括应纳税</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暂时性差异和可抵扣暂时性差异</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计算确认。对于按照税法规定能够于以后年度抵减应纳税所得额</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1"/>
                <w:sz w:val="21"/>
                <w:szCs w:val="21"/>
              </w:rPr>
              <w:t>的可抵扣亏损，视同可抵扣暂时性差异。对于商誉的初始确认产生的暂时性差异，不确认相应的</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4"/>
                <w:w w:val="100"/>
                <w:sz w:val="21"/>
                <w:szCs w:val="21"/>
              </w:rPr>
              <w:t>递延所得税负债。对于既不影响会计利润也不影响应纳税所得额</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或可抵扣亏损</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的非企业合并的交</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1"/>
                <w:sz w:val="21"/>
                <w:szCs w:val="21"/>
              </w:rPr>
              <w:t>易中产生的资产或负债的初始确认形成的暂时性差异，不确认相应的递延所得税资产和递延所得</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1"/>
                <w:sz w:val="21"/>
                <w:szCs w:val="21"/>
              </w:rPr>
              <w:t>税负债。于资产负债表日，递延所得税资产和递延所得税负债，按照预期收回该资产或清偿该负</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债期间的适用税率计量。</w:t>
            </w:r>
          </w:p>
        </w:tc>
      </w:tr>
      <w:tr>
        <w:trPr>
          <w:trHeight w:val="1022" w:hRule="exact"/>
        </w:trPr>
        <w:tc>
          <w:tcPr>
            <w:tcW w:w="646"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309" w:lineRule="auto" w:before="164"/>
              <w:ind w:left="136" w:right="163"/>
              <w:jc w:val="left"/>
              <w:rPr>
                <w:rFonts w:ascii="宋体" w:hAnsi="宋体" w:cs="宋体" w:eastAsia="宋体" w:hint="default"/>
                <w:sz w:val="21"/>
                <w:szCs w:val="21"/>
              </w:rPr>
            </w:pPr>
            <w:r>
              <w:rPr>
                <w:rFonts w:ascii="宋体" w:hAnsi="宋体" w:cs="宋体" w:eastAsia="宋体" w:hint="default"/>
                <w:spacing w:val="-1"/>
                <w:sz w:val="21"/>
                <w:szCs w:val="21"/>
              </w:rPr>
              <w:t>递延所得税资产的确认以本公司很可能取得用来抵扣可抵扣暂时性差异、可抵扣亏损和税款抵减</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的应纳税所得额为限。</w:t>
            </w:r>
          </w:p>
        </w:tc>
      </w:tr>
      <w:tr>
        <w:trPr>
          <w:trHeight w:val="1147" w:hRule="exact"/>
        </w:trPr>
        <w:tc>
          <w:tcPr>
            <w:tcW w:w="646" w:type="dxa"/>
            <w:tcBorders>
              <w:top w:val="nil" w:sz="6" w:space="0" w:color="auto"/>
              <w:left w:val="nil" w:sz="6" w:space="0" w:color="auto"/>
              <w:bottom w:val="nil" w:sz="6" w:space="0" w:color="auto"/>
              <w:right w:val="nil" w:sz="6" w:space="0" w:color="auto"/>
            </w:tcBorders>
          </w:tcPr>
          <w:p>
            <w:pPr/>
          </w:p>
        </w:tc>
        <w:tc>
          <w:tcPr>
            <w:tcW w:w="9160"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36" w:right="0"/>
              <w:jc w:val="left"/>
              <w:rPr>
                <w:rFonts w:ascii="宋体" w:hAnsi="宋体" w:cs="宋体" w:eastAsia="宋体" w:hint="default"/>
                <w:sz w:val="21"/>
                <w:szCs w:val="21"/>
              </w:rPr>
            </w:pPr>
            <w:r>
              <w:rPr>
                <w:rFonts w:ascii="宋体" w:hAnsi="宋体" w:cs="宋体" w:eastAsia="宋体" w:hint="default"/>
                <w:spacing w:val="-3"/>
                <w:sz w:val="21"/>
                <w:szCs w:val="21"/>
              </w:rPr>
              <w:t>对子公司、联营企业及合营企业投资相关的暂时性差异产生的递延所得税资产和递延所得税负债，</w:t>
            </w:r>
          </w:p>
          <w:p>
            <w:pPr>
              <w:pStyle w:val="TableParagraph"/>
              <w:spacing w:line="350" w:lineRule="atLeast" w:before="5"/>
              <w:ind w:left="136" w:right="164"/>
              <w:jc w:val="left"/>
              <w:rPr>
                <w:rFonts w:ascii="宋体" w:hAnsi="宋体" w:cs="宋体" w:eastAsia="宋体" w:hint="default"/>
                <w:sz w:val="21"/>
                <w:szCs w:val="21"/>
              </w:rPr>
            </w:pPr>
            <w:r>
              <w:rPr>
                <w:rFonts w:ascii="宋体" w:hAnsi="宋体" w:cs="宋体" w:eastAsia="宋体" w:hint="default"/>
                <w:spacing w:val="-1"/>
                <w:sz w:val="21"/>
                <w:szCs w:val="21"/>
              </w:rPr>
              <w:t>予以确认。但本公司能够控制暂时性差异转回的时间且该暂时性差异在可预见的未来很可能不会</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转回的，不予确认。</w:t>
            </w:r>
          </w:p>
        </w:tc>
      </w:tr>
    </w:tbl>
    <w:p>
      <w:pPr>
        <w:spacing w:after="0" w:line="350" w:lineRule="atLeast"/>
        <w:jc w:val="left"/>
        <w:rPr>
          <w:rFonts w:ascii="宋体" w:hAnsi="宋体" w:cs="宋体" w:eastAsia="宋体" w:hint="default"/>
          <w:sz w:val="21"/>
          <w:szCs w:val="21"/>
        </w:rPr>
        <w:sectPr>
          <w:pgSz w:w="11910" w:h="16840"/>
          <w:pgMar w:header="877" w:footer="977" w:top="1060" w:bottom="1160" w:left="1020" w:right="0"/>
        </w:sectPr>
      </w:pPr>
    </w:p>
    <w:p>
      <w:pPr>
        <w:spacing w:line="240" w:lineRule="auto" w:before="2"/>
        <w:rPr>
          <w:rFonts w:ascii="Times New Roman" w:hAnsi="Times New Roman" w:cs="Times New Roman" w:eastAsia="Times New Roman" w:hint="default"/>
          <w:sz w:val="3"/>
          <w:szCs w:val="3"/>
        </w:rPr>
      </w:pPr>
    </w:p>
    <w:p>
      <w:pPr>
        <w:spacing w:line="20" w:lineRule="exact"/>
        <w:ind w:left="86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8.5pt;height:.5pt;mso-position-horizontal-relative:char;mso-position-vertical-relative:line" coordorigin="0,0" coordsize="9170,10">
            <v:group style="position:absolute;left:5;top:5;width:9160;height:2" coordorigin="5,5" coordsize="9160,2">
              <v:shape style="position:absolute;left:5;top:5;width:9160;height:2" coordorigin="5,5" coordsize="9160,0" path="m5,5l9165,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803"/>
        <w:gridCol w:w="9162"/>
      </w:tblGrid>
      <w:tr>
        <w:trPr>
          <w:trHeight w:val="445"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162" w:type="dxa"/>
            <w:tcBorders>
              <w:top w:val="nil" w:sz="6" w:space="0" w:color="auto"/>
              <w:left w:val="nil" w:sz="6" w:space="0" w:color="auto"/>
              <w:bottom w:val="nil" w:sz="6" w:space="0" w:color="auto"/>
              <w:right w:val="nil" w:sz="6" w:space="0" w:color="auto"/>
            </w:tcBorders>
          </w:tcPr>
          <w:p>
            <w:pPr>
              <w:pStyle w:val="TableParagraph"/>
              <w:spacing w:line="232"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68"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3.25</w:t>
            </w:r>
          </w:p>
        </w:tc>
        <w:tc>
          <w:tcPr>
            <w:tcW w:w="9162"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5" w:right="0"/>
              <w:jc w:val="left"/>
              <w:rPr>
                <w:rFonts w:ascii="宋体" w:hAnsi="宋体" w:cs="宋体" w:eastAsia="宋体" w:hint="default"/>
                <w:sz w:val="21"/>
                <w:szCs w:val="21"/>
              </w:rPr>
            </w:pPr>
            <w:r>
              <w:rPr>
                <w:rFonts w:ascii="宋体" w:hAnsi="宋体" w:cs="宋体" w:eastAsia="宋体" w:hint="default"/>
                <w:sz w:val="21"/>
                <w:szCs w:val="21"/>
              </w:rPr>
              <w:t>经营租赁、融资租赁</w:t>
            </w:r>
          </w:p>
        </w:tc>
      </w:tr>
      <w:tr>
        <w:trPr>
          <w:trHeight w:val="668" w:hRule="exact"/>
        </w:trPr>
        <w:tc>
          <w:tcPr>
            <w:tcW w:w="803"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5" w:right="0"/>
              <w:jc w:val="left"/>
              <w:rPr>
                <w:rFonts w:ascii="宋体" w:hAnsi="宋体" w:cs="宋体" w:eastAsia="宋体" w:hint="default"/>
                <w:sz w:val="21"/>
                <w:szCs w:val="21"/>
              </w:rPr>
            </w:pPr>
            <w:r>
              <w:rPr>
                <w:rFonts w:ascii="宋体" w:hAnsi="宋体" w:cs="宋体" w:eastAsia="宋体" w:hint="default"/>
                <w:sz w:val="21"/>
                <w:szCs w:val="21"/>
              </w:rPr>
              <w:t>实质上转移了与资产所有权有关的全部风险和报酬的租赁为融资租赁。其他的租赁为经营租赁。</w:t>
            </w:r>
          </w:p>
        </w:tc>
      </w:tr>
      <w:tr>
        <w:trPr>
          <w:trHeight w:val="673" w:hRule="exact"/>
        </w:trPr>
        <w:tc>
          <w:tcPr>
            <w:tcW w:w="803"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3.25.1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经营租赁</w:t>
            </w:r>
          </w:p>
        </w:tc>
      </w:tr>
      <w:tr>
        <w:trPr>
          <w:trHeight w:val="663" w:hRule="exact"/>
        </w:trPr>
        <w:tc>
          <w:tcPr>
            <w:tcW w:w="803"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05" w:right="0"/>
              <w:jc w:val="left"/>
              <w:rPr>
                <w:rFonts w:ascii="宋体" w:hAnsi="宋体" w:cs="宋体" w:eastAsia="宋体" w:hint="default"/>
                <w:sz w:val="21"/>
                <w:szCs w:val="21"/>
              </w:rPr>
            </w:pPr>
            <w:r>
              <w:rPr>
                <w:rFonts w:ascii="宋体" w:hAnsi="宋体" w:cs="宋体" w:eastAsia="宋体" w:hint="default"/>
                <w:sz w:val="21"/>
                <w:szCs w:val="21"/>
              </w:rPr>
              <w:t>经营租赁的租金支出在租赁期内按照直线法计入相关资产成本或当期损益。</w:t>
            </w:r>
          </w:p>
        </w:tc>
      </w:tr>
      <w:tr>
        <w:trPr>
          <w:trHeight w:val="674" w:hRule="exact"/>
        </w:trPr>
        <w:tc>
          <w:tcPr>
            <w:tcW w:w="803"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3.25.2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融资租赁</w:t>
            </w:r>
          </w:p>
        </w:tc>
      </w:tr>
      <w:tr>
        <w:trPr>
          <w:trHeight w:val="1365" w:hRule="exact"/>
        </w:trPr>
        <w:tc>
          <w:tcPr>
            <w:tcW w:w="803"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309" w:lineRule="auto" w:before="158"/>
              <w:ind w:left="105" w:right="198"/>
              <w:jc w:val="both"/>
              <w:rPr>
                <w:rFonts w:ascii="宋体" w:hAnsi="宋体" w:cs="宋体" w:eastAsia="宋体" w:hint="default"/>
                <w:sz w:val="21"/>
                <w:szCs w:val="21"/>
              </w:rPr>
            </w:pPr>
            <w:r>
              <w:rPr>
                <w:rFonts w:ascii="宋体" w:hAnsi="宋体" w:cs="宋体" w:eastAsia="宋体" w:hint="default"/>
                <w:spacing w:val="-1"/>
                <w:sz w:val="21"/>
                <w:szCs w:val="21"/>
              </w:rPr>
              <w:t>按租赁资产的公允价值与最低租赁付款额的现值两者中较低者作为租入资产的入账价值，租入资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1"/>
                <w:sz w:val="21"/>
                <w:szCs w:val="21"/>
              </w:rPr>
              <w:t>产的入账价值与最低租赁付款额之间的差额为未确认融资费用，在租赁期内按实际利率法摊销。</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最低租赁付款额扣除未确认融资费用后的余额以长期应付款列示。</w:t>
            </w:r>
          </w:p>
        </w:tc>
      </w:tr>
      <w:tr>
        <w:trPr>
          <w:trHeight w:val="673"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3.26</w:t>
            </w:r>
          </w:p>
        </w:tc>
        <w:tc>
          <w:tcPr>
            <w:tcW w:w="9162"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105" w:right="0"/>
              <w:jc w:val="left"/>
              <w:rPr>
                <w:rFonts w:ascii="宋体" w:hAnsi="宋体" w:cs="宋体" w:eastAsia="宋体" w:hint="default"/>
                <w:sz w:val="21"/>
                <w:szCs w:val="21"/>
              </w:rPr>
            </w:pPr>
            <w:r>
              <w:rPr>
                <w:rFonts w:ascii="宋体" w:hAnsi="宋体" w:cs="宋体" w:eastAsia="宋体" w:hint="default"/>
                <w:sz w:val="21"/>
                <w:szCs w:val="21"/>
              </w:rPr>
              <w:t>主要会计政策、会计估计的变更</w:t>
            </w:r>
          </w:p>
        </w:tc>
      </w:tr>
      <w:tr>
        <w:trPr>
          <w:trHeight w:val="674" w:hRule="exact"/>
        </w:trPr>
        <w:tc>
          <w:tcPr>
            <w:tcW w:w="803"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3.26.1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会计政策变更</w:t>
            </w:r>
          </w:p>
        </w:tc>
      </w:tr>
      <w:tr>
        <w:trPr>
          <w:trHeight w:val="662" w:hRule="exact"/>
        </w:trPr>
        <w:tc>
          <w:tcPr>
            <w:tcW w:w="803"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05" w:right="0"/>
              <w:jc w:val="left"/>
              <w:rPr>
                <w:rFonts w:ascii="宋体" w:hAnsi="宋体" w:cs="宋体" w:eastAsia="宋体" w:hint="default"/>
                <w:sz w:val="21"/>
                <w:szCs w:val="21"/>
              </w:rPr>
            </w:pPr>
            <w:r>
              <w:rPr>
                <w:rFonts w:ascii="宋体" w:hAnsi="宋体" w:cs="宋体" w:eastAsia="宋体" w:hint="default"/>
                <w:sz w:val="21"/>
                <w:szCs w:val="21"/>
              </w:rPr>
              <w:t>本报告期主要会计政策未发生变更。</w:t>
            </w:r>
          </w:p>
        </w:tc>
      </w:tr>
      <w:tr>
        <w:trPr>
          <w:trHeight w:val="674" w:hRule="exact"/>
        </w:trPr>
        <w:tc>
          <w:tcPr>
            <w:tcW w:w="803"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3.26.2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会计估计变更</w:t>
            </w:r>
          </w:p>
        </w:tc>
      </w:tr>
      <w:tr>
        <w:trPr>
          <w:trHeight w:val="658" w:hRule="exact"/>
        </w:trPr>
        <w:tc>
          <w:tcPr>
            <w:tcW w:w="803"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05" w:right="0"/>
              <w:jc w:val="left"/>
              <w:rPr>
                <w:rFonts w:ascii="宋体" w:hAnsi="宋体" w:cs="宋体" w:eastAsia="宋体" w:hint="default"/>
                <w:sz w:val="21"/>
                <w:szCs w:val="21"/>
              </w:rPr>
            </w:pPr>
            <w:r>
              <w:rPr>
                <w:rFonts w:ascii="宋体" w:hAnsi="宋体" w:cs="宋体" w:eastAsia="宋体" w:hint="default"/>
                <w:sz w:val="21"/>
                <w:szCs w:val="21"/>
              </w:rPr>
              <w:t>本报告期主要会计估计未发生变更。</w:t>
            </w:r>
          </w:p>
        </w:tc>
      </w:tr>
      <w:tr>
        <w:trPr>
          <w:trHeight w:val="672"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3.27</w:t>
            </w:r>
          </w:p>
        </w:tc>
        <w:tc>
          <w:tcPr>
            <w:tcW w:w="9162"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105" w:right="0"/>
              <w:jc w:val="left"/>
              <w:rPr>
                <w:rFonts w:ascii="宋体" w:hAnsi="宋体" w:cs="宋体" w:eastAsia="宋体" w:hint="default"/>
                <w:sz w:val="21"/>
                <w:szCs w:val="21"/>
              </w:rPr>
            </w:pPr>
            <w:r>
              <w:rPr>
                <w:rFonts w:ascii="宋体" w:hAnsi="宋体" w:cs="宋体" w:eastAsia="宋体" w:hint="default"/>
                <w:sz w:val="21"/>
                <w:szCs w:val="21"/>
              </w:rPr>
              <w:t>前期会计差错更正</w:t>
            </w:r>
          </w:p>
        </w:tc>
      </w:tr>
      <w:tr>
        <w:trPr>
          <w:trHeight w:val="439" w:hRule="exact"/>
        </w:trPr>
        <w:tc>
          <w:tcPr>
            <w:tcW w:w="803" w:type="dxa"/>
            <w:tcBorders>
              <w:top w:val="nil" w:sz="6" w:space="0" w:color="auto"/>
              <w:left w:val="nil" w:sz="6" w:space="0" w:color="auto"/>
              <w:bottom w:val="nil" w:sz="6" w:space="0" w:color="auto"/>
              <w:right w:val="nil" w:sz="6" w:space="0" w:color="auto"/>
            </w:tcBorders>
          </w:tcPr>
          <w:p>
            <w:pPr/>
          </w:p>
        </w:tc>
        <w:tc>
          <w:tcPr>
            <w:tcW w:w="9162"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5" w:right="0"/>
              <w:jc w:val="left"/>
              <w:rPr>
                <w:rFonts w:ascii="宋体" w:hAnsi="宋体" w:cs="宋体" w:eastAsia="宋体" w:hint="default"/>
                <w:sz w:val="21"/>
                <w:szCs w:val="21"/>
              </w:rPr>
            </w:pPr>
            <w:r>
              <w:rPr>
                <w:rFonts w:ascii="宋体" w:hAnsi="宋体" w:cs="宋体" w:eastAsia="宋体" w:hint="default"/>
                <w:sz w:val="21"/>
                <w:szCs w:val="21"/>
              </w:rPr>
              <w:t>本报告期未发现采用追溯重述法的前期会计差错以及采用未来适用法的前期会计差错。</w:t>
            </w:r>
          </w:p>
        </w:tc>
      </w:tr>
    </w:tbl>
    <w:p>
      <w:pPr>
        <w:spacing w:after="0" w:line="240" w:lineRule="auto"/>
        <w:jc w:val="left"/>
        <w:rPr>
          <w:rFonts w:ascii="宋体" w:hAnsi="宋体" w:cs="宋体" w:eastAsia="宋体" w:hint="default"/>
          <w:sz w:val="21"/>
          <w:szCs w:val="21"/>
        </w:rPr>
        <w:sectPr>
          <w:pgSz w:w="11910" w:h="16840"/>
          <w:pgMar w:header="877" w:footer="977" w:top="1060" w:bottom="1160" w:left="90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800"/>
        <w:gridCol w:w="1800"/>
        <w:gridCol w:w="5147"/>
        <w:gridCol w:w="2127"/>
      </w:tblGrid>
      <w:tr>
        <w:trPr>
          <w:trHeight w:val="80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b/>
                <w:w w:val="100"/>
                <w:sz w:val="21"/>
              </w:rPr>
              <w:t>4</w:t>
            </w:r>
            <w:r>
              <w:rPr>
                <w:rFonts w:ascii="Times New Roman"/>
                <w:w w:val="100"/>
                <w:sz w:val="21"/>
              </w:rPr>
            </w: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税项</w:t>
            </w:r>
            <w:r>
              <w:rPr>
                <w:rFonts w:ascii="宋体" w:hAnsi="宋体" w:cs="宋体" w:eastAsia="宋体" w:hint="default"/>
                <w:sz w:val="21"/>
                <w:szCs w:val="21"/>
              </w:rPr>
            </w:r>
          </w:p>
        </w:tc>
        <w:tc>
          <w:tcPr>
            <w:tcW w:w="5147" w:type="dxa"/>
            <w:tcBorders>
              <w:top w:val="single" w:sz="4" w:space="0" w:color="000000"/>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nil" w:sz="6" w:space="0" w:color="auto"/>
              <w:right w:val="nil" w:sz="6" w:space="0" w:color="auto"/>
            </w:tcBorders>
          </w:tcPr>
          <w:p>
            <w:pPr/>
          </w:p>
        </w:tc>
      </w:tr>
      <w:tr>
        <w:trPr>
          <w:trHeight w:val="873" w:hRule="exact"/>
        </w:trPr>
        <w:tc>
          <w:tcPr>
            <w:tcW w:w="800" w:type="dxa"/>
            <w:tcBorders>
              <w:top w:val="nil" w:sz="6" w:space="0" w:color="auto"/>
              <w:left w:val="nil" w:sz="6" w:space="0" w:color="auto"/>
              <w:bottom w:val="nil" w:sz="6" w:space="0" w:color="auto"/>
              <w:right w:val="nil" w:sz="6" w:space="0" w:color="auto"/>
            </w:tcBorders>
          </w:tcPr>
          <w:p>
            <w:pPr/>
          </w:p>
        </w:tc>
        <w:tc>
          <w:tcPr>
            <w:tcW w:w="694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6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4.1  </w:t>
            </w:r>
            <w:r>
              <w:rPr>
                <w:rFonts w:ascii="宋体" w:hAnsi="宋体" w:cs="宋体" w:eastAsia="宋体" w:hint="default"/>
                <w:sz w:val="21"/>
                <w:szCs w:val="21"/>
              </w:rPr>
              <w:t>主要税种及税率</w:t>
            </w:r>
          </w:p>
        </w:tc>
        <w:tc>
          <w:tcPr>
            <w:tcW w:w="2127" w:type="dxa"/>
            <w:tcBorders>
              <w:top w:val="nil" w:sz="6" w:space="0" w:color="auto"/>
              <w:left w:val="nil" w:sz="6" w:space="0" w:color="auto"/>
              <w:bottom w:val="single" w:sz="4" w:space="0" w:color="000000"/>
              <w:right w:val="nil" w:sz="6" w:space="0" w:color="auto"/>
            </w:tcBorders>
          </w:tcPr>
          <w:p>
            <w:pPr/>
          </w:p>
        </w:tc>
      </w:tr>
      <w:tr>
        <w:trPr>
          <w:trHeight w:val="362" w:hRule="exact"/>
        </w:trPr>
        <w:tc>
          <w:tcPr>
            <w:tcW w:w="800" w:type="dxa"/>
            <w:tcBorders>
              <w:top w:val="nil" w:sz="6" w:space="0" w:color="auto"/>
              <w:left w:val="nil" w:sz="6" w:space="0" w:color="auto"/>
              <w:bottom w:val="nil" w:sz="6" w:space="0" w:color="auto"/>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税种</w:t>
            </w:r>
          </w:p>
        </w:tc>
        <w:tc>
          <w:tcPr>
            <w:tcW w:w="5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计税依据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税率</w:t>
            </w:r>
          </w:p>
        </w:tc>
      </w:tr>
      <w:tr>
        <w:trPr>
          <w:trHeight w:val="720" w:hRule="exact"/>
        </w:trPr>
        <w:tc>
          <w:tcPr>
            <w:tcW w:w="800" w:type="dxa"/>
            <w:tcBorders>
              <w:top w:val="nil" w:sz="6" w:space="0" w:color="auto"/>
              <w:left w:val="nil" w:sz="6" w:space="0" w:color="auto"/>
              <w:bottom w:val="nil" w:sz="6" w:space="0" w:color="auto"/>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1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应纳税增值额</w:t>
            </w:r>
            <w:r>
              <w:rPr>
                <w:rFonts w:ascii="Times New Roman" w:hAnsi="Times New Roman" w:cs="Times New Roman" w:eastAsia="Times New Roman" w:hint="default"/>
                <w:sz w:val="21"/>
                <w:szCs w:val="21"/>
              </w:rPr>
              <w:t>(</w:t>
            </w:r>
            <w:r>
              <w:rPr>
                <w:rFonts w:ascii="宋体" w:hAnsi="宋体" w:cs="宋体" w:eastAsia="宋体" w:hint="default"/>
                <w:sz w:val="21"/>
                <w:szCs w:val="21"/>
              </w:rPr>
              <w:t>应纳税额按应纳税销售额乘以适用税率</w:t>
            </w:r>
          </w:p>
          <w:p>
            <w:pPr>
              <w:pStyle w:val="TableParagraph"/>
              <w:spacing w:line="240" w:lineRule="auto" w:before="64"/>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扣除当期允计抵扣的进项税后的余额计算</w:t>
            </w:r>
            <w:r>
              <w:rPr>
                <w:rFonts w:ascii="Times New Roman" w:hAnsi="Times New Roman" w:cs="Times New Roman" w:eastAsia="Times New Roman"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17%</w:t>
            </w:r>
          </w:p>
        </w:tc>
      </w:tr>
      <w:tr>
        <w:trPr>
          <w:trHeight w:val="362" w:hRule="exact"/>
        </w:trPr>
        <w:tc>
          <w:tcPr>
            <w:tcW w:w="800" w:type="dxa"/>
            <w:tcBorders>
              <w:top w:val="nil" w:sz="6" w:space="0" w:color="auto"/>
              <w:left w:val="nil" w:sz="6" w:space="0" w:color="auto"/>
              <w:bottom w:val="nil" w:sz="6" w:space="0" w:color="auto"/>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365" w:hRule="exact"/>
        </w:trPr>
        <w:tc>
          <w:tcPr>
            <w:tcW w:w="800" w:type="dxa"/>
            <w:tcBorders>
              <w:top w:val="nil" w:sz="6" w:space="0" w:color="auto"/>
              <w:left w:val="nil" w:sz="6" w:space="0" w:color="auto"/>
              <w:bottom w:val="nil" w:sz="6" w:space="0" w:color="auto"/>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见详细说明</w:t>
            </w:r>
          </w:p>
        </w:tc>
      </w:tr>
      <w:tr>
        <w:trPr>
          <w:trHeight w:val="2171" w:hRule="exact"/>
        </w:trPr>
        <w:tc>
          <w:tcPr>
            <w:tcW w:w="800" w:type="dxa"/>
            <w:tcBorders>
              <w:top w:val="nil" w:sz="6" w:space="0" w:color="auto"/>
              <w:left w:val="nil" w:sz="6" w:space="0" w:color="auto"/>
              <w:bottom w:val="nil" w:sz="6" w:space="0" w:color="auto"/>
              <w:right w:val="nil" w:sz="6" w:space="0" w:color="auto"/>
            </w:tcBorders>
          </w:tcPr>
          <w:p>
            <w:pPr/>
          </w:p>
        </w:tc>
        <w:tc>
          <w:tcPr>
            <w:tcW w:w="9074"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本公司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年被评定为高新技术企业，按《中华人民共和国企业所得税法》规定，</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年执行</w:t>
            </w:r>
          </w:p>
          <w:p>
            <w:pPr>
              <w:pStyle w:val="TableParagraph"/>
              <w:spacing w:line="240" w:lineRule="auto" w:before="6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的所得税税率。</w:t>
            </w:r>
          </w:p>
          <w:p>
            <w:pPr>
              <w:pStyle w:val="TableParagraph"/>
              <w:spacing w:line="240" w:lineRule="auto" w:before="11"/>
              <w:ind w:right="0"/>
              <w:jc w:val="left"/>
              <w:rPr>
                <w:rFonts w:ascii="Times New Roman" w:hAnsi="Times New Roman" w:cs="Times New Roman" w:eastAsia="Times New Roman" w:hint="default"/>
                <w:sz w:val="32"/>
                <w:szCs w:val="32"/>
              </w:rPr>
            </w:pPr>
          </w:p>
          <w:p>
            <w:pPr>
              <w:pStyle w:val="TableParagraph"/>
              <w:spacing w:line="290" w:lineRule="auto"/>
              <w:ind w:left="108" w:right="101"/>
              <w:jc w:val="left"/>
              <w:rPr>
                <w:rFonts w:ascii="宋体" w:hAnsi="宋体" w:cs="宋体" w:eastAsia="宋体" w:hint="default"/>
                <w:sz w:val="21"/>
                <w:szCs w:val="21"/>
              </w:rPr>
            </w:pPr>
            <w:r>
              <w:rPr>
                <w:rFonts w:ascii="宋体" w:hAnsi="宋体" w:cs="宋体" w:eastAsia="宋体" w:hint="default"/>
                <w:sz w:val="21"/>
                <w:szCs w:val="21"/>
              </w:rPr>
              <w:t>本公司下属子公司浙江华晟化学制品有限公司</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pacing w:val="-5"/>
                <w:sz w:val="21"/>
                <w:szCs w:val="21"/>
              </w:rPr>
              <w:t>年被评定为高新技术企业，按《中华人民共和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国企业所得税法》规定，</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年执行</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的所得税税率。</w:t>
            </w:r>
          </w:p>
        </w:tc>
      </w:tr>
      <w:tr>
        <w:trPr>
          <w:trHeight w:val="799" w:hRule="exact"/>
        </w:trPr>
        <w:tc>
          <w:tcPr>
            <w:tcW w:w="800" w:type="dxa"/>
            <w:tcBorders>
              <w:top w:val="nil" w:sz="6" w:space="0" w:color="auto"/>
              <w:left w:val="nil" w:sz="6" w:space="0" w:color="auto"/>
              <w:bottom w:val="nil" w:sz="6" w:space="0" w:color="auto"/>
              <w:right w:val="nil" w:sz="6" w:space="0" w:color="auto"/>
            </w:tcBorders>
          </w:tcPr>
          <w:p>
            <w:pPr/>
          </w:p>
        </w:tc>
        <w:tc>
          <w:tcPr>
            <w:tcW w:w="9074" w:type="dxa"/>
            <w:gridSpan w:val="3"/>
            <w:tcBorders>
              <w:top w:val="nil" w:sz="6" w:space="0" w:color="auto"/>
              <w:left w:val="nil" w:sz="6" w:space="0" w:color="auto"/>
              <w:bottom w:val="nil" w:sz="6" w:space="0" w:color="auto"/>
              <w:right w:val="nil" w:sz="6" w:space="0" w:color="auto"/>
            </w:tcBorders>
          </w:tcPr>
          <w:p>
            <w:pPr>
              <w:pStyle w:val="TableParagraph"/>
              <w:spacing w:line="370" w:lineRule="atLeast" w:before="64"/>
              <w:ind w:left="108" w:right="102"/>
              <w:jc w:val="left"/>
              <w:rPr>
                <w:rFonts w:ascii="宋体" w:hAnsi="宋体" w:cs="宋体" w:eastAsia="宋体" w:hint="default"/>
                <w:sz w:val="21"/>
                <w:szCs w:val="21"/>
              </w:rPr>
            </w:pPr>
            <w:r>
              <w:rPr>
                <w:rFonts w:ascii="宋体" w:hAnsi="宋体" w:cs="宋体" w:eastAsia="宋体" w:hint="default"/>
                <w:spacing w:val="-1"/>
                <w:sz w:val="21"/>
                <w:szCs w:val="21"/>
              </w:rPr>
              <w:t>本公司下属子公司烟台安诺其纺织材料有限公司、东营安诺其纺织材料有限公司按《中华人民和</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国企业所得税法》规定，</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年执行</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的所得税税率。</w:t>
            </w:r>
          </w:p>
        </w:tc>
      </w:tr>
    </w:tbl>
    <w:p>
      <w:pPr>
        <w:spacing w:after="0" w:line="370" w:lineRule="atLeast"/>
        <w:jc w:val="left"/>
        <w:rPr>
          <w:rFonts w:ascii="宋体" w:hAnsi="宋体" w:cs="宋体" w:eastAsia="宋体" w:hint="default"/>
          <w:sz w:val="21"/>
          <w:szCs w:val="21"/>
        </w:rPr>
        <w:sectPr>
          <w:pgSz w:w="11910" w:h="16840"/>
          <w:pgMar w:header="877" w:footer="977" w:top="1060" w:bottom="1160" w:left="900" w:right="0"/>
        </w:sectPr>
      </w:pPr>
    </w:p>
    <w:p>
      <w:pPr>
        <w:tabs>
          <w:tab w:pos="8294" w:val="left" w:leader="none"/>
        </w:tabs>
        <w:spacing w:before="15"/>
        <w:ind w:left="100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96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tabs>
          <w:tab w:pos="824" w:val="left" w:leader="none"/>
        </w:tabs>
        <w:spacing w:before="41"/>
        <w:ind w:left="114" w:right="0"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5</w:t>
        <w:tab/>
      </w:r>
      <w:r>
        <w:rPr>
          <w:rFonts w:ascii="宋体" w:hAnsi="宋体" w:cs="宋体" w:eastAsia="宋体" w:hint="default"/>
          <w:b/>
          <w:bCs/>
          <w:sz w:val="21"/>
          <w:szCs w:val="21"/>
        </w:rPr>
        <w:t>企业合并及合并财务报表</w:t>
      </w:r>
      <w:r>
        <w:rPr>
          <w:rFonts w:ascii="宋体" w:hAnsi="宋体" w:cs="宋体" w:eastAsia="宋体" w:hint="default"/>
          <w:sz w:val="21"/>
          <w:szCs w:val="21"/>
        </w:rPr>
        <w:t>（金额单位为人民币万元）</w:t>
      </w:r>
    </w:p>
    <w:p>
      <w:pPr>
        <w:spacing w:line="240" w:lineRule="auto" w:before="2"/>
        <w:rPr>
          <w:rFonts w:ascii="宋体" w:hAnsi="宋体" w:cs="宋体" w:eastAsia="宋体" w:hint="default"/>
          <w:sz w:val="30"/>
          <w:szCs w:val="30"/>
        </w:rPr>
      </w:pPr>
    </w:p>
    <w:p>
      <w:pPr>
        <w:tabs>
          <w:tab w:pos="506" w:val="left" w:leader="none"/>
        </w:tabs>
        <w:spacing w:before="0"/>
        <w:ind w:left="0" w:right="11679" w:firstLine="0"/>
        <w:jc w:val="center"/>
        <w:rPr>
          <w:rFonts w:ascii="宋体" w:hAnsi="宋体" w:cs="宋体" w:eastAsia="宋体" w:hint="default"/>
          <w:sz w:val="21"/>
          <w:szCs w:val="21"/>
        </w:rPr>
      </w:pPr>
      <w:r>
        <w:rPr>
          <w:rFonts w:ascii="Times New Roman" w:hAnsi="Times New Roman" w:cs="Times New Roman" w:eastAsia="Times New Roman" w:hint="default"/>
          <w:position w:val="2"/>
          <w:sz w:val="21"/>
          <w:szCs w:val="21"/>
        </w:rPr>
        <w:t>5.1</w:t>
        <w:tab/>
      </w:r>
      <w:r>
        <w:rPr>
          <w:rFonts w:ascii="宋体" w:hAnsi="宋体" w:cs="宋体" w:eastAsia="宋体" w:hint="default"/>
          <w:sz w:val="21"/>
          <w:szCs w:val="21"/>
        </w:rPr>
        <w:t>子公司情况（金额单位为人民币万元）</w:t>
      </w:r>
    </w:p>
    <w:p>
      <w:pPr>
        <w:spacing w:line="240" w:lineRule="auto" w:before="9"/>
        <w:rPr>
          <w:rFonts w:ascii="宋体" w:hAnsi="宋体" w:cs="宋体" w:eastAsia="宋体" w:hint="default"/>
          <w:sz w:val="19"/>
          <w:szCs w:val="19"/>
        </w:rPr>
      </w:pPr>
    </w:p>
    <w:p>
      <w:pPr>
        <w:spacing w:before="0"/>
        <w:ind w:left="0" w:right="11697"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5.1.1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通过设立方式取得的子公司</w:t>
      </w:r>
    </w:p>
    <w:p>
      <w:pPr>
        <w:spacing w:line="240" w:lineRule="auto" w:before="9"/>
        <w:rPr>
          <w:rFonts w:ascii="宋体" w:hAnsi="宋体" w:cs="宋体" w:eastAsia="宋体" w:hint="default"/>
          <w:sz w:val="26"/>
          <w:szCs w:val="26"/>
        </w:rPr>
      </w:pPr>
    </w:p>
    <w:tbl>
      <w:tblPr>
        <w:tblW w:w="0" w:type="auto"/>
        <w:jc w:val="left"/>
        <w:tblInd w:w="711" w:type="dxa"/>
        <w:tblLayout w:type="fixed"/>
        <w:tblCellMar>
          <w:top w:w="0" w:type="dxa"/>
          <w:left w:w="0" w:type="dxa"/>
          <w:bottom w:w="0" w:type="dxa"/>
          <w:right w:w="0" w:type="dxa"/>
        </w:tblCellMar>
        <w:tblLook w:val="01E0"/>
      </w:tblPr>
      <w:tblGrid>
        <w:gridCol w:w="1517"/>
        <w:gridCol w:w="1174"/>
        <w:gridCol w:w="852"/>
        <w:gridCol w:w="992"/>
        <w:gridCol w:w="994"/>
        <w:gridCol w:w="1560"/>
        <w:gridCol w:w="1136"/>
        <w:gridCol w:w="991"/>
        <w:gridCol w:w="708"/>
        <w:gridCol w:w="710"/>
        <w:gridCol w:w="709"/>
        <w:gridCol w:w="850"/>
        <w:gridCol w:w="994"/>
        <w:gridCol w:w="1844"/>
      </w:tblGrid>
      <w:tr>
        <w:trPr>
          <w:trHeight w:val="1411"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81" w:right="113" w:hanging="272"/>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29" w:right="131"/>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51" w:right="185"/>
              <w:jc w:val="left"/>
              <w:rPr>
                <w:rFonts w:ascii="宋体" w:hAnsi="宋体" w:cs="宋体" w:eastAsia="宋体" w:hint="default"/>
                <w:sz w:val="18"/>
                <w:szCs w:val="18"/>
              </w:rPr>
            </w:pPr>
            <w:r>
              <w:rPr>
                <w:rFonts w:ascii="宋体" w:hAnsi="宋体" w:cs="宋体" w:eastAsia="宋体" w:hint="default"/>
                <w:sz w:val="18"/>
                <w:szCs w:val="18"/>
              </w:rPr>
              <w:t>持股 比例</w:t>
            </w:r>
          </w:p>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53" w:right="185"/>
              <w:jc w:val="both"/>
              <w:rPr>
                <w:rFonts w:ascii="宋体" w:hAnsi="宋体" w:cs="宋体" w:eastAsia="宋体" w:hint="default"/>
                <w:sz w:val="18"/>
                <w:szCs w:val="18"/>
              </w:rPr>
            </w:pPr>
            <w:r>
              <w:rPr>
                <w:rFonts w:ascii="宋体" w:hAnsi="宋体" w:cs="宋体" w:eastAsia="宋体" w:hint="default"/>
                <w:sz w:val="18"/>
                <w:szCs w:val="18"/>
              </w:rPr>
              <w:t>表决 权比 例</w:t>
            </w:r>
          </w:p>
          <w:p>
            <w:pPr>
              <w:pStyle w:val="TableParagraph"/>
              <w:spacing w:line="247"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68" w:right="170"/>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48" w:right="1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32" w:right="131"/>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从母公司所有者权益</w:t>
            </w:r>
          </w:p>
          <w:p>
            <w:pPr>
              <w:pStyle w:val="TableParagraph"/>
              <w:spacing w:line="237" w:lineRule="auto"/>
              <w:ind w:left="105" w:right="106"/>
              <w:jc w:val="center"/>
              <w:rPr>
                <w:rFonts w:ascii="宋体" w:hAnsi="宋体" w:cs="宋体" w:eastAsia="宋体" w:hint="default"/>
                <w:sz w:val="18"/>
                <w:szCs w:val="18"/>
              </w:rPr>
            </w:pPr>
            <w:r>
              <w:rPr>
                <w:rFonts w:ascii="宋体" w:hAnsi="宋体" w:cs="宋体" w:eastAsia="宋体" w:hint="default"/>
                <w:sz w:val="18"/>
                <w:szCs w:val="18"/>
              </w:rPr>
              <w:t>冲减子公司少数股东 分担的本期亏损超过 少数在该子公司期初 所有者权益中所享有 份额后的余额</w:t>
            </w:r>
          </w:p>
        </w:tc>
      </w:tr>
      <w:tr>
        <w:trPr>
          <w:trHeight w:val="852"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7"/>
              <w:ind w:left="139" w:right="106"/>
              <w:jc w:val="left"/>
              <w:rPr>
                <w:rFonts w:ascii="宋体" w:hAnsi="宋体" w:cs="宋体" w:eastAsia="宋体" w:hint="default"/>
                <w:sz w:val="18"/>
                <w:szCs w:val="18"/>
              </w:rPr>
            </w:pPr>
            <w:r>
              <w:rPr>
                <w:rFonts w:ascii="宋体" w:hAnsi="宋体" w:cs="宋体" w:eastAsia="宋体" w:hint="default"/>
                <w:sz w:val="18"/>
                <w:szCs w:val="18"/>
              </w:rPr>
              <w:t>烟台安诺其纺织 材料有限公司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7"/>
              <w:ind w:left="239" w:right="240"/>
              <w:jc w:val="left"/>
              <w:rPr>
                <w:rFonts w:ascii="宋体" w:hAnsi="宋体" w:cs="宋体" w:eastAsia="宋体" w:hint="default"/>
                <w:sz w:val="18"/>
                <w:szCs w:val="18"/>
              </w:rPr>
            </w:pPr>
            <w:r>
              <w:rPr>
                <w:rFonts w:ascii="宋体" w:hAnsi="宋体" w:cs="宋体" w:eastAsia="宋体" w:hint="default"/>
                <w:sz w:val="18"/>
                <w:szCs w:val="18"/>
              </w:rPr>
              <w:t>山东 蓬莱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12,030.50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7"/>
              <w:ind w:left="503" w:right="144" w:hanging="360"/>
              <w:jc w:val="left"/>
              <w:rPr>
                <w:rFonts w:ascii="宋体" w:hAnsi="宋体" w:cs="宋体" w:eastAsia="宋体" w:hint="default"/>
                <w:sz w:val="18"/>
                <w:szCs w:val="18"/>
              </w:rPr>
            </w:pPr>
            <w:r>
              <w:rPr>
                <w:rFonts w:ascii="宋体" w:hAnsi="宋体" w:cs="宋体" w:eastAsia="宋体" w:hint="default"/>
                <w:sz w:val="18"/>
                <w:szCs w:val="18"/>
              </w:rPr>
              <w:t>染料、助剂的生 产销售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12,030.50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350"/>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78"/>
              <w:jc w:val="righ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855"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0"/>
              <w:ind w:left="139" w:right="106"/>
              <w:jc w:val="left"/>
              <w:rPr>
                <w:rFonts w:ascii="宋体" w:hAnsi="宋体" w:cs="宋体" w:eastAsia="宋体" w:hint="default"/>
                <w:sz w:val="18"/>
                <w:szCs w:val="18"/>
              </w:rPr>
            </w:pPr>
            <w:r>
              <w:rPr>
                <w:rFonts w:ascii="宋体" w:hAnsi="宋体" w:cs="宋体" w:eastAsia="宋体" w:hint="default"/>
                <w:sz w:val="18"/>
                <w:szCs w:val="18"/>
              </w:rPr>
              <w:t>东营安诺其纺织 材料有限公司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0"/>
              <w:ind w:left="239" w:right="240"/>
              <w:jc w:val="left"/>
              <w:rPr>
                <w:rFonts w:ascii="宋体" w:hAnsi="宋体" w:cs="宋体" w:eastAsia="宋体" w:hint="default"/>
                <w:sz w:val="18"/>
                <w:szCs w:val="18"/>
              </w:rPr>
            </w:pPr>
            <w:r>
              <w:rPr>
                <w:rFonts w:ascii="宋体" w:hAnsi="宋体" w:cs="宋体" w:eastAsia="宋体" w:hint="default"/>
                <w:sz w:val="18"/>
                <w:szCs w:val="18"/>
              </w:rPr>
              <w:t>山东 东营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16,453.98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0"/>
              <w:ind w:left="-3" w:right="110"/>
              <w:jc w:val="left"/>
              <w:rPr>
                <w:rFonts w:ascii="宋体" w:hAnsi="宋体" w:cs="宋体" w:eastAsia="宋体" w:hint="default"/>
                <w:sz w:val="18"/>
                <w:szCs w:val="18"/>
              </w:rPr>
            </w:pPr>
            <w:r>
              <w:rPr>
                <w:rFonts w:ascii="宋体" w:hAnsi="宋体" w:cs="宋体" w:eastAsia="宋体" w:hint="default"/>
                <w:sz w:val="18"/>
                <w:szCs w:val="18"/>
              </w:rPr>
              <w:t>染料滤饼、中间体 及助剂的生产销售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16,453.98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350"/>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78"/>
              <w:jc w:val="righ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30"/>
              <w:jc w:val="right"/>
              <w:rPr>
                <w:rFonts w:ascii="Times New Roman" w:hAnsi="Times New Roman" w:cs="Times New Roman" w:eastAsia="Times New Roman" w:hint="default"/>
                <w:sz w:val="21"/>
                <w:szCs w:val="21"/>
              </w:rPr>
            </w:pPr>
            <w:r>
              <w:rPr>
                <w:rFonts w:ascii="Times New Roman"/>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2"/>
        <w:rPr>
          <w:rFonts w:ascii="宋体" w:hAnsi="宋体" w:cs="宋体" w:eastAsia="宋体" w:hint="default"/>
          <w:sz w:val="21"/>
          <w:szCs w:val="21"/>
        </w:rPr>
      </w:pPr>
    </w:p>
    <w:p>
      <w:pPr>
        <w:spacing w:before="36"/>
        <w:ind w:left="82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通过非同一控制方式取得的子公司</w:t>
      </w:r>
    </w:p>
    <w:p>
      <w:pPr>
        <w:spacing w:line="240" w:lineRule="auto" w:before="13"/>
        <w:rPr>
          <w:rFonts w:ascii="宋体" w:hAnsi="宋体" w:cs="宋体" w:eastAsia="宋体" w:hint="default"/>
          <w:sz w:val="26"/>
          <w:szCs w:val="26"/>
        </w:rPr>
      </w:pPr>
    </w:p>
    <w:tbl>
      <w:tblPr>
        <w:tblW w:w="0" w:type="auto"/>
        <w:jc w:val="left"/>
        <w:tblInd w:w="711" w:type="dxa"/>
        <w:tblLayout w:type="fixed"/>
        <w:tblCellMar>
          <w:top w:w="0" w:type="dxa"/>
          <w:left w:w="0" w:type="dxa"/>
          <w:bottom w:w="0" w:type="dxa"/>
          <w:right w:w="0" w:type="dxa"/>
        </w:tblCellMar>
        <w:tblLook w:val="01E0"/>
      </w:tblPr>
      <w:tblGrid>
        <w:gridCol w:w="1414"/>
        <w:gridCol w:w="1198"/>
        <w:gridCol w:w="931"/>
        <w:gridCol w:w="992"/>
        <w:gridCol w:w="994"/>
        <w:gridCol w:w="1560"/>
        <w:gridCol w:w="1136"/>
        <w:gridCol w:w="991"/>
        <w:gridCol w:w="708"/>
        <w:gridCol w:w="710"/>
        <w:gridCol w:w="709"/>
        <w:gridCol w:w="850"/>
        <w:gridCol w:w="994"/>
        <w:gridCol w:w="1844"/>
      </w:tblGrid>
      <w:tr>
        <w:trPr>
          <w:trHeight w:val="141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381" w:right="113" w:hanging="272"/>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29" w:right="131"/>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51" w:right="185"/>
              <w:jc w:val="left"/>
              <w:rPr>
                <w:rFonts w:ascii="宋体" w:hAnsi="宋体" w:cs="宋体" w:eastAsia="宋体" w:hint="default"/>
                <w:sz w:val="18"/>
                <w:szCs w:val="18"/>
              </w:rPr>
            </w:pPr>
            <w:r>
              <w:rPr>
                <w:rFonts w:ascii="宋体" w:hAnsi="宋体" w:cs="宋体" w:eastAsia="宋体" w:hint="default"/>
                <w:sz w:val="18"/>
                <w:szCs w:val="18"/>
              </w:rPr>
              <w:t>持股 比例</w:t>
            </w:r>
          </w:p>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53" w:right="185"/>
              <w:jc w:val="both"/>
              <w:rPr>
                <w:rFonts w:ascii="宋体" w:hAnsi="宋体" w:cs="宋体" w:eastAsia="宋体" w:hint="default"/>
                <w:sz w:val="18"/>
                <w:szCs w:val="18"/>
              </w:rPr>
            </w:pPr>
            <w:r>
              <w:rPr>
                <w:rFonts w:ascii="宋体" w:hAnsi="宋体" w:cs="宋体" w:eastAsia="宋体" w:hint="default"/>
                <w:sz w:val="18"/>
                <w:szCs w:val="18"/>
              </w:rPr>
              <w:t>表决 权比 例</w:t>
            </w:r>
          </w:p>
          <w:p>
            <w:pPr>
              <w:pStyle w:val="TableParagraph"/>
              <w:spacing w:line="247"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68" w:right="170"/>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148" w:right="1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32" w:right="131"/>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从母公司所有者权益</w:t>
            </w:r>
          </w:p>
          <w:p>
            <w:pPr>
              <w:pStyle w:val="TableParagraph"/>
              <w:spacing w:line="237" w:lineRule="auto"/>
              <w:ind w:left="105" w:right="106"/>
              <w:jc w:val="center"/>
              <w:rPr>
                <w:rFonts w:ascii="宋体" w:hAnsi="宋体" w:cs="宋体" w:eastAsia="宋体" w:hint="default"/>
                <w:sz w:val="18"/>
                <w:szCs w:val="18"/>
              </w:rPr>
            </w:pPr>
            <w:r>
              <w:rPr>
                <w:rFonts w:ascii="宋体" w:hAnsi="宋体" w:cs="宋体" w:eastAsia="宋体" w:hint="default"/>
                <w:sz w:val="18"/>
                <w:szCs w:val="18"/>
              </w:rPr>
              <w:t>冲减子公司少数股东 分担的本期亏损超过 少数在该子公司期初 所有者权益中所享有 份额后的余额</w:t>
            </w:r>
          </w:p>
        </w:tc>
      </w:tr>
      <w:tr>
        <w:trPr>
          <w:trHeight w:val="91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5" w:right="0"/>
              <w:jc w:val="left"/>
              <w:rPr>
                <w:rFonts w:ascii="宋体" w:hAnsi="宋体" w:cs="宋体" w:eastAsia="宋体" w:hint="default"/>
                <w:sz w:val="18"/>
                <w:szCs w:val="18"/>
              </w:rPr>
            </w:pPr>
            <w:r>
              <w:rPr>
                <w:rFonts w:ascii="宋体" w:hAnsi="宋体" w:cs="宋体" w:eastAsia="宋体" w:hint="default"/>
                <w:spacing w:val="34"/>
                <w:sz w:val="18"/>
                <w:szCs w:val="18"/>
              </w:rPr>
              <w:t>浙江华晟化</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309" w:lineRule="auto" w:before="67"/>
              <w:ind w:left="225" w:right="60"/>
              <w:jc w:val="left"/>
              <w:rPr>
                <w:rFonts w:ascii="宋体" w:hAnsi="宋体" w:cs="宋体" w:eastAsia="宋体" w:hint="default"/>
                <w:sz w:val="18"/>
                <w:szCs w:val="18"/>
              </w:rPr>
            </w:pPr>
            <w:r>
              <w:rPr>
                <w:rFonts w:ascii="宋体" w:hAnsi="宋体" w:cs="宋体" w:eastAsia="宋体" w:hint="default"/>
                <w:spacing w:val="34"/>
                <w:sz w:val="18"/>
                <w:szCs w:val="18"/>
              </w:rPr>
              <w:t>学制品有限</w:t>
            </w:r>
            <w:r>
              <w:rPr>
                <w:rFonts w:ascii="宋体" w:hAnsi="宋体" w:cs="宋体" w:eastAsia="宋体" w:hint="default"/>
                <w:spacing w:val="-47"/>
                <w:sz w:val="18"/>
                <w:szCs w:val="18"/>
              </w:rPr>
              <w:t> </w:t>
            </w:r>
            <w:r>
              <w:rPr>
                <w:rFonts w:ascii="宋体" w:hAnsi="宋体" w:cs="宋体" w:eastAsia="宋体" w:hint="default"/>
                <w:sz w:val="18"/>
                <w:szCs w:val="18"/>
              </w:rPr>
              <w:t>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21"/>
              <w:ind w:left="280" w:right="278"/>
              <w:jc w:val="left"/>
              <w:rPr>
                <w:rFonts w:ascii="宋体" w:hAnsi="宋体" w:cs="宋体" w:eastAsia="宋体" w:hint="default"/>
                <w:sz w:val="18"/>
                <w:szCs w:val="18"/>
              </w:rPr>
            </w:pPr>
            <w:r>
              <w:rPr>
                <w:rFonts w:ascii="宋体" w:hAnsi="宋体" w:cs="宋体" w:eastAsia="宋体" w:hint="default"/>
                <w:sz w:val="18"/>
                <w:szCs w:val="18"/>
              </w:rPr>
              <w:t>浙江 桐乡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印染添加剂、平</w:t>
            </w:r>
            <w:r>
              <w:rPr>
                <w:rFonts w:ascii="宋体" w:hAnsi="宋体" w:cs="宋体" w:eastAsia="宋体" w:hint="default"/>
                <w:sz w:val="18"/>
                <w:szCs w:val="18"/>
              </w:rPr>
            </w:r>
          </w:p>
          <w:p>
            <w:pPr>
              <w:pStyle w:val="TableParagraph"/>
              <w:spacing w:line="309" w:lineRule="auto" w:before="67"/>
              <w:ind w:left="103" w:right="84"/>
              <w:jc w:val="left"/>
              <w:rPr>
                <w:rFonts w:ascii="宋体" w:hAnsi="宋体" w:cs="宋体" w:eastAsia="宋体" w:hint="default"/>
                <w:sz w:val="18"/>
                <w:szCs w:val="18"/>
              </w:rPr>
            </w:pPr>
            <w:r>
              <w:rPr>
                <w:rFonts w:ascii="宋体" w:hAnsi="宋体" w:cs="宋体" w:eastAsia="宋体" w:hint="default"/>
                <w:spacing w:val="14"/>
                <w:sz w:val="18"/>
                <w:szCs w:val="18"/>
              </w:rPr>
              <w:t>滑剂、织造助剂 </w:t>
            </w:r>
            <w:r>
              <w:rPr>
                <w:rFonts w:ascii="宋体" w:hAnsi="宋体" w:cs="宋体" w:eastAsia="宋体" w:hint="default"/>
                <w:sz w:val="18"/>
                <w:szCs w:val="18"/>
              </w:rPr>
              <w:t>的生产销售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2,970.00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90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90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21"/>
                <w:szCs w:val="21"/>
              </w:rPr>
            </w:pPr>
            <w:r>
              <w:rPr>
                <w:rFonts w:ascii="Times New Roman"/>
                <w:sz w:val="21"/>
              </w:rPr>
              <w:t>258.04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8"/>
        <w:rPr>
          <w:rFonts w:ascii="宋体" w:hAnsi="宋体" w:cs="宋体" w:eastAsia="宋体" w:hint="default"/>
          <w:sz w:val="26"/>
          <w:szCs w:val="26"/>
        </w:rPr>
      </w:pPr>
    </w:p>
    <w:p>
      <w:pPr>
        <w:spacing w:before="76"/>
        <w:ind w:left="0" w:right="1434" w:firstLine="0"/>
        <w:jc w:val="right"/>
        <w:rPr>
          <w:rFonts w:ascii="Times New Roman" w:hAnsi="Times New Roman" w:cs="Times New Roman" w:eastAsia="Times New Roman" w:hint="default"/>
          <w:sz w:val="18"/>
          <w:szCs w:val="18"/>
        </w:rPr>
      </w:pPr>
      <w:r>
        <w:rPr/>
        <w:pict>
          <v:shape style="position:absolute;margin-left:387.5pt;margin-top:34.006142pt;width:454.4pt;height:29.8pt;mso-position-horizontal-relative:page;mso-position-vertical-relative:paragraph;z-index:1480" type="#_x0000_t75" stroked="false">
            <v:imagedata r:id="rId43" o:title=""/>
          </v:shape>
        </w:pict>
      </w:r>
      <w:r>
        <w:rPr>
          <w:rFonts w:ascii="Times New Roman"/>
          <w:sz w:val="18"/>
        </w:rPr>
        <w:t>108</w:t>
      </w:r>
    </w:p>
    <w:p>
      <w:pPr>
        <w:spacing w:after="0"/>
        <w:jc w:val="right"/>
        <w:rPr>
          <w:rFonts w:ascii="Times New Roman" w:hAnsi="Times New Roman" w:cs="Times New Roman" w:eastAsia="Times New Roman" w:hint="default"/>
          <w:sz w:val="18"/>
          <w:szCs w:val="18"/>
        </w:rPr>
        <w:sectPr>
          <w:headerReference w:type="default" r:id="rId72"/>
          <w:footerReference w:type="default" r:id="rId73"/>
          <w:pgSz w:w="16840" w:h="11910" w:orient="landscape"/>
          <w:pgMar w:header="0" w:footer="0" w:top="800" w:bottom="0" w:left="440" w:right="0"/>
        </w:sectPr>
      </w:pPr>
    </w:p>
    <w:p>
      <w:pPr>
        <w:spacing w:line="240" w:lineRule="auto" w:before="2"/>
        <w:rPr>
          <w:rFonts w:ascii="Times New Roman" w:hAnsi="Times New Roman" w:cs="Times New Roman" w:eastAsia="Times New Roman" w:hint="default"/>
          <w:sz w:val="3"/>
          <w:szCs w:val="3"/>
        </w:rPr>
      </w:pPr>
    </w:p>
    <w:p>
      <w:pPr>
        <w:spacing w:line="20" w:lineRule="exact"/>
        <w:ind w:left="96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3.4pt;height:.5pt;mso-position-horizontal-relative:char;mso-position-vertical-relative:line" coordorigin="0,0" coordsize="9268,10">
            <v:group style="position:absolute;left:5;top:5;width:9259;height:2" coordorigin="5,5" coordsize="9259,2">
              <v:shape style="position:absolute;left:5;top:5;width:9259;height:2" coordorigin="5,5" coordsize="9259,0" path="m5,5l9263,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p>
      <w:pPr>
        <w:tabs>
          <w:tab w:pos="813" w:val="left" w:leader="none"/>
        </w:tabs>
        <w:spacing w:before="41"/>
        <w:ind w:left="107" w:right="0"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5</w:t>
        <w:tab/>
      </w:r>
      <w:r>
        <w:rPr>
          <w:rFonts w:ascii="宋体" w:hAnsi="宋体" w:cs="宋体" w:eastAsia="宋体" w:hint="default"/>
          <w:b/>
          <w:bCs/>
          <w:sz w:val="21"/>
          <w:szCs w:val="21"/>
        </w:rPr>
        <w:t>企业合并及合并财务报表</w:t>
      </w:r>
      <w:r>
        <w:rPr>
          <w:rFonts w:ascii="宋体" w:hAnsi="宋体" w:cs="宋体" w:eastAsia="宋体" w:hint="default"/>
          <w:sz w:val="21"/>
          <w:szCs w:val="21"/>
        </w:rPr>
        <w:t>（金额单位为人民币万元）</w:t>
      </w:r>
    </w:p>
    <w:p>
      <w:pPr>
        <w:spacing w:line="240" w:lineRule="auto" w:before="13"/>
        <w:rPr>
          <w:rFonts w:ascii="宋体" w:hAnsi="宋体" w:cs="宋体" w:eastAsia="宋体" w:hint="default"/>
          <w:sz w:val="29"/>
          <w:szCs w:val="29"/>
        </w:rPr>
      </w:pPr>
    </w:p>
    <w:p>
      <w:pPr>
        <w:tabs>
          <w:tab w:pos="813" w:val="left" w:leader="none"/>
        </w:tabs>
        <w:spacing w:before="0"/>
        <w:ind w:left="335"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5.2</w:t>
        <w:tab/>
      </w:r>
      <w:r>
        <w:rPr>
          <w:rFonts w:ascii="宋体" w:hAnsi="宋体" w:cs="宋体" w:eastAsia="宋体" w:hint="default"/>
          <w:sz w:val="21"/>
          <w:szCs w:val="21"/>
        </w:rPr>
        <w:t>本期新纳入合并范围的主体</w:t>
      </w:r>
    </w:p>
    <w:p>
      <w:pPr>
        <w:spacing w:line="240" w:lineRule="auto" w:before="13"/>
        <w:rPr>
          <w:rFonts w:ascii="宋体" w:hAnsi="宋体" w:cs="宋体" w:eastAsia="宋体" w:hint="default"/>
          <w:sz w:val="29"/>
          <w:szCs w:val="29"/>
        </w:rPr>
      </w:pPr>
    </w:p>
    <w:p>
      <w:pPr>
        <w:spacing w:before="0"/>
        <w:ind w:left="81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本期新纳入合并范围的子公司</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700" w:type="dxa"/>
        <w:tblLayout w:type="fixed"/>
        <w:tblCellMar>
          <w:top w:w="0" w:type="dxa"/>
          <w:left w:w="0" w:type="dxa"/>
          <w:bottom w:w="0" w:type="dxa"/>
          <w:right w:w="0" w:type="dxa"/>
        </w:tblCellMar>
        <w:tblLook w:val="01E0"/>
      </w:tblPr>
      <w:tblGrid>
        <w:gridCol w:w="2847"/>
        <w:gridCol w:w="3262"/>
        <w:gridCol w:w="2835"/>
      </w:tblGrid>
      <w:tr>
        <w:trPr>
          <w:trHeight w:val="45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期末净资产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61"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浙江华晟化学制品有限公司</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4"/>
              <w:jc w:val="right"/>
              <w:rPr>
                <w:rFonts w:ascii="Times New Roman" w:hAnsi="Times New Roman" w:cs="Times New Roman" w:eastAsia="Times New Roman" w:hint="default"/>
                <w:sz w:val="21"/>
                <w:szCs w:val="21"/>
              </w:rPr>
            </w:pPr>
            <w:r>
              <w:rPr>
                <w:rFonts w:ascii="Times New Roman"/>
                <w:spacing w:val="-1"/>
                <w:sz w:val="21"/>
              </w:rPr>
              <w:t>2,580.41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2"/>
              <w:jc w:val="right"/>
              <w:rPr>
                <w:rFonts w:ascii="Times New Roman" w:hAnsi="Times New Roman" w:cs="Times New Roman" w:eastAsia="Times New Roman" w:hint="default"/>
                <w:sz w:val="21"/>
                <w:szCs w:val="21"/>
              </w:rPr>
            </w:pPr>
            <w:r>
              <w:rPr>
                <w:rFonts w:ascii="Times New Roman"/>
                <w:sz w:val="21"/>
              </w:rPr>
              <w:t>60.01</w:t>
            </w:r>
          </w:p>
        </w:tc>
      </w:tr>
    </w:tbl>
    <w:p>
      <w:pPr>
        <w:spacing w:line="240" w:lineRule="auto" w:before="6"/>
        <w:rPr>
          <w:rFonts w:ascii="宋体" w:hAnsi="宋体" w:cs="宋体" w:eastAsia="宋体" w:hint="default"/>
          <w:sz w:val="24"/>
          <w:szCs w:val="24"/>
        </w:rPr>
      </w:pPr>
    </w:p>
    <w:p>
      <w:pPr>
        <w:tabs>
          <w:tab w:pos="813" w:val="left" w:leader="none"/>
        </w:tabs>
        <w:spacing w:before="47"/>
        <w:ind w:left="335"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5.3</w:t>
        <w:tab/>
      </w:r>
      <w:r>
        <w:rPr>
          <w:rFonts w:ascii="宋体" w:hAnsi="宋体" w:cs="宋体" w:eastAsia="宋体" w:hint="default"/>
          <w:sz w:val="21"/>
          <w:szCs w:val="21"/>
        </w:rPr>
        <w:t>本期发生的非同一控制下企业合并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tbl>
      <w:tblPr>
        <w:tblW w:w="0" w:type="auto"/>
        <w:jc w:val="left"/>
        <w:tblInd w:w="700" w:type="dxa"/>
        <w:tblLayout w:type="fixed"/>
        <w:tblCellMar>
          <w:top w:w="0" w:type="dxa"/>
          <w:left w:w="0" w:type="dxa"/>
          <w:bottom w:w="0" w:type="dxa"/>
          <w:right w:w="0" w:type="dxa"/>
        </w:tblCellMar>
        <w:tblLook w:val="01E0"/>
      </w:tblPr>
      <w:tblGrid>
        <w:gridCol w:w="2847"/>
        <w:gridCol w:w="3262"/>
        <w:gridCol w:w="2835"/>
      </w:tblGrid>
      <w:tr>
        <w:trPr>
          <w:trHeight w:val="365"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被合并方</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商誉金额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商誉计算方法</w:t>
            </w:r>
          </w:p>
        </w:tc>
      </w:tr>
      <w:tr>
        <w:trPr>
          <w:trHeight w:val="718"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浙江华晟化学制品有限公司</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4"/>
              <w:jc w:val="right"/>
              <w:rPr>
                <w:rFonts w:ascii="Times New Roman" w:hAnsi="Times New Roman" w:cs="Times New Roman" w:eastAsia="Times New Roman" w:hint="default"/>
                <w:sz w:val="21"/>
                <w:szCs w:val="21"/>
              </w:rPr>
            </w:pPr>
            <w:r>
              <w:rPr>
                <w:rFonts w:ascii="Times New Roman"/>
                <w:sz w:val="21"/>
              </w:rPr>
              <w:t>701.64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hAnsi="宋体" w:cs="宋体" w:eastAsia="宋体" w:hint="default"/>
                <w:sz w:val="21"/>
                <w:szCs w:val="21"/>
              </w:rPr>
              <w:t>合并成本扣除并购日应享有</w:t>
            </w:r>
          </w:p>
          <w:p>
            <w:pPr>
              <w:pStyle w:val="TableParagraph"/>
              <w:spacing w:line="240" w:lineRule="auto" w:before="78"/>
              <w:ind w:left="26" w:right="0"/>
              <w:jc w:val="center"/>
              <w:rPr>
                <w:rFonts w:ascii="宋体" w:hAnsi="宋体" w:cs="宋体" w:eastAsia="宋体" w:hint="default"/>
                <w:sz w:val="21"/>
                <w:szCs w:val="21"/>
              </w:rPr>
            </w:pPr>
            <w:r>
              <w:rPr>
                <w:rFonts w:ascii="宋体" w:hAnsi="宋体" w:cs="宋体" w:eastAsia="宋体" w:hint="default"/>
                <w:sz w:val="21"/>
                <w:szCs w:val="21"/>
              </w:rPr>
              <w:t>的可辨认净资产公允价值</w:t>
            </w:r>
          </w:p>
        </w:tc>
      </w:tr>
    </w:tbl>
    <w:p>
      <w:pPr>
        <w:spacing w:after="0" w:line="240" w:lineRule="auto"/>
        <w:jc w:val="center"/>
        <w:rPr>
          <w:rFonts w:ascii="宋体" w:hAnsi="宋体" w:cs="宋体" w:eastAsia="宋体" w:hint="default"/>
          <w:sz w:val="21"/>
          <w:szCs w:val="21"/>
        </w:rPr>
        <w:sectPr>
          <w:footerReference w:type="default" r:id="rId74"/>
          <w:pgSz w:w="11910" w:h="16840"/>
          <w:pgMar w:footer="977" w:header="0" w:top="1060" w:bottom="1160" w:left="800" w:right="0"/>
          <w:pgNumType w:start="10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704"/>
        <w:gridCol w:w="1903"/>
        <w:gridCol w:w="998"/>
        <w:gridCol w:w="989"/>
        <w:gridCol w:w="1541"/>
        <w:gridCol w:w="238"/>
        <w:gridCol w:w="1172"/>
        <w:gridCol w:w="871"/>
        <w:gridCol w:w="1598"/>
      </w:tblGrid>
      <w:tr>
        <w:trPr>
          <w:trHeight w:val="439"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902"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sz w:val="21"/>
                <w:szCs w:val="21"/>
              </w:rPr>
            </w:r>
          </w:p>
        </w:tc>
        <w:tc>
          <w:tcPr>
            <w:tcW w:w="98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672"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6.1</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9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98"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558" w:hRule="exact"/>
        </w:trPr>
        <w:tc>
          <w:tcPr>
            <w:tcW w:w="704"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single" w:sz="4" w:space="0" w:color="000000"/>
              <w:right w:val="nil" w:sz="6" w:space="0" w:color="auto"/>
            </w:tcBorders>
          </w:tcPr>
          <w:p>
            <w:pPr>
              <w:pStyle w:val="TableParagraph"/>
              <w:spacing w:line="240" w:lineRule="auto" w:before="164"/>
              <w:ind w:left="62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529"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64"/>
              <w:ind w:left="8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87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64"/>
              <w:ind w:left="11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18" w:hRule="exact"/>
        </w:trPr>
        <w:tc>
          <w:tcPr>
            <w:tcW w:w="704" w:type="dxa"/>
            <w:tcBorders>
              <w:top w:val="nil" w:sz="6" w:space="0" w:color="auto"/>
              <w:left w:val="nil" w:sz="6" w:space="0" w:color="auto"/>
              <w:bottom w:val="nil" w:sz="6" w:space="0" w:color="auto"/>
              <w:right w:val="nil" w:sz="6" w:space="0" w:color="auto"/>
            </w:tcBorders>
          </w:tcPr>
          <w:p>
            <w:pPr/>
          </w:p>
        </w:tc>
        <w:tc>
          <w:tcPr>
            <w:tcW w:w="1903"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8" w:type="dxa"/>
            <w:tcBorders>
              <w:top w:val="single" w:sz="4" w:space="0" w:color="000000"/>
              <w:left w:val="nil" w:sz="6" w:space="0" w:color="auto"/>
              <w:bottom w:val="nil" w:sz="6" w:space="0" w:color="auto"/>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989"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折算率</w:t>
            </w:r>
          </w:p>
        </w:tc>
        <w:tc>
          <w:tcPr>
            <w:tcW w:w="1541" w:type="dxa"/>
            <w:tcBorders>
              <w:top w:val="single" w:sz="4" w:space="0" w:color="000000"/>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pacing w:val="-1"/>
                <w:sz w:val="21"/>
                <w:szCs w:val="21"/>
              </w:rPr>
              <w:t>人民币金额</w:t>
            </w:r>
          </w:p>
        </w:tc>
        <w:tc>
          <w:tcPr>
            <w:tcW w:w="238" w:type="dxa"/>
            <w:tcBorders>
              <w:top w:val="nil" w:sz="6" w:space="0" w:color="auto"/>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nil" w:sz="6" w:space="0" w:color="auto"/>
              <w:right w:val="nil" w:sz="6" w:space="0" w:color="auto"/>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871" w:type="dxa"/>
            <w:tcBorders>
              <w:top w:val="single" w:sz="4" w:space="0" w:color="000000"/>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折算率</w:t>
            </w:r>
          </w:p>
        </w:tc>
        <w:tc>
          <w:tcPr>
            <w:tcW w:w="1598"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人民币金额</w:t>
            </w:r>
          </w:p>
        </w:tc>
      </w:tr>
      <w:tr>
        <w:trPr>
          <w:trHeight w:val="400" w:hRule="exact"/>
        </w:trPr>
        <w:tc>
          <w:tcPr>
            <w:tcW w:w="704"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998"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21"/>
                <w:szCs w:val="21"/>
              </w:rPr>
            </w:pPr>
            <w:r>
              <w:rPr>
                <w:rFonts w:ascii="Times New Roman"/>
                <w:spacing w:val="-1"/>
                <w:sz w:val="21"/>
              </w:rPr>
              <w:t>36,254.21</w:t>
            </w:r>
          </w:p>
        </w:tc>
        <w:tc>
          <w:tcPr>
            <w:tcW w:w="238"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21"/>
                <w:szCs w:val="21"/>
              </w:rPr>
            </w:pPr>
            <w:r>
              <w:rPr>
                <w:rFonts w:ascii="Times New Roman"/>
                <w:spacing w:val="-1"/>
                <w:sz w:val="21"/>
              </w:rPr>
              <w:t>15,527.38</w:t>
            </w:r>
          </w:p>
        </w:tc>
      </w:tr>
      <w:tr>
        <w:trPr>
          <w:trHeight w:val="323" w:hRule="exact"/>
        </w:trPr>
        <w:tc>
          <w:tcPr>
            <w:tcW w:w="704"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98"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4"/>
              <w:jc w:val="right"/>
              <w:rPr>
                <w:rFonts w:ascii="Times New Roman" w:hAnsi="Times New Roman" w:cs="Times New Roman" w:eastAsia="Times New Roman" w:hint="default"/>
                <w:sz w:val="21"/>
                <w:szCs w:val="21"/>
              </w:rPr>
            </w:pPr>
            <w:r>
              <w:rPr>
                <w:rFonts w:ascii="Times New Roman"/>
                <w:spacing w:val="-1"/>
                <w:sz w:val="21"/>
              </w:rPr>
              <w:t>36,254.21</w:t>
            </w:r>
          </w:p>
        </w:tc>
        <w:tc>
          <w:tcPr>
            <w:tcW w:w="238"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15,527.38</w:t>
            </w:r>
          </w:p>
        </w:tc>
      </w:tr>
      <w:tr>
        <w:trPr>
          <w:trHeight w:val="348" w:hRule="exact"/>
        </w:trPr>
        <w:tc>
          <w:tcPr>
            <w:tcW w:w="704"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998"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80" w:hRule="exact"/>
        </w:trPr>
        <w:tc>
          <w:tcPr>
            <w:tcW w:w="704"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998"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3"/>
              <w:jc w:val="right"/>
              <w:rPr>
                <w:rFonts w:ascii="Times New Roman" w:hAnsi="Times New Roman" w:cs="Times New Roman" w:eastAsia="Times New Roman" w:hint="default"/>
                <w:sz w:val="21"/>
                <w:szCs w:val="21"/>
              </w:rPr>
            </w:pPr>
            <w:r>
              <w:rPr>
                <w:rFonts w:ascii="Times New Roman"/>
                <w:spacing w:val="-1"/>
                <w:sz w:val="21"/>
              </w:rPr>
              <w:t>326,756,093.11</w:t>
            </w:r>
          </w:p>
        </w:tc>
        <w:tc>
          <w:tcPr>
            <w:tcW w:w="238"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1"/>
                <w:sz w:val="21"/>
              </w:rPr>
              <w:t>430,046,046.04</w:t>
            </w:r>
          </w:p>
        </w:tc>
      </w:tr>
      <w:tr>
        <w:trPr>
          <w:trHeight w:val="374" w:hRule="exact"/>
        </w:trPr>
        <w:tc>
          <w:tcPr>
            <w:tcW w:w="704"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1"/>
                <w:sz w:val="21"/>
              </w:rPr>
              <w:t>36,703.77</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z w:val="21"/>
              </w:rPr>
              <w:t>6.3065</w:t>
            </w: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21"/>
                <w:szCs w:val="21"/>
              </w:rPr>
            </w:pPr>
            <w:r>
              <w:rPr>
                <w:rFonts w:ascii="Times New Roman"/>
                <w:spacing w:val="-1"/>
                <w:sz w:val="21"/>
              </w:rPr>
              <w:t>231,473.19</w:t>
            </w:r>
          </w:p>
        </w:tc>
        <w:tc>
          <w:tcPr>
            <w:tcW w:w="238"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99" w:right="0"/>
              <w:jc w:val="left"/>
              <w:rPr>
                <w:rFonts w:ascii="Times New Roman" w:hAnsi="Times New Roman" w:cs="Times New Roman" w:eastAsia="Times New Roman" w:hint="default"/>
                <w:sz w:val="21"/>
                <w:szCs w:val="21"/>
              </w:rPr>
            </w:pPr>
            <w:r>
              <w:rPr>
                <w:rFonts w:ascii="Times New Roman"/>
                <w:sz w:val="21"/>
              </w:rPr>
              <w:t>67,355.03</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z w:val="21"/>
              </w:rPr>
              <w:t>6.6227</w:t>
            </w: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446,072.16</w:t>
            </w:r>
          </w:p>
        </w:tc>
      </w:tr>
      <w:tr>
        <w:trPr>
          <w:trHeight w:val="323" w:hRule="exact"/>
        </w:trPr>
        <w:tc>
          <w:tcPr>
            <w:tcW w:w="704"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98"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326,987,566.30</w:t>
            </w:r>
          </w:p>
        </w:tc>
        <w:tc>
          <w:tcPr>
            <w:tcW w:w="238"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430,492,118.20</w:t>
            </w:r>
          </w:p>
        </w:tc>
      </w:tr>
      <w:tr>
        <w:trPr>
          <w:trHeight w:val="349" w:hRule="exact"/>
        </w:trPr>
        <w:tc>
          <w:tcPr>
            <w:tcW w:w="704"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998"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400" w:hRule="exact"/>
        </w:trPr>
        <w:tc>
          <w:tcPr>
            <w:tcW w:w="704"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998"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21"/>
                <w:szCs w:val="21"/>
              </w:rPr>
            </w:pPr>
            <w:r>
              <w:rPr>
                <w:rFonts w:ascii="Times New Roman"/>
                <w:spacing w:val="-1"/>
                <w:sz w:val="21"/>
              </w:rPr>
              <w:t>480,000.00</w:t>
            </w:r>
          </w:p>
        </w:tc>
        <w:tc>
          <w:tcPr>
            <w:tcW w:w="238"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65" w:hRule="exact"/>
        </w:trPr>
        <w:tc>
          <w:tcPr>
            <w:tcW w:w="704"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98"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04"/>
              <w:jc w:val="right"/>
              <w:rPr>
                <w:rFonts w:ascii="Times New Roman" w:hAnsi="Times New Roman" w:cs="Times New Roman" w:eastAsia="Times New Roman" w:hint="default"/>
                <w:sz w:val="21"/>
                <w:szCs w:val="21"/>
              </w:rPr>
            </w:pPr>
            <w:r>
              <w:rPr>
                <w:rFonts w:ascii="Times New Roman"/>
                <w:spacing w:val="-1"/>
                <w:sz w:val="21"/>
              </w:rPr>
              <w:t>480,000.00</w:t>
            </w:r>
          </w:p>
        </w:tc>
        <w:tc>
          <w:tcPr>
            <w:tcW w:w="238"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4" w:hRule="exact"/>
        </w:trPr>
        <w:tc>
          <w:tcPr>
            <w:tcW w:w="704"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8"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327,503,820.51</w:t>
            </w:r>
          </w:p>
        </w:tc>
        <w:tc>
          <w:tcPr>
            <w:tcW w:w="238"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430,507,645.58</w:t>
            </w:r>
          </w:p>
        </w:tc>
      </w:tr>
      <w:tr>
        <w:trPr>
          <w:trHeight w:val="855" w:hRule="exact"/>
        </w:trPr>
        <w:tc>
          <w:tcPr>
            <w:tcW w:w="10016"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7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其他原因造成所有权受到限制的资产</w:t>
            </w:r>
          </w:p>
        </w:tc>
      </w:tr>
      <w:tr>
        <w:trPr>
          <w:trHeight w:val="657" w:hRule="exact"/>
        </w:trPr>
        <w:tc>
          <w:tcPr>
            <w:tcW w:w="704"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3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98"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single" w:sz="4" w:space="0" w:color="000000"/>
              <w:right w:val="nil" w:sz="6" w:space="0" w:color="auto"/>
            </w:tcBorders>
          </w:tcPr>
          <w:p>
            <w:pPr/>
          </w:p>
        </w:tc>
        <w:tc>
          <w:tcPr>
            <w:tcW w:w="295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6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6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25" w:hRule="exact"/>
        </w:trPr>
        <w:tc>
          <w:tcPr>
            <w:tcW w:w="704" w:type="dxa"/>
            <w:tcBorders>
              <w:top w:val="nil" w:sz="6" w:space="0" w:color="auto"/>
              <w:left w:val="nil" w:sz="6" w:space="0" w:color="auto"/>
              <w:bottom w:val="nil" w:sz="6" w:space="0" w:color="auto"/>
              <w:right w:val="nil" w:sz="6" w:space="0" w:color="auto"/>
            </w:tcBorders>
          </w:tcPr>
          <w:p>
            <w:pPr/>
          </w:p>
        </w:tc>
        <w:tc>
          <w:tcPr>
            <w:tcW w:w="1903"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21"/>
                <w:szCs w:val="21"/>
              </w:rPr>
            </w:pPr>
            <w:r>
              <w:rPr>
                <w:rFonts w:ascii="宋体" w:hAnsi="宋体" w:cs="宋体" w:eastAsia="宋体" w:hint="default"/>
                <w:sz w:val="21"/>
                <w:szCs w:val="21"/>
              </w:rPr>
              <w:t>募集资金定期存款</w:t>
            </w:r>
          </w:p>
        </w:tc>
        <w:tc>
          <w:tcPr>
            <w:tcW w:w="998" w:type="dxa"/>
            <w:tcBorders>
              <w:top w:val="nil" w:sz="6" w:space="0" w:color="auto"/>
              <w:left w:val="nil" w:sz="6" w:space="0" w:color="auto"/>
              <w:bottom w:val="nil" w:sz="6" w:space="0" w:color="auto"/>
              <w:right w:val="nil" w:sz="6" w:space="0" w:color="auto"/>
            </w:tcBorders>
          </w:tcPr>
          <w:p>
            <w:pPr/>
          </w:p>
        </w:tc>
        <w:tc>
          <w:tcPr>
            <w:tcW w:w="989" w:type="dxa"/>
            <w:tcBorders>
              <w:top w:val="single" w:sz="4" w:space="0" w:color="000000"/>
              <w:left w:val="nil" w:sz="6" w:space="0" w:color="auto"/>
              <w:bottom w:val="single" w:sz="12" w:space="0" w:color="000000"/>
              <w:right w:val="nil" w:sz="6" w:space="0" w:color="auto"/>
            </w:tcBorders>
          </w:tcPr>
          <w:p>
            <w:pPr/>
          </w:p>
        </w:tc>
        <w:tc>
          <w:tcPr>
            <w:tcW w:w="295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5"/>
              <w:ind w:left="910" w:right="0"/>
              <w:jc w:val="left"/>
              <w:rPr>
                <w:rFonts w:ascii="Times New Roman" w:hAnsi="Times New Roman" w:cs="Times New Roman" w:eastAsia="Times New Roman" w:hint="default"/>
                <w:sz w:val="21"/>
                <w:szCs w:val="21"/>
              </w:rPr>
            </w:pPr>
            <w:r>
              <w:rPr>
                <w:rFonts w:ascii="Times New Roman"/>
                <w:sz w:val="21"/>
              </w:rPr>
              <w:t>99,000,000.00</w:t>
            </w:r>
          </w:p>
        </w:tc>
        <w:tc>
          <w:tcPr>
            <w:tcW w:w="871" w:type="dxa"/>
            <w:tcBorders>
              <w:top w:val="single" w:sz="4" w:space="0" w:color="000000"/>
              <w:left w:val="nil" w:sz="6" w:space="0" w:color="auto"/>
              <w:bottom w:val="single" w:sz="12" w:space="0" w:color="000000"/>
              <w:right w:val="nil" w:sz="6" w:space="0" w:color="auto"/>
            </w:tcBorders>
          </w:tcPr>
          <w:p>
            <w:pPr/>
          </w:p>
        </w:tc>
        <w:tc>
          <w:tcPr>
            <w:tcW w:w="15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201,980,000.00</w:t>
            </w:r>
          </w:p>
        </w:tc>
      </w:tr>
      <w:tr>
        <w:trPr>
          <w:trHeight w:val="1197" w:hRule="exact"/>
        </w:trPr>
        <w:tc>
          <w:tcPr>
            <w:tcW w:w="10016" w:type="dxa"/>
            <w:gridSpan w:val="9"/>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90" w:lineRule="auto" w:before="115"/>
              <w:ind w:left="812" w:right="103"/>
              <w:jc w:val="left"/>
              <w:rPr>
                <w:rFonts w:ascii="宋体" w:hAnsi="宋体" w:cs="宋体" w:eastAsia="宋体" w:hint="default"/>
                <w:sz w:val="21"/>
                <w:szCs w:val="21"/>
              </w:rPr>
            </w:pPr>
            <w:r>
              <w:rPr>
                <w:rFonts w:ascii="Times New Roman" w:hAnsi="Times New Roman" w:cs="Times New Roman" w:eastAsia="Times New Roman" w:hint="default"/>
                <w:sz w:val="21"/>
                <w:szCs w:val="21"/>
              </w:rPr>
              <w:t>6.1.2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货币资金期末数比期初数减少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103,003,825.07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元，减少比例为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23.93%</w:t>
            </w:r>
            <w:r>
              <w:rPr>
                <w:rFonts w:ascii="宋体" w:hAnsi="宋体" w:cs="宋体" w:eastAsia="宋体" w:hint="default"/>
                <w:sz w:val="21"/>
                <w:szCs w:val="21"/>
              </w:rPr>
              <w:t>，主要原因为：公司本年</w:t>
            </w:r>
            <w:r>
              <w:rPr>
                <w:rFonts w:ascii="宋体" w:hAnsi="宋体" w:cs="宋体" w:eastAsia="宋体" w:hint="default"/>
                <w:w w:val="100"/>
                <w:sz w:val="21"/>
                <w:szCs w:val="21"/>
              </w:rPr>
              <w:t> </w:t>
            </w:r>
            <w:r>
              <w:rPr>
                <w:rFonts w:ascii="宋体" w:hAnsi="宋体" w:cs="宋体" w:eastAsia="宋体" w:hint="default"/>
                <w:sz w:val="21"/>
                <w:szCs w:val="21"/>
              </w:rPr>
              <w:t>持续投入募投项目建设。</w:t>
            </w:r>
          </w:p>
        </w:tc>
      </w:tr>
      <w:tr>
        <w:trPr>
          <w:trHeight w:val="673"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6.2</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9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998"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911" w:hRule="exact"/>
        </w:trPr>
        <w:tc>
          <w:tcPr>
            <w:tcW w:w="704"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93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98" w:type="dxa"/>
            <w:tcBorders>
              <w:top w:val="nil" w:sz="6" w:space="0" w:color="auto"/>
              <w:left w:val="nil" w:sz="6" w:space="0" w:color="auto"/>
              <w:bottom w:val="nil" w:sz="6" w:space="0" w:color="auto"/>
              <w:right w:val="nil" w:sz="6" w:space="0" w:color="auto"/>
            </w:tcBorders>
          </w:tcPr>
          <w:p>
            <w:pPr/>
          </w:p>
        </w:tc>
        <w:tc>
          <w:tcPr>
            <w:tcW w:w="253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64"/>
              <w:ind w:left="68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pStyle w:val="TableParagraph"/>
              <w:spacing w:line="240" w:lineRule="auto" w:before="62"/>
              <w:ind w:left="679" w:right="0"/>
              <w:jc w:val="center"/>
              <w:rPr>
                <w:rFonts w:ascii="宋体" w:hAnsi="宋体" w:cs="宋体" w:eastAsia="宋体" w:hint="default"/>
                <w:sz w:val="21"/>
                <w:szCs w:val="21"/>
              </w:rPr>
            </w:pPr>
            <w:r>
              <w:rPr>
                <w:rFonts w:ascii="宋体" w:hAnsi="宋体" w:cs="宋体" w:eastAsia="宋体" w:hint="default"/>
                <w:sz w:val="21"/>
                <w:szCs w:val="21"/>
              </w:rPr>
              <w:t>公允价值</w:t>
            </w:r>
          </w:p>
        </w:tc>
        <w:tc>
          <w:tcPr>
            <w:tcW w:w="238" w:type="dxa"/>
            <w:tcBorders>
              <w:top w:val="nil" w:sz="6" w:space="0" w:color="auto"/>
              <w:left w:val="nil" w:sz="6" w:space="0" w:color="auto"/>
              <w:bottom w:val="single" w:sz="4" w:space="0" w:color="000000"/>
              <w:right w:val="nil" w:sz="6" w:space="0" w:color="auto"/>
            </w:tcBorders>
          </w:tcPr>
          <w:p>
            <w:pPr/>
          </w:p>
        </w:tc>
        <w:tc>
          <w:tcPr>
            <w:tcW w:w="1172" w:type="dxa"/>
            <w:tcBorders>
              <w:top w:val="nil" w:sz="6" w:space="0" w:color="auto"/>
              <w:left w:val="nil" w:sz="6" w:space="0" w:color="auto"/>
              <w:bottom w:val="single" w:sz="4" w:space="0" w:color="000000"/>
              <w:right w:val="nil" w:sz="6" w:space="0" w:color="auto"/>
            </w:tcBorders>
          </w:tcPr>
          <w:p>
            <w:pPr/>
          </w:p>
        </w:tc>
        <w:tc>
          <w:tcPr>
            <w:tcW w:w="246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64"/>
              <w:ind w:right="30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pStyle w:val="TableParagraph"/>
              <w:spacing w:line="240" w:lineRule="auto" w:before="62"/>
              <w:ind w:right="300"/>
              <w:jc w:val="center"/>
              <w:rPr>
                <w:rFonts w:ascii="宋体" w:hAnsi="宋体" w:cs="宋体" w:eastAsia="宋体" w:hint="default"/>
                <w:sz w:val="21"/>
                <w:szCs w:val="21"/>
              </w:rPr>
            </w:pPr>
            <w:r>
              <w:rPr>
                <w:rFonts w:ascii="宋体" w:hAnsi="宋体" w:cs="宋体" w:eastAsia="宋体" w:hint="default"/>
                <w:sz w:val="21"/>
                <w:szCs w:val="21"/>
              </w:rPr>
              <w:t>公允价值</w:t>
            </w:r>
          </w:p>
        </w:tc>
      </w:tr>
      <w:tr>
        <w:trPr>
          <w:trHeight w:val="382" w:hRule="exact"/>
        </w:trPr>
        <w:tc>
          <w:tcPr>
            <w:tcW w:w="704" w:type="dxa"/>
            <w:tcBorders>
              <w:top w:val="nil" w:sz="6" w:space="0" w:color="auto"/>
              <w:left w:val="nil" w:sz="6" w:space="0" w:color="auto"/>
              <w:bottom w:val="nil" w:sz="6" w:space="0" w:color="auto"/>
              <w:right w:val="nil" w:sz="6" w:space="0" w:color="auto"/>
            </w:tcBorders>
          </w:tcPr>
          <w:p>
            <w:pPr/>
          </w:p>
        </w:tc>
        <w:tc>
          <w:tcPr>
            <w:tcW w:w="1903" w:type="dxa"/>
            <w:tcBorders>
              <w:top w:val="single" w:sz="4" w:space="0" w:color="000000"/>
              <w:left w:val="nil" w:sz="6" w:space="0" w:color="auto"/>
              <w:bottom w:val="nil" w:sz="6" w:space="0" w:color="auto"/>
              <w:right w:val="nil" w:sz="6" w:space="0" w:color="auto"/>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8" w:type="dxa"/>
            <w:tcBorders>
              <w:top w:val="nil" w:sz="6" w:space="0" w:color="auto"/>
              <w:left w:val="nil" w:sz="6" w:space="0" w:color="auto"/>
              <w:bottom w:val="nil" w:sz="6" w:space="0" w:color="auto"/>
              <w:right w:val="nil" w:sz="6" w:space="0" w:color="auto"/>
            </w:tcBorders>
          </w:tcPr>
          <w:p>
            <w:pPr/>
          </w:p>
        </w:tc>
        <w:tc>
          <w:tcPr>
            <w:tcW w:w="989" w:type="dxa"/>
            <w:tcBorders>
              <w:top w:val="single" w:sz="4" w:space="0" w:color="000000"/>
              <w:left w:val="nil" w:sz="6" w:space="0" w:color="auto"/>
              <w:bottom w:val="single" w:sz="17" w:space="0" w:color="000000"/>
              <w:right w:val="nil" w:sz="6" w:space="0" w:color="auto"/>
            </w:tcBorders>
          </w:tcPr>
          <w:p>
            <w:pPr/>
          </w:p>
        </w:tc>
        <w:tc>
          <w:tcPr>
            <w:tcW w:w="1541" w:type="dxa"/>
            <w:tcBorders>
              <w:top w:val="single" w:sz="4" w:space="0" w:color="000000"/>
              <w:left w:val="nil" w:sz="6" w:space="0" w:color="auto"/>
              <w:bottom w:val="single" w:sz="17" w:space="0" w:color="000000"/>
              <w:right w:val="nil" w:sz="6" w:space="0" w:color="auto"/>
            </w:tcBorders>
          </w:tcPr>
          <w:p>
            <w:pPr/>
          </w:p>
        </w:tc>
        <w:tc>
          <w:tcPr>
            <w:tcW w:w="238" w:type="dxa"/>
            <w:tcBorders>
              <w:top w:val="single" w:sz="4" w:space="0" w:color="000000"/>
              <w:left w:val="nil" w:sz="6" w:space="0" w:color="auto"/>
              <w:bottom w:val="single" w:sz="17" w:space="0" w:color="000000"/>
              <w:right w:val="nil" w:sz="6" w:space="0" w:color="auto"/>
            </w:tcBorders>
          </w:tcPr>
          <w:p>
            <w:pPr/>
          </w:p>
        </w:tc>
        <w:tc>
          <w:tcPr>
            <w:tcW w:w="1172"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left="268" w:right="0"/>
              <w:jc w:val="lef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nil" w:sz="6" w:space="0" w:color="auto"/>
              <w:bottom w:val="single" w:sz="17" w:space="0" w:color="000000"/>
              <w:right w:val="nil" w:sz="6" w:space="0" w:color="auto"/>
            </w:tcBorders>
          </w:tcPr>
          <w:p>
            <w:pPr/>
          </w:p>
        </w:tc>
        <w:tc>
          <w:tcPr>
            <w:tcW w:w="1598" w:type="dxa"/>
            <w:tcBorders>
              <w:top w:val="single" w:sz="4" w:space="0" w:color="000000"/>
              <w:left w:val="nil" w:sz="6" w:space="0" w:color="auto"/>
              <w:bottom w:val="single" w:sz="17" w:space="0" w:color="000000"/>
              <w:right w:val="nil" w:sz="6" w:space="0" w:color="auto"/>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20,025,583.34</w:t>
            </w:r>
          </w:p>
        </w:tc>
      </w:tr>
      <w:tr>
        <w:trPr>
          <w:trHeight w:val="1143" w:hRule="exact"/>
        </w:trPr>
        <w:tc>
          <w:tcPr>
            <w:tcW w:w="704" w:type="dxa"/>
            <w:tcBorders>
              <w:top w:val="nil" w:sz="6" w:space="0" w:color="auto"/>
              <w:left w:val="nil" w:sz="6" w:space="0" w:color="auto"/>
              <w:bottom w:val="nil" w:sz="6" w:space="0" w:color="auto"/>
              <w:right w:val="nil" w:sz="6" w:space="0" w:color="auto"/>
            </w:tcBorders>
          </w:tcPr>
          <w:p>
            <w:pPr/>
          </w:p>
        </w:tc>
        <w:tc>
          <w:tcPr>
            <w:tcW w:w="9311"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450" w:lineRule="atLeast"/>
              <w:ind w:left="107" w:right="98"/>
              <w:jc w:val="left"/>
              <w:rPr>
                <w:rFonts w:ascii="宋体" w:hAnsi="宋体" w:cs="宋体" w:eastAsia="宋体" w:hint="default"/>
                <w:sz w:val="21"/>
                <w:szCs w:val="21"/>
              </w:rPr>
            </w:pPr>
            <w:r>
              <w:rPr>
                <w:rFonts w:ascii="宋体" w:hAnsi="宋体" w:cs="宋体" w:eastAsia="宋体" w:hint="default"/>
                <w:sz w:val="21"/>
                <w:szCs w:val="21"/>
              </w:rPr>
              <w:t>交易性金融资产期末数比期初数减少</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20,025,583.34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元，原因为：公司本年已处置到期的银行理财产</w:t>
            </w:r>
            <w:r>
              <w:rPr>
                <w:rFonts w:ascii="宋体" w:hAnsi="宋体" w:cs="宋体" w:eastAsia="宋体" w:hint="default"/>
                <w:w w:val="100"/>
                <w:sz w:val="21"/>
                <w:szCs w:val="21"/>
              </w:rPr>
              <w:t> </w:t>
            </w:r>
            <w:r>
              <w:rPr>
                <w:rFonts w:ascii="宋体" w:hAnsi="宋体" w:cs="宋体" w:eastAsia="宋体" w:hint="default"/>
                <w:sz w:val="21"/>
                <w:szCs w:val="21"/>
              </w:rPr>
              <w:t>品</w:t>
            </w:r>
          </w:p>
        </w:tc>
      </w:tr>
    </w:tbl>
    <w:p>
      <w:pPr>
        <w:spacing w:after="0" w:line="450" w:lineRule="atLeast"/>
        <w:jc w:val="left"/>
        <w:rPr>
          <w:rFonts w:ascii="宋体" w:hAnsi="宋体" w:cs="宋体" w:eastAsia="宋体" w:hint="default"/>
          <w:sz w:val="21"/>
          <w:szCs w:val="21"/>
        </w:rPr>
        <w:sectPr>
          <w:footerReference w:type="default" r:id="rId75"/>
          <w:pgSz w:w="11910" w:h="16840"/>
          <w:pgMar w:footer="977" w:header="0" w:top="1060" w:bottom="1160" w:left="90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800"/>
        <w:gridCol w:w="2268"/>
        <w:gridCol w:w="566"/>
        <w:gridCol w:w="286"/>
        <w:gridCol w:w="1133"/>
        <w:gridCol w:w="284"/>
        <w:gridCol w:w="1418"/>
        <w:gridCol w:w="251"/>
        <w:gridCol w:w="1326"/>
        <w:gridCol w:w="238"/>
        <w:gridCol w:w="1445"/>
      </w:tblGrid>
      <w:tr>
        <w:trPr>
          <w:trHeight w:val="445"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26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23"/>
              <w:jc w:val="left"/>
              <w:rPr>
                <w:rFonts w:ascii="Times New Roman" w:hAnsi="Times New Roman" w:cs="Times New Roman" w:eastAsia="Times New Roman" w:hint="default"/>
                <w:sz w:val="21"/>
                <w:szCs w:val="21"/>
              </w:rPr>
            </w:pPr>
            <w:r>
              <w:rPr>
                <w:rFonts w:ascii="宋体" w:hAnsi="宋体" w:cs="宋体" w:eastAsia="宋体" w:hint="default"/>
                <w:b/>
                <w:bCs/>
                <w:spacing w:val="-1"/>
                <w:sz w:val="21"/>
                <w:szCs w:val="21"/>
              </w:rPr>
              <w:t>合并财务报表项目附注</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spacing w:val="-1"/>
                <w:sz w:val="21"/>
                <w:szCs w:val="21"/>
              </w:rPr>
            </w:r>
          </w:p>
        </w:tc>
        <w:tc>
          <w:tcPr>
            <w:tcW w:w="566" w:type="dxa"/>
            <w:tcBorders>
              <w:top w:val="nil" w:sz="6" w:space="0" w:color="auto"/>
              <w:left w:val="nil" w:sz="6" w:space="0" w:color="auto"/>
              <w:bottom w:val="nil" w:sz="6" w:space="0" w:color="auto"/>
              <w:right w:val="nil" w:sz="6" w:space="0" w:color="auto"/>
            </w:tcBorders>
          </w:tcPr>
          <w:p>
            <w:pPr>
              <w:pStyle w:val="TableParagraph"/>
              <w:spacing w:line="232" w:lineRule="exact"/>
              <w:ind w:left="19"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r>
      <w:tr>
        <w:trPr>
          <w:trHeight w:val="66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30" w:right="0"/>
              <w:jc w:val="left"/>
              <w:rPr>
                <w:rFonts w:ascii="Times New Roman" w:hAnsi="Times New Roman" w:cs="Times New Roman" w:eastAsia="Times New Roman" w:hint="default"/>
                <w:sz w:val="21"/>
                <w:szCs w:val="21"/>
              </w:rPr>
            </w:pPr>
            <w:r>
              <w:rPr>
                <w:rFonts w:ascii="Times New Roman"/>
                <w:sz w:val="21"/>
              </w:rPr>
              <w:t>6.3</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56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r>
      <w:tr>
        <w:trPr>
          <w:trHeight w:val="674" w:hRule="exact"/>
        </w:trPr>
        <w:tc>
          <w:tcPr>
            <w:tcW w:w="80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6.3.1 </w:t>
            </w:r>
            <w:r>
              <w:rPr>
                <w:rFonts w:ascii="宋体" w:hAnsi="宋体" w:cs="宋体" w:eastAsia="宋体" w:hint="default"/>
                <w:sz w:val="21"/>
                <w:szCs w:val="21"/>
              </w:rPr>
              <w:t>应收票据分类</w:t>
            </w:r>
          </w:p>
        </w:tc>
        <w:tc>
          <w:tcPr>
            <w:tcW w:w="56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r>
      <w:tr>
        <w:trPr>
          <w:trHeight w:val="551" w:hRule="exact"/>
        </w:trPr>
        <w:tc>
          <w:tcPr>
            <w:tcW w:w="80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687"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59"/>
              <w:ind w:left="14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26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59"/>
              <w:ind w:left="9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74" w:hRule="exact"/>
        </w:trPr>
        <w:tc>
          <w:tcPr>
            <w:tcW w:w="800"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56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12" w:space="0" w:color="000000"/>
              <w:right w:val="nil" w:sz="6" w:space="0" w:color="auto"/>
            </w:tcBorders>
          </w:tcPr>
          <w:p>
            <w:pPr/>
          </w:p>
        </w:tc>
        <w:tc>
          <w:tcPr>
            <w:tcW w:w="284" w:type="dxa"/>
            <w:tcBorders>
              <w:top w:val="single" w:sz="4" w:space="0" w:color="000000"/>
              <w:left w:val="nil" w:sz="6" w:space="0" w:color="auto"/>
              <w:bottom w:val="single" w:sz="12" w:space="0" w:color="000000"/>
              <w:right w:val="nil" w:sz="6" w:space="0" w:color="auto"/>
            </w:tcBorders>
          </w:tcPr>
          <w:p>
            <w:pPr/>
          </w:p>
        </w:tc>
        <w:tc>
          <w:tcPr>
            <w:tcW w:w="1418"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41,149,144.10</w:t>
            </w:r>
          </w:p>
        </w:tc>
        <w:tc>
          <w:tcPr>
            <w:tcW w:w="251" w:type="dxa"/>
            <w:tcBorders>
              <w:top w:val="nil" w:sz="6" w:space="0" w:color="auto"/>
              <w:left w:val="nil" w:sz="6" w:space="0" w:color="auto"/>
              <w:bottom w:val="nil" w:sz="6" w:space="0" w:color="auto"/>
              <w:right w:val="nil" w:sz="6" w:space="0" w:color="auto"/>
            </w:tcBorders>
          </w:tcPr>
          <w:p>
            <w:pPr/>
          </w:p>
        </w:tc>
        <w:tc>
          <w:tcPr>
            <w:tcW w:w="1326" w:type="dxa"/>
            <w:tcBorders>
              <w:top w:val="single" w:sz="4" w:space="0" w:color="000000"/>
              <w:left w:val="nil" w:sz="6" w:space="0" w:color="auto"/>
              <w:bottom w:val="single" w:sz="12" w:space="0" w:color="000000"/>
              <w:right w:val="nil" w:sz="6" w:space="0" w:color="auto"/>
            </w:tcBorders>
          </w:tcPr>
          <w:p>
            <w:pPr/>
          </w:p>
        </w:tc>
        <w:tc>
          <w:tcPr>
            <w:tcW w:w="238" w:type="dxa"/>
            <w:tcBorders>
              <w:top w:val="single" w:sz="4" w:space="0" w:color="000000"/>
              <w:left w:val="nil" w:sz="6" w:space="0" w:color="auto"/>
              <w:bottom w:val="single" w:sz="12" w:space="0" w:color="000000"/>
              <w:right w:val="nil" w:sz="6" w:space="0" w:color="auto"/>
            </w:tcBorders>
          </w:tcPr>
          <w:p>
            <w:pPr/>
          </w:p>
        </w:tc>
        <w:tc>
          <w:tcPr>
            <w:tcW w:w="1445"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17,589,199.50</w:t>
            </w:r>
          </w:p>
        </w:tc>
      </w:tr>
      <w:tr>
        <w:trPr>
          <w:trHeight w:val="803" w:hRule="exact"/>
        </w:trPr>
        <w:tc>
          <w:tcPr>
            <w:tcW w:w="800" w:type="dxa"/>
            <w:tcBorders>
              <w:top w:val="nil" w:sz="6" w:space="0" w:color="auto"/>
              <w:left w:val="nil" w:sz="6" w:space="0" w:color="auto"/>
              <w:bottom w:val="nil" w:sz="6" w:space="0" w:color="auto"/>
              <w:right w:val="nil" w:sz="6" w:space="0" w:color="auto"/>
            </w:tcBorders>
          </w:tcPr>
          <w:p>
            <w:pPr/>
          </w:p>
        </w:tc>
        <w:tc>
          <w:tcPr>
            <w:tcW w:w="5955"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期末公司已经背书给他方但尚未到期的金额前五名票据情</w:t>
            </w:r>
          </w:p>
        </w:tc>
        <w:tc>
          <w:tcPr>
            <w:tcW w:w="2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1326" w:type="dxa"/>
            <w:tcBorders>
              <w:top w:val="single" w:sz="12" w:space="0" w:color="000000"/>
              <w:left w:val="nil" w:sz="6" w:space="0" w:color="auto"/>
              <w:bottom w:val="nil" w:sz="6" w:space="0" w:color="auto"/>
              <w:right w:val="nil" w:sz="6" w:space="0" w:color="auto"/>
            </w:tcBorders>
          </w:tcPr>
          <w:p>
            <w:pPr/>
          </w:p>
        </w:tc>
        <w:tc>
          <w:tcPr>
            <w:tcW w:w="238" w:type="dxa"/>
            <w:tcBorders>
              <w:top w:val="single" w:sz="12" w:space="0" w:color="000000"/>
              <w:left w:val="nil" w:sz="6" w:space="0" w:color="auto"/>
              <w:bottom w:val="nil" w:sz="6" w:space="0" w:color="auto"/>
              <w:right w:val="nil" w:sz="6" w:space="0" w:color="auto"/>
            </w:tcBorders>
          </w:tcPr>
          <w:p>
            <w:pPr/>
          </w:p>
        </w:tc>
        <w:tc>
          <w:tcPr>
            <w:tcW w:w="1445" w:type="dxa"/>
            <w:tcBorders>
              <w:top w:val="single" w:sz="12" w:space="0" w:color="000000"/>
              <w:left w:val="nil" w:sz="6" w:space="0" w:color="auto"/>
              <w:bottom w:val="nil" w:sz="6" w:space="0" w:color="auto"/>
              <w:right w:val="nil" w:sz="6" w:space="0" w:color="auto"/>
            </w:tcBorders>
          </w:tcPr>
          <w:p>
            <w:pPr/>
          </w:p>
        </w:tc>
      </w:tr>
      <w:tr>
        <w:trPr>
          <w:trHeight w:val="503" w:hRule="exact"/>
        </w:trPr>
        <w:tc>
          <w:tcPr>
            <w:tcW w:w="80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55"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566"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25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1" w:hRule="exact"/>
        </w:trPr>
        <w:tc>
          <w:tcPr>
            <w:tcW w:w="800"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苏州昊利来服饰有限公司</w:t>
            </w:r>
          </w:p>
        </w:tc>
        <w:tc>
          <w:tcPr>
            <w:tcW w:w="566" w:type="dxa"/>
            <w:tcBorders>
              <w:top w:val="single" w:sz="4"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2011.7.6</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24"/>
              <w:jc w:val="right"/>
              <w:rPr>
                <w:rFonts w:ascii="Times New Roman" w:hAnsi="Times New Roman" w:cs="Times New Roman" w:eastAsia="Times New Roman" w:hint="default"/>
                <w:sz w:val="18"/>
                <w:szCs w:val="18"/>
              </w:rPr>
            </w:pPr>
            <w:r>
              <w:rPr>
                <w:rFonts w:ascii="Times New Roman"/>
                <w:sz w:val="18"/>
              </w:rPr>
              <w:t>2012.1.6</w:t>
            </w:r>
          </w:p>
        </w:tc>
        <w:tc>
          <w:tcPr>
            <w:tcW w:w="251" w:type="dxa"/>
            <w:tcBorders>
              <w:top w:val="nil" w:sz="6" w:space="0" w:color="auto"/>
              <w:left w:val="nil" w:sz="6" w:space="0" w:color="auto"/>
              <w:bottom w:val="nil" w:sz="6" w:space="0" w:color="auto"/>
              <w:right w:val="nil" w:sz="6" w:space="0" w:color="auto"/>
            </w:tcBorders>
          </w:tcPr>
          <w:p>
            <w:pPr/>
          </w:p>
        </w:tc>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2,000,000.00</w:t>
            </w:r>
          </w:p>
        </w:tc>
        <w:tc>
          <w:tcPr>
            <w:tcW w:w="238" w:type="dxa"/>
            <w:tcBorders>
              <w:top w:val="nil" w:sz="6" w:space="0" w:color="auto"/>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hAnsi="宋体" w:cs="宋体" w:eastAsia="宋体" w:hint="default"/>
                <w:sz w:val="18"/>
                <w:szCs w:val="18"/>
              </w:rPr>
              <w:t>支付采购货款</w:t>
            </w:r>
          </w:p>
        </w:tc>
      </w:tr>
      <w:tr>
        <w:trPr>
          <w:trHeight w:val="337" w:hRule="exact"/>
        </w:trPr>
        <w:tc>
          <w:tcPr>
            <w:tcW w:w="80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浙江新双鲸实业有限公司</w:t>
            </w:r>
          </w:p>
        </w:tc>
        <w:tc>
          <w:tcPr>
            <w:tcW w:w="56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8"/>
                <w:szCs w:val="18"/>
              </w:rPr>
            </w:pPr>
            <w:r>
              <w:rPr>
                <w:rFonts w:ascii="Times New Roman"/>
                <w:spacing w:val="-1"/>
                <w:w w:val="95"/>
                <w:sz w:val="18"/>
              </w:rPr>
              <w:t>2011.8.25</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4"/>
              <w:jc w:val="right"/>
              <w:rPr>
                <w:rFonts w:ascii="Times New Roman" w:hAnsi="Times New Roman" w:cs="Times New Roman" w:eastAsia="Times New Roman" w:hint="default"/>
                <w:sz w:val="18"/>
                <w:szCs w:val="18"/>
              </w:rPr>
            </w:pPr>
            <w:r>
              <w:rPr>
                <w:rFonts w:ascii="Times New Roman"/>
                <w:spacing w:val="-1"/>
                <w:sz w:val="18"/>
              </w:rPr>
              <w:t>2012.2.24</w:t>
            </w:r>
          </w:p>
        </w:tc>
        <w:tc>
          <w:tcPr>
            <w:tcW w:w="25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Times New Roman" w:hAnsi="Times New Roman" w:cs="Times New Roman" w:eastAsia="Times New Roman" w:hint="default"/>
                <w:sz w:val="18"/>
                <w:szCs w:val="18"/>
              </w:rPr>
            </w:pPr>
            <w:r>
              <w:rPr>
                <w:rFonts w:ascii="Times New Roman"/>
                <w:spacing w:val="-1"/>
                <w:sz w:val="18"/>
              </w:rPr>
              <w:t>1,000,000.00</w:t>
            </w:r>
          </w:p>
        </w:tc>
        <w:tc>
          <w:tcPr>
            <w:tcW w:w="23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hAnsi="宋体" w:cs="宋体" w:eastAsia="宋体" w:hint="default"/>
                <w:sz w:val="18"/>
                <w:szCs w:val="18"/>
              </w:rPr>
              <w:t>支付采购货款</w:t>
            </w:r>
          </w:p>
        </w:tc>
      </w:tr>
      <w:tr>
        <w:trPr>
          <w:trHeight w:val="340" w:hRule="exact"/>
        </w:trPr>
        <w:tc>
          <w:tcPr>
            <w:tcW w:w="80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18"/>
                <w:szCs w:val="18"/>
              </w:rPr>
            </w:pPr>
            <w:r>
              <w:rPr>
                <w:rFonts w:ascii="宋体" w:hAnsi="宋体" w:cs="宋体" w:eastAsia="宋体" w:hint="default"/>
                <w:sz w:val="18"/>
                <w:szCs w:val="18"/>
              </w:rPr>
              <w:t>湖南江南汽车制造有限公司</w:t>
            </w:r>
          </w:p>
        </w:tc>
        <w:tc>
          <w:tcPr>
            <w:tcW w:w="56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2011.9.8</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24"/>
              <w:jc w:val="right"/>
              <w:rPr>
                <w:rFonts w:ascii="Times New Roman" w:hAnsi="Times New Roman" w:cs="Times New Roman" w:eastAsia="Times New Roman" w:hint="default"/>
                <w:sz w:val="18"/>
                <w:szCs w:val="18"/>
              </w:rPr>
            </w:pPr>
            <w:r>
              <w:rPr>
                <w:rFonts w:ascii="Times New Roman"/>
                <w:sz w:val="18"/>
              </w:rPr>
              <w:t>2012.3.8</w:t>
            </w:r>
          </w:p>
        </w:tc>
        <w:tc>
          <w:tcPr>
            <w:tcW w:w="25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1,000,000.00</w:t>
            </w:r>
          </w:p>
        </w:tc>
        <w:tc>
          <w:tcPr>
            <w:tcW w:w="23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宋体" w:hAnsi="宋体" w:cs="宋体" w:eastAsia="宋体" w:hint="default"/>
                <w:sz w:val="18"/>
                <w:szCs w:val="18"/>
              </w:rPr>
            </w:pPr>
            <w:r>
              <w:rPr>
                <w:rFonts w:ascii="宋体" w:hAnsi="宋体" w:cs="宋体" w:eastAsia="宋体" w:hint="default"/>
                <w:sz w:val="18"/>
                <w:szCs w:val="18"/>
              </w:rPr>
              <w:t>支付采购货款</w:t>
            </w:r>
          </w:p>
        </w:tc>
      </w:tr>
      <w:tr>
        <w:trPr>
          <w:trHeight w:val="341" w:hRule="exact"/>
        </w:trPr>
        <w:tc>
          <w:tcPr>
            <w:tcW w:w="80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汕头市龙凤印染有限公司</w:t>
            </w:r>
          </w:p>
        </w:tc>
        <w:tc>
          <w:tcPr>
            <w:tcW w:w="56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w w:val="95"/>
                <w:sz w:val="18"/>
              </w:rPr>
              <w:t>2011.9.27</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4"/>
              <w:jc w:val="right"/>
              <w:rPr>
                <w:rFonts w:ascii="Times New Roman" w:hAnsi="Times New Roman" w:cs="Times New Roman" w:eastAsia="Times New Roman" w:hint="default"/>
                <w:sz w:val="18"/>
                <w:szCs w:val="18"/>
              </w:rPr>
            </w:pPr>
            <w:r>
              <w:rPr>
                <w:rFonts w:ascii="Times New Roman"/>
                <w:spacing w:val="-1"/>
                <w:sz w:val="18"/>
              </w:rPr>
              <w:t>2012.3.27</w:t>
            </w:r>
          </w:p>
        </w:tc>
        <w:tc>
          <w:tcPr>
            <w:tcW w:w="25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910,000.00</w:t>
            </w:r>
          </w:p>
        </w:tc>
        <w:tc>
          <w:tcPr>
            <w:tcW w:w="23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hAnsi="宋体" w:cs="宋体" w:eastAsia="宋体" w:hint="default"/>
                <w:sz w:val="18"/>
                <w:szCs w:val="18"/>
              </w:rPr>
              <w:t>支付采购货款</w:t>
            </w:r>
          </w:p>
        </w:tc>
      </w:tr>
      <w:tr>
        <w:trPr>
          <w:trHeight w:val="341" w:hRule="exact"/>
        </w:trPr>
        <w:tc>
          <w:tcPr>
            <w:tcW w:w="80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汕头市龙凤印染有限公司</w:t>
            </w:r>
          </w:p>
        </w:tc>
        <w:tc>
          <w:tcPr>
            <w:tcW w:w="56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27" w:right="0"/>
              <w:jc w:val="left"/>
              <w:rPr>
                <w:rFonts w:ascii="Times New Roman" w:hAnsi="Times New Roman" w:cs="Times New Roman" w:eastAsia="Times New Roman" w:hint="default"/>
                <w:sz w:val="18"/>
                <w:szCs w:val="18"/>
              </w:rPr>
            </w:pPr>
            <w:r>
              <w:rPr>
                <w:rFonts w:ascii="Times New Roman"/>
                <w:sz w:val="18"/>
              </w:rPr>
              <w:t>2011.11.30</w:t>
            </w: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5"/>
              <w:jc w:val="right"/>
              <w:rPr>
                <w:rFonts w:ascii="Times New Roman" w:hAnsi="Times New Roman" w:cs="Times New Roman" w:eastAsia="Times New Roman" w:hint="default"/>
                <w:sz w:val="18"/>
                <w:szCs w:val="18"/>
              </w:rPr>
            </w:pPr>
            <w:r>
              <w:rPr>
                <w:rFonts w:ascii="Times New Roman"/>
                <w:spacing w:val="-1"/>
                <w:sz w:val="18"/>
              </w:rPr>
              <w:t>2012.5.29</w:t>
            </w:r>
          </w:p>
        </w:tc>
        <w:tc>
          <w:tcPr>
            <w:tcW w:w="251"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740,000.00</w:t>
            </w:r>
          </w:p>
        </w:tc>
        <w:tc>
          <w:tcPr>
            <w:tcW w:w="23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hAnsi="宋体" w:cs="宋体" w:eastAsia="宋体" w:hint="default"/>
                <w:sz w:val="18"/>
                <w:szCs w:val="18"/>
              </w:rPr>
              <w:t>支付采购货款</w:t>
            </w:r>
          </w:p>
        </w:tc>
      </w:tr>
      <w:tr>
        <w:trPr>
          <w:trHeight w:val="350" w:hRule="exact"/>
        </w:trPr>
        <w:tc>
          <w:tcPr>
            <w:tcW w:w="80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51" w:type="dxa"/>
            <w:tcBorders>
              <w:top w:val="nil" w:sz="6" w:space="0" w:color="auto"/>
              <w:left w:val="nil" w:sz="6" w:space="0" w:color="auto"/>
              <w:bottom w:val="nil" w:sz="6" w:space="0" w:color="auto"/>
              <w:right w:val="nil" w:sz="6" w:space="0" w:color="auto"/>
            </w:tcBorders>
          </w:tcPr>
          <w:p>
            <w:pPr/>
          </w:p>
        </w:tc>
        <w:tc>
          <w:tcPr>
            <w:tcW w:w="1326"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5,650,000.00</w:t>
            </w:r>
          </w:p>
        </w:tc>
        <w:tc>
          <w:tcPr>
            <w:tcW w:w="238"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r>
      <w:tr>
        <w:trPr>
          <w:trHeight w:val="1460" w:hRule="exact"/>
        </w:trPr>
        <w:tc>
          <w:tcPr>
            <w:tcW w:w="800" w:type="dxa"/>
            <w:tcBorders>
              <w:top w:val="nil" w:sz="6" w:space="0" w:color="auto"/>
              <w:left w:val="nil" w:sz="6" w:space="0" w:color="auto"/>
              <w:bottom w:val="nil" w:sz="6" w:space="0" w:color="auto"/>
              <w:right w:val="nil" w:sz="6" w:space="0" w:color="auto"/>
            </w:tcBorders>
          </w:tcPr>
          <w:p>
            <w:pPr/>
          </w:p>
        </w:tc>
        <w:tc>
          <w:tcPr>
            <w:tcW w:w="9215"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40" w:lineRule="auto"/>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6.3.3 </w:t>
            </w:r>
            <w:r>
              <w:rPr>
                <w:rFonts w:ascii="宋体" w:hAnsi="宋体" w:cs="宋体" w:eastAsia="宋体" w:hint="default"/>
                <w:sz w:val="21"/>
                <w:szCs w:val="21"/>
              </w:rPr>
              <w:t>应收票据期末数比期初数增加 </w:t>
            </w:r>
            <w:r>
              <w:rPr>
                <w:rFonts w:ascii="Times New Roman" w:hAnsi="Times New Roman" w:cs="Times New Roman" w:eastAsia="Times New Roman" w:hint="default"/>
                <w:sz w:val="21"/>
                <w:szCs w:val="21"/>
              </w:rPr>
              <w:t>23,559,944.60 </w:t>
            </w:r>
            <w:r>
              <w:rPr>
                <w:rFonts w:ascii="宋体" w:hAnsi="宋体" w:cs="宋体" w:eastAsia="宋体" w:hint="default"/>
                <w:sz w:val="21"/>
                <w:szCs w:val="21"/>
              </w:rPr>
              <w:t>元，增加比例为</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133.95%</w:t>
            </w:r>
            <w:r>
              <w:rPr>
                <w:rFonts w:ascii="宋体" w:hAnsi="宋体" w:cs="宋体" w:eastAsia="宋体" w:hint="default"/>
                <w:sz w:val="21"/>
                <w:szCs w:val="21"/>
              </w:rPr>
              <w:t>，主要原因为：</w:t>
            </w:r>
          </w:p>
          <w:p>
            <w:pPr>
              <w:pStyle w:val="TableParagraph"/>
              <w:spacing w:line="240" w:lineRule="auto" w:before="115"/>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）公司本年销售收入比上年有所增加，期末未到期的应收银行承兑汇票相应增加</w:t>
            </w:r>
          </w:p>
          <w:p>
            <w:pPr>
              <w:pStyle w:val="TableParagraph"/>
              <w:spacing w:line="240" w:lineRule="auto" w:before="115"/>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）公司本年新增并表子公司浙江华晟公司所有资产纳入合并报表</w:t>
            </w:r>
          </w:p>
        </w:tc>
      </w:tr>
    </w:tbl>
    <w:p>
      <w:pPr>
        <w:spacing w:after="0" w:line="240" w:lineRule="auto"/>
        <w:jc w:val="left"/>
        <w:rPr>
          <w:rFonts w:ascii="宋体" w:hAnsi="宋体" w:cs="宋体" w:eastAsia="宋体" w:hint="default"/>
          <w:sz w:val="21"/>
          <w:szCs w:val="21"/>
        </w:rPr>
        <w:sectPr>
          <w:pgSz w:w="11910" w:h="16840"/>
          <w:pgMar w:header="0" w:footer="977"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798"/>
        <w:gridCol w:w="3123"/>
        <w:gridCol w:w="283"/>
        <w:gridCol w:w="1016"/>
        <w:gridCol w:w="832"/>
        <w:gridCol w:w="1020"/>
        <w:gridCol w:w="108"/>
        <w:gridCol w:w="276"/>
        <w:gridCol w:w="1426"/>
        <w:gridCol w:w="283"/>
        <w:gridCol w:w="1128"/>
      </w:tblGrid>
      <w:tr>
        <w:trPr>
          <w:trHeight w:val="445"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123" w:type="dxa"/>
            <w:tcBorders>
              <w:top w:val="nil" w:sz="6" w:space="0" w:color="auto"/>
              <w:left w:val="nil" w:sz="6" w:space="0" w:color="auto"/>
              <w:bottom w:val="nil" w:sz="6" w:space="0" w:color="auto"/>
              <w:right w:val="nil" w:sz="6" w:space="0" w:color="auto"/>
            </w:tcBorders>
          </w:tcPr>
          <w:p>
            <w:pPr>
              <w:pStyle w:val="TableParagraph"/>
              <w:spacing w:line="232" w:lineRule="exact"/>
              <w:ind w:left="9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r>
      <w:tr>
        <w:trPr>
          <w:trHeight w:val="666"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30" w:right="0"/>
              <w:jc w:val="left"/>
              <w:rPr>
                <w:rFonts w:ascii="Times New Roman" w:hAnsi="Times New Roman" w:cs="Times New Roman" w:eastAsia="Times New Roman" w:hint="default"/>
                <w:sz w:val="21"/>
                <w:szCs w:val="21"/>
              </w:rPr>
            </w:pPr>
            <w:r>
              <w:rPr>
                <w:rFonts w:ascii="Times New Roman"/>
                <w:sz w:val="21"/>
              </w:rPr>
              <w:t>6.4</w:t>
            </w:r>
          </w:p>
        </w:tc>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r>
      <w:tr>
        <w:trPr>
          <w:trHeight w:val="707"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应收账款按种类分析如下：</w:t>
            </w:r>
          </w:p>
        </w:tc>
        <w:tc>
          <w:tcPr>
            <w:tcW w:w="28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r>
      <w:tr>
        <w:trPr>
          <w:trHeight w:val="572"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single" w:sz="4" w:space="0" w:color="000000"/>
              <w:right w:val="nil" w:sz="6" w:space="0" w:color="auto"/>
            </w:tcBorders>
          </w:tcPr>
          <w:p>
            <w:pPr/>
          </w:p>
        </w:tc>
        <w:tc>
          <w:tcPr>
            <w:tcW w:w="832" w:type="dxa"/>
            <w:tcBorders>
              <w:top w:val="nil" w:sz="6" w:space="0" w:color="auto"/>
              <w:left w:val="nil" w:sz="6" w:space="0" w:color="auto"/>
              <w:bottom w:val="single" w:sz="4" w:space="0" w:color="000000"/>
              <w:right w:val="nil" w:sz="6" w:space="0" w:color="auto"/>
            </w:tcBorders>
          </w:tcPr>
          <w:p>
            <w:pPr/>
          </w:p>
        </w:tc>
        <w:tc>
          <w:tcPr>
            <w:tcW w:w="2830"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83" w:type="dxa"/>
            <w:tcBorders>
              <w:top w:val="nil" w:sz="6" w:space="0" w:color="auto"/>
              <w:left w:val="nil" w:sz="6" w:space="0" w:color="auto"/>
              <w:bottom w:val="single" w:sz="4" w:space="0" w:color="000000"/>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
        </w:tc>
      </w:tr>
      <w:tr>
        <w:trPr>
          <w:trHeight w:val="415"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83" w:type="dxa"/>
            <w:tcBorders>
              <w:top w:val="nil" w:sz="6" w:space="0" w:color="auto"/>
              <w:left w:val="nil" w:sz="6" w:space="0" w:color="auto"/>
              <w:bottom w:val="nil" w:sz="6" w:space="0" w:color="auto"/>
              <w:right w:val="nil" w:sz="6" w:space="0" w:color="auto"/>
            </w:tcBorders>
          </w:tcPr>
          <w:p>
            <w:pPr/>
          </w:p>
        </w:tc>
        <w:tc>
          <w:tcPr>
            <w:tcW w:w="1016" w:type="dxa"/>
            <w:tcBorders>
              <w:top w:val="single" w:sz="4" w:space="0" w:color="000000"/>
              <w:left w:val="nil" w:sz="6" w:space="0" w:color="auto"/>
              <w:bottom w:val="single" w:sz="4" w:space="0" w:color="000000"/>
              <w:right w:val="nil" w:sz="6" w:space="0" w:color="auto"/>
            </w:tcBorders>
          </w:tcPr>
          <w:p>
            <w:pPr/>
          </w:p>
        </w:tc>
        <w:tc>
          <w:tcPr>
            <w:tcW w:w="832"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0" w:type="dxa"/>
            <w:tcBorders>
              <w:top w:val="single" w:sz="4" w:space="0" w:color="000000"/>
              <w:left w:val="nil" w:sz="6" w:space="0" w:color="auto"/>
              <w:bottom w:val="single" w:sz="4" w:space="0" w:color="000000"/>
              <w:right w:val="nil" w:sz="6" w:space="0" w:color="auto"/>
            </w:tcBorders>
          </w:tcPr>
          <w:p>
            <w:pPr/>
          </w:p>
        </w:tc>
        <w:tc>
          <w:tcPr>
            <w:tcW w:w="3221"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before="39"/>
              <w:ind w:left="14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5"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16"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54"/>
              <w:jc w:val="right"/>
              <w:rPr>
                <w:rFonts w:ascii="宋体" w:hAnsi="宋体" w:cs="宋体" w:eastAsia="宋体" w:hint="default"/>
                <w:sz w:val="18"/>
                <w:szCs w:val="18"/>
              </w:rPr>
            </w:pPr>
            <w:r>
              <w:rPr>
                <w:rFonts w:ascii="宋体" w:hAnsi="宋体" w:cs="宋体" w:eastAsia="宋体" w:hint="default"/>
                <w:sz w:val="18"/>
                <w:szCs w:val="18"/>
              </w:rPr>
              <w:t>金额</w:t>
            </w:r>
          </w:p>
        </w:tc>
        <w:tc>
          <w:tcPr>
            <w:tcW w:w="185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6"/>
              <w:ind w:left="93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3" w:type="dxa"/>
            <w:tcBorders>
              <w:top w:val="single" w:sz="4" w:space="0" w:color="000000"/>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131"/>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752"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single" w:sz="4" w:space="0" w:color="000000"/>
              <w:left w:val="nil" w:sz="6" w:space="0" w:color="auto"/>
              <w:bottom w:val="nil" w:sz="6" w:space="0" w:color="auto"/>
              <w:right w:val="nil" w:sz="6" w:space="0" w:color="auto"/>
            </w:tcBorders>
          </w:tcPr>
          <w:p>
            <w:pPr>
              <w:pStyle w:val="TableParagraph"/>
              <w:spacing w:line="381" w:lineRule="auto" w:before="39"/>
              <w:ind w:left="108" w:right="109"/>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应收账款</w:t>
            </w:r>
          </w:p>
        </w:tc>
        <w:tc>
          <w:tcPr>
            <w:tcW w:w="283" w:type="dxa"/>
            <w:tcBorders>
              <w:top w:val="nil" w:sz="6" w:space="0" w:color="auto"/>
              <w:left w:val="nil" w:sz="6" w:space="0" w:color="auto"/>
              <w:bottom w:val="nil" w:sz="6" w:space="0" w:color="auto"/>
              <w:right w:val="nil" w:sz="6" w:space="0" w:color="auto"/>
            </w:tcBorders>
          </w:tcPr>
          <w:p>
            <w:pPr/>
          </w:p>
        </w:tc>
        <w:tc>
          <w:tcPr>
            <w:tcW w:w="1016" w:type="dxa"/>
            <w:tcBorders>
              <w:top w:val="single" w:sz="4" w:space="0" w:color="000000"/>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8"/>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8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r>
      <w:tr>
        <w:trPr>
          <w:trHeight w:val="373"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）按款项账龄的组合</w:t>
            </w:r>
          </w:p>
        </w:tc>
        <w:tc>
          <w:tcPr>
            <w:tcW w:w="283" w:type="dxa"/>
            <w:tcBorders>
              <w:top w:val="nil" w:sz="6" w:space="0" w:color="auto"/>
              <w:left w:val="nil" w:sz="6" w:space="0" w:color="auto"/>
              <w:bottom w:val="nil" w:sz="6" w:space="0" w:color="auto"/>
              <w:right w:val="nil" w:sz="6" w:space="0" w:color="auto"/>
            </w:tcBorders>
          </w:tcPr>
          <w:p>
            <w:pPr/>
          </w:p>
        </w:tc>
        <w:tc>
          <w:tcPr>
            <w:tcW w:w="1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417" w:right="0"/>
              <w:jc w:val="left"/>
              <w:rPr>
                <w:rFonts w:ascii="Times New Roman" w:hAnsi="Times New Roman" w:cs="Times New Roman" w:eastAsia="Times New Roman" w:hint="default"/>
                <w:sz w:val="18"/>
                <w:szCs w:val="18"/>
              </w:rPr>
            </w:pPr>
            <w:r>
              <w:rPr>
                <w:rFonts w:ascii="Times New Roman"/>
                <w:sz w:val="18"/>
              </w:rPr>
              <w:t>69,442,561.86</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100.00</w:t>
            </w:r>
          </w:p>
        </w:tc>
        <w:tc>
          <w:tcPr>
            <w:tcW w:w="10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8"/>
              <w:jc w:val="right"/>
              <w:rPr>
                <w:rFonts w:ascii="Times New Roman" w:hAnsi="Times New Roman" w:cs="Times New Roman" w:eastAsia="Times New Roman" w:hint="default"/>
                <w:sz w:val="18"/>
                <w:szCs w:val="18"/>
              </w:rPr>
            </w:pPr>
            <w:r>
              <w:rPr>
                <w:rFonts w:ascii="Times New Roman"/>
                <w:spacing w:val="-1"/>
                <w:sz w:val="18"/>
              </w:rPr>
              <w:t>4,554,814.45</w:t>
            </w:r>
          </w:p>
        </w:tc>
        <w:tc>
          <w:tcPr>
            <w:tcW w:w="28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6.56</w:t>
            </w:r>
          </w:p>
        </w:tc>
      </w:tr>
      <w:tr>
        <w:trPr>
          <w:trHeight w:val="380"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）按款项性质的组合</w:t>
            </w:r>
          </w:p>
        </w:tc>
        <w:tc>
          <w:tcPr>
            <w:tcW w:w="28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51"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nil" w:sz="6" w:space="0" w:color="auto"/>
              <w:right w:val="nil" w:sz="6" w:space="0" w:color="auto"/>
            </w:tcBorders>
          </w:tcPr>
          <w:p>
            <w:pPr>
              <w:pStyle w:val="TableParagraph"/>
              <w:spacing w:line="381" w:lineRule="auto" w:before="36"/>
              <w:ind w:left="108" w:right="109"/>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备的应收账款</w:t>
            </w:r>
          </w:p>
        </w:tc>
        <w:tc>
          <w:tcPr>
            <w:tcW w:w="28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single" w:sz="4" w:space="0" w:color="000000"/>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8"/>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417" w:right="0"/>
              <w:jc w:val="left"/>
              <w:rPr>
                <w:rFonts w:ascii="Times New Roman" w:hAnsi="Times New Roman" w:cs="Times New Roman" w:eastAsia="Times New Roman" w:hint="default"/>
                <w:sz w:val="18"/>
                <w:szCs w:val="18"/>
              </w:rPr>
            </w:pPr>
            <w:r>
              <w:rPr>
                <w:rFonts w:ascii="Times New Roman"/>
                <w:sz w:val="18"/>
              </w:rPr>
              <w:t>69,442,561.86</w:t>
            </w:r>
          </w:p>
        </w:tc>
        <w:tc>
          <w:tcPr>
            <w:tcW w:w="1020" w:type="dxa"/>
            <w:tcBorders>
              <w:top w:val="single" w:sz="4" w:space="0" w:color="000000"/>
              <w:left w:val="nil" w:sz="6" w:space="0" w:color="auto"/>
              <w:bottom w:val="single" w:sz="17" w:space="0" w:color="000000"/>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100.00</w:t>
            </w:r>
          </w:p>
        </w:tc>
        <w:tc>
          <w:tcPr>
            <w:tcW w:w="10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single" w:sz="17"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spacing w:val="-1"/>
                <w:sz w:val="18"/>
              </w:rPr>
              <w:t>4,554,814.45</w:t>
            </w:r>
          </w:p>
        </w:tc>
        <w:tc>
          <w:tcPr>
            <w:tcW w:w="28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r>
      <w:tr>
        <w:trPr>
          <w:trHeight w:val="778"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16" w:type="dxa"/>
            <w:tcBorders>
              <w:top w:val="single" w:sz="17" w:space="0" w:color="000000"/>
              <w:left w:val="nil" w:sz="6" w:space="0" w:color="auto"/>
              <w:bottom w:val="single" w:sz="4" w:space="0" w:color="000000"/>
              <w:right w:val="nil" w:sz="6" w:space="0" w:color="auto"/>
            </w:tcBorders>
          </w:tcPr>
          <w:p>
            <w:pPr/>
          </w:p>
        </w:tc>
        <w:tc>
          <w:tcPr>
            <w:tcW w:w="832" w:type="dxa"/>
            <w:tcBorders>
              <w:top w:val="nil" w:sz="6" w:space="0" w:color="auto"/>
              <w:left w:val="nil" w:sz="6" w:space="0" w:color="auto"/>
              <w:bottom w:val="single" w:sz="4" w:space="0" w:color="000000"/>
              <w:right w:val="nil" w:sz="6" w:space="0" w:color="auto"/>
            </w:tcBorders>
          </w:tcPr>
          <w:p>
            <w:pPr/>
          </w:p>
        </w:tc>
        <w:tc>
          <w:tcPr>
            <w:tcW w:w="2830"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83" w:type="dxa"/>
            <w:tcBorders>
              <w:top w:val="nil" w:sz="6" w:space="0" w:color="auto"/>
              <w:left w:val="nil" w:sz="6" w:space="0" w:color="auto"/>
              <w:bottom w:val="single" w:sz="4" w:space="0" w:color="000000"/>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
        </w:tc>
      </w:tr>
      <w:tr>
        <w:trPr>
          <w:trHeight w:val="384"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83" w:type="dxa"/>
            <w:tcBorders>
              <w:top w:val="nil" w:sz="6" w:space="0" w:color="auto"/>
              <w:left w:val="nil" w:sz="6" w:space="0" w:color="auto"/>
              <w:bottom w:val="nil" w:sz="6" w:space="0" w:color="auto"/>
              <w:right w:val="nil" w:sz="6" w:space="0" w:color="auto"/>
            </w:tcBorders>
          </w:tcPr>
          <w:p>
            <w:pPr/>
          </w:p>
        </w:tc>
        <w:tc>
          <w:tcPr>
            <w:tcW w:w="1016" w:type="dxa"/>
            <w:tcBorders>
              <w:top w:val="single" w:sz="4" w:space="0" w:color="000000"/>
              <w:left w:val="nil" w:sz="6" w:space="0" w:color="auto"/>
              <w:bottom w:val="single" w:sz="4" w:space="0" w:color="000000"/>
              <w:right w:val="nil" w:sz="6" w:space="0" w:color="auto"/>
            </w:tcBorders>
          </w:tcPr>
          <w:p>
            <w:pPr/>
          </w:p>
        </w:tc>
        <w:tc>
          <w:tcPr>
            <w:tcW w:w="832"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1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0" w:type="dxa"/>
            <w:tcBorders>
              <w:top w:val="single" w:sz="4" w:space="0" w:color="000000"/>
              <w:left w:val="nil" w:sz="6" w:space="0" w:color="auto"/>
              <w:bottom w:val="single" w:sz="4" w:space="0" w:color="000000"/>
              <w:right w:val="nil" w:sz="6" w:space="0" w:color="auto"/>
            </w:tcBorders>
          </w:tcPr>
          <w:p>
            <w:pPr/>
          </w:p>
        </w:tc>
        <w:tc>
          <w:tcPr>
            <w:tcW w:w="3221"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before="39"/>
              <w:ind w:left="14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4"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1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54"/>
              <w:jc w:val="right"/>
              <w:rPr>
                <w:rFonts w:ascii="宋体" w:hAnsi="宋体" w:cs="宋体" w:eastAsia="宋体" w:hint="default"/>
                <w:sz w:val="18"/>
                <w:szCs w:val="18"/>
              </w:rPr>
            </w:pPr>
            <w:r>
              <w:rPr>
                <w:rFonts w:ascii="宋体" w:hAnsi="宋体" w:cs="宋体" w:eastAsia="宋体" w:hint="default"/>
                <w:sz w:val="18"/>
                <w:szCs w:val="18"/>
              </w:rPr>
              <w:t>金额</w:t>
            </w:r>
          </w:p>
        </w:tc>
        <w:tc>
          <w:tcPr>
            <w:tcW w:w="185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9"/>
              <w:ind w:left="95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 w:type="dxa"/>
            <w:tcBorders>
              <w:top w:val="single" w:sz="4" w:space="0" w:color="000000"/>
              <w:left w:val="nil" w:sz="6" w:space="0" w:color="auto"/>
              <w:bottom w:val="single" w:sz="4" w:space="0" w:color="000000"/>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3" w:type="dxa"/>
            <w:tcBorders>
              <w:top w:val="single" w:sz="4" w:space="0" w:color="000000"/>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31"/>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754"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single" w:sz="4" w:space="0" w:color="000000"/>
              <w:left w:val="nil" w:sz="6" w:space="0" w:color="auto"/>
              <w:bottom w:val="nil" w:sz="6" w:space="0" w:color="auto"/>
              <w:right w:val="nil" w:sz="6" w:space="0" w:color="auto"/>
            </w:tcBorders>
          </w:tcPr>
          <w:p>
            <w:pPr>
              <w:pStyle w:val="TableParagraph"/>
              <w:spacing w:line="381" w:lineRule="auto" w:before="41"/>
              <w:ind w:left="108" w:right="109"/>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应收账款</w:t>
            </w:r>
          </w:p>
        </w:tc>
        <w:tc>
          <w:tcPr>
            <w:tcW w:w="283" w:type="dxa"/>
            <w:tcBorders>
              <w:top w:val="nil" w:sz="6" w:space="0" w:color="auto"/>
              <w:left w:val="nil" w:sz="6" w:space="0" w:color="auto"/>
              <w:bottom w:val="nil" w:sz="6" w:space="0" w:color="auto"/>
              <w:right w:val="nil" w:sz="6" w:space="0" w:color="auto"/>
            </w:tcBorders>
          </w:tcPr>
          <w:p>
            <w:pPr/>
          </w:p>
        </w:tc>
        <w:tc>
          <w:tcPr>
            <w:tcW w:w="1016" w:type="dxa"/>
            <w:tcBorders>
              <w:top w:val="single" w:sz="4" w:space="0" w:color="000000"/>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8"/>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single" w:sz="4"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8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r>
      <w:tr>
        <w:trPr>
          <w:trHeight w:val="372"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）按款项账龄的组合</w:t>
            </w:r>
          </w:p>
        </w:tc>
        <w:tc>
          <w:tcPr>
            <w:tcW w:w="283" w:type="dxa"/>
            <w:tcBorders>
              <w:top w:val="nil" w:sz="6" w:space="0" w:color="auto"/>
              <w:left w:val="nil" w:sz="6" w:space="0" w:color="auto"/>
              <w:bottom w:val="nil" w:sz="6" w:space="0" w:color="auto"/>
              <w:right w:val="nil" w:sz="6" w:space="0" w:color="auto"/>
            </w:tcBorders>
          </w:tcPr>
          <w:p>
            <w:pPr/>
          </w:p>
        </w:tc>
        <w:tc>
          <w:tcPr>
            <w:tcW w:w="1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417" w:right="0"/>
              <w:jc w:val="left"/>
              <w:rPr>
                <w:rFonts w:ascii="Times New Roman" w:hAnsi="Times New Roman" w:cs="Times New Roman" w:eastAsia="Times New Roman" w:hint="default"/>
                <w:sz w:val="18"/>
                <w:szCs w:val="18"/>
              </w:rPr>
            </w:pPr>
            <w:r>
              <w:rPr>
                <w:rFonts w:ascii="Times New Roman"/>
                <w:sz w:val="18"/>
              </w:rPr>
              <w:t>45,155,987.94</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sz w:val="18"/>
              </w:rPr>
              <w:t>98.67</w:t>
            </w:r>
          </w:p>
        </w:tc>
        <w:tc>
          <w:tcPr>
            <w:tcW w:w="10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2,511,777.42</w:t>
            </w:r>
          </w:p>
        </w:tc>
        <w:tc>
          <w:tcPr>
            <w:tcW w:w="28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5.56</w:t>
            </w:r>
          </w:p>
        </w:tc>
      </w:tr>
      <w:tr>
        <w:trPr>
          <w:trHeight w:val="381"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）按款项性质的组合</w:t>
            </w:r>
          </w:p>
        </w:tc>
        <w:tc>
          <w:tcPr>
            <w:tcW w:w="283"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51"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nil" w:sz="6" w:space="0" w:color="auto"/>
              <w:right w:val="nil" w:sz="6" w:space="0" w:color="auto"/>
            </w:tcBorders>
          </w:tcPr>
          <w:p>
            <w:pPr>
              <w:pStyle w:val="TableParagraph"/>
              <w:spacing w:line="381" w:lineRule="auto" w:before="36"/>
              <w:ind w:left="108" w:right="109"/>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备的应收账款</w:t>
            </w:r>
          </w:p>
        </w:tc>
        <w:tc>
          <w:tcPr>
            <w:tcW w:w="283" w:type="dxa"/>
            <w:tcBorders>
              <w:top w:val="nil" w:sz="6" w:space="0" w:color="auto"/>
              <w:left w:val="nil" w:sz="6" w:space="0" w:color="auto"/>
              <w:bottom w:val="nil" w:sz="6" w:space="0" w:color="auto"/>
              <w:right w:val="nil" w:sz="6" w:space="0" w:color="auto"/>
            </w:tcBorders>
          </w:tcPr>
          <w:p>
            <w:pPr/>
          </w:p>
        </w:tc>
        <w:tc>
          <w:tcPr>
            <w:tcW w:w="1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640" w:right="0"/>
              <w:jc w:val="left"/>
              <w:rPr>
                <w:rFonts w:ascii="Times New Roman" w:hAnsi="Times New Roman" w:cs="Times New Roman" w:eastAsia="Times New Roman" w:hint="default"/>
                <w:sz w:val="18"/>
                <w:szCs w:val="18"/>
              </w:rPr>
            </w:pPr>
            <w:r>
              <w:rPr>
                <w:rFonts w:ascii="Times New Roman"/>
                <w:sz w:val="18"/>
              </w:rPr>
              <w:t>606,554.51</w:t>
            </w:r>
          </w:p>
        </w:tc>
        <w:tc>
          <w:tcPr>
            <w:tcW w:w="102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1.33</w:t>
            </w:r>
          </w:p>
        </w:tc>
        <w:tc>
          <w:tcPr>
            <w:tcW w:w="108" w:type="dxa"/>
            <w:tcBorders>
              <w:top w:val="nil" w:sz="6" w:space="0" w:color="auto"/>
              <w:left w:val="nil" w:sz="6" w:space="0" w:color="auto"/>
              <w:bottom w:val="single" w:sz="4" w:space="0" w:color="000000"/>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606,554.51</w:t>
            </w:r>
          </w:p>
        </w:tc>
        <w:tc>
          <w:tcPr>
            <w:tcW w:w="28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798" w:type="dxa"/>
            <w:tcBorders>
              <w:top w:val="nil" w:sz="6" w:space="0" w:color="auto"/>
              <w:left w:val="nil" w:sz="6" w:space="0" w:color="auto"/>
              <w:bottom w:val="nil" w:sz="6" w:space="0" w:color="auto"/>
              <w:right w:val="nil" w:sz="6" w:space="0" w:color="auto"/>
            </w:tcBorders>
          </w:tcPr>
          <w:p>
            <w:pPr/>
          </w:p>
        </w:tc>
        <w:tc>
          <w:tcPr>
            <w:tcW w:w="312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848"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8.55pt;height:.5pt;mso-position-horizontal-relative:char;mso-position-vertical-relative:line" coordorigin="0,0" coordsize="1571,10">
                  <v:group style="position:absolute;left:5;top:5;width:1561;height:2" coordorigin="5,5" coordsize="1561,2">
                    <v:shape style="position:absolute;left:5;top:5;width:1561;height:2" coordorigin="5,5" coordsize="1561,0" path="m5,5l1565,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71"/>
              <w:ind w:left="417" w:right="0"/>
              <w:jc w:val="left"/>
              <w:rPr>
                <w:rFonts w:ascii="Times New Roman" w:hAnsi="Times New Roman" w:cs="Times New Roman" w:eastAsia="Times New Roman" w:hint="default"/>
                <w:sz w:val="18"/>
                <w:szCs w:val="18"/>
              </w:rPr>
            </w:pPr>
            <w:r>
              <w:rPr>
                <w:rFonts w:ascii="Times New Roman"/>
                <w:sz w:val="18"/>
              </w:rPr>
              <w:t>45,762,542.45</w:t>
            </w:r>
          </w:p>
        </w:tc>
        <w:tc>
          <w:tcPr>
            <w:tcW w:w="1020" w:type="dxa"/>
            <w:tcBorders>
              <w:top w:val="single" w:sz="4" w:space="0" w:color="000000"/>
              <w:left w:val="nil" w:sz="6" w:space="0" w:color="auto"/>
              <w:bottom w:val="single" w:sz="17" w:space="0" w:color="000000"/>
              <w:right w:val="nil" w:sz="6" w:space="0" w:color="auto"/>
            </w:tcBorders>
          </w:tcPr>
          <w:p>
            <w:pPr>
              <w:pStyle w:val="TableParagraph"/>
              <w:spacing w:line="240" w:lineRule="auto" w:before="81"/>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08" w:type="dxa"/>
            <w:tcBorders>
              <w:top w:val="single" w:sz="4" w:space="0" w:color="000000"/>
              <w:left w:val="nil" w:sz="6" w:space="0" w:color="auto"/>
              <w:bottom w:val="single" w:sz="17" w:space="0" w:color="000000"/>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single" w:sz="17"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spacing w:val="-1"/>
                <w:sz w:val="18"/>
              </w:rPr>
              <w:t>3,118,331.93</w:t>
            </w:r>
          </w:p>
        </w:tc>
        <w:tc>
          <w:tcPr>
            <w:tcW w:w="28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77" w:top="1060" w:bottom="1160" w:left="900" w:right="0"/>
        </w:sectPr>
      </w:pPr>
    </w:p>
    <w:p>
      <w:pPr>
        <w:spacing w:line="240" w:lineRule="auto" w:before="0"/>
        <w:rPr>
          <w:rFonts w:ascii="Times New Roman" w:hAnsi="Times New Roman" w:cs="Times New Roman" w:eastAsia="Times New Roman" w:hint="default"/>
          <w:sz w:val="20"/>
          <w:szCs w:val="20"/>
        </w:rPr>
      </w:pPr>
      <w:r>
        <w:rPr/>
        <w:pict>
          <v:group style="position:absolute;margin-left:209.569977pt;margin-top:686.259949pt;width:79.2pt;height:1.45pt;mso-position-horizontal-relative:page;mso-position-vertical-relative:page;z-index:-985264" coordorigin="4191,13725" coordsize="1584,29">
            <v:group style="position:absolute;left:4196;top:13730;width:1575;height:2" coordorigin="4196,13730" coordsize="1575,2">
              <v:shape style="position:absolute;left:4196;top:13730;width:1575;height:2" coordorigin="4196,13730" coordsize="1575,0" path="m4196,13730l5771,13730e" filled="false" stroked="true" strokeweight=".48004pt" strokecolor="#000000">
                <v:path arrowok="t"/>
              </v:shape>
            </v:group>
            <v:group style="position:absolute;left:4196;top:13749;width:1575;height:2" coordorigin="4196,13749" coordsize="1575,2">
              <v:shape style="position:absolute;left:4196;top:13749;width:1575;height:2" coordorigin="4196,13749" coordsize="1575,0" path="m4196,13749l5771,13749e" filled="false" stroked="true" strokeweight=".47998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798"/>
        <w:gridCol w:w="2002"/>
        <w:gridCol w:w="396"/>
        <w:gridCol w:w="2129"/>
        <w:gridCol w:w="1289"/>
        <w:gridCol w:w="283"/>
        <w:gridCol w:w="1416"/>
        <w:gridCol w:w="286"/>
        <w:gridCol w:w="1426"/>
      </w:tblGrid>
      <w:tr>
        <w:trPr>
          <w:trHeight w:val="445"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4527" w:type="dxa"/>
            <w:gridSpan w:val="3"/>
            <w:tcBorders>
              <w:top w:val="nil" w:sz="6" w:space="0" w:color="auto"/>
              <w:left w:val="nil" w:sz="6" w:space="0" w:color="auto"/>
              <w:bottom w:val="nil" w:sz="6" w:space="0" w:color="auto"/>
              <w:right w:val="nil" w:sz="6" w:space="0" w:color="auto"/>
            </w:tcBorders>
          </w:tcPr>
          <w:p>
            <w:pPr>
              <w:pStyle w:val="TableParagraph"/>
              <w:spacing w:line="232" w:lineRule="exact"/>
              <w:ind w:left="9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28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r>
        <w:trPr>
          <w:trHeight w:val="673"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30" w:right="0"/>
              <w:jc w:val="left"/>
              <w:rPr>
                <w:rFonts w:ascii="Times New Roman" w:hAnsi="Times New Roman" w:cs="Times New Roman" w:eastAsia="Times New Roman" w:hint="default"/>
                <w:sz w:val="21"/>
                <w:szCs w:val="21"/>
              </w:rPr>
            </w:pPr>
            <w:r>
              <w:rPr>
                <w:rFonts w:ascii="Times New Roman"/>
                <w:sz w:val="21"/>
              </w:rPr>
              <w:t>6.4</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396"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r>
        <w:trPr>
          <w:trHeight w:val="668" w:hRule="exact"/>
        </w:trPr>
        <w:tc>
          <w:tcPr>
            <w:tcW w:w="798" w:type="dxa"/>
            <w:tcBorders>
              <w:top w:val="nil" w:sz="6" w:space="0" w:color="auto"/>
              <w:left w:val="nil" w:sz="6" w:space="0" w:color="auto"/>
              <w:bottom w:val="nil" w:sz="6" w:space="0" w:color="auto"/>
              <w:right w:val="nil" w:sz="6" w:space="0" w:color="auto"/>
            </w:tcBorders>
          </w:tcPr>
          <w:p>
            <w:pPr/>
          </w:p>
        </w:tc>
        <w:tc>
          <w:tcPr>
            <w:tcW w:w="452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9"/>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应收账款按种类分析如下</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8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r>
        <w:trPr>
          <w:trHeight w:val="5718" w:hRule="exact"/>
        </w:trPr>
        <w:tc>
          <w:tcPr>
            <w:tcW w:w="798" w:type="dxa"/>
            <w:tcBorders>
              <w:top w:val="nil" w:sz="6" w:space="0" w:color="auto"/>
              <w:left w:val="nil" w:sz="6" w:space="0" w:color="auto"/>
              <w:bottom w:val="nil" w:sz="6" w:space="0" w:color="auto"/>
              <w:right w:val="nil" w:sz="6" w:space="0" w:color="auto"/>
            </w:tcBorders>
          </w:tcPr>
          <w:p>
            <w:pPr/>
          </w:p>
        </w:tc>
        <w:tc>
          <w:tcPr>
            <w:tcW w:w="9227"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58"/>
              <w:ind w:left="108" w:right="0"/>
              <w:jc w:val="left"/>
              <w:rPr>
                <w:rFonts w:ascii="宋体" w:hAnsi="宋体" w:cs="宋体" w:eastAsia="宋体" w:hint="default"/>
                <w:sz w:val="21"/>
                <w:szCs w:val="21"/>
              </w:rPr>
            </w:pPr>
            <w:r>
              <w:rPr>
                <w:rFonts w:ascii="宋体" w:hAnsi="宋体" w:cs="宋体" w:eastAsia="宋体" w:hint="default"/>
                <w:sz w:val="21"/>
                <w:szCs w:val="21"/>
              </w:rPr>
              <w:t>应收账款种类的说明：</w:t>
            </w: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7" w:lineRule="auto"/>
              <w:ind w:left="108" w:right="258"/>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）单项金额重大并单项计提坏账准备的应收账款确定依据为余额单项金额</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以上单项计提坏账准备的应收账款；</w:t>
            </w: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68" w:lineRule="auto"/>
              <w:ind w:left="108" w:right="10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）按组合计提坏账准备的应收账款</w:t>
            </w:r>
            <w:r>
              <w:rPr>
                <w:rFonts w:ascii="宋体" w:hAnsi="宋体" w:cs="宋体" w:eastAsia="宋体" w:hint="default"/>
                <w:w w:val="100"/>
                <w:sz w:val="21"/>
                <w:szCs w:val="21"/>
              </w:rPr>
              <w:t> </w:t>
            </w:r>
            <w:r>
              <w:rPr>
                <w:rFonts w:ascii="宋体" w:hAnsi="宋体" w:cs="宋体" w:eastAsia="宋体" w:hint="default"/>
                <w:spacing w:val="2"/>
                <w:sz w:val="21"/>
                <w:szCs w:val="21"/>
              </w:rPr>
              <w:t>按账龄组合计提坏账准备的应收账款确定依据未单项计提坏账准备的应收款项按账龄划分为若干</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2"/>
                <w:sz w:val="21"/>
                <w:szCs w:val="21"/>
              </w:rPr>
              <w:t>组合，根据以前年度与之相同或相类似的、具有类似信用风险特征的应收账款组合的实际损失率为</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w w:val="100"/>
                <w:sz w:val="21"/>
                <w:szCs w:val="21"/>
              </w:rPr>
              <w:t>基础，结合现时情况确定各项组合计提坏账准备的比例，据此计算应计提的坏账准备。（含单项金</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6"/>
                <w:w w:val="100"/>
                <w:sz w:val="21"/>
                <w:szCs w:val="21"/>
              </w:rPr>
              <w:t>额重大、单独进行减值测试未发生减值的应收账款）；</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2"/>
                <w:sz w:val="21"/>
                <w:szCs w:val="21"/>
              </w:rPr>
              <w:t>按款项性质的组合：未单项计提坏账准备的应收账款按款项性质特征划分为若干组合，根据以前年</w:t>
            </w:r>
          </w:p>
          <w:p>
            <w:pPr>
              <w:pStyle w:val="TableParagraph"/>
              <w:spacing w:line="309" w:lineRule="auto" w:before="52"/>
              <w:ind w:left="108" w:right="0"/>
              <w:jc w:val="both"/>
              <w:rPr>
                <w:rFonts w:ascii="宋体" w:hAnsi="宋体" w:cs="宋体" w:eastAsia="宋体" w:hint="default"/>
                <w:sz w:val="21"/>
                <w:szCs w:val="21"/>
              </w:rPr>
            </w:pPr>
            <w:r>
              <w:rPr>
                <w:rFonts w:ascii="宋体" w:hAnsi="宋体" w:cs="宋体" w:eastAsia="宋体" w:hint="default"/>
                <w:spacing w:val="-2"/>
                <w:sz w:val="21"/>
                <w:szCs w:val="21"/>
              </w:rPr>
              <w:t>度与之相同或相类似的、具有类似信用风险特征的应收账款组合的实际损失率为基础，结合现时情</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w w:val="100"/>
                <w:sz w:val="21"/>
                <w:szCs w:val="21"/>
              </w:rPr>
              <w:t>况确定各项组合计提坏账准备的比例，据此计算应计提的坏账准备。（含单项金额重大、单独进行</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5"/>
                <w:w w:val="100"/>
                <w:sz w:val="21"/>
                <w:szCs w:val="21"/>
              </w:rPr>
              <w:t>减值测试未发生减值，包含在具有类似信用风险特征的应收款项组合中进行减值测试的应收账款）；</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0" w:lineRule="auto" w:before="140"/>
              <w:ind w:left="108" w:right="10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）单项金额虽不重大但单项计提坏账准备的应收账款确定依据为除单项金额重大并单项计提坏</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账准备外单项认定进行减值测试计提坏账准备的应收账款；</w:t>
            </w:r>
          </w:p>
        </w:tc>
      </w:tr>
      <w:tr>
        <w:trPr>
          <w:trHeight w:val="613" w:hRule="exact"/>
        </w:trPr>
        <w:tc>
          <w:tcPr>
            <w:tcW w:w="798" w:type="dxa"/>
            <w:tcBorders>
              <w:top w:val="nil" w:sz="6" w:space="0" w:color="auto"/>
              <w:left w:val="nil" w:sz="6" w:space="0" w:color="auto"/>
              <w:bottom w:val="nil" w:sz="6" w:space="0" w:color="auto"/>
              <w:right w:val="nil" w:sz="6" w:space="0" w:color="auto"/>
            </w:tcBorders>
          </w:tcPr>
          <w:p>
            <w:pPr/>
          </w:p>
        </w:tc>
        <w:tc>
          <w:tcPr>
            <w:tcW w:w="452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9"/>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按组合计提坏账准备的应收账款</w:t>
            </w:r>
          </w:p>
        </w:tc>
        <w:tc>
          <w:tcPr>
            <w:tcW w:w="128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r>
        <w:trPr>
          <w:trHeight w:val="637" w:hRule="exact"/>
        </w:trPr>
        <w:tc>
          <w:tcPr>
            <w:tcW w:w="798" w:type="dxa"/>
            <w:tcBorders>
              <w:top w:val="nil" w:sz="6" w:space="0" w:color="auto"/>
              <w:left w:val="nil" w:sz="6" w:space="0" w:color="auto"/>
              <w:bottom w:val="nil" w:sz="6" w:space="0" w:color="auto"/>
              <w:right w:val="nil" w:sz="6" w:space="0" w:color="auto"/>
            </w:tcBorders>
          </w:tcPr>
          <w:p>
            <w:pPr/>
          </w:p>
        </w:tc>
        <w:tc>
          <w:tcPr>
            <w:tcW w:w="581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33"/>
              <w:ind w:left="108" w:right="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r>
        <w:trPr>
          <w:trHeight w:val="526" w:hRule="exact"/>
        </w:trPr>
        <w:tc>
          <w:tcPr>
            <w:tcW w:w="79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single" w:sz="4" w:space="0" w:color="000000"/>
              <w:right w:val="nil" w:sz="6" w:space="0" w:color="auto"/>
            </w:tcBorders>
          </w:tcPr>
          <w:p>
            <w:pPr/>
          </w:p>
        </w:tc>
        <w:tc>
          <w:tcPr>
            <w:tcW w:w="2989"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65"/>
              <w:ind w:left="4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86" w:type="dxa"/>
            <w:tcBorders>
              <w:top w:val="nil" w:sz="6" w:space="0" w:color="auto"/>
              <w:left w:val="nil" w:sz="6" w:space="0" w:color="auto"/>
              <w:bottom w:val="single" w:sz="4" w:space="0" w:color="000000"/>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
        </w:tc>
      </w:tr>
      <w:tr>
        <w:trPr>
          <w:trHeight w:val="389" w:hRule="exact"/>
        </w:trPr>
        <w:tc>
          <w:tcPr>
            <w:tcW w:w="79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6" w:type="dxa"/>
            <w:tcBorders>
              <w:top w:val="nil" w:sz="6" w:space="0" w:color="auto"/>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1286" w:right="0"/>
              <w:jc w:val="lef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289" w:type="dxa"/>
            <w:tcBorders>
              <w:top w:val="single" w:sz="4" w:space="0" w:color="000000"/>
              <w:left w:val="nil" w:sz="6" w:space="0" w:color="auto"/>
              <w:bottom w:val="single" w:sz="4" w:space="0" w:color="000000"/>
              <w:right w:val="nil" w:sz="6" w:space="0" w:color="auto"/>
            </w:tcBorders>
          </w:tcPr>
          <w:p>
            <w:pPr/>
          </w:p>
        </w:tc>
        <w:tc>
          <w:tcPr>
            <w:tcW w:w="341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18"/>
              <w:ind w:left="283"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91" w:hRule="exact"/>
        </w:trPr>
        <w:tc>
          <w:tcPr>
            <w:tcW w:w="79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left="57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89" w:type="dxa"/>
            <w:tcBorders>
              <w:top w:val="single" w:sz="4" w:space="0" w:color="000000"/>
              <w:left w:val="nil" w:sz="6" w:space="0" w:color="auto"/>
              <w:bottom w:val="single" w:sz="4" w:space="0" w:color="000000"/>
              <w:right w:val="nil" w:sz="6" w:space="0" w:color="auto"/>
            </w:tcBorders>
          </w:tcPr>
          <w:p>
            <w:pPr>
              <w:pStyle w:val="TableParagraph"/>
              <w:spacing w:line="240" w:lineRule="auto" w:before="30"/>
              <w:ind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8" w:space="0" w:color="000000"/>
              <w:left w:val="nil" w:sz="6" w:space="0" w:color="auto"/>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6" w:type="dxa"/>
            <w:tcBorders>
              <w:top w:val="single" w:sz="8" w:space="0" w:color="000000"/>
              <w:left w:val="nil" w:sz="6" w:space="0" w:color="auto"/>
              <w:bottom w:val="nil" w:sz="6" w:space="0" w:color="auto"/>
              <w:right w:val="nil" w:sz="6" w:space="0" w:color="auto"/>
            </w:tcBorders>
          </w:tcPr>
          <w:p>
            <w:pPr/>
          </w:p>
        </w:tc>
        <w:tc>
          <w:tcPr>
            <w:tcW w:w="1426" w:type="dxa"/>
            <w:tcBorders>
              <w:top w:val="single" w:sz="8" w:space="0" w:color="000000"/>
              <w:left w:val="nil" w:sz="6" w:space="0" w:color="auto"/>
              <w:bottom w:val="single" w:sz="4" w:space="0" w:color="000000"/>
              <w:right w:val="nil" w:sz="6" w:space="0" w:color="auto"/>
            </w:tcBorders>
          </w:tcPr>
          <w:p>
            <w:pPr>
              <w:pStyle w:val="TableParagraph"/>
              <w:spacing w:line="240" w:lineRule="auto" w:before="21"/>
              <w:ind w:left="20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86" w:hRule="exact"/>
        </w:trPr>
        <w:tc>
          <w:tcPr>
            <w:tcW w:w="79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96" w:type="dxa"/>
            <w:tcBorders>
              <w:top w:val="nil" w:sz="6" w:space="0" w:color="auto"/>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9.2pt;height:.5pt;mso-position-horizontal-relative:char;mso-position-vertical-relative:line" coordorigin="0,0" coordsize="1584,10">
                  <v:group style="position:absolute;left:5;top:5;width:1575;height:2" coordorigin="5,5" coordsize="1575,2">
                    <v:shape style="position:absolute;left:5;top:5;width:1575;height:2" coordorigin="5,5" coordsize="1575,0" path="m5,5l1579,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55"/>
              <w:ind w:left="256" w:right="0"/>
              <w:jc w:val="left"/>
              <w:rPr>
                <w:rFonts w:ascii="Times New Roman" w:hAnsi="Times New Roman" w:cs="Times New Roman" w:eastAsia="Times New Roman" w:hint="default"/>
                <w:sz w:val="21"/>
                <w:szCs w:val="21"/>
              </w:rPr>
            </w:pPr>
            <w:r>
              <w:rPr>
                <w:rFonts w:ascii="Times New Roman"/>
                <w:sz w:val="21"/>
              </w:rPr>
              <w:t>67,088,473.85</w:t>
            </w: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z w:val="21"/>
              </w:rPr>
              <w:t>96.61</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3,354,423.68</w:t>
            </w:r>
          </w:p>
        </w:tc>
        <w:tc>
          <w:tcPr>
            <w:tcW w:w="286"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z w:val="21"/>
              </w:rPr>
              <w:t>5.00</w:t>
            </w:r>
          </w:p>
        </w:tc>
      </w:tr>
      <w:tr>
        <w:trPr>
          <w:trHeight w:val="375" w:hRule="exact"/>
        </w:trPr>
        <w:tc>
          <w:tcPr>
            <w:tcW w:w="79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96"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18" w:right="0"/>
              <w:jc w:val="left"/>
              <w:rPr>
                <w:rFonts w:ascii="Times New Roman" w:hAnsi="Times New Roman" w:cs="Times New Roman" w:eastAsia="Times New Roman" w:hint="default"/>
                <w:sz w:val="21"/>
                <w:szCs w:val="21"/>
              </w:rPr>
            </w:pPr>
            <w:r>
              <w:rPr>
                <w:rFonts w:ascii="Times New Roman"/>
                <w:sz w:val="21"/>
              </w:rPr>
              <w:t>967,225.22</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21"/>
                <w:szCs w:val="21"/>
              </w:rPr>
            </w:pPr>
            <w:r>
              <w:rPr>
                <w:rFonts w:ascii="Times New Roman"/>
                <w:sz w:val="21"/>
              </w:rPr>
              <w:t>1.39</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21"/>
                <w:szCs w:val="21"/>
              </w:rPr>
            </w:pPr>
            <w:r>
              <w:rPr>
                <w:rFonts w:ascii="Times New Roman"/>
                <w:spacing w:val="-1"/>
                <w:sz w:val="21"/>
              </w:rPr>
              <w:t>193,445.04</w:t>
            </w:r>
          </w:p>
        </w:tc>
        <w:tc>
          <w:tcPr>
            <w:tcW w:w="28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21"/>
                <w:szCs w:val="21"/>
              </w:rPr>
            </w:pPr>
            <w:r>
              <w:rPr>
                <w:rFonts w:ascii="Times New Roman"/>
                <w:sz w:val="21"/>
              </w:rPr>
              <w:t>20.00</w:t>
            </w:r>
          </w:p>
        </w:tc>
      </w:tr>
      <w:tr>
        <w:trPr>
          <w:trHeight w:val="374" w:hRule="exact"/>
        </w:trPr>
        <w:tc>
          <w:tcPr>
            <w:tcW w:w="79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96"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18" w:right="0"/>
              <w:jc w:val="left"/>
              <w:rPr>
                <w:rFonts w:ascii="Times New Roman" w:hAnsi="Times New Roman" w:cs="Times New Roman" w:eastAsia="Times New Roman" w:hint="default"/>
                <w:sz w:val="21"/>
                <w:szCs w:val="21"/>
              </w:rPr>
            </w:pPr>
            <w:r>
              <w:rPr>
                <w:rFonts w:ascii="Times New Roman"/>
                <w:sz w:val="21"/>
              </w:rPr>
              <w:t>759,834.12</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21"/>
                <w:szCs w:val="21"/>
              </w:rPr>
            </w:pPr>
            <w:r>
              <w:rPr>
                <w:rFonts w:ascii="Times New Roman"/>
                <w:sz w:val="21"/>
              </w:rPr>
              <w:t>1.09</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21"/>
                <w:szCs w:val="21"/>
              </w:rPr>
            </w:pPr>
            <w:r>
              <w:rPr>
                <w:rFonts w:ascii="Times New Roman"/>
                <w:spacing w:val="-1"/>
                <w:sz w:val="21"/>
              </w:rPr>
              <w:t>379,917.06</w:t>
            </w:r>
          </w:p>
        </w:tc>
        <w:tc>
          <w:tcPr>
            <w:tcW w:w="28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21"/>
                <w:szCs w:val="21"/>
              </w:rPr>
            </w:pPr>
            <w:r>
              <w:rPr>
                <w:rFonts w:ascii="Times New Roman"/>
                <w:sz w:val="21"/>
              </w:rPr>
              <w:t>50.00</w:t>
            </w:r>
          </w:p>
        </w:tc>
      </w:tr>
      <w:tr>
        <w:trPr>
          <w:trHeight w:val="373" w:hRule="exact"/>
        </w:trPr>
        <w:tc>
          <w:tcPr>
            <w:tcW w:w="79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96"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518" w:right="0"/>
              <w:jc w:val="left"/>
              <w:rPr>
                <w:rFonts w:ascii="Times New Roman" w:hAnsi="Times New Roman" w:cs="Times New Roman" w:eastAsia="Times New Roman" w:hint="default"/>
                <w:sz w:val="21"/>
                <w:szCs w:val="21"/>
              </w:rPr>
            </w:pPr>
            <w:r>
              <w:rPr>
                <w:rFonts w:ascii="Times New Roman"/>
                <w:sz w:val="21"/>
              </w:rPr>
              <w:t>627,028.67</w:t>
            </w: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21"/>
                <w:szCs w:val="21"/>
              </w:rPr>
            </w:pPr>
            <w:r>
              <w:rPr>
                <w:rFonts w:ascii="Times New Roman"/>
                <w:sz w:val="21"/>
              </w:rPr>
              <w:t>0.91</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4"/>
              <w:jc w:val="right"/>
              <w:rPr>
                <w:rFonts w:ascii="Times New Roman" w:hAnsi="Times New Roman" w:cs="Times New Roman" w:eastAsia="Times New Roman" w:hint="default"/>
                <w:sz w:val="21"/>
                <w:szCs w:val="21"/>
              </w:rPr>
            </w:pPr>
            <w:r>
              <w:rPr>
                <w:rFonts w:ascii="Times New Roman"/>
                <w:spacing w:val="-1"/>
                <w:sz w:val="21"/>
              </w:rPr>
              <w:t>627,028.67</w:t>
            </w:r>
          </w:p>
        </w:tc>
        <w:tc>
          <w:tcPr>
            <w:tcW w:w="28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Times New Roman" w:hAnsi="Times New Roman" w:cs="Times New Roman" w:eastAsia="Times New Roman" w:hint="default"/>
                <w:sz w:val="21"/>
                <w:szCs w:val="21"/>
              </w:rPr>
            </w:pPr>
            <w:r>
              <w:rPr>
                <w:rFonts w:ascii="Times New Roman"/>
                <w:sz w:val="21"/>
              </w:rPr>
              <w:t>100.00</w:t>
            </w:r>
          </w:p>
        </w:tc>
      </w:tr>
      <w:tr>
        <w:trPr>
          <w:trHeight w:val="394" w:hRule="exact"/>
        </w:trPr>
        <w:tc>
          <w:tcPr>
            <w:tcW w:w="79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96" w:type="dxa"/>
            <w:tcBorders>
              <w:top w:val="nil" w:sz="6" w:space="0" w:color="auto"/>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9.2pt;height:.5pt;mso-position-horizontal-relative:char;mso-position-vertical-relative:line" coordorigin="0,0" coordsize="1584,10">
                  <v:group style="position:absolute;left:5;top:5;width:1575;height:2" coordorigin="5,5" coordsize="1575,2">
                    <v:shape style="position:absolute;left:5;top:5;width:1575;height:2" coordorigin="5,5" coordsize="1575,0" path="m5,5l1579,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55"/>
              <w:ind w:left="256" w:right="0"/>
              <w:jc w:val="left"/>
              <w:rPr>
                <w:rFonts w:ascii="Times New Roman" w:hAnsi="Times New Roman" w:cs="Times New Roman" w:eastAsia="Times New Roman" w:hint="default"/>
                <w:sz w:val="21"/>
                <w:szCs w:val="21"/>
              </w:rPr>
            </w:pPr>
            <w:r>
              <w:rPr>
                <w:rFonts w:ascii="Times New Roman"/>
                <w:sz w:val="21"/>
              </w:rPr>
              <w:t>69,442,561.86</w:t>
            </w:r>
          </w:p>
        </w:tc>
        <w:tc>
          <w:tcPr>
            <w:tcW w:w="1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z w:val="21"/>
              </w:rPr>
              <w:t>100.00</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4,554,814.45</w:t>
            </w:r>
          </w:p>
        </w:tc>
        <w:tc>
          <w:tcPr>
            <w:tcW w:w="28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77"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798"/>
        <w:gridCol w:w="2396"/>
        <w:gridCol w:w="2151"/>
        <w:gridCol w:w="1740"/>
        <w:gridCol w:w="1258"/>
        <w:gridCol w:w="106"/>
        <w:gridCol w:w="144"/>
        <w:gridCol w:w="149"/>
        <w:gridCol w:w="1416"/>
      </w:tblGrid>
      <w:tr>
        <w:trPr>
          <w:trHeight w:val="445"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396" w:type="dxa"/>
            <w:tcBorders>
              <w:top w:val="nil" w:sz="6" w:space="0" w:color="auto"/>
              <w:left w:val="nil" w:sz="6" w:space="0" w:color="auto"/>
              <w:bottom w:val="nil" w:sz="6" w:space="0" w:color="auto"/>
              <w:right w:val="nil" w:sz="6" w:space="0" w:color="auto"/>
            </w:tcBorders>
          </w:tcPr>
          <w:p>
            <w:pPr>
              <w:pStyle w:val="TableParagraph"/>
              <w:spacing w:line="232" w:lineRule="exact"/>
              <w:ind w:left="9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151" w:type="dxa"/>
            <w:tcBorders>
              <w:top w:val="nil" w:sz="6" w:space="0" w:color="auto"/>
              <w:left w:val="nil" w:sz="6" w:space="0" w:color="auto"/>
              <w:bottom w:val="nil" w:sz="6" w:space="0" w:color="auto"/>
              <w:right w:val="nil" w:sz="6" w:space="0" w:color="auto"/>
            </w:tcBorders>
          </w:tcPr>
          <w:p>
            <w:pPr>
              <w:pStyle w:val="TableParagraph"/>
              <w:spacing w:line="232" w:lineRule="exact"/>
              <w:ind w:left="-12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4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673"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30" w:right="0"/>
              <w:jc w:val="left"/>
              <w:rPr>
                <w:rFonts w:ascii="Times New Roman" w:hAnsi="Times New Roman" w:cs="Times New Roman" w:eastAsia="Times New Roman" w:hint="default"/>
                <w:sz w:val="21"/>
                <w:szCs w:val="21"/>
              </w:rPr>
            </w:pPr>
            <w:r>
              <w:rPr>
                <w:rFonts w:ascii="Times New Roman"/>
                <w:sz w:val="21"/>
              </w:rPr>
              <w:t>6.4</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2151"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702" w:hRule="exact"/>
        </w:trPr>
        <w:tc>
          <w:tcPr>
            <w:tcW w:w="798" w:type="dxa"/>
            <w:tcBorders>
              <w:top w:val="nil" w:sz="6" w:space="0" w:color="auto"/>
              <w:left w:val="nil" w:sz="6" w:space="0" w:color="auto"/>
              <w:bottom w:val="nil" w:sz="6" w:space="0" w:color="auto"/>
              <w:right w:val="nil" w:sz="6" w:space="0" w:color="auto"/>
            </w:tcBorders>
          </w:tcPr>
          <w:p>
            <w:pPr/>
          </w:p>
        </w:tc>
        <w:tc>
          <w:tcPr>
            <w:tcW w:w="45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9"/>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6.4.2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按组合计提坏账准备的应收账款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174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569" w:hRule="exact"/>
        </w:trPr>
        <w:tc>
          <w:tcPr>
            <w:tcW w:w="79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
        </w:tc>
        <w:tc>
          <w:tcPr>
            <w:tcW w:w="2151" w:type="dxa"/>
            <w:tcBorders>
              <w:top w:val="nil" w:sz="6" w:space="0" w:color="auto"/>
              <w:left w:val="nil" w:sz="6" w:space="0" w:color="auto"/>
              <w:bottom w:val="single" w:sz="4" w:space="0" w:color="000000"/>
              <w:right w:val="nil" w:sz="6" w:space="0" w:color="auto"/>
            </w:tcBorders>
          </w:tcPr>
          <w:p>
            <w:pPr/>
          </w:p>
        </w:tc>
        <w:tc>
          <w:tcPr>
            <w:tcW w:w="3248"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92"/>
              <w:ind w:left="4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 w:type="dxa"/>
            <w:tcBorders>
              <w:top w:val="nil" w:sz="6" w:space="0" w:color="auto"/>
              <w:left w:val="nil" w:sz="6" w:space="0" w:color="auto"/>
              <w:bottom w:val="single" w:sz="4" w:space="0" w:color="000000"/>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
        </w:tc>
      </w:tr>
      <w:tr>
        <w:trPr>
          <w:trHeight w:val="420" w:hRule="exact"/>
        </w:trPr>
        <w:tc>
          <w:tcPr>
            <w:tcW w:w="79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789"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34"/>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740" w:type="dxa"/>
            <w:tcBorders>
              <w:top w:val="single" w:sz="4" w:space="0" w:color="000000"/>
              <w:left w:val="nil" w:sz="6" w:space="0" w:color="auto"/>
              <w:bottom w:val="single" w:sz="8" w:space="0" w:color="000000"/>
              <w:right w:val="nil" w:sz="6" w:space="0" w:color="auto"/>
            </w:tcBorders>
          </w:tcPr>
          <w:p>
            <w:pPr/>
          </w:p>
        </w:tc>
        <w:tc>
          <w:tcPr>
            <w:tcW w:w="3073" w:type="dxa"/>
            <w:gridSpan w:val="5"/>
            <w:tcBorders>
              <w:top w:val="single" w:sz="4" w:space="0" w:color="000000"/>
              <w:left w:val="nil" w:sz="6" w:space="0" w:color="auto"/>
              <w:bottom w:val="single" w:sz="8" w:space="0" w:color="000000"/>
              <w:right w:val="nil" w:sz="6" w:space="0" w:color="auto"/>
            </w:tcBorders>
          </w:tcPr>
          <w:p>
            <w:pPr>
              <w:pStyle w:val="TableParagraph"/>
              <w:spacing w:line="240" w:lineRule="auto" w:before="33"/>
              <w:ind w:left="102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0" w:hRule="exact"/>
        </w:trPr>
        <w:tc>
          <w:tcPr>
            <w:tcW w:w="79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0.5pt;height:.5pt;mso-position-horizontal-relative:char;mso-position-vertical-relative:line" coordorigin="0,0" coordsize="2010,10">
                  <v:group style="position:absolute;left:5;top:5;width:2000;height:2" coordorigin="5,5" coordsize="2000,2">
                    <v:shape style="position:absolute;left:5;top:5;width:2000;height:2" coordorigin="5,5" coordsize="2000,0" path="m5,5l2004,5e" filled="false" stroked="true" strokeweight=".48pt" strokecolor="#000000">
                      <v:path arrowok="t"/>
                    </v:shape>
                  </v:group>
                </v:group>
              </w:pict>
            </w:r>
            <w:r>
              <w:rPr>
                <w:rFonts w:ascii="Times New Roman" w:hAnsi="Times New Roman" w:cs="Times New Roman" w:eastAsia="Times New Roman" w:hint="default"/>
                <w:sz w:val="2"/>
                <w:szCs w:val="2"/>
              </w:rPr>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55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40" w:type="dxa"/>
            <w:tcBorders>
              <w:top w:val="single" w:sz="8" w:space="0" w:color="000000"/>
              <w:left w:val="nil" w:sz="6" w:space="0" w:color="auto"/>
              <w:bottom w:val="single" w:sz="4" w:space="0" w:color="000000"/>
              <w:right w:val="nil" w:sz="6" w:space="0" w:color="auto"/>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58" w:type="dxa"/>
            <w:tcBorders>
              <w:top w:val="single" w:sz="8" w:space="0" w:color="000000"/>
              <w:left w:val="nil" w:sz="6" w:space="0" w:color="auto"/>
              <w:bottom w:val="single" w:sz="4" w:space="0" w:color="000000"/>
              <w:right w:val="nil" w:sz="6" w:space="0" w:color="auto"/>
            </w:tcBorders>
          </w:tcPr>
          <w:p>
            <w:pPr>
              <w:pStyle w:val="TableParagraph"/>
              <w:spacing w:line="240" w:lineRule="auto" w:before="33"/>
              <w:ind w:left="30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 w:type="dxa"/>
            <w:tcBorders>
              <w:top w:val="single" w:sz="8" w:space="0" w:color="000000"/>
              <w:left w:val="nil" w:sz="6" w:space="0" w:color="auto"/>
              <w:bottom w:val="nil" w:sz="6" w:space="0" w:color="auto"/>
              <w:right w:val="nil" w:sz="6" w:space="0" w:color="auto"/>
            </w:tcBorders>
          </w:tcPr>
          <w:p>
            <w:pPr/>
          </w:p>
        </w:tc>
        <w:tc>
          <w:tcPr>
            <w:tcW w:w="144" w:type="dxa"/>
            <w:tcBorders>
              <w:top w:val="single" w:sz="8" w:space="0" w:color="000000"/>
              <w:left w:val="nil" w:sz="6" w:space="0" w:color="auto"/>
              <w:bottom w:val="nil" w:sz="6" w:space="0" w:color="auto"/>
              <w:right w:val="nil" w:sz="6" w:space="0" w:color="auto"/>
            </w:tcBorders>
          </w:tcPr>
          <w:p>
            <w:pPr/>
          </w:p>
        </w:tc>
        <w:tc>
          <w:tcPr>
            <w:tcW w:w="149" w:type="dxa"/>
            <w:tcBorders>
              <w:top w:val="single" w:sz="8" w:space="0" w:color="000000"/>
              <w:left w:val="nil" w:sz="6" w:space="0" w:color="auto"/>
              <w:bottom w:val="single" w:sz="4" w:space="0" w:color="000000"/>
              <w:right w:val="nil" w:sz="6" w:space="0" w:color="auto"/>
            </w:tcBorders>
          </w:tcPr>
          <w:p>
            <w:pPr/>
          </w:p>
        </w:tc>
        <w:tc>
          <w:tcPr>
            <w:tcW w:w="1416" w:type="dxa"/>
            <w:tcBorders>
              <w:top w:val="single" w:sz="8" w:space="0" w:color="000000"/>
              <w:left w:val="nil" w:sz="6" w:space="0" w:color="auto"/>
              <w:bottom w:val="single" w:sz="4" w:space="0" w:color="000000"/>
              <w:right w:val="nil" w:sz="6" w:space="0" w:color="auto"/>
            </w:tcBorders>
          </w:tcPr>
          <w:p>
            <w:pPr>
              <w:pStyle w:val="TableParagraph"/>
              <w:spacing w:line="240" w:lineRule="auto" w:before="33"/>
              <w:ind w:left="12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19" w:hRule="exact"/>
        </w:trPr>
        <w:tc>
          <w:tcPr>
            <w:tcW w:w="79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151"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254" w:right="0"/>
              <w:jc w:val="left"/>
              <w:rPr>
                <w:rFonts w:ascii="Times New Roman" w:hAnsi="Times New Roman" w:cs="Times New Roman" w:eastAsia="Times New Roman" w:hint="default"/>
                <w:sz w:val="21"/>
                <w:szCs w:val="21"/>
              </w:rPr>
            </w:pPr>
            <w:r>
              <w:rPr>
                <w:rFonts w:ascii="Times New Roman"/>
                <w:sz w:val="21"/>
              </w:rPr>
              <w:t>43,301,620.63</w:t>
            </w: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98" w:right="0"/>
              <w:jc w:val="center"/>
              <w:rPr>
                <w:rFonts w:ascii="Times New Roman" w:hAnsi="Times New Roman" w:cs="Times New Roman" w:eastAsia="Times New Roman" w:hint="default"/>
                <w:sz w:val="21"/>
                <w:szCs w:val="21"/>
              </w:rPr>
            </w:pPr>
            <w:r>
              <w:rPr>
                <w:rFonts w:ascii="Times New Roman"/>
                <w:sz w:val="21"/>
              </w:rPr>
              <w:t>95.89</w:t>
            </w:r>
          </w:p>
        </w:tc>
        <w:tc>
          <w:tcPr>
            <w:tcW w:w="1258"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11" w:right="0"/>
              <w:jc w:val="left"/>
              <w:rPr>
                <w:rFonts w:ascii="Times New Roman" w:hAnsi="Times New Roman" w:cs="Times New Roman" w:eastAsia="Times New Roman" w:hint="default"/>
                <w:sz w:val="21"/>
                <w:szCs w:val="21"/>
              </w:rPr>
            </w:pPr>
            <w:r>
              <w:rPr>
                <w:rFonts w:ascii="Times New Roman"/>
                <w:sz w:val="21"/>
              </w:rPr>
              <w:t>2,168,665.84</w:t>
            </w:r>
          </w:p>
        </w:tc>
        <w:tc>
          <w:tcPr>
            <w:tcW w:w="10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9" w:type="dxa"/>
            <w:tcBorders>
              <w:top w:val="single" w:sz="4" w:space="0" w:color="000000"/>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103"/>
              <w:jc w:val="right"/>
              <w:rPr>
                <w:rFonts w:ascii="Times New Roman" w:hAnsi="Times New Roman" w:cs="Times New Roman" w:eastAsia="Times New Roman" w:hint="default"/>
                <w:sz w:val="21"/>
                <w:szCs w:val="21"/>
              </w:rPr>
            </w:pPr>
            <w:r>
              <w:rPr>
                <w:rFonts w:ascii="Times New Roman"/>
                <w:sz w:val="21"/>
              </w:rPr>
              <w:t>5.01</w:t>
            </w:r>
          </w:p>
        </w:tc>
      </w:tr>
      <w:tr>
        <w:trPr>
          <w:trHeight w:val="406" w:hRule="exact"/>
        </w:trPr>
        <w:tc>
          <w:tcPr>
            <w:tcW w:w="79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60" w:right="0"/>
              <w:jc w:val="left"/>
              <w:rPr>
                <w:rFonts w:ascii="Times New Roman" w:hAnsi="Times New Roman" w:cs="Times New Roman" w:eastAsia="Times New Roman" w:hint="default"/>
                <w:sz w:val="21"/>
                <w:szCs w:val="21"/>
              </w:rPr>
            </w:pPr>
            <w:r>
              <w:rPr>
                <w:rFonts w:ascii="Times New Roman"/>
                <w:sz w:val="21"/>
              </w:rPr>
              <w:t>1,512,412.97</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4" w:right="0"/>
              <w:jc w:val="center"/>
              <w:rPr>
                <w:rFonts w:ascii="Times New Roman" w:hAnsi="Times New Roman" w:cs="Times New Roman" w:eastAsia="Times New Roman" w:hint="default"/>
                <w:sz w:val="21"/>
                <w:szCs w:val="21"/>
              </w:rPr>
            </w:pPr>
            <w:r>
              <w:rPr>
                <w:rFonts w:ascii="Times New Roman"/>
                <w:sz w:val="21"/>
              </w:rPr>
              <w:t>3.35</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70" w:right="0"/>
              <w:jc w:val="left"/>
              <w:rPr>
                <w:rFonts w:ascii="Times New Roman" w:hAnsi="Times New Roman" w:cs="Times New Roman" w:eastAsia="Times New Roman" w:hint="default"/>
                <w:sz w:val="21"/>
                <w:szCs w:val="21"/>
              </w:rPr>
            </w:pPr>
            <w:r>
              <w:rPr>
                <w:rFonts w:ascii="Times New Roman"/>
                <w:sz w:val="21"/>
              </w:rPr>
              <w:t>190,483.41</w:t>
            </w:r>
          </w:p>
        </w:tc>
        <w:tc>
          <w:tcPr>
            <w:tcW w:w="10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21"/>
                <w:szCs w:val="21"/>
              </w:rPr>
            </w:pPr>
            <w:r>
              <w:rPr>
                <w:rFonts w:ascii="Times New Roman"/>
                <w:sz w:val="21"/>
              </w:rPr>
              <w:t>12.59</w:t>
            </w:r>
          </w:p>
        </w:tc>
      </w:tr>
      <w:tr>
        <w:trPr>
          <w:trHeight w:val="406" w:hRule="exact"/>
        </w:trPr>
        <w:tc>
          <w:tcPr>
            <w:tcW w:w="79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18" w:right="0"/>
              <w:jc w:val="left"/>
              <w:rPr>
                <w:rFonts w:ascii="Times New Roman" w:hAnsi="Times New Roman" w:cs="Times New Roman" w:eastAsia="Times New Roman" w:hint="default"/>
                <w:sz w:val="21"/>
                <w:szCs w:val="21"/>
              </w:rPr>
            </w:pPr>
            <w:r>
              <w:rPr>
                <w:rFonts w:ascii="Times New Roman"/>
                <w:sz w:val="21"/>
              </w:rPr>
              <w:t>341,954.34</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4" w:right="0"/>
              <w:jc w:val="center"/>
              <w:rPr>
                <w:rFonts w:ascii="Times New Roman" w:hAnsi="Times New Roman" w:cs="Times New Roman" w:eastAsia="Times New Roman" w:hint="default"/>
                <w:sz w:val="21"/>
                <w:szCs w:val="21"/>
              </w:rPr>
            </w:pPr>
            <w:r>
              <w:rPr>
                <w:rFonts w:ascii="Times New Roman"/>
                <w:sz w:val="21"/>
              </w:rPr>
              <w:t>0.76</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70" w:right="0"/>
              <w:jc w:val="left"/>
              <w:rPr>
                <w:rFonts w:ascii="Times New Roman" w:hAnsi="Times New Roman" w:cs="Times New Roman" w:eastAsia="Times New Roman" w:hint="default"/>
                <w:sz w:val="21"/>
                <w:szCs w:val="21"/>
              </w:rPr>
            </w:pPr>
            <w:r>
              <w:rPr>
                <w:rFonts w:ascii="Times New Roman"/>
                <w:sz w:val="21"/>
              </w:rPr>
              <w:t>152,628.17</w:t>
            </w:r>
          </w:p>
        </w:tc>
        <w:tc>
          <w:tcPr>
            <w:tcW w:w="10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21"/>
                <w:szCs w:val="21"/>
              </w:rPr>
            </w:pPr>
            <w:r>
              <w:rPr>
                <w:rFonts w:ascii="Times New Roman"/>
                <w:sz w:val="21"/>
              </w:rPr>
              <w:t>44.63</w:t>
            </w:r>
          </w:p>
        </w:tc>
      </w:tr>
      <w:tr>
        <w:trPr>
          <w:trHeight w:val="405" w:hRule="exact"/>
        </w:trPr>
        <w:tc>
          <w:tcPr>
            <w:tcW w:w="79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51"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1394" w:right="0"/>
              <w:jc w:val="left"/>
              <w:rPr>
                <w:rFonts w:ascii="Times New Roman" w:hAnsi="Times New Roman" w:cs="Times New Roman" w:eastAsia="Times New Roman" w:hint="default"/>
                <w:sz w:val="21"/>
                <w:szCs w:val="21"/>
              </w:rPr>
            </w:pPr>
            <w:r>
              <w:rPr>
                <w:rFonts w:ascii="Times New Roman"/>
                <w:w w:val="100"/>
                <w:sz w:val="21"/>
              </w:rPr>
              <w:t>-</w:t>
            </w: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499" w:right="0"/>
              <w:jc w:val="center"/>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138"/>
              <w:jc w:val="right"/>
              <w:rPr>
                <w:rFonts w:ascii="Times New Roman" w:hAnsi="Times New Roman" w:cs="Times New Roman" w:eastAsia="Times New Roman" w:hint="default"/>
                <w:sz w:val="21"/>
                <w:szCs w:val="21"/>
              </w:rPr>
            </w:pPr>
            <w:r>
              <w:rPr>
                <w:rFonts w:ascii="Times New Roman"/>
                <w:w w:val="100"/>
                <w:sz w:val="21"/>
              </w:rPr>
              <w:t>-</w:t>
            </w:r>
          </w:p>
        </w:tc>
        <w:tc>
          <w:tcPr>
            <w:tcW w:w="10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25" w:hRule="exact"/>
        </w:trPr>
        <w:tc>
          <w:tcPr>
            <w:tcW w:w="79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51" w:type="dxa"/>
            <w:tcBorders>
              <w:top w:val="single" w:sz="4" w:space="0" w:color="000000"/>
              <w:left w:val="nil" w:sz="6" w:space="0" w:color="auto"/>
              <w:bottom w:val="single" w:sz="12" w:space="0" w:color="000000"/>
              <w:right w:val="nil" w:sz="6" w:space="0" w:color="auto"/>
            </w:tcBorders>
          </w:tcPr>
          <w:p>
            <w:pPr>
              <w:pStyle w:val="TableParagraph"/>
              <w:spacing w:line="240" w:lineRule="auto" w:before="80"/>
              <w:ind w:left="254" w:right="0"/>
              <w:jc w:val="left"/>
              <w:rPr>
                <w:rFonts w:ascii="Times New Roman" w:hAnsi="Times New Roman" w:cs="Times New Roman" w:eastAsia="Times New Roman" w:hint="default"/>
                <w:sz w:val="21"/>
                <w:szCs w:val="21"/>
              </w:rPr>
            </w:pPr>
            <w:r>
              <w:rPr>
                <w:rFonts w:ascii="Times New Roman"/>
                <w:sz w:val="21"/>
              </w:rPr>
              <w:t>45,155,987.94</w:t>
            </w:r>
          </w:p>
        </w:tc>
        <w:tc>
          <w:tcPr>
            <w:tcW w:w="1740" w:type="dxa"/>
            <w:tcBorders>
              <w:top w:val="single" w:sz="4" w:space="0" w:color="000000"/>
              <w:left w:val="nil" w:sz="6" w:space="0" w:color="auto"/>
              <w:bottom w:val="single" w:sz="12" w:space="0" w:color="000000"/>
              <w:right w:val="nil" w:sz="6" w:space="0" w:color="auto"/>
            </w:tcBorders>
          </w:tcPr>
          <w:p>
            <w:pPr>
              <w:pStyle w:val="TableParagraph"/>
              <w:spacing w:line="240" w:lineRule="auto" w:before="80"/>
              <w:ind w:left="576" w:right="0"/>
              <w:jc w:val="left"/>
              <w:rPr>
                <w:rFonts w:ascii="Times New Roman" w:hAnsi="Times New Roman" w:cs="Times New Roman" w:eastAsia="Times New Roman" w:hint="default"/>
                <w:sz w:val="21"/>
                <w:szCs w:val="21"/>
              </w:rPr>
            </w:pPr>
            <w:r>
              <w:rPr>
                <w:rFonts w:ascii="Times New Roman"/>
                <w:sz w:val="21"/>
              </w:rPr>
              <w:t>100.00</w:t>
            </w:r>
          </w:p>
        </w:tc>
        <w:tc>
          <w:tcPr>
            <w:tcW w:w="1258" w:type="dxa"/>
            <w:tcBorders>
              <w:top w:val="single" w:sz="4" w:space="0" w:color="000000"/>
              <w:left w:val="nil" w:sz="6" w:space="0" w:color="auto"/>
              <w:bottom w:val="single" w:sz="12" w:space="0" w:color="000000"/>
              <w:right w:val="nil" w:sz="6" w:space="0" w:color="auto"/>
            </w:tcBorders>
          </w:tcPr>
          <w:p>
            <w:pPr>
              <w:pStyle w:val="TableParagraph"/>
              <w:spacing w:line="240" w:lineRule="auto" w:before="80"/>
              <w:ind w:left="19" w:right="0"/>
              <w:jc w:val="left"/>
              <w:rPr>
                <w:rFonts w:ascii="Times New Roman" w:hAnsi="Times New Roman" w:cs="Times New Roman" w:eastAsia="Times New Roman" w:hint="default"/>
                <w:sz w:val="21"/>
                <w:szCs w:val="21"/>
              </w:rPr>
            </w:pPr>
            <w:r>
              <w:rPr>
                <w:rFonts w:ascii="Times New Roman"/>
                <w:sz w:val="21"/>
              </w:rPr>
              <w:t>2,511,777.42</w:t>
            </w:r>
          </w:p>
        </w:tc>
        <w:tc>
          <w:tcPr>
            <w:tcW w:w="10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803" w:hRule="exact"/>
        </w:trPr>
        <w:tc>
          <w:tcPr>
            <w:tcW w:w="798" w:type="dxa"/>
            <w:tcBorders>
              <w:top w:val="nil" w:sz="6" w:space="0" w:color="auto"/>
              <w:left w:val="nil" w:sz="6" w:space="0" w:color="auto"/>
              <w:bottom w:val="nil" w:sz="6" w:space="0" w:color="auto"/>
              <w:right w:val="nil" w:sz="6" w:space="0" w:color="auto"/>
            </w:tcBorders>
          </w:tcPr>
          <w:p>
            <w:pPr/>
          </w:p>
        </w:tc>
        <w:tc>
          <w:tcPr>
            <w:tcW w:w="9359"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tc>
      </w:tr>
      <w:tr>
        <w:trPr>
          <w:trHeight w:val="669" w:hRule="exact"/>
        </w:trPr>
        <w:tc>
          <w:tcPr>
            <w:tcW w:w="798" w:type="dxa"/>
            <w:tcBorders>
              <w:top w:val="nil" w:sz="6" w:space="0" w:color="auto"/>
              <w:left w:val="nil" w:sz="6" w:space="0" w:color="auto"/>
              <w:bottom w:val="nil" w:sz="6" w:space="0" w:color="auto"/>
              <w:right w:val="nil" w:sz="6" w:space="0" w:color="auto"/>
            </w:tcBorders>
          </w:tcPr>
          <w:p>
            <w:pPr/>
          </w:p>
        </w:tc>
        <w:tc>
          <w:tcPr>
            <w:tcW w:w="45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8"/>
              <w:ind w:left="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应收账款余额前五名单位情况</w:t>
            </w:r>
          </w:p>
        </w:tc>
        <w:tc>
          <w:tcPr>
            <w:tcW w:w="1740"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907" w:hRule="exact"/>
        </w:trPr>
        <w:tc>
          <w:tcPr>
            <w:tcW w:w="79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left="104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5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right="-24"/>
              <w:jc w:val="right"/>
              <w:rPr>
                <w:rFonts w:ascii="宋体" w:hAnsi="宋体" w:cs="宋体" w:eastAsia="宋体" w:hint="default"/>
                <w:sz w:val="21"/>
                <w:szCs w:val="21"/>
              </w:rPr>
            </w:pPr>
            <w:r>
              <w:rPr>
                <w:rFonts w:ascii="宋体" w:hAnsi="宋体" w:cs="宋体" w:eastAsia="宋体" w:hint="default"/>
                <w:spacing w:val="-1"/>
                <w:sz w:val="21"/>
                <w:szCs w:val="21"/>
              </w:rPr>
              <w:t>与本公司关系</w:t>
            </w: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left="86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5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left="652"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06"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307" w:lineRule="auto" w:before="160"/>
              <w:ind w:left="129" w:right="127" w:firstLine="50"/>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w:t>
            </w:r>
            <w:r>
              <w:rPr>
                <w:rFonts w:ascii="宋体" w:hAnsi="宋体" w:cs="宋体" w:eastAsia="宋体" w:hint="default"/>
                <w:w w:val="100"/>
                <w:sz w:val="21"/>
                <w:szCs w:val="21"/>
              </w:rPr>
              <w:t> </w:t>
            </w:r>
            <w:r>
              <w:rPr>
                <w:rFonts w:ascii="宋体" w:hAnsi="宋体" w:cs="宋体" w:eastAsia="宋体" w:hint="default"/>
                <w:spacing w:val="-1"/>
                <w:sz w:val="21"/>
                <w:szCs w:val="21"/>
              </w:rPr>
              <w:t>总额比例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r>
      <w:tr>
        <w:trPr>
          <w:trHeight w:val="343" w:hRule="exact"/>
        </w:trPr>
        <w:tc>
          <w:tcPr>
            <w:tcW w:w="798" w:type="dxa"/>
            <w:tcBorders>
              <w:top w:val="nil" w:sz="6" w:space="0" w:color="auto"/>
              <w:left w:val="nil" w:sz="6" w:space="0" w:color="auto"/>
              <w:bottom w:val="nil" w:sz="6" w:space="0" w:color="auto"/>
              <w:right w:val="nil" w:sz="6" w:space="0" w:color="auto"/>
            </w:tcBorders>
          </w:tcPr>
          <w:p>
            <w:pPr/>
          </w:p>
        </w:tc>
        <w:tc>
          <w:tcPr>
            <w:tcW w:w="239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81" w:right="0"/>
              <w:jc w:val="left"/>
              <w:rPr>
                <w:rFonts w:ascii="宋体" w:hAnsi="宋体" w:cs="宋体" w:eastAsia="宋体" w:hint="default"/>
                <w:sz w:val="21"/>
                <w:szCs w:val="21"/>
              </w:rPr>
            </w:pPr>
            <w:r>
              <w:rPr>
                <w:rFonts w:ascii="宋体" w:hAnsi="宋体" w:cs="宋体" w:eastAsia="宋体" w:hint="default"/>
                <w:spacing w:val="-2"/>
                <w:sz w:val="21"/>
                <w:szCs w:val="21"/>
              </w:rPr>
              <w:t>汕头市龙凤印染有限公司</w:t>
            </w:r>
          </w:p>
        </w:tc>
        <w:tc>
          <w:tcPr>
            <w:tcW w:w="2151" w:type="dxa"/>
            <w:tcBorders>
              <w:top w:val="single" w:sz="4" w:space="0" w:color="000000"/>
              <w:left w:val="nil" w:sz="6" w:space="0" w:color="auto"/>
              <w:bottom w:val="nil" w:sz="6" w:space="0" w:color="auto"/>
              <w:right w:val="nil" w:sz="6" w:space="0" w:color="auto"/>
            </w:tcBorders>
          </w:tcPr>
          <w:p>
            <w:pPr>
              <w:pStyle w:val="TableParagraph"/>
              <w:spacing w:line="241" w:lineRule="exact"/>
              <w:ind w:left="11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
              <w:jc w:val="right"/>
              <w:rPr>
                <w:rFonts w:ascii="Times New Roman" w:hAnsi="Times New Roman" w:cs="Times New Roman" w:eastAsia="Times New Roman" w:hint="default"/>
                <w:sz w:val="21"/>
                <w:szCs w:val="21"/>
              </w:rPr>
            </w:pPr>
            <w:r>
              <w:rPr>
                <w:rFonts w:ascii="Times New Roman"/>
                <w:spacing w:val="-1"/>
                <w:sz w:val="21"/>
              </w:rPr>
              <w:t>2,650,175.00</w:t>
            </w:r>
          </w:p>
        </w:tc>
        <w:tc>
          <w:tcPr>
            <w:tcW w:w="1258" w:type="dxa"/>
            <w:tcBorders>
              <w:top w:val="single" w:sz="4" w:space="0" w:color="000000"/>
              <w:left w:val="nil" w:sz="6" w:space="0" w:color="auto"/>
              <w:bottom w:val="nil" w:sz="6" w:space="0" w:color="auto"/>
              <w:right w:val="nil" w:sz="6" w:space="0" w:color="auto"/>
            </w:tcBorders>
          </w:tcPr>
          <w:p>
            <w:pPr>
              <w:pStyle w:val="TableParagraph"/>
              <w:spacing w:line="257" w:lineRule="exact"/>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06" w:type="dxa"/>
            <w:tcBorders>
              <w:top w:val="single" w:sz="4" w:space="0" w:color="000000"/>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z w:val="21"/>
              </w:rPr>
              <w:t>3.82</w:t>
            </w:r>
          </w:p>
        </w:tc>
      </w:tr>
      <w:tr>
        <w:trPr>
          <w:trHeight w:val="354" w:hRule="exact"/>
        </w:trPr>
        <w:tc>
          <w:tcPr>
            <w:tcW w:w="79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81" w:right="0"/>
              <w:jc w:val="left"/>
              <w:rPr>
                <w:rFonts w:ascii="宋体" w:hAnsi="宋体" w:cs="宋体" w:eastAsia="宋体" w:hint="default"/>
                <w:sz w:val="21"/>
                <w:szCs w:val="21"/>
              </w:rPr>
            </w:pPr>
            <w:r>
              <w:rPr>
                <w:rFonts w:ascii="宋体" w:hAnsi="宋体" w:cs="宋体" w:eastAsia="宋体" w:hint="default"/>
                <w:spacing w:val="-2"/>
                <w:sz w:val="21"/>
                <w:szCs w:val="21"/>
              </w:rPr>
              <w:t>绍兴县建利印染有限公司</w:t>
            </w:r>
          </w:p>
        </w:tc>
        <w:tc>
          <w:tcPr>
            <w:tcW w:w="2151" w:type="dxa"/>
            <w:tcBorders>
              <w:top w:val="nil" w:sz="6" w:space="0" w:color="auto"/>
              <w:left w:val="nil" w:sz="6" w:space="0" w:color="auto"/>
              <w:bottom w:val="nil" w:sz="6" w:space="0" w:color="auto"/>
              <w:right w:val="nil" w:sz="6" w:space="0" w:color="auto"/>
            </w:tcBorders>
          </w:tcPr>
          <w:p>
            <w:pPr>
              <w:pStyle w:val="TableParagraph"/>
              <w:spacing w:line="256" w:lineRule="exact"/>
              <w:ind w:left="11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
              <w:jc w:val="right"/>
              <w:rPr>
                <w:rFonts w:ascii="Times New Roman" w:hAnsi="Times New Roman" w:cs="Times New Roman" w:eastAsia="Times New Roman" w:hint="default"/>
                <w:sz w:val="21"/>
                <w:szCs w:val="21"/>
              </w:rPr>
            </w:pPr>
            <w:r>
              <w:rPr>
                <w:rFonts w:ascii="Times New Roman"/>
                <w:spacing w:val="-1"/>
                <w:sz w:val="21"/>
              </w:rPr>
              <w:t>1,862,055.08</w:t>
            </w:r>
          </w:p>
        </w:tc>
        <w:tc>
          <w:tcPr>
            <w:tcW w:w="1258"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0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z w:val="21"/>
              </w:rPr>
              <w:t>2.68</w:t>
            </w:r>
          </w:p>
        </w:tc>
      </w:tr>
      <w:tr>
        <w:trPr>
          <w:trHeight w:val="354" w:hRule="exact"/>
        </w:trPr>
        <w:tc>
          <w:tcPr>
            <w:tcW w:w="79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1" w:right="0"/>
              <w:jc w:val="left"/>
              <w:rPr>
                <w:rFonts w:ascii="宋体" w:hAnsi="宋体" w:cs="宋体" w:eastAsia="宋体" w:hint="default"/>
                <w:sz w:val="21"/>
                <w:szCs w:val="21"/>
              </w:rPr>
            </w:pPr>
            <w:r>
              <w:rPr>
                <w:rFonts w:ascii="宋体" w:hAnsi="宋体" w:cs="宋体" w:eastAsia="宋体" w:hint="default"/>
                <w:spacing w:val="-2"/>
                <w:sz w:val="21"/>
                <w:szCs w:val="21"/>
              </w:rPr>
              <w:t>嘉兴富胜达染整有限公司</w:t>
            </w:r>
          </w:p>
        </w:tc>
        <w:tc>
          <w:tcPr>
            <w:tcW w:w="2151" w:type="dxa"/>
            <w:tcBorders>
              <w:top w:val="nil" w:sz="6" w:space="0" w:color="auto"/>
              <w:left w:val="nil" w:sz="6" w:space="0" w:color="auto"/>
              <w:bottom w:val="nil" w:sz="6" w:space="0" w:color="auto"/>
              <w:right w:val="nil" w:sz="6" w:space="0" w:color="auto"/>
            </w:tcBorders>
          </w:tcPr>
          <w:p>
            <w:pPr>
              <w:pStyle w:val="TableParagraph"/>
              <w:spacing w:line="257" w:lineRule="exact"/>
              <w:ind w:left="11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
              <w:jc w:val="right"/>
              <w:rPr>
                <w:rFonts w:ascii="Times New Roman" w:hAnsi="Times New Roman" w:cs="Times New Roman" w:eastAsia="Times New Roman" w:hint="default"/>
                <w:sz w:val="21"/>
                <w:szCs w:val="21"/>
              </w:rPr>
            </w:pPr>
            <w:r>
              <w:rPr>
                <w:rFonts w:ascii="Times New Roman"/>
                <w:spacing w:val="-1"/>
                <w:sz w:val="21"/>
              </w:rPr>
              <w:t>1,851,039.53</w:t>
            </w:r>
          </w:p>
        </w:tc>
        <w:tc>
          <w:tcPr>
            <w:tcW w:w="1258" w:type="dxa"/>
            <w:tcBorders>
              <w:top w:val="nil" w:sz="6" w:space="0" w:color="auto"/>
              <w:left w:val="nil" w:sz="6" w:space="0" w:color="auto"/>
              <w:bottom w:val="nil" w:sz="6" w:space="0" w:color="auto"/>
              <w:right w:val="nil" w:sz="6" w:space="0" w:color="auto"/>
            </w:tcBorders>
          </w:tcPr>
          <w:p>
            <w:pPr>
              <w:pStyle w:val="TableParagraph"/>
              <w:spacing w:line="273" w:lineRule="exact"/>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0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z w:val="21"/>
              </w:rPr>
              <w:t>2.66</w:t>
            </w:r>
          </w:p>
        </w:tc>
      </w:tr>
      <w:tr>
        <w:trPr>
          <w:trHeight w:val="354" w:hRule="exact"/>
        </w:trPr>
        <w:tc>
          <w:tcPr>
            <w:tcW w:w="79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81" w:right="0"/>
              <w:jc w:val="left"/>
              <w:rPr>
                <w:rFonts w:ascii="宋体" w:hAnsi="宋体" w:cs="宋体" w:eastAsia="宋体" w:hint="default"/>
                <w:sz w:val="21"/>
                <w:szCs w:val="21"/>
              </w:rPr>
            </w:pPr>
            <w:r>
              <w:rPr>
                <w:rFonts w:ascii="宋体" w:hAnsi="宋体" w:cs="宋体" w:eastAsia="宋体" w:hint="default"/>
                <w:spacing w:val="-2"/>
                <w:sz w:val="21"/>
                <w:szCs w:val="21"/>
              </w:rPr>
              <w:t>嘉兴市大桥印染有限公司</w:t>
            </w:r>
          </w:p>
        </w:tc>
        <w:tc>
          <w:tcPr>
            <w:tcW w:w="2151" w:type="dxa"/>
            <w:tcBorders>
              <w:top w:val="nil" w:sz="6" w:space="0" w:color="auto"/>
              <w:left w:val="nil" w:sz="6" w:space="0" w:color="auto"/>
              <w:bottom w:val="nil" w:sz="6" w:space="0" w:color="auto"/>
              <w:right w:val="nil" w:sz="6" w:space="0" w:color="auto"/>
            </w:tcBorders>
          </w:tcPr>
          <w:p>
            <w:pPr>
              <w:pStyle w:val="TableParagraph"/>
              <w:spacing w:line="256" w:lineRule="exact"/>
              <w:ind w:left="11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
              <w:jc w:val="right"/>
              <w:rPr>
                <w:rFonts w:ascii="Times New Roman" w:hAnsi="Times New Roman" w:cs="Times New Roman" w:eastAsia="Times New Roman" w:hint="default"/>
                <w:sz w:val="21"/>
                <w:szCs w:val="21"/>
              </w:rPr>
            </w:pPr>
            <w:r>
              <w:rPr>
                <w:rFonts w:ascii="Times New Roman"/>
                <w:spacing w:val="-1"/>
                <w:sz w:val="21"/>
              </w:rPr>
              <w:t>1,554,859.83</w:t>
            </w:r>
          </w:p>
        </w:tc>
        <w:tc>
          <w:tcPr>
            <w:tcW w:w="1258"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0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z w:val="21"/>
              </w:rPr>
              <w:t>2.24</w:t>
            </w:r>
          </w:p>
        </w:tc>
      </w:tr>
      <w:tr>
        <w:trPr>
          <w:trHeight w:val="376" w:hRule="exact"/>
        </w:trPr>
        <w:tc>
          <w:tcPr>
            <w:tcW w:w="79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1" w:right="0"/>
              <w:jc w:val="left"/>
              <w:rPr>
                <w:rFonts w:ascii="宋体" w:hAnsi="宋体" w:cs="宋体" w:eastAsia="宋体" w:hint="default"/>
                <w:sz w:val="21"/>
                <w:szCs w:val="21"/>
              </w:rPr>
            </w:pPr>
            <w:r>
              <w:rPr>
                <w:rFonts w:ascii="宋体" w:hAnsi="宋体" w:cs="宋体" w:eastAsia="宋体" w:hint="default"/>
                <w:spacing w:val="-2"/>
                <w:sz w:val="21"/>
                <w:szCs w:val="21"/>
              </w:rPr>
              <w:t>江阴市利丰印染有限公司</w:t>
            </w:r>
          </w:p>
        </w:tc>
        <w:tc>
          <w:tcPr>
            <w:tcW w:w="2151" w:type="dxa"/>
            <w:tcBorders>
              <w:top w:val="nil" w:sz="6" w:space="0" w:color="auto"/>
              <w:left w:val="nil" w:sz="6" w:space="0" w:color="auto"/>
              <w:bottom w:val="nil" w:sz="6" w:space="0" w:color="auto"/>
              <w:right w:val="nil" w:sz="6" w:space="0" w:color="auto"/>
            </w:tcBorders>
          </w:tcPr>
          <w:p>
            <w:pPr>
              <w:pStyle w:val="TableParagraph"/>
              <w:spacing w:line="257" w:lineRule="exact"/>
              <w:ind w:left="11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9"/>
              <w:jc w:val="right"/>
              <w:rPr>
                <w:rFonts w:ascii="Times New Roman" w:hAnsi="Times New Roman" w:cs="Times New Roman" w:eastAsia="Times New Roman" w:hint="default"/>
                <w:sz w:val="21"/>
                <w:szCs w:val="21"/>
              </w:rPr>
            </w:pPr>
            <w:r>
              <w:rPr>
                <w:rFonts w:ascii="Times New Roman"/>
                <w:spacing w:val="-1"/>
                <w:sz w:val="21"/>
              </w:rPr>
              <w:t>1,293,155.20</w:t>
            </w:r>
          </w:p>
        </w:tc>
        <w:tc>
          <w:tcPr>
            <w:tcW w:w="1258" w:type="dxa"/>
            <w:tcBorders>
              <w:top w:val="nil" w:sz="6" w:space="0" w:color="auto"/>
              <w:left w:val="nil" w:sz="6" w:space="0" w:color="auto"/>
              <w:bottom w:val="single" w:sz="4" w:space="0" w:color="000000"/>
              <w:right w:val="nil" w:sz="6" w:space="0" w:color="auto"/>
            </w:tcBorders>
          </w:tcPr>
          <w:p>
            <w:pPr>
              <w:pStyle w:val="TableParagraph"/>
              <w:spacing w:line="273" w:lineRule="exact"/>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0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z w:val="21"/>
              </w:rPr>
              <w:t>1.86</w:t>
            </w:r>
          </w:p>
        </w:tc>
      </w:tr>
      <w:tr>
        <w:trPr>
          <w:trHeight w:val="372" w:hRule="exact"/>
        </w:trPr>
        <w:tc>
          <w:tcPr>
            <w:tcW w:w="798"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nil" w:sz="6" w:space="0" w:color="auto"/>
              <w:right w:val="nil" w:sz="6" w:space="0" w:color="auto"/>
            </w:tcBorders>
          </w:tcPr>
          <w:p>
            <w:pPr>
              <w:pStyle w:val="TableParagraph"/>
              <w:spacing w:line="246" w:lineRule="exact"/>
              <w:ind w:left="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51"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9"/>
              <w:jc w:val="right"/>
              <w:rPr>
                <w:rFonts w:ascii="Times New Roman" w:hAnsi="Times New Roman" w:cs="Times New Roman" w:eastAsia="Times New Roman" w:hint="default"/>
                <w:sz w:val="21"/>
                <w:szCs w:val="21"/>
              </w:rPr>
            </w:pPr>
            <w:r>
              <w:rPr>
                <w:rFonts w:ascii="Times New Roman"/>
                <w:spacing w:val="-2"/>
                <w:sz w:val="21"/>
              </w:rPr>
              <w:t>9,211,284.64</w:t>
            </w:r>
          </w:p>
        </w:tc>
        <w:tc>
          <w:tcPr>
            <w:tcW w:w="1258" w:type="dxa"/>
            <w:tcBorders>
              <w:top w:val="single" w:sz="4" w:space="0" w:color="000000"/>
              <w:left w:val="nil" w:sz="6" w:space="0" w:color="auto"/>
              <w:bottom w:val="single" w:sz="12" w:space="0" w:color="000000"/>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103"/>
              <w:jc w:val="right"/>
              <w:rPr>
                <w:rFonts w:ascii="Times New Roman" w:hAnsi="Times New Roman" w:cs="Times New Roman" w:eastAsia="Times New Roman" w:hint="default"/>
                <w:sz w:val="21"/>
                <w:szCs w:val="21"/>
              </w:rPr>
            </w:pPr>
            <w:r>
              <w:rPr>
                <w:rFonts w:ascii="Times New Roman"/>
                <w:sz w:val="21"/>
              </w:rPr>
              <w:t>13.26</w:t>
            </w:r>
          </w:p>
        </w:tc>
      </w:tr>
      <w:tr>
        <w:trPr>
          <w:trHeight w:val="1323" w:hRule="exact"/>
        </w:trPr>
        <w:tc>
          <w:tcPr>
            <w:tcW w:w="798" w:type="dxa"/>
            <w:tcBorders>
              <w:top w:val="nil" w:sz="6" w:space="0" w:color="auto"/>
              <w:left w:val="nil" w:sz="6" w:space="0" w:color="auto"/>
              <w:bottom w:val="nil" w:sz="6" w:space="0" w:color="auto"/>
              <w:right w:val="nil" w:sz="6" w:space="0" w:color="auto"/>
            </w:tcBorders>
          </w:tcPr>
          <w:p>
            <w:pPr/>
          </w:p>
        </w:tc>
        <w:tc>
          <w:tcPr>
            <w:tcW w:w="9359"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6.4.5 </w:t>
            </w:r>
            <w:r>
              <w:rPr>
                <w:rFonts w:ascii="宋体" w:hAnsi="宋体" w:cs="宋体" w:eastAsia="宋体" w:hint="default"/>
                <w:sz w:val="21"/>
                <w:szCs w:val="21"/>
              </w:rPr>
              <w:t>应收账款期末数比期初数增加 </w:t>
            </w:r>
            <w:r>
              <w:rPr>
                <w:rFonts w:ascii="Times New Roman" w:hAnsi="Times New Roman" w:cs="Times New Roman" w:eastAsia="Times New Roman" w:hint="default"/>
                <w:sz w:val="21"/>
                <w:szCs w:val="21"/>
              </w:rPr>
              <w:t>23,680,019.41 </w:t>
            </w:r>
            <w:r>
              <w:rPr>
                <w:rFonts w:ascii="宋体" w:hAnsi="宋体" w:cs="宋体" w:eastAsia="宋体" w:hint="default"/>
                <w:sz w:val="21"/>
                <w:szCs w:val="21"/>
              </w:rPr>
              <w:t>元，增加比例为</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51.75%</w:t>
            </w:r>
            <w:r>
              <w:rPr>
                <w:rFonts w:ascii="宋体" w:hAnsi="宋体" w:cs="宋体" w:eastAsia="宋体" w:hint="default"/>
                <w:sz w:val="21"/>
                <w:szCs w:val="21"/>
              </w:rPr>
              <w:t>，主要原因为：</w:t>
            </w:r>
          </w:p>
          <w:p>
            <w:pPr>
              <w:pStyle w:val="TableParagraph"/>
              <w:spacing w:line="240" w:lineRule="auto" w:before="67"/>
              <w:ind w:left="11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）公司本年销售收入比上年有所增加，期末信用期内的应收账款相应增加</w:t>
            </w:r>
          </w:p>
          <w:p>
            <w:pPr>
              <w:pStyle w:val="TableParagraph"/>
              <w:spacing w:line="240" w:lineRule="auto" w:before="69"/>
              <w:ind w:left="11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）公司本年新增并表子公司浙江华晟公司所有资产纳入合并报表</w:t>
            </w:r>
          </w:p>
        </w:tc>
      </w:tr>
    </w:tbl>
    <w:p>
      <w:pPr>
        <w:spacing w:after="0" w:line="240" w:lineRule="auto"/>
        <w:jc w:val="left"/>
        <w:rPr>
          <w:rFonts w:ascii="宋体" w:hAnsi="宋体" w:cs="宋体" w:eastAsia="宋体" w:hint="default"/>
          <w:sz w:val="21"/>
          <w:szCs w:val="21"/>
        </w:rPr>
        <w:sectPr>
          <w:pgSz w:w="11910" w:h="16840"/>
          <w:pgMar w:header="0" w:footer="977" w:top="1060" w:bottom="1160" w:left="900" w:right="0"/>
        </w:sectPr>
      </w:pPr>
    </w:p>
    <w:p>
      <w:pPr>
        <w:spacing w:line="240" w:lineRule="auto" w:before="0"/>
        <w:rPr>
          <w:rFonts w:ascii="Times New Roman" w:hAnsi="Times New Roman" w:cs="Times New Roman" w:eastAsia="Times New Roman" w:hint="default"/>
          <w:sz w:val="20"/>
          <w:szCs w:val="20"/>
        </w:rPr>
      </w:pPr>
      <w:r>
        <w:rPr/>
        <w:pict>
          <v:group style="position:absolute;margin-left:273.890015pt;margin-top:379.48999pt;width:71.7pt;height:2.2pt;mso-position-horizontal-relative:page;mso-position-vertical-relative:page;z-index:-985168" coordorigin="5478,7590" coordsize="1434,44">
            <v:group style="position:absolute;left:5485;top:7597;width:1419;height:2" coordorigin="5485,7597" coordsize="1419,2">
              <v:shape style="position:absolute;left:5485;top:7597;width:1419;height:2" coordorigin="5485,7597" coordsize="1419,0" path="m5485,7597l6904,7597e" filled="false" stroked="true" strokeweight=".72pt" strokecolor="#000000">
                <v:path arrowok="t"/>
              </v:shape>
            </v:group>
            <v:group style="position:absolute;left:5485;top:7626;width:1419;height:2" coordorigin="5485,7626" coordsize="1419,2">
              <v:shape style="position:absolute;left:5485;top:7626;width:1419;height:2" coordorigin="5485,7626" coordsize="1419,0" path="m5485,7626l6904,7626e" filled="false" stroked="true" strokeweight=".72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772"/>
        <w:gridCol w:w="3428"/>
        <w:gridCol w:w="286"/>
        <w:gridCol w:w="1756"/>
        <w:gridCol w:w="940"/>
        <w:gridCol w:w="280"/>
        <w:gridCol w:w="1132"/>
        <w:gridCol w:w="283"/>
        <w:gridCol w:w="996"/>
      </w:tblGrid>
      <w:tr>
        <w:trPr>
          <w:trHeight w:val="4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428" w:type="dxa"/>
            <w:tcBorders>
              <w:top w:val="nil" w:sz="6" w:space="0" w:color="auto"/>
              <w:left w:val="nil" w:sz="6" w:space="0" w:color="auto"/>
              <w:bottom w:val="nil" w:sz="6" w:space="0" w:color="auto"/>
              <w:right w:val="nil" w:sz="6" w:space="0" w:color="auto"/>
            </w:tcBorders>
          </w:tcPr>
          <w:p>
            <w:pPr>
              <w:pStyle w:val="TableParagraph"/>
              <w:spacing w:line="232" w:lineRule="exact"/>
              <w:ind w:left="9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r>
      <w:tr>
        <w:trPr>
          <w:trHeight w:val="629"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02" w:right="0"/>
              <w:jc w:val="left"/>
              <w:rPr>
                <w:rFonts w:ascii="Times New Roman" w:hAnsi="Times New Roman" w:cs="Times New Roman" w:eastAsia="Times New Roman" w:hint="default"/>
                <w:sz w:val="21"/>
                <w:szCs w:val="21"/>
              </w:rPr>
            </w:pPr>
            <w:r>
              <w:rPr>
                <w:rFonts w:ascii="Times New Roman"/>
                <w:sz w:val="21"/>
              </w:rPr>
              <w:t>6.5</w:t>
            </w: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r>
      <w:tr>
        <w:trPr>
          <w:trHeight w:val="626"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其他应收款按种类分析如下：</w:t>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r>
      <w:tr>
        <w:trPr>
          <w:trHeight w:val="488"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4" w:space="0" w:color="000000"/>
              <w:right w:val="nil" w:sz="6" w:space="0" w:color="auto"/>
            </w:tcBorders>
          </w:tcPr>
          <w:p>
            <w:pPr/>
          </w:p>
        </w:tc>
        <w:tc>
          <w:tcPr>
            <w:tcW w:w="2351"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57"/>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83" w:type="dxa"/>
            <w:tcBorders>
              <w:top w:val="nil" w:sz="6" w:space="0" w:color="auto"/>
              <w:left w:val="nil" w:sz="6" w:space="0" w:color="auto"/>
              <w:bottom w:val="single" w:sz="4" w:space="0" w:color="000000"/>
              <w:right w:val="nil" w:sz="6" w:space="0" w:color="auto"/>
            </w:tcBorders>
          </w:tcPr>
          <w:p>
            <w:pPr/>
          </w:p>
        </w:tc>
        <w:tc>
          <w:tcPr>
            <w:tcW w:w="996" w:type="dxa"/>
            <w:tcBorders>
              <w:top w:val="nil" w:sz="6" w:space="0" w:color="auto"/>
              <w:left w:val="nil" w:sz="6" w:space="0" w:color="auto"/>
              <w:bottom w:val="single" w:sz="4" w:space="0" w:color="000000"/>
              <w:right w:val="nil" w:sz="6" w:space="0" w:color="auto"/>
            </w:tcBorders>
          </w:tcPr>
          <w:p>
            <w:pPr/>
          </w:p>
        </w:tc>
      </w:tr>
      <w:tr>
        <w:trPr>
          <w:trHeight w:val="370"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4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940" w:type="dxa"/>
            <w:tcBorders>
              <w:top w:val="single" w:sz="4" w:space="0" w:color="000000"/>
              <w:left w:val="nil" w:sz="6" w:space="0" w:color="auto"/>
              <w:bottom w:val="single" w:sz="4" w:space="0" w:color="000000"/>
              <w:right w:val="nil" w:sz="6" w:space="0" w:color="auto"/>
            </w:tcBorders>
          </w:tcPr>
          <w:p>
            <w:pPr/>
          </w:p>
        </w:tc>
        <w:tc>
          <w:tcPr>
            <w:tcW w:w="269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32"/>
              <w:ind w:left="11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0"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5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0"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19"/>
              <w:jc w:val="right"/>
              <w:rPr>
                <w:rFonts w:ascii="宋体" w:hAnsi="宋体" w:cs="宋体" w:eastAsia="宋体" w:hint="default"/>
                <w:sz w:val="18"/>
                <w:szCs w:val="18"/>
              </w:rPr>
            </w:pP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3" w:type="dxa"/>
            <w:tcBorders>
              <w:top w:val="single" w:sz="4" w:space="0" w:color="000000"/>
              <w:left w:val="nil" w:sz="6" w:space="0" w:color="auto"/>
              <w:bottom w:val="nil" w:sz="6" w:space="0" w:color="auto"/>
              <w:right w:val="nil" w:sz="6" w:space="0" w:color="auto"/>
            </w:tcBorders>
          </w:tcPr>
          <w:p>
            <w:pPr/>
          </w:p>
        </w:tc>
        <w:tc>
          <w:tcPr>
            <w:tcW w:w="996"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17"/>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724"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single" w:sz="4" w:space="0" w:color="000000"/>
              <w:left w:val="nil" w:sz="6" w:space="0" w:color="auto"/>
              <w:bottom w:val="nil" w:sz="6" w:space="0" w:color="auto"/>
              <w:right w:val="nil" w:sz="6" w:space="0" w:color="auto"/>
            </w:tcBorders>
          </w:tcPr>
          <w:p>
            <w:pPr>
              <w:pStyle w:val="TableParagraph"/>
              <w:spacing w:line="312" w:lineRule="auto" w:before="11"/>
              <w:ind w:left="107" w:right="102"/>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单项金额重大并单项计提坏账准备</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的其他应收款</w:t>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1.45pt;height:.5pt;mso-position-horizontal-relative:char;mso-position-vertical-relative:line" coordorigin="0,0" coordsize="1429,10">
                  <v:group style="position:absolute;left:5;top:5;width:1419;height:2" coordorigin="5,5" coordsize="1419,2">
                    <v:shape style="position:absolute;left:5;top:5;width:1419;height:2" coordorigin="5,5" coordsize="1419,0" path="m5,5l1424,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444"/>
              <w:jc w:val="right"/>
              <w:rPr>
                <w:rFonts w:ascii="Times New Roman" w:hAnsi="Times New Roman" w:cs="Times New Roman" w:eastAsia="Times New Roman" w:hint="default"/>
                <w:sz w:val="21"/>
                <w:szCs w:val="21"/>
              </w:rPr>
            </w:pPr>
            <w:r>
              <w:rPr>
                <w:rFonts w:ascii="Times New Roman"/>
                <w:w w:val="100"/>
                <w:sz w:val="21"/>
              </w:rPr>
              <w:t>-</w:t>
            </w:r>
          </w:p>
        </w:tc>
        <w:tc>
          <w:tcPr>
            <w:tcW w:w="94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99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9"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r>
      <w:tr>
        <w:trPr>
          <w:trHeight w:val="365"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）按款项账龄的组合</w:t>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6" w:right="0"/>
              <w:jc w:val="left"/>
              <w:rPr>
                <w:rFonts w:ascii="Times New Roman" w:hAnsi="Times New Roman" w:cs="Times New Roman" w:eastAsia="Times New Roman" w:hint="default"/>
                <w:sz w:val="21"/>
                <w:szCs w:val="21"/>
              </w:rPr>
            </w:pPr>
            <w:r>
              <w:rPr>
                <w:rFonts w:ascii="Times New Roman"/>
                <w:sz w:val="21"/>
              </w:rPr>
              <w:t>2,120,463.09</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50" w:right="0"/>
              <w:jc w:val="left"/>
              <w:rPr>
                <w:rFonts w:ascii="Times New Roman" w:hAnsi="Times New Roman" w:cs="Times New Roman" w:eastAsia="Times New Roman" w:hint="default"/>
                <w:sz w:val="21"/>
                <w:szCs w:val="21"/>
              </w:rPr>
            </w:pPr>
            <w:r>
              <w:rPr>
                <w:rFonts w:ascii="Times New Roman"/>
                <w:sz w:val="21"/>
              </w:rPr>
              <w:t>100.00</w:t>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Times New Roman" w:hAnsi="Times New Roman" w:cs="Times New Roman" w:eastAsia="Times New Roman" w:hint="default"/>
                <w:sz w:val="21"/>
                <w:szCs w:val="21"/>
              </w:rPr>
            </w:pPr>
            <w:r>
              <w:rPr>
                <w:rFonts w:ascii="Times New Roman"/>
                <w:spacing w:val="-1"/>
                <w:sz w:val="21"/>
              </w:rPr>
              <w:t>10,895.75</w:t>
            </w:r>
          </w:p>
        </w:tc>
        <w:tc>
          <w:tcPr>
            <w:tcW w:w="28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z w:val="21"/>
              </w:rPr>
              <w:t>0.51</w:t>
            </w:r>
          </w:p>
        </w:tc>
      </w:tr>
      <w:tr>
        <w:trPr>
          <w:trHeight w:val="359"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）按款项性质的组合</w:t>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44"/>
              <w:jc w:val="right"/>
              <w:rPr>
                <w:rFonts w:ascii="Times New Roman" w:hAnsi="Times New Roman" w:cs="Times New Roman" w:eastAsia="Times New Roman" w:hint="default"/>
                <w:sz w:val="21"/>
                <w:szCs w:val="21"/>
              </w:rPr>
            </w:pPr>
            <w:r>
              <w:rPr>
                <w:rFonts w:ascii="Times New Roman"/>
                <w:w w:val="100"/>
                <w:sz w:val="21"/>
              </w:rPr>
              <w:t>-</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21"/>
                <w:szCs w:val="21"/>
              </w:rPr>
            </w:pPr>
            <w:r>
              <w:rPr>
                <w:rFonts w:ascii="Times New Roman"/>
                <w:w w:val="100"/>
                <w:sz w:val="21"/>
              </w:rPr>
              <w:t>-</w:t>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715"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314" w:lineRule="auto" w:before="3"/>
              <w:ind w:left="107" w:right="102"/>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单项金额虽不重大但单项计提坏账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准备的其他应收款</w:t>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444"/>
              <w:jc w:val="right"/>
              <w:rPr>
                <w:rFonts w:ascii="Times New Roman" w:hAnsi="Times New Roman" w:cs="Times New Roman" w:eastAsia="Times New Roman" w:hint="default"/>
                <w:sz w:val="21"/>
                <w:szCs w:val="21"/>
              </w:rPr>
            </w:pPr>
            <w:r>
              <w:rPr>
                <w:rFonts w:ascii="Times New Roman"/>
                <w:w w:val="100"/>
                <w:sz w:val="21"/>
              </w:rPr>
              <w:t>-</w:t>
            </w:r>
          </w:p>
        </w:tc>
        <w:tc>
          <w:tcPr>
            <w:tcW w:w="940"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86"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1.45pt;height:.5pt;mso-position-horizontal-relative:char;mso-position-vertical-relative:line" coordorigin="0,0" coordsize="1429,10">
                  <v:group style="position:absolute;left:5;top:5;width:1419;height:2" coordorigin="5,5" coordsize="1419,2">
                    <v:shape style="position:absolute;left:5;top:5;width:1419;height:2" coordorigin="5,5" coordsize="1419,0" path="m5,5l1424,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48"/>
              <w:ind w:left="206" w:right="0"/>
              <w:jc w:val="left"/>
              <w:rPr>
                <w:rFonts w:ascii="Times New Roman" w:hAnsi="Times New Roman" w:cs="Times New Roman" w:eastAsia="Times New Roman" w:hint="default"/>
                <w:sz w:val="21"/>
                <w:szCs w:val="21"/>
              </w:rPr>
            </w:pPr>
            <w:r>
              <w:rPr>
                <w:rFonts w:ascii="Times New Roman"/>
                <w:sz w:val="21"/>
              </w:rPr>
              <w:t>2,120,463.09</w:t>
            </w:r>
          </w:p>
        </w:tc>
        <w:tc>
          <w:tcPr>
            <w:tcW w:w="940"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left="250" w:right="0"/>
              <w:jc w:val="left"/>
              <w:rPr>
                <w:rFonts w:ascii="Times New Roman" w:hAnsi="Times New Roman" w:cs="Times New Roman" w:eastAsia="Times New Roman" w:hint="default"/>
                <w:sz w:val="21"/>
                <w:szCs w:val="21"/>
              </w:rPr>
            </w:pPr>
            <w:r>
              <w:rPr>
                <w:rFonts w:ascii="Times New Roman"/>
                <w:sz w:val="21"/>
              </w:rPr>
              <w:t>100.00</w:t>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104"/>
              <w:jc w:val="right"/>
              <w:rPr>
                <w:rFonts w:ascii="Times New Roman" w:hAnsi="Times New Roman" w:cs="Times New Roman" w:eastAsia="Times New Roman" w:hint="default"/>
                <w:sz w:val="21"/>
                <w:szCs w:val="21"/>
              </w:rPr>
            </w:pPr>
            <w:r>
              <w:rPr>
                <w:rFonts w:ascii="Times New Roman"/>
                <w:spacing w:val="-1"/>
                <w:sz w:val="21"/>
              </w:rPr>
              <w:t>10,895.75</w:t>
            </w:r>
          </w:p>
        </w:tc>
        <w:tc>
          <w:tcPr>
            <w:tcW w:w="28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r>
      <w:tr>
        <w:trPr>
          <w:trHeight w:val="746"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single" w:sz="17" w:space="0" w:color="000000"/>
              <w:left w:val="nil" w:sz="6" w:space="0" w:color="auto"/>
              <w:bottom w:val="single" w:sz="4" w:space="0" w:color="000000"/>
              <w:right w:val="nil" w:sz="6" w:space="0" w:color="auto"/>
            </w:tcBorders>
          </w:tcPr>
          <w:p>
            <w:pPr/>
          </w:p>
        </w:tc>
        <w:tc>
          <w:tcPr>
            <w:tcW w:w="2351"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83" w:type="dxa"/>
            <w:tcBorders>
              <w:top w:val="nil" w:sz="6" w:space="0" w:color="auto"/>
              <w:left w:val="nil" w:sz="6" w:space="0" w:color="auto"/>
              <w:bottom w:val="single" w:sz="4" w:space="0" w:color="000000"/>
              <w:right w:val="nil" w:sz="6" w:space="0" w:color="auto"/>
            </w:tcBorders>
          </w:tcPr>
          <w:p>
            <w:pPr/>
          </w:p>
        </w:tc>
        <w:tc>
          <w:tcPr>
            <w:tcW w:w="996" w:type="dxa"/>
            <w:tcBorders>
              <w:top w:val="nil" w:sz="6" w:space="0" w:color="auto"/>
              <w:left w:val="nil" w:sz="6" w:space="0" w:color="auto"/>
              <w:bottom w:val="single" w:sz="4" w:space="0" w:color="000000"/>
              <w:right w:val="nil" w:sz="6" w:space="0" w:color="auto"/>
            </w:tcBorders>
          </w:tcPr>
          <w:p>
            <w:pPr/>
          </w:p>
        </w:tc>
      </w:tr>
      <w:tr>
        <w:trPr>
          <w:trHeight w:val="418"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种类</w:t>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53"/>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940" w:type="dxa"/>
            <w:tcBorders>
              <w:top w:val="single" w:sz="4" w:space="0" w:color="000000"/>
              <w:left w:val="nil" w:sz="6" w:space="0" w:color="auto"/>
              <w:bottom w:val="single" w:sz="4" w:space="0" w:color="000000"/>
              <w:right w:val="nil" w:sz="6" w:space="0" w:color="auto"/>
            </w:tcBorders>
          </w:tcPr>
          <w:p>
            <w:pPr/>
          </w:p>
        </w:tc>
        <w:tc>
          <w:tcPr>
            <w:tcW w:w="269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8"/>
              <w:ind w:left="112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6"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left="5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0"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24"/>
              <w:jc w:val="right"/>
              <w:rPr>
                <w:rFonts w:ascii="宋体" w:hAnsi="宋体" w:cs="宋体" w:eastAsia="宋体" w:hint="default"/>
                <w:sz w:val="18"/>
                <w:szCs w:val="18"/>
              </w:rPr>
            </w:pP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283" w:type="dxa"/>
            <w:tcBorders>
              <w:top w:val="single" w:sz="4" w:space="0" w:color="000000"/>
              <w:left w:val="nil" w:sz="6" w:space="0" w:color="auto"/>
              <w:bottom w:val="nil" w:sz="6" w:space="0" w:color="auto"/>
              <w:right w:val="nil" w:sz="6" w:space="0" w:color="auto"/>
            </w:tcBorders>
          </w:tcPr>
          <w:p>
            <w:pPr/>
          </w:p>
        </w:tc>
        <w:tc>
          <w:tcPr>
            <w:tcW w:w="996" w:type="dxa"/>
            <w:tcBorders>
              <w:top w:val="single" w:sz="4" w:space="0" w:color="000000"/>
              <w:left w:val="nil" w:sz="6" w:space="0" w:color="auto"/>
              <w:bottom w:val="single" w:sz="4" w:space="0" w:color="000000"/>
              <w:right w:val="nil" w:sz="6" w:space="0" w:color="auto"/>
            </w:tcBorders>
          </w:tcPr>
          <w:p>
            <w:pPr>
              <w:pStyle w:val="TableParagraph"/>
              <w:spacing w:line="240" w:lineRule="auto" w:before="56"/>
              <w:ind w:right="17"/>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816"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single" w:sz="4" w:space="0" w:color="000000"/>
              <w:left w:val="nil" w:sz="6" w:space="0" w:color="auto"/>
              <w:bottom w:val="nil" w:sz="6" w:space="0" w:color="auto"/>
              <w:right w:val="nil" w:sz="6" w:space="0" w:color="auto"/>
            </w:tcBorders>
          </w:tcPr>
          <w:p>
            <w:pPr>
              <w:pStyle w:val="TableParagraph"/>
              <w:spacing w:line="355" w:lineRule="auto" w:before="33"/>
              <w:ind w:left="107" w:right="109"/>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单项金额重大并单项计提坏账准备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的其他应收款</w:t>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449"/>
              <w:jc w:val="right"/>
              <w:rPr>
                <w:rFonts w:ascii="Times New Roman" w:hAnsi="Times New Roman" w:cs="Times New Roman" w:eastAsia="Times New Roman" w:hint="default"/>
                <w:sz w:val="21"/>
                <w:szCs w:val="21"/>
              </w:rPr>
            </w:pPr>
            <w:r>
              <w:rPr>
                <w:rFonts w:ascii="Times New Roman"/>
                <w:w w:val="100"/>
                <w:sz w:val="21"/>
              </w:rPr>
              <w:t>-</w:t>
            </w:r>
          </w:p>
        </w:tc>
        <w:tc>
          <w:tcPr>
            <w:tcW w:w="94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2"/>
              <w:jc w:val="right"/>
              <w:rPr>
                <w:rFonts w:ascii="Times New Roman" w:hAnsi="Times New Roman" w:cs="Times New Roman" w:eastAsia="Times New Roman" w:hint="default"/>
                <w:sz w:val="21"/>
                <w:szCs w:val="21"/>
              </w:rPr>
            </w:pPr>
            <w:r>
              <w:rPr>
                <w:rFonts w:ascii="Times New Roman"/>
                <w:w w:val="100"/>
                <w:sz w:val="21"/>
              </w:rPr>
              <w:t>-</w:t>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99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06"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r>
      <w:tr>
        <w:trPr>
          <w:trHeight w:val="411"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）按款项账龄的组合</w:t>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1" w:right="0"/>
              <w:jc w:val="left"/>
              <w:rPr>
                <w:rFonts w:ascii="Times New Roman" w:hAnsi="Times New Roman" w:cs="Times New Roman" w:eastAsia="Times New Roman" w:hint="default"/>
                <w:sz w:val="21"/>
                <w:szCs w:val="21"/>
              </w:rPr>
            </w:pPr>
            <w:r>
              <w:rPr>
                <w:rFonts w:ascii="Times New Roman"/>
                <w:sz w:val="21"/>
              </w:rPr>
              <w:t>1,304,524.01</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45" w:right="0"/>
              <w:jc w:val="left"/>
              <w:rPr>
                <w:rFonts w:ascii="Times New Roman" w:hAnsi="Times New Roman" w:cs="Times New Roman" w:eastAsia="Times New Roman" w:hint="default"/>
                <w:sz w:val="21"/>
                <w:szCs w:val="21"/>
              </w:rPr>
            </w:pPr>
            <w:r>
              <w:rPr>
                <w:rFonts w:ascii="Times New Roman"/>
                <w:sz w:val="21"/>
              </w:rPr>
              <w:t>100.00</w:t>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1"/>
                <w:szCs w:val="21"/>
              </w:rPr>
            </w:pPr>
            <w:r>
              <w:rPr>
                <w:rFonts w:ascii="Times New Roman"/>
                <w:spacing w:val="-1"/>
                <w:sz w:val="21"/>
              </w:rPr>
              <w:t>47,019.49</w:t>
            </w:r>
          </w:p>
        </w:tc>
        <w:tc>
          <w:tcPr>
            <w:tcW w:w="28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3"/>
              <w:jc w:val="right"/>
              <w:rPr>
                <w:rFonts w:ascii="Times New Roman" w:hAnsi="Times New Roman" w:cs="Times New Roman" w:eastAsia="Times New Roman" w:hint="default"/>
                <w:sz w:val="21"/>
                <w:szCs w:val="21"/>
              </w:rPr>
            </w:pPr>
            <w:r>
              <w:rPr>
                <w:rFonts w:ascii="Times New Roman"/>
                <w:sz w:val="21"/>
              </w:rPr>
              <w:t>3.60</w:t>
            </w:r>
          </w:p>
        </w:tc>
      </w:tr>
      <w:tr>
        <w:trPr>
          <w:trHeight w:val="406"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）按款项性质的组合</w:t>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49"/>
              <w:jc w:val="right"/>
              <w:rPr>
                <w:rFonts w:ascii="Times New Roman" w:hAnsi="Times New Roman" w:cs="Times New Roman" w:eastAsia="Times New Roman" w:hint="default"/>
                <w:sz w:val="21"/>
                <w:szCs w:val="21"/>
              </w:rPr>
            </w:pPr>
            <w:r>
              <w:rPr>
                <w:rFonts w:ascii="Times New Roman"/>
                <w:w w:val="100"/>
                <w:sz w:val="21"/>
              </w:rPr>
              <w:t>-</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2"/>
              <w:jc w:val="right"/>
              <w:rPr>
                <w:rFonts w:ascii="Times New Roman" w:hAnsi="Times New Roman" w:cs="Times New Roman" w:eastAsia="Times New Roman" w:hint="default"/>
                <w:sz w:val="21"/>
                <w:szCs w:val="21"/>
              </w:rPr>
            </w:pPr>
            <w:r>
              <w:rPr>
                <w:rFonts w:ascii="Times New Roman"/>
                <w:w w:val="100"/>
                <w:sz w:val="21"/>
              </w:rPr>
              <w:t>-</w:t>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7"/>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811"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355" w:lineRule="auto" w:before="27"/>
              <w:ind w:left="107" w:right="109"/>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单项金额虽不重大但单项计提坏账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准备的其他应收款</w:t>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449"/>
              <w:jc w:val="right"/>
              <w:rPr>
                <w:rFonts w:ascii="Times New Roman" w:hAnsi="Times New Roman" w:cs="Times New Roman" w:eastAsia="Times New Roman" w:hint="default"/>
                <w:sz w:val="21"/>
                <w:szCs w:val="21"/>
              </w:rPr>
            </w:pPr>
            <w:r>
              <w:rPr>
                <w:rFonts w:ascii="Times New Roman"/>
                <w:w w:val="100"/>
                <w:sz w:val="21"/>
              </w:rPr>
              <w:t>-</w:t>
            </w:r>
          </w:p>
        </w:tc>
        <w:tc>
          <w:tcPr>
            <w:tcW w:w="94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12"/>
              <w:jc w:val="right"/>
              <w:rPr>
                <w:rFonts w:ascii="Times New Roman" w:hAnsi="Times New Roman" w:cs="Times New Roman" w:eastAsia="Times New Roman" w:hint="default"/>
                <w:sz w:val="21"/>
                <w:szCs w:val="21"/>
              </w:rPr>
            </w:pPr>
            <w:r>
              <w:rPr>
                <w:rFonts w:ascii="Times New Roman"/>
                <w:w w:val="100"/>
                <w:sz w:val="21"/>
              </w:rPr>
              <w:t>-</w:t>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32" w:hRule="exact"/>
        </w:trPr>
        <w:tc>
          <w:tcPr>
            <w:tcW w:w="772"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single" w:sz="18" w:space="0" w:color="000000"/>
              <w:right w:val="nil" w:sz="6" w:space="0" w:color="auto"/>
            </w:tcBorders>
          </w:tcPr>
          <w:p>
            <w:pPr>
              <w:pStyle w:val="TableParagraph"/>
              <w:spacing w:line="240" w:lineRule="auto" w:before="82"/>
              <w:ind w:left="201" w:right="0"/>
              <w:jc w:val="left"/>
              <w:rPr>
                <w:rFonts w:ascii="Times New Roman" w:hAnsi="Times New Roman" w:cs="Times New Roman" w:eastAsia="Times New Roman" w:hint="default"/>
                <w:sz w:val="21"/>
                <w:szCs w:val="21"/>
              </w:rPr>
            </w:pPr>
            <w:r>
              <w:rPr>
                <w:rFonts w:ascii="Times New Roman"/>
                <w:sz w:val="21"/>
              </w:rPr>
              <w:t>1,304,524.01</w:t>
            </w:r>
          </w:p>
        </w:tc>
        <w:tc>
          <w:tcPr>
            <w:tcW w:w="940" w:type="dxa"/>
            <w:tcBorders>
              <w:top w:val="single" w:sz="4" w:space="0" w:color="000000"/>
              <w:left w:val="nil" w:sz="6" w:space="0" w:color="auto"/>
              <w:bottom w:val="single" w:sz="18" w:space="0" w:color="000000"/>
              <w:right w:val="nil" w:sz="6" w:space="0" w:color="auto"/>
            </w:tcBorders>
          </w:tcPr>
          <w:p>
            <w:pPr>
              <w:pStyle w:val="TableParagraph"/>
              <w:spacing w:line="240" w:lineRule="auto" w:before="82"/>
              <w:ind w:left="245" w:right="0"/>
              <w:jc w:val="left"/>
              <w:rPr>
                <w:rFonts w:ascii="Times New Roman" w:hAnsi="Times New Roman" w:cs="Times New Roman" w:eastAsia="Times New Roman" w:hint="default"/>
                <w:sz w:val="21"/>
                <w:szCs w:val="21"/>
              </w:rPr>
            </w:pPr>
            <w:r>
              <w:rPr>
                <w:rFonts w:ascii="Times New Roman"/>
                <w:sz w:val="21"/>
              </w:rPr>
              <w:t>100.00</w:t>
            </w:r>
          </w:p>
        </w:tc>
        <w:tc>
          <w:tcPr>
            <w:tcW w:w="280" w:type="dxa"/>
            <w:tcBorders>
              <w:top w:val="nil" w:sz="6" w:space="0" w:color="auto"/>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single" w:sz="18"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21"/>
                <w:szCs w:val="21"/>
              </w:rPr>
            </w:pPr>
            <w:r>
              <w:rPr>
                <w:rFonts w:ascii="Times New Roman"/>
                <w:spacing w:val="-1"/>
                <w:sz w:val="21"/>
              </w:rPr>
              <w:t>47,019.49</w:t>
            </w:r>
          </w:p>
        </w:tc>
        <w:tc>
          <w:tcPr>
            <w:tcW w:w="283"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77" w:top="1060" w:bottom="1160" w:left="900" w:right="0"/>
        </w:sectPr>
      </w:pPr>
    </w:p>
    <w:p>
      <w:pPr>
        <w:spacing w:line="240" w:lineRule="auto" w:before="0"/>
        <w:rPr>
          <w:rFonts w:ascii="Times New Roman" w:hAnsi="Times New Roman" w:cs="Times New Roman" w:eastAsia="Times New Roman" w:hint="default"/>
          <w:sz w:val="20"/>
          <w:szCs w:val="20"/>
        </w:rPr>
      </w:pPr>
      <w:r>
        <w:rPr/>
        <w:pict>
          <v:group style="position:absolute;margin-left:209.569977pt;margin-top:568.75pt;width:79pt;height:1.45pt;mso-position-horizontal-relative:page;mso-position-vertical-relative:page;z-index:-985096" coordorigin="4191,11375" coordsize="1580,29">
            <v:group style="position:absolute;left:4196;top:11380;width:1570;height:2" coordorigin="4196,11380" coordsize="1570,2">
              <v:shape style="position:absolute;left:4196;top:11380;width:1570;height:2" coordorigin="4196,11380" coordsize="1570,0" path="m4196,11380l5766,11380e" filled="false" stroked="true" strokeweight=".47998pt" strokecolor="#000000">
                <v:path arrowok="t"/>
              </v:shape>
            </v:group>
            <v:group style="position:absolute;left:4196;top:11399;width:1570;height:2" coordorigin="4196,11399" coordsize="1570,2">
              <v:shape style="position:absolute;left:4196;top:11399;width:1570;height:2" coordorigin="4196,11399" coordsize="1570,0" path="m4196,11399l5766,11399e" filled="false" stroked="true" strokeweight=".48004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803"/>
        <w:gridCol w:w="2000"/>
        <w:gridCol w:w="394"/>
        <w:gridCol w:w="2268"/>
        <w:gridCol w:w="1289"/>
        <w:gridCol w:w="283"/>
        <w:gridCol w:w="1416"/>
        <w:gridCol w:w="283"/>
        <w:gridCol w:w="1282"/>
      </w:tblGrid>
      <w:tr>
        <w:trPr>
          <w:trHeight w:val="445"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4662" w:type="dxa"/>
            <w:gridSpan w:val="3"/>
            <w:tcBorders>
              <w:top w:val="nil" w:sz="6" w:space="0" w:color="auto"/>
              <w:left w:val="nil" w:sz="6" w:space="0" w:color="auto"/>
              <w:bottom w:val="nil" w:sz="6" w:space="0" w:color="auto"/>
              <w:right w:val="nil" w:sz="6" w:space="0" w:color="auto"/>
            </w:tcBorders>
          </w:tcPr>
          <w:p>
            <w:pPr>
              <w:pStyle w:val="TableParagraph"/>
              <w:spacing w:line="232" w:lineRule="exact"/>
              <w:ind w:left="60"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28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r>
      <w:tr>
        <w:trPr>
          <w:trHeight w:val="629"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04" w:right="0"/>
              <w:jc w:val="left"/>
              <w:rPr>
                <w:rFonts w:ascii="Times New Roman" w:hAnsi="Times New Roman" w:cs="Times New Roman" w:eastAsia="Times New Roman" w:hint="default"/>
                <w:sz w:val="21"/>
                <w:szCs w:val="21"/>
              </w:rPr>
            </w:pPr>
            <w:r>
              <w:rPr>
                <w:rFonts w:ascii="Times New Roman"/>
                <w:sz w:val="21"/>
              </w:rPr>
              <w:t>6.5</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76" w:right="0"/>
              <w:jc w:val="left"/>
              <w:rPr>
                <w:rFonts w:ascii="宋体" w:hAnsi="宋体" w:cs="宋体" w:eastAsia="宋体" w:hint="default"/>
                <w:sz w:val="21"/>
                <w:szCs w:val="21"/>
              </w:rPr>
            </w:pPr>
            <w:r>
              <w:rPr>
                <w:rFonts w:ascii="宋体" w:hAnsi="宋体" w:cs="宋体" w:eastAsia="宋体" w:hint="default"/>
                <w:sz w:val="21"/>
                <w:szCs w:val="21"/>
              </w:rPr>
              <w:t>其他应收款（续）</w:t>
            </w: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r>
      <w:tr>
        <w:trPr>
          <w:trHeight w:val="4925" w:hRule="exact"/>
        </w:trPr>
        <w:tc>
          <w:tcPr>
            <w:tcW w:w="803" w:type="dxa"/>
            <w:tcBorders>
              <w:top w:val="nil" w:sz="6" w:space="0" w:color="auto"/>
              <w:left w:val="nil" w:sz="6" w:space="0" w:color="auto"/>
              <w:bottom w:val="nil" w:sz="6" w:space="0" w:color="auto"/>
              <w:right w:val="nil" w:sz="6" w:space="0" w:color="auto"/>
            </w:tcBorders>
          </w:tcPr>
          <w:p>
            <w:pPr/>
          </w:p>
        </w:tc>
        <w:tc>
          <w:tcPr>
            <w:tcW w:w="9215"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2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其他应收款种类的说明：</w:t>
            </w:r>
          </w:p>
          <w:p>
            <w:pPr>
              <w:pStyle w:val="TableParagraph"/>
              <w:spacing w:line="247" w:lineRule="auto" w:before="7"/>
              <w:ind w:left="107" w:right="103"/>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）单项金额重大并单项计提坏账准备的其他应收款确定依据为余额为单项金额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以上单项计提坏账准备的其他应收款；</w:t>
            </w:r>
          </w:p>
          <w:p>
            <w:pPr>
              <w:pStyle w:val="TableParagraph"/>
              <w:spacing w:line="259" w:lineRule="auto" w:before="2"/>
              <w:ind w:left="107" w:right="103"/>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）按组合计提坏账准备的其他应收款</w:t>
            </w:r>
            <w:r>
              <w:rPr>
                <w:rFonts w:ascii="宋体" w:hAnsi="宋体" w:cs="宋体" w:eastAsia="宋体" w:hint="default"/>
                <w:w w:val="100"/>
                <w:sz w:val="21"/>
                <w:szCs w:val="21"/>
              </w:rPr>
              <w:t> </w:t>
            </w:r>
            <w:r>
              <w:rPr>
                <w:rFonts w:ascii="宋体" w:hAnsi="宋体" w:cs="宋体" w:eastAsia="宋体" w:hint="default"/>
                <w:spacing w:val="-3"/>
                <w:sz w:val="21"/>
                <w:szCs w:val="21"/>
              </w:rPr>
              <w:t>按款项性质的组合：未单项计提坏账准备的其他应收款按款项性质特征划分为若干组合，根据以前</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年度与之相同或相类似的、具有类似信用风险特征的其他应收款组合的实际损失率为基础，结合现</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w w:val="100"/>
                <w:sz w:val="21"/>
                <w:szCs w:val="21"/>
              </w:rPr>
              <w:t>时情况确定各项组合计提坏账准备的比例，据此计算应计提的坏账准备。（含单项金额重大、单独</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pacing w:val="-3"/>
                <w:sz w:val="21"/>
                <w:szCs w:val="21"/>
              </w:rPr>
              <w:t>进行减值测试未发生减值，包含在具有类似信用风险特征的应收款项组合中进行减值测试的其他应</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27"/>
                <w:w w:val="100"/>
                <w:sz w:val="21"/>
                <w:szCs w:val="21"/>
              </w:rPr>
              <w:t>收款）；</w:t>
            </w:r>
            <w:r>
              <w:rPr>
                <w:rFonts w:ascii="宋体" w:hAnsi="宋体" w:cs="宋体" w:eastAsia="宋体" w:hint="default"/>
                <w:w w:val="100"/>
                <w:sz w:val="21"/>
                <w:szCs w:val="21"/>
              </w:rPr>
              <w:t> </w:t>
            </w:r>
            <w:r>
              <w:rPr>
                <w:rFonts w:ascii="宋体" w:hAnsi="宋体" w:cs="宋体" w:eastAsia="宋体" w:hint="default"/>
                <w:spacing w:val="-3"/>
                <w:sz w:val="21"/>
                <w:szCs w:val="21"/>
              </w:rPr>
              <w:t>按款项账龄的组合：未单项计提坏账准备的其他应收款按账龄划分为若干组合，根据以前年度与之</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相同或相类似的、具有类似信用风险特征的应收账款组合的实际损失率为基础，结合现时情况确定</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w w:val="100"/>
                <w:sz w:val="21"/>
                <w:szCs w:val="21"/>
              </w:rPr>
              <w:t>各项组合计提坏账准备的比例，据此计算应计提的坏账准备。（含单项金额重大、单独进行减值测</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pacing w:val="-4"/>
                <w:w w:val="100"/>
                <w:sz w:val="21"/>
                <w:szCs w:val="21"/>
              </w:rPr>
              <w:t>试未发生减值，包含在具有类似信用风险特征的应收款项组合中进行减值测试的其他应收款）；</w:t>
            </w:r>
          </w:p>
          <w:p>
            <w:pPr>
              <w:pStyle w:val="TableParagraph"/>
              <w:spacing w:line="283" w:lineRule="auto" w:before="44"/>
              <w:ind w:left="107" w:right="10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）单项金额虽不重大但单项计提坏账准备的其他应收款确定依据为除单项金额重大并单项计提</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坏账准备外单项认定进行减值测试计提坏账准备的其他应收款；</w:t>
            </w:r>
          </w:p>
        </w:tc>
      </w:tr>
      <w:tr>
        <w:trPr>
          <w:trHeight w:val="630" w:hRule="exact"/>
        </w:trPr>
        <w:tc>
          <w:tcPr>
            <w:tcW w:w="803" w:type="dxa"/>
            <w:tcBorders>
              <w:top w:val="nil" w:sz="6" w:space="0" w:color="auto"/>
              <w:left w:val="nil" w:sz="6" w:space="0" w:color="auto"/>
              <w:bottom w:val="nil" w:sz="6" w:space="0" w:color="auto"/>
              <w:right w:val="nil" w:sz="6" w:space="0" w:color="auto"/>
            </w:tcBorders>
          </w:tcPr>
          <w:p>
            <w:pPr/>
          </w:p>
        </w:tc>
        <w:tc>
          <w:tcPr>
            <w:tcW w:w="595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8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组合中按账龄分析法计提坏账准备的其他应收款</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r>
      <w:tr>
        <w:trPr>
          <w:trHeight w:val="422" w:hRule="exact"/>
        </w:trPr>
        <w:tc>
          <w:tcPr>
            <w:tcW w:w="803"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
        </w:tc>
        <w:tc>
          <w:tcPr>
            <w:tcW w:w="2989"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92"/>
              <w:ind w:left="27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83" w:type="dxa"/>
            <w:tcBorders>
              <w:top w:val="nil" w:sz="6" w:space="0" w:color="auto"/>
              <w:left w:val="nil" w:sz="6" w:space="0" w:color="auto"/>
              <w:bottom w:val="single" w:sz="4" w:space="0" w:color="000000"/>
              <w:right w:val="nil" w:sz="6" w:space="0" w:color="auto"/>
            </w:tcBorders>
          </w:tcPr>
          <w:p>
            <w:pPr/>
          </w:p>
        </w:tc>
        <w:tc>
          <w:tcPr>
            <w:tcW w:w="1282" w:type="dxa"/>
            <w:tcBorders>
              <w:top w:val="nil" w:sz="6" w:space="0" w:color="auto"/>
              <w:left w:val="nil" w:sz="6" w:space="0" w:color="auto"/>
              <w:bottom w:val="single" w:sz="4" w:space="0" w:color="000000"/>
              <w:right w:val="nil" w:sz="6" w:space="0" w:color="auto"/>
            </w:tcBorders>
          </w:tcPr>
          <w:p>
            <w:pPr/>
          </w:p>
        </w:tc>
      </w:tr>
      <w:tr>
        <w:trPr>
          <w:trHeight w:val="324" w:hRule="exact"/>
        </w:trPr>
        <w:tc>
          <w:tcPr>
            <w:tcW w:w="803"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single" w:sz="4" w:space="0" w:color="000000"/>
              <w:right w:val="nil" w:sz="6" w:space="0" w:color="auto"/>
            </w:tcBorders>
          </w:tcPr>
          <w:p>
            <w:pPr>
              <w:pStyle w:val="TableParagraph"/>
              <w:spacing w:line="265" w:lineRule="exact"/>
              <w:ind w:right="65"/>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289" w:type="dxa"/>
            <w:tcBorders>
              <w:top w:val="single" w:sz="4" w:space="0" w:color="000000"/>
              <w:left w:val="nil" w:sz="6" w:space="0" w:color="auto"/>
              <w:bottom w:val="single" w:sz="4" w:space="0" w:color="000000"/>
              <w:right w:val="nil" w:sz="6" w:space="0" w:color="auto"/>
            </w:tcBorders>
          </w:tcPr>
          <w:p>
            <w:pPr/>
          </w:p>
        </w:tc>
        <w:tc>
          <w:tcPr>
            <w:tcW w:w="3265" w:type="dxa"/>
            <w:gridSpan w:val="4"/>
            <w:tcBorders>
              <w:top w:val="single" w:sz="4" w:space="0" w:color="000000"/>
              <w:left w:val="nil" w:sz="6" w:space="0" w:color="auto"/>
              <w:bottom w:val="nil" w:sz="6" w:space="0" w:color="auto"/>
              <w:right w:val="nil" w:sz="6" w:space="0" w:color="auto"/>
            </w:tcBorders>
          </w:tcPr>
          <w:p>
            <w:pPr>
              <w:pStyle w:val="TableParagraph"/>
              <w:spacing w:line="265" w:lineRule="exact"/>
              <w:ind w:left="135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2" w:hRule="exact"/>
        </w:trPr>
        <w:tc>
          <w:tcPr>
            <w:tcW w:w="803"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single" w:sz="4" w:space="0" w:color="000000"/>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57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89" w:type="dxa"/>
            <w:tcBorders>
              <w:top w:val="single" w:sz="4" w:space="0" w:color="000000"/>
              <w:left w:val="nil" w:sz="6" w:space="0" w:color="auto"/>
              <w:bottom w:val="single" w:sz="4" w:space="0" w:color="000000"/>
              <w:right w:val="nil" w:sz="6" w:space="0" w:color="auto"/>
            </w:tcBorders>
          </w:tcPr>
          <w:p>
            <w:pPr>
              <w:pStyle w:val="TableParagraph"/>
              <w:spacing w:line="278" w:lineRule="exact"/>
              <w:ind w:left="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49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83" w:type="dxa"/>
            <w:tcBorders>
              <w:top w:val="single" w:sz="4" w:space="0" w:color="000000"/>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single" w:sz="4" w:space="0" w:color="000000"/>
              <w:right w:val="nil" w:sz="6" w:space="0" w:color="auto"/>
            </w:tcBorders>
          </w:tcPr>
          <w:p>
            <w:pPr>
              <w:pStyle w:val="TableParagraph"/>
              <w:spacing w:line="278" w:lineRule="exact"/>
              <w:ind w:left="2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23" w:hRule="exact"/>
        </w:trPr>
        <w:tc>
          <w:tcPr>
            <w:tcW w:w="803" w:type="dxa"/>
            <w:tcBorders>
              <w:top w:val="nil" w:sz="6" w:space="0" w:color="auto"/>
              <w:left w:val="nil" w:sz="6" w:space="0" w:color="auto"/>
              <w:bottom w:val="nil" w:sz="6" w:space="0" w:color="auto"/>
              <w:right w:val="nil" w:sz="6" w:space="0" w:color="auto"/>
            </w:tcBorders>
          </w:tcPr>
          <w:p>
            <w:pPr/>
          </w:p>
        </w:tc>
        <w:tc>
          <w:tcPr>
            <w:tcW w:w="2000" w:type="dxa"/>
            <w:tcBorders>
              <w:top w:val="single" w:sz="4" w:space="0" w:color="000000"/>
              <w:left w:val="nil" w:sz="6" w:space="0" w:color="auto"/>
              <w:bottom w:val="nil" w:sz="6" w:space="0" w:color="auto"/>
              <w:right w:val="nil" w:sz="6" w:space="0" w:color="auto"/>
            </w:tcBorders>
          </w:tcPr>
          <w:p>
            <w:pPr>
              <w:pStyle w:val="TableParagraph"/>
              <w:spacing w:line="278"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9pt;height:.5pt;mso-position-horizontal-relative:char;mso-position-vertical-relative:line" coordorigin="0,0" coordsize="1580,10">
                  <v:group style="position:absolute;left:5;top:5;width:1570;height:2" coordorigin="5,5" coordsize="1570,2">
                    <v:shape style="position:absolute;left:5;top:5;width:1570;height:2" coordorigin="5,5" coordsize="1570,0" path="m5,5l1574,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4"/>
              <w:ind w:left="364" w:right="0"/>
              <w:jc w:val="left"/>
              <w:rPr>
                <w:rFonts w:ascii="Times New Roman" w:hAnsi="Times New Roman" w:cs="Times New Roman" w:eastAsia="Times New Roman" w:hint="default"/>
                <w:sz w:val="21"/>
                <w:szCs w:val="21"/>
              </w:rPr>
            </w:pPr>
            <w:r>
              <w:rPr>
                <w:rFonts w:ascii="Times New Roman"/>
                <w:sz w:val="21"/>
              </w:rPr>
              <w:t>2,105,110.15</w:t>
            </w: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z w:val="21"/>
              </w:rPr>
              <w:t>99.28</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6,689.76</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z w:val="21"/>
              </w:rPr>
              <w:t>0.32</w:t>
            </w:r>
          </w:p>
        </w:tc>
      </w:tr>
      <w:tr>
        <w:trPr>
          <w:trHeight w:val="316" w:hRule="exact"/>
        </w:trPr>
        <w:tc>
          <w:tcPr>
            <w:tcW w:w="803"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24" w:right="0"/>
              <w:jc w:val="left"/>
              <w:rPr>
                <w:rFonts w:ascii="Times New Roman" w:hAnsi="Times New Roman" w:cs="Times New Roman" w:eastAsia="Times New Roman" w:hint="default"/>
                <w:sz w:val="21"/>
                <w:szCs w:val="21"/>
              </w:rPr>
            </w:pPr>
            <w:r>
              <w:rPr>
                <w:rFonts w:ascii="Times New Roman"/>
                <w:sz w:val="21"/>
              </w:rPr>
              <w:t>9,279.94</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21"/>
                <w:szCs w:val="21"/>
              </w:rPr>
            </w:pPr>
            <w:r>
              <w:rPr>
                <w:rFonts w:ascii="Times New Roman"/>
                <w:sz w:val="21"/>
              </w:rPr>
              <w:t>0.44</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21"/>
                <w:szCs w:val="21"/>
              </w:rPr>
            </w:pPr>
            <w:r>
              <w:rPr>
                <w:rFonts w:ascii="Times New Roman"/>
                <w:spacing w:val="-1"/>
                <w:sz w:val="21"/>
              </w:rPr>
              <w:t>1,855.99</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Times New Roman" w:hAnsi="Times New Roman" w:cs="Times New Roman" w:eastAsia="Times New Roman" w:hint="default"/>
                <w:sz w:val="21"/>
                <w:szCs w:val="21"/>
              </w:rPr>
            </w:pPr>
            <w:r>
              <w:rPr>
                <w:rFonts w:ascii="Times New Roman"/>
                <w:sz w:val="21"/>
              </w:rPr>
              <w:t>20.00</w:t>
            </w:r>
          </w:p>
        </w:tc>
      </w:tr>
      <w:tr>
        <w:trPr>
          <w:trHeight w:val="319" w:hRule="exact"/>
        </w:trPr>
        <w:tc>
          <w:tcPr>
            <w:tcW w:w="803"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75"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27" w:right="0"/>
              <w:jc w:val="left"/>
              <w:rPr>
                <w:rFonts w:ascii="Times New Roman" w:hAnsi="Times New Roman" w:cs="Times New Roman" w:eastAsia="Times New Roman" w:hint="default"/>
                <w:sz w:val="21"/>
                <w:szCs w:val="21"/>
              </w:rPr>
            </w:pPr>
            <w:r>
              <w:rPr>
                <w:rFonts w:ascii="Times New Roman"/>
                <w:sz w:val="21"/>
              </w:rPr>
              <w:t>6,073.00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21"/>
                <w:szCs w:val="21"/>
              </w:rPr>
            </w:pPr>
            <w:r>
              <w:rPr>
                <w:rFonts w:ascii="Times New Roman"/>
                <w:sz w:val="21"/>
              </w:rPr>
              <w:t>0.28</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21"/>
                <w:szCs w:val="21"/>
              </w:rPr>
            </w:pPr>
            <w:r>
              <w:rPr>
                <w:rFonts w:ascii="Times New Roman"/>
                <w:spacing w:val="-1"/>
                <w:sz w:val="21"/>
              </w:rPr>
              <w:t>2,350.00</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21"/>
                <w:szCs w:val="21"/>
              </w:rPr>
            </w:pPr>
            <w:r>
              <w:rPr>
                <w:rFonts w:ascii="Times New Roman"/>
                <w:sz w:val="21"/>
              </w:rPr>
              <w:t>38.70</w:t>
            </w:r>
          </w:p>
        </w:tc>
      </w:tr>
      <w:tr>
        <w:trPr>
          <w:trHeight w:val="314" w:hRule="exact"/>
        </w:trPr>
        <w:tc>
          <w:tcPr>
            <w:tcW w:w="803"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75"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left="586" w:right="0"/>
              <w:jc w:val="center"/>
              <w:rPr>
                <w:rFonts w:ascii="Times New Roman" w:hAnsi="Times New Roman" w:cs="Times New Roman" w:eastAsia="Times New Roman" w:hint="default"/>
                <w:sz w:val="21"/>
                <w:szCs w:val="21"/>
              </w:rPr>
            </w:pPr>
            <w:r>
              <w:rPr>
                <w:rFonts w:ascii="Times New Roman"/>
                <w:w w:val="100"/>
                <w:sz w:val="21"/>
              </w:rPr>
              <w:t>-</w:t>
            </w: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31" w:hRule="exact"/>
        </w:trPr>
        <w:tc>
          <w:tcPr>
            <w:tcW w:w="803"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67"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9pt;height:.5pt;mso-position-horizontal-relative:char;mso-position-vertical-relative:line" coordorigin="0,0" coordsize="1580,10">
                  <v:group style="position:absolute;left:5;top:5;width:1570;height:2" coordorigin="5,5" coordsize="1570,2">
                    <v:shape style="position:absolute;left:5;top:5;width:1570;height:2" coordorigin="5,5" coordsize="1570,0" path="m5,5l1574,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4"/>
              <w:ind w:left="360" w:right="0"/>
              <w:jc w:val="left"/>
              <w:rPr>
                <w:rFonts w:ascii="Times New Roman" w:hAnsi="Times New Roman" w:cs="Times New Roman" w:eastAsia="Times New Roman" w:hint="default"/>
                <w:sz w:val="21"/>
                <w:szCs w:val="21"/>
              </w:rPr>
            </w:pPr>
            <w:r>
              <w:rPr>
                <w:rFonts w:ascii="Times New Roman"/>
                <w:sz w:val="21"/>
              </w:rPr>
              <w:t>2,120,463.09</w:t>
            </w:r>
          </w:p>
        </w:tc>
        <w:tc>
          <w:tcPr>
            <w:tcW w:w="1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z w:val="21"/>
              </w:rPr>
              <w:t>100.00</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10,895.75</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r>
      <w:tr>
        <w:trPr>
          <w:trHeight w:val="646" w:hRule="exact"/>
        </w:trPr>
        <w:tc>
          <w:tcPr>
            <w:tcW w:w="803"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2989"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83" w:type="dxa"/>
            <w:tcBorders>
              <w:top w:val="nil" w:sz="6" w:space="0" w:color="auto"/>
              <w:left w:val="nil" w:sz="6" w:space="0" w:color="auto"/>
              <w:bottom w:val="single" w:sz="4" w:space="0" w:color="000000"/>
              <w:right w:val="nil" w:sz="6" w:space="0" w:color="auto"/>
            </w:tcBorders>
          </w:tcPr>
          <w:p>
            <w:pPr/>
          </w:p>
        </w:tc>
        <w:tc>
          <w:tcPr>
            <w:tcW w:w="1282" w:type="dxa"/>
            <w:tcBorders>
              <w:top w:val="nil" w:sz="6" w:space="0" w:color="auto"/>
              <w:left w:val="nil" w:sz="6" w:space="0" w:color="auto"/>
              <w:bottom w:val="single" w:sz="4" w:space="0" w:color="000000"/>
              <w:right w:val="nil" w:sz="6" w:space="0" w:color="auto"/>
            </w:tcBorders>
          </w:tcPr>
          <w:p>
            <w:pPr/>
          </w:p>
        </w:tc>
      </w:tr>
      <w:tr>
        <w:trPr>
          <w:trHeight w:val="326" w:hRule="exact"/>
        </w:trPr>
        <w:tc>
          <w:tcPr>
            <w:tcW w:w="803"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single" w:sz="4" w:space="0" w:color="000000"/>
              <w:right w:val="nil" w:sz="6" w:space="0" w:color="auto"/>
            </w:tcBorders>
          </w:tcPr>
          <w:p>
            <w:pPr>
              <w:pStyle w:val="TableParagraph"/>
              <w:spacing w:line="262" w:lineRule="exact"/>
              <w:ind w:right="82"/>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289" w:type="dxa"/>
            <w:tcBorders>
              <w:top w:val="single" w:sz="4" w:space="0" w:color="000000"/>
              <w:left w:val="nil" w:sz="6" w:space="0" w:color="auto"/>
              <w:bottom w:val="single" w:sz="4" w:space="0" w:color="000000"/>
              <w:right w:val="nil" w:sz="6" w:space="0" w:color="auto"/>
            </w:tcBorders>
          </w:tcPr>
          <w:p>
            <w:pPr/>
          </w:p>
        </w:tc>
        <w:tc>
          <w:tcPr>
            <w:tcW w:w="3265" w:type="dxa"/>
            <w:gridSpan w:val="4"/>
            <w:tcBorders>
              <w:top w:val="single" w:sz="4" w:space="0" w:color="000000"/>
              <w:left w:val="nil" w:sz="6" w:space="0" w:color="auto"/>
              <w:bottom w:val="nil" w:sz="6" w:space="0" w:color="auto"/>
              <w:right w:val="nil" w:sz="6" w:space="0" w:color="auto"/>
            </w:tcBorders>
          </w:tcPr>
          <w:p>
            <w:pPr>
              <w:pStyle w:val="TableParagraph"/>
              <w:spacing w:line="262" w:lineRule="exact"/>
              <w:ind w:left="135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7" w:hRule="exact"/>
        </w:trPr>
        <w:tc>
          <w:tcPr>
            <w:tcW w:w="803"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single" w:sz="4" w:space="0" w:color="000000"/>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single" w:sz="4" w:space="0" w:color="000000"/>
              <w:right w:val="nil" w:sz="6" w:space="0" w:color="auto"/>
            </w:tcBorders>
          </w:tcPr>
          <w:p>
            <w:pPr>
              <w:pStyle w:val="TableParagraph"/>
              <w:spacing w:line="273" w:lineRule="exact"/>
              <w:ind w:left="55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89" w:type="dxa"/>
            <w:tcBorders>
              <w:top w:val="single" w:sz="4" w:space="0" w:color="000000"/>
              <w:left w:val="nil" w:sz="6" w:space="0" w:color="auto"/>
              <w:bottom w:val="single" w:sz="4" w:space="0" w:color="000000"/>
              <w:right w:val="nil" w:sz="6" w:space="0" w:color="auto"/>
            </w:tcBorders>
          </w:tcPr>
          <w:p>
            <w:pPr>
              <w:pStyle w:val="TableParagraph"/>
              <w:spacing w:line="288" w:lineRule="exact"/>
              <w:ind w:left="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8" w:space="0" w:color="000000"/>
              <w:left w:val="nil" w:sz="6" w:space="0" w:color="auto"/>
              <w:bottom w:val="single" w:sz="4" w:space="0" w:color="000000"/>
              <w:right w:val="nil" w:sz="6" w:space="0" w:color="auto"/>
            </w:tcBorders>
          </w:tcPr>
          <w:p>
            <w:pPr>
              <w:pStyle w:val="TableParagraph"/>
              <w:spacing w:line="263" w:lineRule="exact"/>
              <w:ind w:left="49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83" w:type="dxa"/>
            <w:tcBorders>
              <w:top w:val="single" w:sz="8" w:space="0" w:color="000000"/>
              <w:left w:val="nil" w:sz="6" w:space="0" w:color="auto"/>
              <w:bottom w:val="nil" w:sz="6" w:space="0" w:color="auto"/>
              <w:right w:val="nil" w:sz="6" w:space="0" w:color="auto"/>
            </w:tcBorders>
          </w:tcPr>
          <w:p>
            <w:pPr/>
          </w:p>
        </w:tc>
        <w:tc>
          <w:tcPr>
            <w:tcW w:w="1282" w:type="dxa"/>
            <w:tcBorders>
              <w:top w:val="single" w:sz="8" w:space="0" w:color="000000"/>
              <w:left w:val="nil" w:sz="6" w:space="0" w:color="auto"/>
              <w:bottom w:val="single" w:sz="4" w:space="0" w:color="000000"/>
              <w:right w:val="nil" w:sz="6" w:space="0" w:color="auto"/>
            </w:tcBorders>
          </w:tcPr>
          <w:p>
            <w:pPr>
              <w:pStyle w:val="TableParagraph"/>
              <w:spacing w:line="279" w:lineRule="exact"/>
              <w:ind w:left="2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23" w:hRule="exact"/>
        </w:trPr>
        <w:tc>
          <w:tcPr>
            <w:tcW w:w="803" w:type="dxa"/>
            <w:tcBorders>
              <w:top w:val="nil" w:sz="6" w:space="0" w:color="auto"/>
              <w:left w:val="nil" w:sz="6" w:space="0" w:color="auto"/>
              <w:bottom w:val="nil" w:sz="6" w:space="0" w:color="auto"/>
              <w:right w:val="nil" w:sz="6" w:space="0" w:color="auto"/>
            </w:tcBorders>
          </w:tcPr>
          <w:p>
            <w:pPr/>
          </w:p>
        </w:tc>
        <w:tc>
          <w:tcPr>
            <w:tcW w:w="2000" w:type="dxa"/>
            <w:tcBorders>
              <w:top w:val="single" w:sz="4" w:space="0" w:color="000000"/>
              <w:left w:val="nil" w:sz="6" w:space="0" w:color="auto"/>
              <w:bottom w:val="nil" w:sz="6" w:space="0" w:color="auto"/>
              <w:right w:val="nil" w:sz="6" w:space="0" w:color="auto"/>
            </w:tcBorders>
          </w:tcPr>
          <w:p>
            <w:pPr>
              <w:pStyle w:val="TableParagraph"/>
              <w:spacing w:line="278"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360" w:right="0"/>
              <w:jc w:val="left"/>
              <w:rPr>
                <w:rFonts w:ascii="Times New Roman" w:hAnsi="Times New Roman" w:cs="Times New Roman" w:eastAsia="Times New Roman" w:hint="default"/>
                <w:sz w:val="21"/>
                <w:szCs w:val="21"/>
              </w:rPr>
            </w:pPr>
            <w:r>
              <w:rPr>
                <w:rFonts w:ascii="Times New Roman"/>
                <w:sz w:val="21"/>
              </w:rPr>
              <w:t>1,090,504.01</w:t>
            </w: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z w:val="21"/>
              </w:rPr>
              <w:t>83.59</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3,855.49</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21"/>
                <w:szCs w:val="21"/>
              </w:rPr>
            </w:pPr>
            <w:r>
              <w:rPr>
                <w:rFonts w:ascii="Times New Roman"/>
                <w:sz w:val="21"/>
              </w:rPr>
              <w:t>0.35</w:t>
            </w:r>
          </w:p>
        </w:tc>
      </w:tr>
      <w:tr>
        <w:trPr>
          <w:trHeight w:val="312" w:hRule="exact"/>
        </w:trPr>
        <w:tc>
          <w:tcPr>
            <w:tcW w:w="803"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16" w:right="0"/>
              <w:jc w:val="left"/>
              <w:rPr>
                <w:rFonts w:ascii="Times New Roman" w:hAnsi="Times New Roman" w:cs="Times New Roman" w:eastAsia="Times New Roman" w:hint="default"/>
                <w:sz w:val="21"/>
                <w:szCs w:val="21"/>
              </w:rPr>
            </w:pPr>
            <w:r>
              <w:rPr>
                <w:rFonts w:ascii="Times New Roman"/>
                <w:sz w:val="21"/>
              </w:rPr>
              <w:t>214,020.00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21"/>
                <w:szCs w:val="21"/>
              </w:rPr>
            </w:pPr>
            <w:r>
              <w:rPr>
                <w:rFonts w:ascii="Times New Roman"/>
                <w:sz w:val="21"/>
              </w:rPr>
              <w:t>16.41</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21"/>
                <w:szCs w:val="21"/>
              </w:rPr>
            </w:pPr>
            <w:r>
              <w:rPr>
                <w:rFonts w:ascii="Times New Roman"/>
                <w:spacing w:val="-1"/>
                <w:sz w:val="21"/>
              </w:rPr>
              <w:t>43,164.00</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Times New Roman" w:hAnsi="Times New Roman" w:cs="Times New Roman" w:eastAsia="Times New Roman" w:hint="default"/>
                <w:sz w:val="21"/>
                <w:szCs w:val="21"/>
              </w:rPr>
            </w:pPr>
            <w:r>
              <w:rPr>
                <w:rFonts w:ascii="Times New Roman"/>
                <w:sz w:val="21"/>
              </w:rPr>
              <w:t>20.17</w:t>
            </w:r>
          </w:p>
        </w:tc>
      </w:tr>
      <w:tr>
        <w:trPr>
          <w:trHeight w:val="312" w:hRule="exact"/>
        </w:trPr>
        <w:tc>
          <w:tcPr>
            <w:tcW w:w="803"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86" w:right="0"/>
              <w:jc w:val="center"/>
              <w:rPr>
                <w:rFonts w:ascii="Times New Roman" w:hAnsi="Times New Roman" w:cs="Times New Roman" w:eastAsia="Times New Roman" w:hint="default"/>
                <w:sz w:val="21"/>
                <w:szCs w:val="21"/>
              </w:rPr>
            </w:pPr>
            <w:r>
              <w:rPr>
                <w:rFonts w:ascii="Times New Roman"/>
                <w:w w:val="100"/>
                <w:sz w:val="21"/>
              </w:rPr>
              <w:t>-</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10" w:hRule="exact"/>
        </w:trPr>
        <w:tc>
          <w:tcPr>
            <w:tcW w:w="803"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586" w:right="0"/>
              <w:jc w:val="center"/>
              <w:rPr>
                <w:rFonts w:ascii="Times New Roman" w:hAnsi="Times New Roman" w:cs="Times New Roman" w:eastAsia="Times New Roman" w:hint="default"/>
                <w:sz w:val="21"/>
                <w:szCs w:val="21"/>
              </w:rPr>
            </w:pPr>
            <w:r>
              <w:rPr>
                <w:rFonts w:ascii="Times New Roman"/>
                <w:w w:val="100"/>
                <w:sz w:val="21"/>
              </w:rPr>
              <w:t>-</w:t>
            </w: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07"/>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34" w:hRule="exact"/>
        </w:trPr>
        <w:tc>
          <w:tcPr>
            <w:tcW w:w="803" w:type="dxa"/>
            <w:tcBorders>
              <w:top w:val="nil" w:sz="6" w:space="0" w:color="auto"/>
              <w:left w:val="nil" w:sz="6" w:space="0" w:color="auto"/>
              <w:bottom w:val="nil" w:sz="6" w:space="0" w:color="auto"/>
              <w:right w:val="nil" w:sz="6" w:space="0" w:color="auto"/>
            </w:tcBorders>
          </w:tcPr>
          <w:p>
            <w:pPr/>
          </w:p>
        </w:tc>
        <w:tc>
          <w:tcPr>
            <w:tcW w:w="2000" w:type="dxa"/>
            <w:tcBorders>
              <w:top w:val="nil" w:sz="6" w:space="0" w:color="auto"/>
              <w:left w:val="nil" w:sz="6" w:space="0" w:color="auto"/>
              <w:bottom w:val="nil" w:sz="6" w:space="0" w:color="auto"/>
              <w:right w:val="nil" w:sz="6" w:space="0" w:color="auto"/>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94"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left="360" w:right="0"/>
              <w:jc w:val="left"/>
              <w:rPr>
                <w:rFonts w:ascii="Times New Roman" w:hAnsi="Times New Roman" w:cs="Times New Roman" w:eastAsia="Times New Roman" w:hint="default"/>
                <w:sz w:val="21"/>
                <w:szCs w:val="21"/>
              </w:rPr>
            </w:pPr>
            <w:r>
              <w:rPr>
                <w:rFonts w:ascii="Times New Roman"/>
                <w:sz w:val="21"/>
              </w:rPr>
              <w:t>1,304,524.01</w:t>
            </w:r>
          </w:p>
        </w:tc>
        <w:tc>
          <w:tcPr>
            <w:tcW w:w="1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21"/>
                <w:szCs w:val="21"/>
              </w:rPr>
            </w:pPr>
            <w:r>
              <w:rPr>
                <w:rFonts w:ascii="Times New Roman"/>
                <w:sz w:val="21"/>
              </w:rPr>
              <w:t>100.00</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4"/>
              <w:jc w:val="right"/>
              <w:rPr>
                <w:rFonts w:ascii="Times New Roman" w:hAnsi="Times New Roman" w:cs="Times New Roman" w:eastAsia="Times New Roman" w:hint="default"/>
                <w:sz w:val="21"/>
                <w:szCs w:val="21"/>
              </w:rPr>
            </w:pPr>
            <w:r>
              <w:rPr>
                <w:rFonts w:ascii="Times New Roman"/>
                <w:spacing w:val="-1"/>
                <w:sz w:val="21"/>
              </w:rPr>
              <w:t>47,019.49</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
        </w:tc>
      </w:tr>
      <w:tr>
        <w:trPr>
          <w:trHeight w:val="720" w:hRule="exact"/>
        </w:trPr>
        <w:tc>
          <w:tcPr>
            <w:tcW w:w="803" w:type="dxa"/>
            <w:tcBorders>
              <w:top w:val="nil" w:sz="6" w:space="0" w:color="auto"/>
              <w:left w:val="nil" w:sz="6" w:space="0" w:color="auto"/>
              <w:bottom w:val="nil" w:sz="6" w:space="0" w:color="auto"/>
              <w:right w:val="nil" w:sz="6" w:space="0" w:color="auto"/>
            </w:tcBorders>
          </w:tcPr>
          <w:p>
            <w:pPr/>
          </w:p>
        </w:tc>
        <w:tc>
          <w:tcPr>
            <w:tcW w:w="9215" w:type="dxa"/>
            <w:gridSpan w:val="8"/>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本报告期其他应收款中无持本公司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tc>
      </w:tr>
    </w:tbl>
    <w:p>
      <w:pPr>
        <w:spacing w:after="0" w:line="240" w:lineRule="auto"/>
        <w:jc w:val="left"/>
        <w:rPr>
          <w:rFonts w:ascii="宋体" w:hAnsi="宋体" w:cs="宋体" w:eastAsia="宋体" w:hint="default"/>
          <w:sz w:val="21"/>
          <w:szCs w:val="21"/>
        </w:rPr>
        <w:sectPr>
          <w:pgSz w:w="11910" w:h="16840"/>
          <w:pgMar w:header="0" w:footer="977"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805"/>
        <w:gridCol w:w="2453"/>
        <w:gridCol w:w="238"/>
        <w:gridCol w:w="1841"/>
        <w:gridCol w:w="283"/>
        <w:gridCol w:w="1418"/>
        <w:gridCol w:w="283"/>
        <w:gridCol w:w="992"/>
        <w:gridCol w:w="286"/>
        <w:gridCol w:w="1416"/>
      </w:tblGrid>
      <w:tr>
        <w:trPr>
          <w:trHeight w:val="445"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45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38" w:type="dxa"/>
            <w:tcBorders>
              <w:top w:val="nil" w:sz="6" w:space="0" w:color="auto"/>
              <w:left w:val="nil" w:sz="6" w:space="0" w:color="auto"/>
              <w:bottom w:val="nil" w:sz="6" w:space="0" w:color="auto"/>
              <w:right w:val="nil" w:sz="6" w:space="0" w:color="auto"/>
            </w:tcBorders>
          </w:tcPr>
          <w:p>
            <w:pPr>
              <w:pStyle w:val="TableParagraph"/>
              <w:spacing w:line="232" w:lineRule="exact"/>
              <w:ind w:left="-166"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4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672"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35" w:right="0"/>
              <w:jc w:val="left"/>
              <w:rPr>
                <w:rFonts w:ascii="Times New Roman" w:hAnsi="Times New Roman" w:cs="Times New Roman" w:eastAsia="Times New Roman" w:hint="default"/>
                <w:sz w:val="21"/>
                <w:szCs w:val="21"/>
              </w:rPr>
            </w:pPr>
            <w:r>
              <w:rPr>
                <w:rFonts w:ascii="Times New Roman"/>
                <w:sz w:val="21"/>
              </w:rPr>
              <w:t>6.5</w:t>
            </w: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238"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666" w:hRule="exact"/>
        </w:trPr>
        <w:tc>
          <w:tcPr>
            <w:tcW w:w="805" w:type="dxa"/>
            <w:tcBorders>
              <w:top w:val="nil" w:sz="6" w:space="0" w:color="auto"/>
              <w:left w:val="nil" w:sz="6" w:space="0" w:color="auto"/>
              <w:bottom w:val="nil" w:sz="6" w:space="0" w:color="auto"/>
              <w:right w:val="nil" w:sz="6" w:space="0" w:color="auto"/>
            </w:tcBorders>
          </w:tcPr>
          <w:p>
            <w:pPr/>
          </w:p>
        </w:tc>
        <w:tc>
          <w:tcPr>
            <w:tcW w:w="453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8"/>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其他应收款余额前五名单位情况</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666" w:hRule="exact"/>
        </w:trPr>
        <w:tc>
          <w:tcPr>
            <w:tcW w:w="805"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8"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金额</w:t>
            </w:r>
          </w:p>
        </w:tc>
        <w:tc>
          <w:tcPr>
            <w:tcW w:w="283"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2" w:lineRule="exact"/>
              <w:ind w:left="107" w:right="77" w:firstLine="60"/>
              <w:jc w:val="left"/>
              <w:rPr>
                <w:rFonts w:ascii="宋体" w:hAnsi="宋体" w:cs="宋体" w:eastAsia="宋体" w:hint="default"/>
                <w:sz w:val="18"/>
                <w:szCs w:val="18"/>
              </w:rPr>
            </w:pPr>
            <w:r>
              <w:rPr>
                <w:rFonts w:ascii="宋体" w:hAnsi="宋体" w:cs="宋体" w:eastAsia="宋体" w:hint="default"/>
                <w:sz w:val="18"/>
                <w:szCs w:val="18"/>
              </w:rPr>
              <w:t>占其他应收款 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7" w:hRule="exact"/>
        </w:trPr>
        <w:tc>
          <w:tcPr>
            <w:tcW w:w="805" w:type="dxa"/>
            <w:tcBorders>
              <w:top w:val="nil" w:sz="6" w:space="0" w:color="auto"/>
              <w:left w:val="nil" w:sz="6" w:space="0" w:color="auto"/>
              <w:bottom w:val="nil" w:sz="6" w:space="0" w:color="auto"/>
              <w:right w:val="nil" w:sz="6" w:space="0" w:color="auto"/>
            </w:tcBorders>
          </w:tcPr>
          <w:p>
            <w:pPr/>
          </w:p>
        </w:tc>
        <w:tc>
          <w:tcPr>
            <w:tcW w:w="245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河口区住房和城乡建设局</w:t>
            </w:r>
          </w:p>
        </w:tc>
        <w:tc>
          <w:tcPr>
            <w:tcW w:w="238"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公司建筑管理单位</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446,280.00</w:t>
            </w:r>
          </w:p>
        </w:tc>
        <w:tc>
          <w:tcPr>
            <w:tcW w:w="283"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z w:val="21"/>
              </w:rPr>
              <w:t>21.04</w:t>
            </w:r>
          </w:p>
        </w:tc>
      </w:tr>
      <w:tr>
        <w:trPr>
          <w:trHeight w:val="312" w:hRule="exact"/>
        </w:trPr>
        <w:tc>
          <w:tcPr>
            <w:tcW w:w="805"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蓬莱市建筑业管理处</w:t>
            </w:r>
          </w:p>
        </w:tc>
        <w:tc>
          <w:tcPr>
            <w:tcW w:w="238"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公司建筑管理单位</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0"/>
              <w:jc w:val="right"/>
              <w:rPr>
                <w:rFonts w:ascii="Times New Roman" w:hAnsi="Times New Roman" w:cs="Times New Roman" w:eastAsia="Times New Roman" w:hint="default"/>
                <w:sz w:val="18"/>
                <w:szCs w:val="18"/>
              </w:rPr>
            </w:pPr>
            <w:r>
              <w:rPr>
                <w:rFonts w:ascii="Times New Roman"/>
                <w:spacing w:val="-1"/>
                <w:sz w:val="18"/>
              </w:rPr>
              <w:t>251,000.00</w:t>
            </w:r>
          </w:p>
        </w:tc>
        <w:tc>
          <w:tcPr>
            <w:tcW w:w="283"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10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2"/>
                <w:sz w:val="21"/>
              </w:rPr>
              <w:t>11.84</w:t>
            </w:r>
          </w:p>
        </w:tc>
      </w:tr>
      <w:tr>
        <w:trPr>
          <w:trHeight w:val="312" w:hRule="exact"/>
        </w:trPr>
        <w:tc>
          <w:tcPr>
            <w:tcW w:w="805"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杭州绿岛科技有限责任公司</w:t>
            </w:r>
          </w:p>
        </w:tc>
        <w:tc>
          <w:tcPr>
            <w:tcW w:w="238"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8"/>
              <w:jc w:val="right"/>
              <w:rPr>
                <w:rFonts w:ascii="Times New Roman" w:hAnsi="Times New Roman" w:cs="Times New Roman" w:eastAsia="Times New Roman" w:hint="default"/>
                <w:sz w:val="18"/>
                <w:szCs w:val="18"/>
              </w:rPr>
            </w:pPr>
            <w:r>
              <w:rPr>
                <w:rFonts w:ascii="Times New Roman"/>
                <w:spacing w:val="-1"/>
                <w:sz w:val="18"/>
              </w:rPr>
              <w:t>250,000.00</w:t>
            </w:r>
          </w:p>
        </w:tc>
        <w:tc>
          <w:tcPr>
            <w:tcW w:w="283"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10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2"/>
                <w:sz w:val="21"/>
              </w:rPr>
              <w:t>11.79</w:t>
            </w:r>
          </w:p>
        </w:tc>
      </w:tr>
      <w:tr>
        <w:trPr>
          <w:trHeight w:val="312" w:hRule="exact"/>
        </w:trPr>
        <w:tc>
          <w:tcPr>
            <w:tcW w:w="805"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238"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0"/>
              <w:jc w:val="right"/>
              <w:rPr>
                <w:rFonts w:ascii="Times New Roman" w:hAnsi="Times New Roman" w:cs="Times New Roman" w:eastAsia="Times New Roman" w:hint="default"/>
                <w:sz w:val="18"/>
                <w:szCs w:val="18"/>
              </w:rPr>
            </w:pPr>
            <w:r>
              <w:rPr>
                <w:rFonts w:ascii="Times New Roman"/>
                <w:spacing w:val="-1"/>
                <w:sz w:val="18"/>
              </w:rPr>
              <w:t>163,200.00</w:t>
            </w:r>
          </w:p>
        </w:tc>
        <w:tc>
          <w:tcPr>
            <w:tcW w:w="283"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z w:val="21"/>
              </w:rPr>
              <w:t>7.70</w:t>
            </w:r>
          </w:p>
        </w:tc>
      </w:tr>
      <w:tr>
        <w:trPr>
          <w:trHeight w:val="307" w:hRule="exact"/>
        </w:trPr>
        <w:tc>
          <w:tcPr>
            <w:tcW w:w="805"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许国华</w:t>
            </w:r>
          </w:p>
        </w:tc>
        <w:tc>
          <w:tcPr>
            <w:tcW w:w="238"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110"/>
              <w:jc w:val="right"/>
              <w:rPr>
                <w:rFonts w:ascii="Times New Roman" w:hAnsi="Times New Roman" w:cs="Times New Roman" w:eastAsia="Times New Roman" w:hint="default"/>
                <w:sz w:val="18"/>
                <w:szCs w:val="18"/>
              </w:rPr>
            </w:pPr>
            <w:r>
              <w:rPr>
                <w:rFonts w:ascii="Times New Roman"/>
                <w:spacing w:val="-1"/>
                <w:sz w:val="18"/>
              </w:rPr>
              <w:t>150,000.00</w:t>
            </w:r>
          </w:p>
        </w:tc>
        <w:tc>
          <w:tcPr>
            <w:tcW w:w="283"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10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z w:val="21"/>
              </w:rPr>
              <w:t>7.07</w:t>
            </w:r>
          </w:p>
        </w:tc>
      </w:tr>
      <w:tr>
        <w:trPr>
          <w:trHeight w:val="334" w:hRule="exact"/>
        </w:trPr>
        <w:tc>
          <w:tcPr>
            <w:tcW w:w="805"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1,260,480.00</w:t>
            </w:r>
          </w:p>
        </w:tc>
        <w:tc>
          <w:tcPr>
            <w:tcW w:w="283"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z w:val="21"/>
              </w:rPr>
              <w:t>59.44</w:t>
            </w:r>
          </w:p>
        </w:tc>
      </w:tr>
      <w:tr>
        <w:trPr>
          <w:trHeight w:val="858" w:hRule="exact"/>
        </w:trPr>
        <w:tc>
          <w:tcPr>
            <w:tcW w:w="805" w:type="dxa"/>
            <w:tcBorders>
              <w:top w:val="nil" w:sz="6" w:space="0" w:color="auto"/>
              <w:left w:val="nil" w:sz="6" w:space="0" w:color="auto"/>
              <w:bottom w:val="nil" w:sz="6" w:space="0" w:color="auto"/>
              <w:right w:val="nil" w:sz="6" w:space="0" w:color="auto"/>
            </w:tcBorders>
          </w:tcPr>
          <w:p>
            <w:pPr/>
          </w:p>
        </w:tc>
        <w:tc>
          <w:tcPr>
            <w:tcW w:w="9210"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56" w:lineRule="auto"/>
              <w:ind w:left="108" w:right="106"/>
              <w:jc w:val="left"/>
              <w:rPr>
                <w:rFonts w:ascii="宋体" w:hAnsi="宋体" w:cs="宋体" w:eastAsia="宋体" w:hint="default"/>
                <w:sz w:val="21"/>
                <w:szCs w:val="21"/>
              </w:rPr>
            </w:pPr>
            <w:r>
              <w:rPr>
                <w:rFonts w:ascii="Times New Roman" w:hAnsi="Times New Roman" w:cs="Times New Roman" w:eastAsia="Times New Roman" w:hint="default"/>
                <w:sz w:val="21"/>
                <w:szCs w:val="21"/>
              </w:rPr>
              <w:t>6.5.5 </w:t>
            </w:r>
            <w:r>
              <w:rPr>
                <w:rFonts w:ascii="宋体" w:hAnsi="宋体" w:cs="宋体" w:eastAsia="宋体" w:hint="default"/>
                <w:sz w:val="21"/>
                <w:szCs w:val="21"/>
              </w:rPr>
              <w:t>其他应收款期末数比期初数增加 </w:t>
            </w:r>
            <w:r>
              <w:rPr>
                <w:rFonts w:ascii="Times New Roman" w:hAnsi="Times New Roman" w:cs="Times New Roman" w:eastAsia="Times New Roman" w:hint="default"/>
                <w:sz w:val="21"/>
                <w:szCs w:val="21"/>
              </w:rPr>
              <w:t>815,939.08 </w:t>
            </w:r>
            <w:r>
              <w:rPr>
                <w:rFonts w:ascii="宋体" w:hAnsi="宋体" w:cs="宋体" w:eastAsia="宋体" w:hint="default"/>
                <w:sz w:val="21"/>
                <w:szCs w:val="21"/>
              </w:rPr>
              <w:t>元，增加比例为</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62.55%</w:t>
            </w:r>
            <w:r>
              <w:rPr>
                <w:rFonts w:ascii="宋体" w:hAnsi="宋体" w:cs="宋体" w:eastAsia="宋体" w:hint="default"/>
                <w:sz w:val="21"/>
                <w:szCs w:val="21"/>
              </w:rPr>
              <w:t>，主要原因为：本年公司</w:t>
            </w:r>
            <w:r>
              <w:rPr>
                <w:rFonts w:ascii="宋体" w:hAnsi="宋体" w:cs="宋体" w:eastAsia="宋体" w:hint="default"/>
                <w:w w:val="100"/>
                <w:sz w:val="21"/>
                <w:szCs w:val="21"/>
              </w:rPr>
              <w:t> </w:t>
            </w:r>
            <w:r>
              <w:rPr>
                <w:rFonts w:ascii="宋体" w:hAnsi="宋体" w:cs="宋体" w:eastAsia="宋体" w:hint="default"/>
                <w:sz w:val="21"/>
                <w:szCs w:val="21"/>
              </w:rPr>
              <w:t>新增并表子公司浙江华晟公司所有资产纳入合并报表所致。</w:t>
            </w:r>
          </w:p>
        </w:tc>
      </w:tr>
    </w:tbl>
    <w:p>
      <w:pPr>
        <w:spacing w:line="240" w:lineRule="auto" w:before="8"/>
        <w:rPr>
          <w:rFonts w:ascii="Times New Roman" w:hAnsi="Times New Roman" w:cs="Times New Roman" w:eastAsia="Times New Roman" w:hint="default"/>
          <w:sz w:val="24"/>
          <w:szCs w:val="24"/>
        </w:rPr>
      </w:pPr>
    </w:p>
    <w:p>
      <w:pPr>
        <w:tabs>
          <w:tab w:pos="979" w:val="left" w:leader="none"/>
        </w:tabs>
        <w:spacing w:before="46"/>
        <w:ind w:left="502"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6.6</w:t>
        <w:tab/>
      </w:r>
      <w:r>
        <w:rPr>
          <w:rFonts w:ascii="宋体" w:hAnsi="宋体" w:cs="宋体" w:eastAsia="宋体" w:hint="default"/>
          <w:sz w:val="21"/>
          <w:szCs w:val="21"/>
        </w:rPr>
        <w:t>预付款项</w:t>
      </w:r>
    </w:p>
    <w:p>
      <w:pPr>
        <w:spacing w:line="240" w:lineRule="auto" w:before="13"/>
        <w:rPr>
          <w:rFonts w:ascii="宋体" w:hAnsi="宋体" w:cs="宋体" w:eastAsia="宋体" w:hint="default"/>
          <w:sz w:val="29"/>
          <w:szCs w:val="29"/>
        </w:rPr>
      </w:pPr>
    </w:p>
    <w:p>
      <w:pPr>
        <w:spacing w:before="0"/>
        <w:ind w:left="97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6.6.1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预付账款按账龄列示</w:t>
      </w:r>
    </w:p>
    <w:p>
      <w:pPr>
        <w:spacing w:line="240" w:lineRule="auto" w:before="2"/>
        <w:rPr>
          <w:rFonts w:ascii="宋体" w:hAnsi="宋体" w:cs="宋体" w:eastAsia="宋体" w:hint="default"/>
          <w:sz w:val="26"/>
          <w:szCs w:val="26"/>
        </w:rPr>
      </w:pPr>
    </w:p>
    <w:p>
      <w:pPr>
        <w:tabs>
          <w:tab w:pos="7474" w:val="left" w:leader="none"/>
        </w:tabs>
        <w:spacing w:line="237" w:lineRule="exact" w:before="36"/>
        <w:ind w:left="365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21" w:lineRule="exact" w:before="0"/>
        <w:ind w:left="1457" w:right="0" w:firstLine="0"/>
        <w:jc w:val="left"/>
        <w:rPr>
          <w:rFonts w:ascii="宋体" w:hAnsi="宋体" w:cs="宋体" w:eastAsia="宋体" w:hint="default"/>
          <w:sz w:val="21"/>
          <w:szCs w:val="21"/>
        </w:rPr>
      </w:pPr>
      <w:r>
        <w:rPr/>
        <w:pict>
          <v:shape style="position:absolute;margin-left:88.584pt;margin-top:7.766212pt;width:462.2pt;height:107.4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4"/>
                    <w:gridCol w:w="278"/>
                    <w:gridCol w:w="1724"/>
                    <w:gridCol w:w="281"/>
                    <w:gridCol w:w="1541"/>
                    <w:gridCol w:w="283"/>
                    <w:gridCol w:w="1560"/>
                    <w:gridCol w:w="281"/>
                    <w:gridCol w:w="1702"/>
                  </w:tblGrid>
                  <w:tr>
                    <w:trPr>
                      <w:trHeight w:val="365" w:hRule="exact"/>
                    </w:trPr>
                    <w:tc>
                      <w:tcPr>
                        <w:tcW w:w="1872" w:type="dxa"/>
                        <w:gridSpan w:val="2"/>
                        <w:tcBorders>
                          <w:top w:val="nil" w:sz="6" w:space="0" w:color="auto"/>
                          <w:left w:val="nil" w:sz="6" w:space="0" w:color="auto"/>
                          <w:bottom w:val="nil" w:sz="6" w:space="0" w:color="auto"/>
                          <w:right w:val="nil" w:sz="6" w:space="0" w:color="auto"/>
                        </w:tcBorders>
                      </w:tcPr>
                      <w:p>
                        <w:pPr/>
                      </w:p>
                    </w:tc>
                    <w:tc>
                      <w:tcPr>
                        <w:tcW w:w="1724"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1" w:type="dxa"/>
                        <w:tcBorders>
                          <w:top w:val="single" w:sz="4" w:space="0" w:color="000000"/>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4" w:space="0" w:color="000000"/>
                          <w:right w:val="nil" w:sz="6" w:space="0" w:color="auto"/>
                        </w:tcBorders>
                      </w:tcPr>
                      <w:p>
                        <w:pPr>
                          <w:pStyle w:val="TableParagraph"/>
                          <w:spacing w:line="257" w:lineRule="exact"/>
                          <w:ind w:left="25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281" w:type="dxa"/>
                        <w:tcBorders>
                          <w:top w:val="single" w:sz="4" w:space="0" w:color="000000"/>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57" w:lineRule="exact"/>
                          <w:ind w:left="34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4" w:hRule="exact"/>
                    </w:trPr>
                    <w:tc>
                      <w:tcPr>
                        <w:tcW w:w="1594" w:type="dxa"/>
                        <w:tcBorders>
                          <w:top w:val="single" w:sz="4" w:space="0" w:color="000000"/>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78" w:type="dxa"/>
                        <w:tcBorders>
                          <w:top w:val="nil" w:sz="6" w:space="0" w:color="auto"/>
                          <w:left w:val="nil" w:sz="6" w:space="0" w:color="auto"/>
                          <w:bottom w:val="nil" w:sz="6" w:space="0" w:color="auto"/>
                          <w:right w:val="nil" w:sz="6" w:space="0" w:color="auto"/>
                        </w:tcBorders>
                      </w:tcPr>
                      <w:p>
                        <w:pPr/>
                      </w:p>
                    </w:tc>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1"/>
                            <w:sz w:val="21"/>
                          </w:rPr>
                          <w:t>9,783,427.56</w:t>
                        </w:r>
                      </w:p>
                    </w:tc>
                    <w:tc>
                      <w:tcPr>
                        <w:tcW w:w="281"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21"/>
                            <w:szCs w:val="21"/>
                          </w:rPr>
                        </w:pPr>
                        <w:r>
                          <w:rPr>
                            <w:rFonts w:ascii="Times New Roman"/>
                            <w:sz w:val="21"/>
                          </w:rPr>
                          <w:t>58.52</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21"/>
                            <w:szCs w:val="21"/>
                          </w:rPr>
                        </w:pPr>
                        <w:r>
                          <w:rPr>
                            <w:rFonts w:ascii="Times New Roman"/>
                            <w:spacing w:val="-2"/>
                            <w:sz w:val="21"/>
                          </w:rPr>
                          <w:t>10,113,253.20</w:t>
                        </w:r>
                      </w:p>
                    </w:tc>
                    <w:tc>
                      <w:tcPr>
                        <w:tcW w:w="281"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z w:val="21"/>
                          </w:rPr>
                          <w:t>100.00</w:t>
                        </w:r>
                      </w:p>
                    </w:tc>
                  </w:tr>
                  <w:tr>
                    <w:trPr>
                      <w:trHeight w:val="688"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73"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6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78"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21"/>
                            <w:szCs w:val="21"/>
                          </w:rPr>
                        </w:pPr>
                        <w:r>
                          <w:rPr>
                            <w:rFonts w:ascii="Times New Roman"/>
                            <w:spacing w:val="-1"/>
                            <w:sz w:val="21"/>
                          </w:rPr>
                          <w:t>6,933,280.01</w:t>
                        </w:r>
                      </w:p>
                      <w:p>
                        <w:pPr>
                          <w:pStyle w:val="TableParagraph"/>
                          <w:spacing w:line="240" w:lineRule="auto" w:before="70"/>
                          <w:ind w:right="105"/>
                          <w:jc w:val="right"/>
                          <w:rPr>
                            <w:rFonts w:ascii="Times New Roman" w:hAnsi="Times New Roman" w:cs="Times New Roman" w:eastAsia="Times New Roman" w:hint="default"/>
                            <w:sz w:val="21"/>
                            <w:szCs w:val="21"/>
                          </w:rPr>
                        </w:pPr>
                        <w:r>
                          <w:rPr>
                            <w:rFonts w:ascii="Times New Roman"/>
                            <w:w w:val="100"/>
                            <w:sz w:val="21"/>
                          </w:rPr>
                          <w:t>-</w:t>
                        </w:r>
                      </w:p>
                    </w:tc>
                    <w:tc>
                      <w:tcPr>
                        <w:tcW w:w="281"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21"/>
                            <w:szCs w:val="21"/>
                          </w:rPr>
                        </w:pPr>
                        <w:r>
                          <w:rPr>
                            <w:rFonts w:ascii="Times New Roman"/>
                            <w:sz w:val="21"/>
                          </w:rPr>
                          <w:t>41.48</w:t>
                        </w:r>
                      </w:p>
                      <w:p>
                        <w:pPr>
                          <w:pStyle w:val="TableParagraph"/>
                          <w:spacing w:line="240" w:lineRule="auto" w:before="70"/>
                          <w:ind w:right="107"/>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111"/>
                          <w:ind w:right="107"/>
                          <w:jc w:val="right"/>
                          <w:rPr>
                            <w:rFonts w:ascii="Times New Roman" w:hAnsi="Times New Roman" w:cs="Times New Roman" w:eastAsia="Times New Roman" w:hint="default"/>
                            <w:sz w:val="21"/>
                            <w:szCs w:val="21"/>
                          </w:rPr>
                        </w:pPr>
                        <w:r>
                          <w:rPr>
                            <w:rFonts w:ascii="Times New Roman"/>
                            <w:w w:val="100"/>
                            <w:sz w:val="21"/>
                          </w:rPr>
                          <w:t>-</w:t>
                        </w:r>
                      </w:p>
                    </w:tc>
                    <w:tc>
                      <w:tcPr>
                        <w:tcW w:w="281"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111"/>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94"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78"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21"/>
                            <w:szCs w:val="21"/>
                          </w:rPr>
                        </w:pPr>
                        <w:r>
                          <w:rPr>
                            <w:rFonts w:ascii="Times New Roman"/>
                            <w:w w:val="100"/>
                            <w:sz w:val="21"/>
                          </w:rPr>
                          <w:t>-</w:t>
                        </w:r>
                      </w:p>
                    </w:tc>
                    <w:tc>
                      <w:tcPr>
                        <w:tcW w:w="281"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w w:val="100"/>
                            <w:sz w:val="21"/>
                          </w:rPr>
                          <w:t>-</w:t>
                        </w:r>
                      </w:p>
                    </w:tc>
                    <w:tc>
                      <w:tcPr>
                        <w:tcW w:w="281"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7" w:hRule="exact"/>
                    </w:trPr>
                    <w:tc>
                      <w:tcPr>
                        <w:tcW w:w="1594"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8" w:type="dxa"/>
                        <w:tcBorders>
                          <w:top w:val="nil" w:sz="6" w:space="0" w:color="auto"/>
                          <w:left w:val="nil" w:sz="6" w:space="0" w:color="auto"/>
                          <w:bottom w:val="nil" w:sz="6" w:space="0" w:color="auto"/>
                          <w:right w:val="nil" w:sz="6" w:space="0" w:color="auto"/>
                        </w:tcBorders>
                      </w:tcPr>
                      <w:p>
                        <w:pPr/>
                      </w:p>
                    </w:tc>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16,716,707.57</w:t>
                        </w:r>
                      </w:p>
                    </w:tc>
                    <w:tc>
                      <w:tcPr>
                        <w:tcW w:w="281"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1"/>
                            <w:szCs w:val="21"/>
                          </w:rPr>
                        </w:pPr>
                        <w:r>
                          <w:rPr>
                            <w:rFonts w:ascii="Times New Roman"/>
                            <w:sz w:val="21"/>
                          </w:rPr>
                          <w:t>100.00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1"/>
                            <w:szCs w:val="21"/>
                          </w:rPr>
                        </w:pPr>
                        <w:r>
                          <w:rPr>
                            <w:rFonts w:ascii="Times New Roman"/>
                            <w:spacing w:val="-2"/>
                            <w:sz w:val="21"/>
                          </w:rPr>
                          <w:t>10,113,253.20</w:t>
                        </w:r>
                      </w:p>
                    </w:tc>
                    <w:tc>
                      <w:tcPr>
                        <w:tcW w:w="281"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z w:val="21"/>
                          </w:rPr>
                          <w:t>100.00</w:t>
                        </w:r>
                      </w:p>
                    </w:tc>
                  </w:tr>
                </w:tbl>
                <w:p>
                  <w:pPr/>
                </w:p>
              </w:txbxContent>
            </v:textbox>
            <w10:wrap type="none"/>
          </v:shape>
        </w:pict>
      </w:r>
      <w:r>
        <w:rPr>
          <w:rFonts w:ascii="宋体" w:hAnsi="宋体" w:cs="宋体" w:eastAsia="宋体" w:hint="default"/>
          <w:sz w:val="21"/>
          <w:szCs w:val="21"/>
        </w:rPr>
        <w:t>账龄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tabs>
          <w:tab w:pos="4743" w:val="left" w:leader="none"/>
          <w:tab w:pos="6567" w:val="left" w:leader="none"/>
          <w:tab w:pos="8409" w:val="left" w:leader="none"/>
        </w:tabs>
        <w:spacing w:line="28" w:lineRule="exact"/>
        <w:ind w:left="2738" w:right="0" w:firstLine="0"/>
        <w:rPr>
          <w:rFonts w:ascii="宋体" w:hAnsi="宋体" w:cs="宋体" w:eastAsia="宋体" w:hint="default"/>
          <w:sz w:val="2"/>
          <w:szCs w:val="2"/>
        </w:rPr>
      </w:pPr>
      <w:r>
        <w:rPr>
          <w:rFonts w:ascii="宋体"/>
          <w:position w:val="0"/>
          <w:sz w:val="2"/>
        </w:rPr>
        <w:pict>
          <v:group style="width:86.7pt;height:1.45pt;mso-position-horizontal-relative:char;mso-position-vertical-relative:line" coordorigin="0,0" coordsize="1734,29">
            <v:group style="position:absolute;left:5;top:5;width:1724;height:2" coordorigin="5,5" coordsize="1724,2">
              <v:shape style="position:absolute;left:5;top:5;width:1724;height:2" coordorigin="5,5" coordsize="1724,0" path="m5,5l1728,5e" filled="false" stroked="true" strokeweight=".47998pt" strokecolor="#000000">
                <v:path arrowok="t"/>
              </v:shape>
            </v:group>
            <v:group style="position:absolute;left:5;top:24;width:1724;height:2" coordorigin="5,24" coordsize="1724,2">
              <v:shape style="position:absolute;left:5;top:24;width:1724;height:2" coordorigin="5,24" coordsize="1724,0" path="m5,24l1728,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7.55pt;height:1.45pt;mso-position-horizontal-relative:char;mso-position-vertical-relative:line" coordorigin="0,0" coordsize="1551,29">
            <v:group style="position:absolute;left:5;top:5;width:1542;height:2" coordorigin="5,5" coordsize="1542,2">
              <v:shape style="position:absolute;left:5;top:5;width:1542;height:2" coordorigin="5,5" coordsize="1542,0" path="m5,5l1546,5e" filled="false" stroked="true" strokeweight=".47998pt" strokecolor="#000000">
                <v:path arrowok="t"/>
              </v:shape>
            </v:group>
            <v:group style="position:absolute;left:5;top:24;width:1542;height:2" coordorigin="5,24" coordsize="1542,2">
              <v:shape style="position:absolute;left:5;top:24;width:1542;height:2" coordorigin="5,24" coordsize="1542,0" path="m5,24l1546,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8.55pt;height:1.45pt;mso-position-horizontal-relative:char;mso-position-vertical-relative:line" coordorigin="0,0" coordsize="1571,29">
            <v:group style="position:absolute;left:5;top:5;width:1561;height:2" coordorigin="5,5" coordsize="1561,2">
              <v:shape style="position:absolute;left:5;top:5;width:1561;height:2" coordorigin="5,5" coordsize="1561,0" path="m5,5l1565,5e" filled="false" stroked="true" strokeweight=".47998pt" strokecolor="#000000">
                <v:path arrowok="t"/>
              </v:shape>
            </v:group>
            <v:group style="position:absolute;left:5;top:24;width:1561;height:2" coordorigin="5,24" coordsize="1561,2">
              <v:shape style="position:absolute;left:5;top:24;width:1561;height:2" coordorigin="5,24" coordsize="1561,0" path="m5,24l1565,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5.6pt;height:1.45pt;mso-position-horizontal-relative:char;mso-position-vertical-relative:line" coordorigin="0,0" coordsize="1712,29">
            <v:group style="position:absolute;left:5;top:5;width:1702;height:2" coordorigin="5,5" coordsize="1702,2">
              <v:shape style="position:absolute;left:5;top:5;width:1702;height:2" coordorigin="5,5" coordsize="1702,0" path="m5,5l1706,5e" filled="false" stroked="true" strokeweight=".47998pt" strokecolor="#000000">
                <v:path arrowok="t"/>
              </v:shape>
            </v:group>
            <v:group style="position:absolute;left:5;top:24;width:1702;height:2" coordorigin="5,24" coordsize="1702,2">
              <v:shape style="position:absolute;left:5;top:24;width:1702;height:2" coordorigin="5,24" coordsize="1702,0" path="m5,24l1706,24e" filled="false" stroked="true" strokeweight=".47998pt" strokecolor="#000000">
                <v:path arrowok="t"/>
              </v:shape>
            </v:group>
          </v:group>
        </w:pict>
      </w:r>
      <w:r>
        <w:rPr>
          <w:rFonts w:ascii="宋体"/>
          <w:position w:val="0"/>
          <w:sz w:val="2"/>
        </w:rPr>
      </w:r>
    </w:p>
    <w:p>
      <w:pPr>
        <w:spacing w:line="240" w:lineRule="auto" w:before="9"/>
        <w:rPr>
          <w:rFonts w:ascii="宋体" w:hAnsi="宋体" w:cs="宋体" w:eastAsia="宋体" w:hint="default"/>
          <w:sz w:val="18"/>
          <w:szCs w:val="18"/>
        </w:rPr>
      </w:pPr>
    </w:p>
    <w:p>
      <w:pPr>
        <w:spacing w:before="36"/>
        <w:ind w:left="97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6.6.2</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预付账款余额前五名单位情况</w:t>
      </w:r>
    </w:p>
    <w:p>
      <w:pPr>
        <w:spacing w:line="240" w:lineRule="auto" w:before="1"/>
        <w:rPr>
          <w:rFonts w:ascii="宋体" w:hAnsi="宋体" w:cs="宋体" w:eastAsia="宋体" w:hint="default"/>
          <w:sz w:val="17"/>
          <w:szCs w:val="17"/>
        </w:rPr>
      </w:pPr>
    </w:p>
    <w:tbl>
      <w:tblPr>
        <w:tblW w:w="0" w:type="auto"/>
        <w:jc w:val="left"/>
        <w:tblInd w:w="871" w:type="dxa"/>
        <w:tblLayout w:type="fixed"/>
        <w:tblCellMar>
          <w:top w:w="0" w:type="dxa"/>
          <w:left w:w="0" w:type="dxa"/>
          <w:bottom w:w="0" w:type="dxa"/>
          <w:right w:w="0" w:type="dxa"/>
        </w:tblCellMar>
        <w:tblLook w:val="01E0"/>
      </w:tblPr>
      <w:tblGrid>
        <w:gridCol w:w="3096"/>
        <w:gridCol w:w="238"/>
        <w:gridCol w:w="1373"/>
        <w:gridCol w:w="286"/>
        <w:gridCol w:w="1531"/>
        <w:gridCol w:w="235"/>
        <w:gridCol w:w="879"/>
        <w:gridCol w:w="411"/>
        <w:gridCol w:w="1195"/>
      </w:tblGrid>
      <w:tr>
        <w:trPr>
          <w:trHeight w:val="384" w:hRule="exact"/>
        </w:trPr>
        <w:tc>
          <w:tcPr>
            <w:tcW w:w="30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8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3"/>
              <w:jc w:val="center"/>
              <w:rPr>
                <w:rFonts w:ascii="宋体" w:hAnsi="宋体" w:cs="宋体" w:eastAsia="宋体" w:hint="default"/>
                <w:sz w:val="18"/>
                <w:szCs w:val="18"/>
              </w:rPr>
            </w:pPr>
            <w:r>
              <w:rPr>
                <w:rFonts w:ascii="宋体" w:hAnsi="宋体" w:cs="宋体" w:eastAsia="宋体" w:hint="default"/>
                <w:sz w:val="18"/>
                <w:szCs w:val="18"/>
              </w:rPr>
              <w:t>金额</w:t>
            </w:r>
          </w:p>
        </w:tc>
        <w:tc>
          <w:tcPr>
            <w:tcW w:w="235"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
              <w:jc w:val="center"/>
              <w:rPr>
                <w:rFonts w:ascii="宋体" w:hAnsi="宋体" w:cs="宋体" w:eastAsia="宋体" w:hint="default"/>
                <w:sz w:val="18"/>
                <w:szCs w:val="18"/>
              </w:rPr>
            </w:pPr>
            <w:r>
              <w:rPr>
                <w:rFonts w:ascii="宋体" w:hAnsi="宋体" w:cs="宋体" w:eastAsia="宋体" w:hint="default"/>
                <w:sz w:val="18"/>
                <w:szCs w:val="18"/>
              </w:rPr>
              <w:t>时间</w:t>
            </w:r>
          </w:p>
        </w:tc>
        <w:tc>
          <w:tcPr>
            <w:tcW w:w="411"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277" w:hRule="exact"/>
        </w:trPr>
        <w:tc>
          <w:tcPr>
            <w:tcW w:w="3096"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879" w:type="dxa"/>
            <w:tcBorders>
              <w:top w:val="single" w:sz="4" w:space="0" w:color="000000"/>
              <w:left w:val="nil" w:sz="6" w:space="0" w:color="auto"/>
              <w:bottom w:val="nil" w:sz="6" w:space="0" w:color="auto"/>
              <w:right w:val="nil" w:sz="6" w:space="0" w:color="auto"/>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年以内</w:t>
            </w:r>
          </w:p>
        </w:tc>
        <w:tc>
          <w:tcPr>
            <w:tcW w:w="411"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nil" w:sz="6" w:space="0" w:color="auto"/>
              <w:right w:val="nil" w:sz="6" w:space="0" w:color="auto"/>
            </w:tcBorders>
          </w:tcPr>
          <w:p>
            <w:pPr/>
          </w:p>
        </w:tc>
      </w:tr>
      <w:tr>
        <w:trPr>
          <w:trHeight w:val="306"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137" w:lineRule="exact"/>
              <w:ind w:left="107" w:right="0"/>
              <w:jc w:val="left"/>
              <w:rPr>
                <w:rFonts w:ascii="宋体" w:hAnsi="宋体" w:cs="宋体" w:eastAsia="宋体" w:hint="default"/>
                <w:sz w:val="21"/>
                <w:szCs w:val="21"/>
              </w:rPr>
            </w:pPr>
            <w:r>
              <w:rPr>
                <w:rFonts w:ascii="宋体" w:hAnsi="宋体" w:cs="宋体" w:eastAsia="宋体" w:hint="default"/>
                <w:sz w:val="21"/>
                <w:szCs w:val="21"/>
              </w:rPr>
              <w:t>蓬莱市禄昊化工有限公司</w:t>
            </w:r>
          </w:p>
        </w:tc>
        <w:tc>
          <w:tcPr>
            <w:tcW w:w="23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85" w:lineRule="exact"/>
              <w:ind w:right="0"/>
              <w:jc w:val="center"/>
              <w:rPr>
                <w:rFonts w:ascii="宋体" w:hAnsi="宋体" w:cs="宋体" w:eastAsia="宋体" w:hint="default"/>
                <w:sz w:val="18"/>
                <w:szCs w:val="18"/>
              </w:rPr>
            </w:pPr>
            <w:r>
              <w:rPr>
                <w:rFonts w:ascii="宋体" w:hAnsi="宋体" w:cs="宋体" w:eastAsia="宋体" w:hint="default"/>
                <w:sz w:val="18"/>
                <w:szCs w:val="18"/>
              </w:rPr>
              <w:t>设备供应商</w:t>
            </w:r>
          </w:p>
        </w:tc>
        <w:tc>
          <w:tcPr>
            <w:tcW w:w="28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151" w:lineRule="exact"/>
              <w:ind w:right="103"/>
              <w:jc w:val="right"/>
              <w:rPr>
                <w:rFonts w:ascii="Times New Roman" w:hAnsi="Times New Roman" w:cs="Times New Roman" w:eastAsia="Times New Roman" w:hint="default"/>
                <w:sz w:val="21"/>
                <w:szCs w:val="21"/>
              </w:rPr>
            </w:pPr>
            <w:r>
              <w:rPr>
                <w:rFonts w:ascii="Times New Roman"/>
                <w:spacing w:val="-1"/>
                <w:sz w:val="21"/>
              </w:rPr>
              <w:t>8,943,200.00</w:t>
            </w:r>
          </w:p>
        </w:tc>
        <w:tc>
          <w:tcPr>
            <w:tcW w:w="235"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p>
        </w:tc>
        <w:tc>
          <w:tcPr>
            <w:tcW w:w="411"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85" w:lineRule="exact"/>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37"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 w:right="0"/>
              <w:jc w:val="left"/>
              <w:rPr>
                <w:rFonts w:ascii="宋体" w:hAnsi="宋体" w:cs="宋体" w:eastAsia="宋体" w:hint="default"/>
                <w:sz w:val="21"/>
                <w:szCs w:val="21"/>
              </w:rPr>
            </w:pPr>
            <w:r>
              <w:rPr>
                <w:rFonts w:ascii="宋体" w:hAnsi="宋体" w:cs="宋体" w:eastAsia="宋体" w:hint="default"/>
                <w:sz w:val="21"/>
                <w:szCs w:val="21"/>
              </w:rPr>
              <w:t>蓬莱龙华工贸有限公司</w:t>
            </w:r>
          </w:p>
        </w:tc>
        <w:tc>
          <w:tcPr>
            <w:tcW w:w="23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设备供应商</w:t>
            </w:r>
          </w:p>
        </w:tc>
        <w:tc>
          <w:tcPr>
            <w:tcW w:w="28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3"/>
              <w:jc w:val="right"/>
              <w:rPr>
                <w:rFonts w:ascii="Times New Roman" w:hAnsi="Times New Roman" w:cs="Times New Roman" w:eastAsia="Times New Roman" w:hint="default"/>
                <w:sz w:val="21"/>
                <w:szCs w:val="21"/>
              </w:rPr>
            </w:pPr>
            <w:r>
              <w:rPr>
                <w:rFonts w:ascii="Times New Roman"/>
                <w:spacing w:val="-1"/>
                <w:sz w:val="21"/>
              </w:rPr>
              <w:t>1,448,934.58</w:t>
            </w:r>
          </w:p>
        </w:tc>
        <w:tc>
          <w:tcPr>
            <w:tcW w:w="235"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年以内</w:t>
            </w:r>
          </w:p>
        </w:tc>
        <w:tc>
          <w:tcPr>
            <w:tcW w:w="411"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28"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267" w:lineRule="exact"/>
              <w:ind w:left="107" w:right="0"/>
              <w:jc w:val="left"/>
              <w:rPr>
                <w:rFonts w:ascii="宋体" w:hAnsi="宋体" w:cs="宋体" w:eastAsia="宋体" w:hint="default"/>
                <w:sz w:val="21"/>
                <w:szCs w:val="21"/>
              </w:rPr>
            </w:pPr>
            <w:r>
              <w:rPr>
                <w:rFonts w:ascii="宋体" w:hAnsi="宋体" w:cs="宋体" w:eastAsia="宋体" w:hint="default"/>
                <w:sz w:val="21"/>
                <w:szCs w:val="21"/>
              </w:rPr>
              <w:t>浙江吉华集团有限公司</w:t>
            </w:r>
          </w:p>
        </w:tc>
        <w:tc>
          <w:tcPr>
            <w:tcW w:w="238"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材料供应商</w:t>
            </w:r>
          </w:p>
        </w:tc>
        <w:tc>
          <w:tcPr>
            <w:tcW w:w="28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1"/>
                <w:sz w:val="21"/>
              </w:rPr>
              <w:t>531,035.75</w:t>
            </w:r>
          </w:p>
        </w:tc>
        <w:tc>
          <w:tcPr>
            <w:tcW w:w="235"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Style w:val="TableParagraph"/>
              <w:spacing w:line="22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年以内</w:t>
            </w:r>
          </w:p>
        </w:tc>
        <w:tc>
          <w:tcPr>
            <w:tcW w:w="411"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bl>
    <w:p>
      <w:pPr>
        <w:spacing w:after="0" w:line="240" w:lineRule="auto"/>
        <w:jc w:val="center"/>
        <w:rPr>
          <w:rFonts w:ascii="宋体" w:hAnsi="宋体" w:cs="宋体" w:eastAsia="宋体" w:hint="default"/>
          <w:sz w:val="18"/>
          <w:szCs w:val="18"/>
        </w:rPr>
        <w:sectPr>
          <w:pgSz w:w="11910" w:h="16840"/>
          <w:pgMar w:header="0" w:footer="977" w:top="1060" w:bottom="1160" w:left="900" w:right="0"/>
        </w:sectPr>
      </w:pPr>
    </w:p>
    <w:p>
      <w:pPr>
        <w:spacing w:line="251" w:lineRule="exact" w:before="0"/>
        <w:ind w:left="979" w:right="0" w:firstLine="0"/>
        <w:jc w:val="left"/>
        <w:rPr>
          <w:rFonts w:ascii="宋体" w:hAnsi="宋体" w:cs="宋体" w:eastAsia="宋体" w:hint="default"/>
          <w:sz w:val="21"/>
          <w:szCs w:val="21"/>
        </w:rPr>
      </w:pPr>
      <w:r>
        <w:rPr>
          <w:rFonts w:ascii="宋体" w:hAnsi="宋体" w:cs="宋体" w:eastAsia="宋体" w:hint="default"/>
          <w:spacing w:val="8"/>
          <w:sz w:val="21"/>
          <w:szCs w:val="21"/>
        </w:rPr>
        <w:t>烟台国邦化工机械设备有限公</w:t>
      </w:r>
    </w:p>
    <w:p>
      <w:pPr>
        <w:spacing w:before="37"/>
        <w:ind w:left="979" w:right="0" w:firstLine="0"/>
        <w:jc w:val="left"/>
        <w:rPr>
          <w:rFonts w:ascii="宋体" w:hAnsi="宋体" w:cs="宋体" w:eastAsia="宋体" w:hint="default"/>
          <w:sz w:val="21"/>
          <w:szCs w:val="21"/>
        </w:rPr>
      </w:pPr>
      <w:r>
        <w:rPr>
          <w:rFonts w:ascii="宋体" w:hAnsi="宋体" w:cs="宋体" w:eastAsia="宋体" w:hint="default"/>
          <w:w w:val="100"/>
          <w:sz w:val="21"/>
          <w:szCs w:val="21"/>
        </w:rPr>
        <w:t>司</w:t>
      </w:r>
    </w:p>
    <w:p>
      <w:pPr>
        <w:spacing w:line="174" w:lineRule="exact" w:before="0"/>
        <w:ind w:left="0" w:right="1037" w:firstLine="0"/>
        <w:jc w:val="right"/>
        <w:rPr>
          <w:rFonts w:ascii="宋体" w:hAnsi="宋体" w:cs="宋体" w:eastAsia="宋体" w:hint="default"/>
          <w:sz w:val="18"/>
          <w:szCs w:val="18"/>
        </w:rPr>
      </w:pPr>
      <w:r>
        <w:rPr/>
        <w:br w:type="column"/>
      </w:r>
      <w:r>
        <w:rPr>
          <w:rFonts w:ascii="宋体" w:hAnsi="宋体" w:cs="宋体" w:eastAsia="宋体" w:hint="default"/>
          <w:sz w:val="18"/>
          <w:szCs w:val="18"/>
        </w:rPr>
        <w:t>未到结算期</w:t>
      </w:r>
    </w:p>
    <w:p>
      <w:pPr>
        <w:tabs>
          <w:tab w:pos="2442" w:val="left" w:leader="none"/>
          <w:tab w:pos="3839" w:val="left" w:leader="none"/>
        </w:tabs>
        <w:spacing w:line="247" w:lineRule="exact" w:before="0"/>
        <w:ind w:left="541" w:right="0" w:firstLine="0"/>
        <w:jc w:val="left"/>
        <w:rPr>
          <w:rFonts w:ascii="宋体" w:hAnsi="宋体" w:cs="宋体" w:eastAsia="宋体" w:hint="default"/>
          <w:sz w:val="18"/>
          <w:szCs w:val="18"/>
        </w:rPr>
      </w:pPr>
      <w:r>
        <w:rPr>
          <w:rFonts w:ascii="宋体" w:hAnsi="宋体" w:cs="宋体" w:eastAsia="宋体" w:hint="default"/>
          <w:position w:val="5"/>
          <w:sz w:val="18"/>
          <w:szCs w:val="18"/>
        </w:rPr>
        <w:t>设备供应商</w:t>
        <w:tab/>
      </w:r>
      <w:r>
        <w:rPr>
          <w:rFonts w:ascii="Times New Roman" w:hAnsi="Times New Roman" w:cs="Times New Roman" w:eastAsia="Times New Roman" w:hint="default"/>
          <w:spacing w:val="-1"/>
          <w:sz w:val="21"/>
          <w:szCs w:val="21"/>
        </w:rPr>
        <w:t>358,800.00</w:t>
        <w:tab/>
      </w:r>
      <w:r>
        <w:rPr>
          <w:rFonts w:ascii="Times New Roman" w:hAnsi="Times New Roman" w:cs="Times New Roman" w:eastAsia="Times New Roman" w:hint="default"/>
          <w:position w:val="5"/>
          <w:sz w:val="18"/>
          <w:szCs w:val="18"/>
        </w:rPr>
        <w:t>1</w:t>
      </w:r>
      <w:r>
        <w:rPr>
          <w:rFonts w:ascii="Times New Roman" w:hAnsi="Times New Roman" w:cs="Times New Roman" w:eastAsia="Times New Roman" w:hint="default"/>
          <w:spacing w:val="-13"/>
          <w:position w:val="5"/>
          <w:sz w:val="18"/>
          <w:szCs w:val="18"/>
        </w:rPr>
        <w:t> </w:t>
      </w:r>
      <w:r>
        <w:rPr>
          <w:rFonts w:ascii="宋体" w:hAnsi="宋体" w:cs="宋体" w:eastAsia="宋体" w:hint="default"/>
          <w:position w:val="5"/>
          <w:sz w:val="18"/>
          <w:szCs w:val="18"/>
        </w:rPr>
        <w:t>年以内</w:t>
      </w:r>
      <w:r>
        <w:rPr>
          <w:rFonts w:ascii="宋体" w:hAnsi="宋体" w:cs="宋体" w:eastAsia="宋体" w:hint="default"/>
          <w:sz w:val="18"/>
          <w:szCs w:val="18"/>
        </w:rPr>
      </w:r>
    </w:p>
    <w:p>
      <w:pPr>
        <w:spacing w:after="0" w:line="247" w:lineRule="exact"/>
        <w:jc w:val="left"/>
        <w:rPr>
          <w:rFonts w:ascii="宋体" w:hAnsi="宋体" w:cs="宋体" w:eastAsia="宋体" w:hint="default"/>
          <w:sz w:val="18"/>
          <w:szCs w:val="18"/>
        </w:rPr>
        <w:sectPr>
          <w:type w:val="continuous"/>
          <w:pgSz w:w="11910" w:h="16840"/>
          <w:pgMar w:top="1060" w:bottom="540" w:left="900" w:right="0"/>
          <w:cols w:num="2" w:equalWidth="0">
            <w:col w:w="3860" w:space="40"/>
            <w:col w:w="7110"/>
          </w:cols>
        </w:sectPr>
      </w:pPr>
    </w:p>
    <w:p>
      <w:pPr>
        <w:tabs>
          <w:tab w:pos="4440" w:val="left" w:leader="none"/>
          <w:tab w:pos="6342" w:val="left" w:leader="none"/>
          <w:tab w:pos="7738" w:val="left" w:leader="none"/>
          <w:tab w:pos="9066" w:val="left" w:leader="none"/>
        </w:tabs>
        <w:spacing w:before="22"/>
        <w:ind w:left="979" w:right="0" w:firstLine="0"/>
        <w:jc w:val="left"/>
        <w:rPr>
          <w:rFonts w:ascii="宋体" w:hAnsi="宋体" w:cs="宋体" w:eastAsia="宋体" w:hint="default"/>
          <w:sz w:val="18"/>
          <w:szCs w:val="18"/>
        </w:rPr>
      </w:pPr>
      <w:r>
        <w:rPr>
          <w:rFonts w:ascii="宋体" w:hAnsi="宋体" w:cs="宋体" w:eastAsia="宋体" w:hint="default"/>
          <w:spacing w:val="-2"/>
          <w:sz w:val="21"/>
          <w:szCs w:val="21"/>
        </w:rPr>
        <w:t>常州市康瑞化工有限公司</w:t>
        <w:tab/>
      </w:r>
      <w:r>
        <w:rPr>
          <w:rFonts w:ascii="宋体" w:hAnsi="宋体" w:cs="宋体" w:eastAsia="宋体" w:hint="default"/>
          <w:position w:val="5"/>
          <w:sz w:val="18"/>
          <w:szCs w:val="18"/>
        </w:rPr>
        <w:t>材料供应商</w:t>
        <w:tab/>
      </w:r>
      <w:r>
        <w:rPr>
          <w:rFonts w:ascii="Times New Roman" w:hAnsi="Times New Roman" w:cs="Times New Roman" w:eastAsia="Times New Roman" w:hint="default"/>
          <w:spacing w:val="-1"/>
          <w:sz w:val="21"/>
          <w:szCs w:val="21"/>
        </w:rPr>
        <w:t>250,000.00</w:t>
        <w:tab/>
      </w:r>
      <w:r>
        <w:rPr>
          <w:rFonts w:ascii="Times New Roman" w:hAnsi="Times New Roman" w:cs="Times New Roman" w:eastAsia="Times New Roman" w:hint="default"/>
          <w:position w:val="5"/>
          <w:sz w:val="18"/>
          <w:szCs w:val="18"/>
        </w:rPr>
        <w:t>1</w:t>
      </w:r>
      <w:r>
        <w:rPr>
          <w:rFonts w:ascii="Times New Roman" w:hAnsi="Times New Roman" w:cs="Times New Roman" w:eastAsia="Times New Roman" w:hint="default"/>
          <w:spacing w:val="-13"/>
          <w:position w:val="5"/>
          <w:sz w:val="18"/>
          <w:szCs w:val="18"/>
        </w:rPr>
        <w:t> </w:t>
      </w:r>
      <w:r>
        <w:rPr>
          <w:rFonts w:ascii="宋体" w:hAnsi="宋体" w:cs="宋体" w:eastAsia="宋体" w:hint="default"/>
          <w:position w:val="5"/>
          <w:sz w:val="18"/>
          <w:szCs w:val="18"/>
        </w:rPr>
        <w:t>年以内</w:t>
        <w:tab/>
      </w:r>
      <w:r>
        <w:rPr>
          <w:rFonts w:ascii="宋体" w:hAnsi="宋体" w:cs="宋体" w:eastAsia="宋体" w:hint="default"/>
          <w:position w:val="1"/>
          <w:sz w:val="18"/>
          <w:szCs w:val="18"/>
        </w:rPr>
        <w:t>未到结算期</w:t>
      </w:r>
      <w:r>
        <w:rPr>
          <w:rFonts w:ascii="宋体" w:hAnsi="宋体" w:cs="宋体" w:eastAsia="宋体" w:hint="default"/>
          <w:sz w:val="18"/>
          <w:szCs w:val="18"/>
        </w:rPr>
      </w:r>
    </w:p>
    <w:p>
      <w:pPr>
        <w:tabs>
          <w:tab w:pos="6087" w:val="left" w:leader="none"/>
        </w:tabs>
        <w:spacing w:before="13"/>
        <w:ind w:left="979" w:right="0" w:firstLine="0"/>
        <w:jc w:val="left"/>
        <w:rPr>
          <w:rFonts w:ascii="Times New Roman" w:hAnsi="Times New Roman" w:cs="Times New Roman" w:eastAsia="Times New Roman" w:hint="default"/>
          <w:sz w:val="21"/>
          <w:szCs w:val="21"/>
        </w:rPr>
      </w:pPr>
      <w:r>
        <w:rPr/>
        <w:pict>
          <v:group style="position:absolute;margin-left:338.230011pt;margin-top:1.901731pt;width:76.6pt;height:.1pt;mso-position-horizontal-relative:page;mso-position-vertical-relative:paragraph;z-index:-984952" coordorigin="6765,38" coordsize="1532,2">
            <v:shape style="position:absolute;left:6765;top:38;width:1532;height:2" coordorigin="6765,38" coordsize="1532,0" path="m6765,38l8296,38e" filled="false" stroked="true" strokeweight=".47998pt" strokecolor="#000000">
              <v:path arrowok="t"/>
            </v:shape>
            <w10:wrap type="none"/>
          </v:group>
        </w:pict>
      </w:r>
      <w:r>
        <w:rPr>
          <w:rFonts w:ascii="宋体" w:hAnsi="宋体" w:cs="宋体" w:eastAsia="宋体" w:hint="default"/>
          <w:position w:val="5"/>
          <w:sz w:val="18"/>
          <w:szCs w:val="18"/>
        </w:rPr>
        <w:t>合计</w:t>
        <w:tab/>
      </w:r>
      <w:r>
        <w:rPr>
          <w:rFonts w:ascii="Times New Roman" w:hAnsi="Times New Roman" w:cs="Times New Roman" w:eastAsia="Times New Roman" w:hint="default"/>
          <w:sz w:val="21"/>
          <w:szCs w:val="21"/>
        </w:rPr>
        <w:t>11,531,970.33</w:t>
      </w:r>
    </w:p>
    <w:p>
      <w:pPr>
        <w:spacing w:line="240" w:lineRule="auto" w:before="4"/>
        <w:rPr>
          <w:rFonts w:ascii="Times New Roman" w:hAnsi="Times New Roman" w:cs="Times New Roman" w:eastAsia="Times New Roman" w:hint="default"/>
          <w:sz w:val="3"/>
          <w:szCs w:val="3"/>
        </w:rPr>
      </w:pPr>
    </w:p>
    <w:p>
      <w:pPr>
        <w:spacing w:line="28" w:lineRule="exact"/>
        <w:ind w:left="584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7.8pt;height:1.45pt;mso-position-horizontal-relative:char;mso-position-vertical-relative:line" coordorigin="0,0" coordsize="1556,29">
            <v:group style="position:absolute;left:5;top:24;width:1546;height:2" coordorigin="5,24" coordsize="1546,2">
              <v:shape style="position:absolute;left:5;top:24;width:1546;height:2" coordorigin="5,24" coordsize="1546,0" path="m5,24l1550,24e" filled="false" stroked="true" strokeweight=".48004pt" strokecolor="#000000">
                <v:path arrowok="t"/>
              </v:shape>
            </v:group>
            <v:group style="position:absolute;left:5;top:5;width:1546;height:2" coordorigin="5,5" coordsize="1546,2">
              <v:shape style="position:absolute;left:5;top:5;width:1546;height:2" coordorigin="5,5" coordsize="1546,0" path="m5,5l1550,5e" filled="false" stroked="true" strokeweight=".47998pt" strokecolor="#000000">
                <v:path arrowok="t"/>
              </v:shape>
            </v:group>
          </v:group>
        </w:pict>
      </w:r>
      <w:r>
        <w:rPr>
          <w:rFonts w:ascii="Times New Roman" w:hAnsi="Times New Roman" w:cs="Times New Roman" w:eastAsia="Times New Roman" w:hint="default"/>
          <w:position w:val="0"/>
          <w:sz w:val="2"/>
          <w:szCs w:val="2"/>
        </w:rPr>
      </w:r>
    </w:p>
    <w:p>
      <w:pPr>
        <w:spacing w:after="0" w:line="28" w:lineRule="exact"/>
        <w:rPr>
          <w:rFonts w:ascii="Times New Roman" w:hAnsi="Times New Roman" w:cs="Times New Roman" w:eastAsia="Times New Roman" w:hint="default"/>
          <w:sz w:val="2"/>
          <w:szCs w:val="2"/>
        </w:rPr>
        <w:sectPr>
          <w:type w:val="continuous"/>
          <w:pgSz w:w="11910" w:h="16840"/>
          <w:pgMar w:top="1060" w:bottom="54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800"/>
        <w:gridCol w:w="2729"/>
        <w:gridCol w:w="307"/>
        <w:gridCol w:w="1990"/>
        <w:gridCol w:w="386"/>
        <w:gridCol w:w="1740"/>
        <w:gridCol w:w="372"/>
        <w:gridCol w:w="1690"/>
      </w:tblGrid>
      <w:tr>
        <w:trPr>
          <w:trHeight w:val="445"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7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r>
      <w:tr>
        <w:trPr>
          <w:trHeight w:val="673"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6.6</w:t>
            </w: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预付款项</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r>
      <w:tr>
        <w:trPr>
          <w:trHeight w:val="679" w:hRule="exact"/>
        </w:trPr>
        <w:tc>
          <w:tcPr>
            <w:tcW w:w="10016"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59"/>
              <w:ind w:left="9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6.6.3 </w:t>
            </w:r>
            <w:r>
              <w:rPr>
                <w:rFonts w:ascii="宋体" w:hAnsi="宋体" w:cs="宋体" w:eastAsia="宋体" w:hint="default"/>
                <w:sz w:val="21"/>
                <w:szCs w:val="21"/>
              </w:rPr>
              <w:t>本报告期预付账款中无持公司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tc>
      </w:tr>
      <w:tr>
        <w:trPr>
          <w:trHeight w:val="954" w:hRule="exact"/>
        </w:trPr>
        <w:tc>
          <w:tcPr>
            <w:tcW w:w="10016" w:type="dxa"/>
            <w:gridSpan w:val="8"/>
            <w:tcBorders>
              <w:top w:val="nil" w:sz="6" w:space="0" w:color="auto"/>
              <w:left w:val="nil" w:sz="6" w:space="0" w:color="auto"/>
              <w:bottom w:val="nil" w:sz="6" w:space="0" w:color="auto"/>
              <w:right w:val="nil" w:sz="6" w:space="0" w:color="auto"/>
            </w:tcBorders>
          </w:tcPr>
          <w:p>
            <w:pPr>
              <w:pStyle w:val="TableParagraph"/>
              <w:spacing w:line="256" w:lineRule="auto" w:before="169"/>
              <w:ind w:left="908" w:right="103"/>
              <w:jc w:val="left"/>
              <w:rPr>
                <w:rFonts w:ascii="宋体" w:hAnsi="宋体" w:cs="宋体" w:eastAsia="宋体" w:hint="default"/>
                <w:sz w:val="21"/>
                <w:szCs w:val="21"/>
              </w:rPr>
            </w:pPr>
            <w:r>
              <w:rPr>
                <w:rFonts w:ascii="Times New Roman" w:hAnsi="Times New Roman" w:cs="Times New Roman" w:eastAsia="Times New Roman" w:hint="default"/>
                <w:sz w:val="21"/>
                <w:szCs w:val="21"/>
              </w:rPr>
              <w:t>6.6.4 </w:t>
            </w:r>
            <w:r>
              <w:rPr>
                <w:rFonts w:ascii="宋体" w:hAnsi="宋体" w:cs="宋体" w:eastAsia="宋体" w:hint="default"/>
                <w:sz w:val="21"/>
                <w:szCs w:val="21"/>
              </w:rPr>
              <w:t>预付账款期末数比期初数增加 </w:t>
            </w:r>
            <w:r>
              <w:rPr>
                <w:rFonts w:ascii="Times New Roman" w:hAnsi="Times New Roman" w:cs="Times New Roman" w:eastAsia="Times New Roman" w:hint="default"/>
                <w:sz w:val="21"/>
                <w:szCs w:val="21"/>
              </w:rPr>
              <w:t>6,603,454.37 </w:t>
            </w:r>
            <w:r>
              <w:rPr>
                <w:rFonts w:ascii="宋体" w:hAnsi="宋体" w:cs="宋体" w:eastAsia="宋体" w:hint="default"/>
                <w:sz w:val="21"/>
                <w:szCs w:val="21"/>
              </w:rPr>
              <w:t>元，增加比例为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65.30%</w:t>
            </w:r>
            <w:r>
              <w:rPr>
                <w:rFonts w:ascii="宋体" w:hAnsi="宋体" w:cs="宋体" w:eastAsia="宋体" w:hint="default"/>
                <w:sz w:val="21"/>
                <w:szCs w:val="21"/>
              </w:rPr>
              <w:t>，原因为：公司募投项目</w:t>
            </w:r>
            <w:r>
              <w:rPr>
                <w:rFonts w:ascii="宋体" w:hAnsi="宋体" w:cs="宋体" w:eastAsia="宋体" w:hint="default"/>
                <w:w w:val="100"/>
                <w:sz w:val="21"/>
                <w:szCs w:val="21"/>
              </w:rPr>
              <w:t> </w:t>
            </w:r>
            <w:r>
              <w:rPr>
                <w:rFonts w:ascii="宋体" w:hAnsi="宋体" w:cs="宋体" w:eastAsia="宋体" w:hint="default"/>
                <w:sz w:val="21"/>
                <w:szCs w:val="21"/>
              </w:rPr>
              <w:t>仍在建设之中</w:t>
            </w:r>
            <w:r>
              <w:rPr>
                <w:rFonts w:ascii="Times New Roman" w:hAnsi="Times New Roman" w:cs="Times New Roman" w:eastAsia="Times New Roman" w:hint="default"/>
                <w:sz w:val="21"/>
                <w:szCs w:val="21"/>
              </w:rPr>
              <w:t>,</w:t>
            </w:r>
            <w:r>
              <w:rPr>
                <w:rFonts w:ascii="宋体" w:hAnsi="宋体" w:cs="宋体" w:eastAsia="宋体" w:hint="default"/>
                <w:sz w:val="21"/>
                <w:szCs w:val="21"/>
              </w:rPr>
              <w:t>根据合同约定累计预付工程款及设备款比年初有所增加。</w:t>
            </w:r>
          </w:p>
        </w:tc>
      </w:tr>
      <w:tr>
        <w:trPr>
          <w:trHeight w:val="63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03"/>
              <w:jc w:val="right"/>
              <w:rPr>
                <w:rFonts w:ascii="Times New Roman" w:hAnsi="Times New Roman" w:cs="Times New Roman" w:eastAsia="Times New Roman" w:hint="default"/>
                <w:sz w:val="21"/>
                <w:szCs w:val="21"/>
              </w:rPr>
            </w:pPr>
            <w:r>
              <w:rPr>
                <w:rFonts w:ascii="Times New Roman"/>
                <w:sz w:val="21"/>
              </w:rPr>
              <w:t>6.7</w:t>
            </w: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0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r>
      <w:tr>
        <w:trPr>
          <w:trHeight w:val="551"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6.7.1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存货分类</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r>
      <w:tr>
        <w:trPr>
          <w:trHeight w:val="413"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4117"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36"/>
              <w:ind w:left="2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72" w:type="dxa"/>
            <w:tcBorders>
              <w:top w:val="nil" w:sz="6" w:space="0" w:color="auto"/>
              <w:left w:val="nil" w:sz="6" w:space="0" w:color="auto"/>
              <w:bottom w:val="single" w:sz="4" w:space="0" w:color="000000"/>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
        </w:tc>
      </w:tr>
      <w:tr>
        <w:trPr>
          <w:trHeight w:val="415"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5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386" w:type="dxa"/>
            <w:tcBorders>
              <w:top w:val="single" w:sz="4" w:space="0" w:color="000000"/>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45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372" w:type="dxa"/>
            <w:tcBorders>
              <w:top w:val="single" w:sz="4" w:space="0" w:color="000000"/>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42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15"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3"/>
              <w:jc w:val="right"/>
              <w:rPr>
                <w:rFonts w:ascii="Times New Roman" w:hAnsi="Times New Roman" w:cs="Times New Roman" w:eastAsia="Times New Roman" w:hint="default"/>
                <w:sz w:val="21"/>
                <w:szCs w:val="21"/>
              </w:rPr>
            </w:pPr>
            <w:r>
              <w:rPr>
                <w:rFonts w:ascii="Times New Roman"/>
                <w:spacing w:val="-1"/>
                <w:sz w:val="21"/>
              </w:rPr>
              <w:t>17,290,459.77</w:t>
            </w: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5"/>
              <w:jc w:val="right"/>
              <w:rPr>
                <w:rFonts w:ascii="Times New Roman" w:hAnsi="Times New Roman" w:cs="Times New Roman" w:eastAsia="Times New Roman" w:hint="default"/>
                <w:sz w:val="21"/>
                <w:szCs w:val="21"/>
              </w:rPr>
            </w:pPr>
            <w:r>
              <w:rPr>
                <w:rFonts w:ascii="Times New Roman"/>
                <w:w w:val="100"/>
                <w:sz w:val="21"/>
              </w:rPr>
              <w:t>-</w:t>
            </w: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3"/>
              <w:jc w:val="right"/>
              <w:rPr>
                <w:rFonts w:ascii="Times New Roman" w:hAnsi="Times New Roman" w:cs="Times New Roman" w:eastAsia="Times New Roman" w:hint="default"/>
                <w:sz w:val="21"/>
                <w:szCs w:val="21"/>
              </w:rPr>
            </w:pPr>
            <w:r>
              <w:rPr>
                <w:rFonts w:ascii="Times New Roman"/>
                <w:spacing w:val="-1"/>
                <w:sz w:val="21"/>
              </w:rPr>
              <w:t>17,290,459.77</w:t>
            </w:r>
          </w:p>
        </w:tc>
      </w:tr>
      <w:tr>
        <w:trPr>
          <w:trHeight w:val="387"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库存商品及产成品</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21"/>
                <w:szCs w:val="21"/>
              </w:rPr>
            </w:pPr>
            <w:r>
              <w:rPr>
                <w:rFonts w:ascii="Times New Roman"/>
                <w:spacing w:val="-1"/>
                <w:sz w:val="21"/>
              </w:rPr>
              <w:t>72,056,380.58</w:t>
            </w: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4"/>
              <w:jc w:val="right"/>
              <w:rPr>
                <w:rFonts w:ascii="Times New Roman" w:hAnsi="Times New Roman" w:cs="Times New Roman" w:eastAsia="Times New Roman" w:hint="default"/>
                <w:sz w:val="21"/>
                <w:szCs w:val="21"/>
              </w:rPr>
            </w:pPr>
            <w:r>
              <w:rPr>
                <w:rFonts w:ascii="Times New Roman"/>
                <w:spacing w:val="-1"/>
                <w:sz w:val="21"/>
              </w:rPr>
              <w:t>332,987.36</w:t>
            </w: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pacing w:val="-1"/>
                <w:sz w:val="21"/>
              </w:rPr>
              <w:t>71,723,393.22</w:t>
            </w:r>
          </w:p>
        </w:tc>
      </w:tr>
      <w:tr>
        <w:trPr>
          <w:trHeight w:val="406"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7,056,928.81</w:t>
            </w: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w w:val="100"/>
                <w:sz w:val="21"/>
              </w:rPr>
              <w:t>-</w:t>
            </w: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7,056,928.81</w:t>
            </w:r>
          </w:p>
        </w:tc>
      </w:tr>
      <w:tr>
        <w:trPr>
          <w:trHeight w:val="406"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委托加工材料</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657,197.93</w:t>
            </w: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w w:val="100"/>
                <w:sz w:val="21"/>
              </w:rPr>
              <w:t>-</w:t>
            </w: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657,197.93</w:t>
            </w:r>
          </w:p>
        </w:tc>
      </w:tr>
      <w:tr>
        <w:trPr>
          <w:trHeight w:val="406"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6,901,193.20</w:t>
            </w: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w w:val="100"/>
                <w:sz w:val="21"/>
              </w:rPr>
              <w:t>-</w:t>
            </w: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6,901,193.20</w:t>
            </w:r>
          </w:p>
        </w:tc>
      </w:tr>
      <w:tr>
        <w:trPr>
          <w:trHeight w:val="425"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21"/>
                <w:szCs w:val="21"/>
              </w:rPr>
            </w:pPr>
            <w:r>
              <w:rPr>
                <w:rFonts w:ascii="Times New Roman"/>
                <w:spacing w:val="-1"/>
                <w:sz w:val="21"/>
              </w:rPr>
              <w:t>685,499.34</w:t>
            </w: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w w:val="100"/>
                <w:sz w:val="21"/>
              </w:rPr>
              <w:t>-</w:t>
            </w: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685,499.34</w:t>
            </w:r>
          </w:p>
        </w:tc>
      </w:tr>
      <w:tr>
        <w:trPr>
          <w:trHeight w:val="432"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single" w:sz="4" w:space="0" w:color="000000"/>
              <w:left w:val="nil" w:sz="6" w:space="0" w:color="auto"/>
              <w:bottom w:val="single" w:sz="17" w:space="0" w:color="000000"/>
              <w:right w:val="nil" w:sz="6" w:space="0" w:color="auto"/>
            </w:tcBorders>
          </w:tcPr>
          <w:p>
            <w:pPr>
              <w:pStyle w:val="TableParagraph"/>
              <w:spacing w:line="240" w:lineRule="auto" w:before="82"/>
              <w:ind w:right="103"/>
              <w:jc w:val="right"/>
              <w:rPr>
                <w:rFonts w:ascii="Times New Roman" w:hAnsi="Times New Roman" w:cs="Times New Roman" w:eastAsia="Times New Roman" w:hint="default"/>
                <w:sz w:val="21"/>
                <w:szCs w:val="21"/>
              </w:rPr>
            </w:pPr>
            <w:r>
              <w:rPr>
                <w:rFonts w:ascii="Times New Roman"/>
                <w:spacing w:val="-1"/>
                <w:sz w:val="21"/>
              </w:rPr>
              <w:t>104,647,659.63</w:t>
            </w: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21"/>
                <w:szCs w:val="21"/>
              </w:rPr>
            </w:pPr>
            <w:r>
              <w:rPr>
                <w:rFonts w:ascii="Times New Roman"/>
                <w:spacing w:val="-1"/>
                <w:sz w:val="21"/>
              </w:rPr>
              <w:t>332,987.36</w:t>
            </w: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17" w:space="0" w:color="000000"/>
              <w:right w:val="nil" w:sz="6" w:space="0" w:color="auto"/>
            </w:tcBorders>
          </w:tcPr>
          <w:p>
            <w:pPr>
              <w:pStyle w:val="TableParagraph"/>
              <w:spacing w:line="240" w:lineRule="auto" w:before="82"/>
              <w:ind w:right="103"/>
              <w:jc w:val="right"/>
              <w:rPr>
                <w:rFonts w:ascii="Times New Roman" w:hAnsi="Times New Roman" w:cs="Times New Roman" w:eastAsia="Times New Roman" w:hint="default"/>
                <w:sz w:val="21"/>
                <w:szCs w:val="21"/>
              </w:rPr>
            </w:pPr>
            <w:r>
              <w:rPr>
                <w:rFonts w:ascii="Times New Roman"/>
                <w:spacing w:val="-1"/>
                <w:sz w:val="21"/>
              </w:rPr>
              <w:t>104,314,672.27</w:t>
            </w:r>
          </w:p>
        </w:tc>
      </w:tr>
      <w:tr>
        <w:trPr>
          <w:trHeight w:val="746"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4117"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left="22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72" w:type="dxa"/>
            <w:tcBorders>
              <w:top w:val="nil" w:sz="6" w:space="0" w:color="auto"/>
              <w:left w:val="nil" w:sz="6" w:space="0" w:color="auto"/>
              <w:bottom w:val="single" w:sz="4" w:space="0" w:color="000000"/>
              <w:right w:val="nil" w:sz="6" w:space="0" w:color="auto"/>
            </w:tcBorders>
          </w:tcPr>
          <w:p>
            <w:pPr/>
          </w:p>
        </w:tc>
        <w:tc>
          <w:tcPr>
            <w:tcW w:w="1690" w:type="dxa"/>
            <w:tcBorders>
              <w:top w:val="single" w:sz="17" w:space="0" w:color="000000"/>
              <w:left w:val="nil" w:sz="6" w:space="0" w:color="auto"/>
              <w:bottom w:val="single" w:sz="4" w:space="0" w:color="000000"/>
              <w:right w:val="nil" w:sz="6" w:space="0" w:color="auto"/>
            </w:tcBorders>
          </w:tcPr>
          <w:p>
            <w:pPr/>
          </w:p>
        </w:tc>
      </w:tr>
      <w:tr>
        <w:trPr>
          <w:trHeight w:val="415"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386" w:type="dxa"/>
            <w:tcBorders>
              <w:top w:val="single" w:sz="4" w:space="0" w:color="000000"/>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04"/>
              <w:jc w:val="right"/>
              <w:rPr>
                <w:rFonts w:ascii="宋体" w:hAnsi="宋体" w:cs="宋体" w:eastAsia="宋体" w:hint="default"/>
                <w:sz w:val="21"/>
                <w:szCs w:val="21"/>
              </w:rPr>
            </w:pPr>
            <w:r>
              <w:rPr>
                <w:rFonts w:ascii="宋体" w:hAnsi="宋体" w:cs="宋体" w:eastAsia="宋体" w:hint="default"/>
                <w:spacing w:val="-1"/>
                <w:sz w:val="21"/>
                <w:szCs w:val="21"/>
              </w:rPr>
              <w:t>跌价准备</w:t>
            </w:r>
          </w:p>
        </w:tc>
        <w:tc>
          <w:tcPr>
            <w:tcW w:w="372" w:type="dxa"/>
            <w:tcBorders>
              <w:top w:val="single" w:sz="4" w:space="0" w:color="000000"/>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hAnsi="宋体" w:cs="宋体" w:eastAsia="宋体" w:hint="default"/>
                <w:spacing w:val="-1"/>
                <w:sz w:val="21"/>
                <w:szCs w:val="21"/>
              </w:rPr>
              <w:t>账面价值</w:t>
            </w:r>
          </w:p>
        </w:tc>
      </w:tr>
      <w:tr>
        <w:trPr>
          <w:trHeight w:val="417"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103"/>
              <w:jc w:val="right"/>
              <w:rPr>
                <w:rFonts w:ascii="Times New Roman" w:hAnsi="Times New Roman" w:cs="Times New Roman" w:eastAsia="Times New Roman" w:hint="default"/>
                <w:sz w:val="21"/>
                <w:szCs w:val="21"/>
              </w:rPr>
            </w:pPr>
            <w:r>
              <w:rPr>
                <w:rFonts w:ascii="Times New Roman"/>
                <w:spacing w:val="-1"/>
                <w:sz w:val="21"/>
              </w:rPr>
              <w:t>12,656,491.37</w:t>
            </w: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21"/>
                <w:szCs w:val="21"/>
              </w:rPr>
            </w:pPr>
            <w:r>
              <w:rPr>
                <w:rFonts w:ascii="Times New Roman"/>
                <w:w w:val="100"/>
                <w:sz w:val="21"/>
              </w:rPr>
              <w:t>-</w:t>
            </w: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103"/>
              <w:jc w:val="right"/>
              <w:rPr>
                <w:rFonts w:ascii="Times New Roman" w:hAnsi="Times New Roman" w:cs="Times New Roman" w:eastAsia="Times New Roman" w:hint="default"/>
                <w:sz w:val="21"/>
                <w:szCs w:val="21"/>
              </w:rPr>
            </w:pPr>
            <w:r>
              <w:rPr>
                <w:rFonts w:ascii="Times New Roman"/>
                <w:spacing w:val="-1"/>
                <w:sz w:val="21"/>
              </w:rPr>
              <w:t>12,656,491.37</w:t>
            </w:r>
          </w:p>
        </w:tc>
      </w:tr>
      <w:tr>
        <w:trPr>
          <w:trHeight w:val="406"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库存商品及产成品</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21"/>
                <w:szCs w:val="21"/>
              </w:rPr>
            </w:pPr>
            <w:r>
              <w:rPr>
                <w:rFonts w:ascii="Times New Roman"/>
                <w:spacing w:val="-1"/>
                <w:sz w:val="21"/>
              </w:rPr>
              <w:t>51,093,933.42</w:t>
            </w: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4"/>
              <w:jc w:val="right"/>
              <w:rPr>
                <w:rFonts w:ascii="Times New Roman" w:hAnsi="Times New Roman" w:cs="Times New Roman" w:eastAsia="Times New Roman" w:hint="default"/>
                <w:sz w:val="21"/>
                <w:szCs w:val="21"/>
              </w:rPr>
            </w:pPr>
            <w:r>
              <w:rPr>
                <w:rFonts w:ascii="Times New Roman"/>
                <w:spacing w:val="-1"/>
                <w:sz w:val="21"/>
              </w:rPr>
              <w:t>141,837.19</w:t>
            </w: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spacing w:val="-1"/>
                <w:sz w:val="21"/>
              </w:rPr>
              <w:t>50,952,096.23</w:t>
            </w:r>
          </w:p>
        </w:tc>
      </w:tr>
      <w:tr>
        <w:trPr>
          <w:trHeight w:val="406"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21"/>
                <w:szCs w:val="21"/>
              </w:rPr>
            </w:pPr>
            <w:r>
              <w:rPr>
                <w:rFonts w:ascii="Times New Roman"/>
                <w:spacing w:val="-1"/>
                <w:sz w:val="21"/>
              </w:rPr>
              <w:t>2,315,799.57</w:t>
            </w: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w w:val="100"/>
                <w:sz w:val="21"/>
              </w:rPr>
              <w:t>-</w:t>
            </w: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pacing w:val="-1"/>
                <w:sz w:val="21"/>
              </w:rPr>
              <w:t>2,315,799.57</w:t>
            </w:r>
          </w:p>
        </w:tc>
      </w:tr>
      <w:tr>
        <w:trPr>
          <w:trHeight w:val="406"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委托加工材料</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21"/>
                <w:szCs w:val="21"/>
              </w:rPr>
            </w:pPr>
            <w:r>
              <w:rPr>
                <w:rFonts w:ascii="Times New Roman"/>
                <w:spacing w:val="-1"/>
                <w:sz w:val="21"/>
              </w:rPr>
              <w:t>166,644.15</w:t>
            </w: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w w:val="100"/>
                <w:sz w:val="21"/>
              </w:rPr>
              <w:t>-</w:t>
            </w: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pacing w:val="-1"/>
                <w:sz w:val="21"/>
              </w:rPr>
              <w:t>166,644.15</w:t>
            </w:r>
          </w:p>
        </w:tc>
      </w:tr>
      <w:tr>
        <w:trPr>
          <w:trHeight w:val="406"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21"/>
                <w:szCs w:val="21"/>
              </w:rPr>
            </w:pPr>
            <w:r>
              <w:rPr>
                <w:rFonts w:ascii="Times New Roman"/>
                <w:spacing w:val="-1"/>
                <w:sz w:val="21"/>
              </w:rPr>
              <w:t>6,347,677.70</w:t>
            </w: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21"/>
                <w:szCs w:val="21"/>
              </w:rPr>
            </w:pPr>
            <w:r>
              <w:rPr>
                <w:rFonts w:ascii="Times New Roman"/>
                <w:w w:val="100"/>
                <w:sz w:val="21"/>
              </w:rPr>
              <w:t>-</w:t>
            </w: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21"/>
                <w:szCs w:val="21"/>
              </w:rPr>
            </w:pPr>
            <w:r>
              <w:rPr>
                <w:rFonts w:ascii="Times New Roman"/>
                <w:spacing w:val="-1"/>
                <w:sz w:val="21"/>
              </w:rPr>
              <w:t>6,347,677.70</w:t>
            </w:r>
            <w:r>
              <w:rPr>
                <w:rFonts w:ascii="Times New Roman"/>
                <w:sz w:val="21"/>
              </w:rPr>
            </w:r>
          </w:p>
        </w:tc>
      </w:tr>
      <w:tr>
        <w:trPr>
          <w:trHeight w:val="406"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21"/>
                <w:szCs w:val="21"/>
              </w:rPr>
            </w:pPr>
            <w:r>
              <w:rPr>
                <w:rFonts w:ascii="Times New Roman"/>
                <w:spacing w:val="-1"/>
                <w:sz w:val="21"/>
              </w:rPr>
              <w:t>67,360.42</w:t>
            </w: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w w:val="100"/>
                <w:sz w:val="21"/>
              </w:rPr>
              <w:t>-</w:t>
            </w: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pacing w:val="-1"/>
                <w:sz w:val="21"/>
              </w:rPr>
              <w:t>67,360.42</w:t>
            </w:r>
          </w:p>
        </w:tc>
      </w:tr>
      <w:tr>
        <w:trPr>
          <w:trHeight w:val="432" w:hRule="exact"/>
        </w:trPr>
        <w:tc>
          <w:tcPr>
            <w:tcW w:w="800" w:type="dxa"/>
            <w:tcBorders>
              <w:top w:val="nil" w:sz="6" w:space="0" w:color="auto"/>
              <w:left w:val="nil" w:sz="6" w:space="0" w:color="auto"/>
              <w:bottom w:val="nil" w:sz="6" w:space="0" w:color="auto"/>
              <w:right w:val="nil" w:sz="6" w:space="0" w:color="auto"/>
            </w:tcBorders>
          </w:tcPr>
          <w:p>
            <w:pPr/>
          </w:p>
        </w:tc>
        <w:tc>
          <w:tcPr>
            <w:tcW w:w="272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 w:type="dxa"/>
            <w:tcBorders>
              <w:top w:val="nil" w:sz="6" w:space="0" w:color="auto"/>
              <w:left w:val="nil" w:sz="6" w:space="0" w:color="auto"/>
              <w:bottom w:val="nil" w:sz="6" w:space="0" w:color="auto"/>
              <w:right w:val="nil" w:sz="6" w:space="0" w:color="auto"/>
            </w:tcBorders>
          </w:tcPr>
          <w:p>
            <w:pPr/>
          </w:p>
        </w:tc>
        <w:tc>
          <w:tcPr>
            <w:tcW w:w="1990"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21"/>
                <w:szCs w:val="21"/>
              </w:rPr>
            </w:pPr>
            <w:r>
              <w:rPr>
                <w:rFonts w:ascii="Times New Roman"/>
                <w:spacing w:val="-1"/>
                <w:sz w:val="21"/>
              </w:rPr>
              <w:t>72,647,906.63</w:t>
            </w:r>
          </w:p>
        </w:tc>
        <w:tc>
          <w:tcPr>
            <w:tcW w:w="386"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right="104"/>
              <w:jc w:val="right"/>
              <w:rPr>
                <w:rFonts w:ascii="Times New Roman" w:hAnsi="Times New Roman" w:cs="Times New Roman" w:eastAsia="Times New Roman" w:hint="default"/>
                <w:sz w:val="21"/>
                <w:szCs w:val="21"/>
              </w:rPr>
            </w:pPr>
            <w:r>
              <w:rPr>
                <w:rFonts w:ascii="Times New Roman"/>
                <w:spacing w:val="-1"/>
                <w:sz w:val="21"/>
              </w:rPr>
              <w:t>141,837.19</w:t>
            </w:r>
          </w:p>
        </w:tc>
        <w:tc>
          <w:tcPr>
            <w:tcW w:w="372"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right="103"/>
              <w:jc w:val="right"/>
              <w:rPr>
                <w:rFonts w:ascii="Times New Roman" w:hAnsi="Times New Roman" w:cs="Times New Roman" w:eastAsia="Times New Roman" w:hint="default"/>
                <w:sz w:val="21"/>
                <w:szCs w:val="21"/>
              </w:rPr>
            </w:pPr>
            <w:r>
              <w:rPr>
                <w:rFonts w:ascii="Times New Roman"/>
                <w:spacing w:val="-1"/>
                <w:sz w:val="21"/>
              </w:rPr>
              <w:t>72,506,069.44</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7"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800"/>
        <w:gridCol w:w="1537"/>
        <w:gridCol w:w="2191"/>
        <w:gridCol w:w="689"/>
        <w:gridCol w:w="238"/>
        <w:gridCol w:w="1127"/>
        <w:gridCol w:w="174"/>
        <w:gridCol w:w="283"/>
        <w:gridCol w:w="1025"/>
        <w:gridCol w:w="108"/>
        <w:gridCol w:w="142"/>
        <w:gridCol w:w="130"/>
        <w:gridCol w:w="1574"/>
      </w:tblGrid>
      <w:tr>
        <w:trPr>
          <w:trHeight w:val="445"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728"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68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7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673"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30" w:right="0"/>
              <w:jc w:val="left"/>
              <w:rPr>
                <w:rFonts w:ascii="Times New Roman" w:hAnsi="Times New Roman" w:cs="Times New Roman" w:eastAsia="Times New Roman" w:hint="default"/>
                <w:sz w:val="21"/>
                <w:szCs w:val="21"/>
              </w:rPr>
            </w:pPr>
            <w:r>
              <w:rPr>
                <w:rFonts w:ascii="Times New Roman"/>
                <w:sz w:val="21"/>
              </w:rPr>
              <w:t>6.7</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存货</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219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7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666" w:hRule="exact"/>
        </w:trPr>
        <w:tc>
          <w:tcPr>
            <w:tcW w:w="800" w:type="dxa"/>
            <w:tcBorders>
              <w:top w:val="nil" w:sz="6" w:space="0" w:color="auto"/>
              <w:left w:val="nil" w:sz="6" w:space="0" w:color="auto"/>
              <w:bottom w:val="nil" w:sz="6" w:space="0" w:color="auto"/>
              <w:right w:val="nil" w:sz="6" w:space="0" w:color="auto"/>
            </w:tcBorders>
          </w:tcPr>
          <w:p>
            <w:pPr/>
          </w:p>
        </w:tc>
        <w:tc>
          <w:tcPr>
            <w:tcW w:w="37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9"/>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6.7.2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存货跌价准备</w:t>
            </w:r>
          </w:p>
        </w:tc>
        <w:tc>
          <w:tcPr>
            <w:tcW w:w="68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7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388" w:hRule="exact"/>
        </w:trPr>
        <w:tc>
          <w:tcPr>
            <w:tcW w:w="800"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
        </w:tc>
        <w:tc>
          <w:tcPr>
            <w:tcW w:w="2054" w:type="dxa"/>
            <w:gridSpan w:val="3"/>
            <w:tcBorders>
              <w:top w:val="nil" w:sz="6" w:space="0" w:color="auto"/>
              <w:left w:val="nil" w:sz="6" w:space="0" w:color="auto"/>
              <w:bottom w:val="nil" w:sz="6" w:space="0" w:color="auto"/>
              <w:right w:val="nil" w:sz="6" w:space="0" w:color="auto"/>
            </w:tcBorders>
          </w:tcPr>
          <w:p>
            <w:pPr/>
          </w:p>
        </w:tc>
        <w:tc>
          <w:tcPr>
            <w:tcW w:w="159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42"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r>
        <w:trPr>
          <w:trHeight w:val="157" w:hRule="exact"/>
        </w:trPr>
        <w:tc>
          <w:tcPr>
            <w:tcW w:w="800"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168" w:lineRule="exact"/>
              <w:ind w:left="669"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2191" w:type="dxa"/>
            <w:tcBorders>
              <w:top w:val="nil" w:sz="6" w:space="0" w:color="auto"/>
              <w:left w:val="nil" w:sz="6" w:space="0" w:color="auto"/>
              <w:bottom w:val="nil" w:sz="6" w:space="0" w:color="auto"/>
              <w:right w:val="nil" w:sz="6" w:space="0" w:color="auto"/>
            </w:tcBorders>
          </w:tcPr>
          <w:p>
            <w:pPr>
              <w:pStyle w:val="TableParagraph"/>
              <w:spacing w:line="168" w:lineRule="exact"/>
              <w:ind w:left="61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054" w:type="dxa"/>
            <w:gridSpan w:val="3"/>
            <w:tcBorders>
              <w:top w:val="nil" w:sz="6" w:space="0" w:color="auto"/>
              <w:left w:val="nil" w:sz="6" w:space="0" w:color="auto"/>
              <w:bottom w:val="nil" w:sz="6" w:space="0" w:color="auto"/>
              <w:right w:val="nil" w:sz="6" w:space="0" w:color="auto"/>
            </w:tcBorders>
          </w:tcPr>
          <w:p>
            <w:pPr>
              <w:pStyle w:val="TableParagraph"/>
              <w:tabs>
                <w:tab w:pos="1517" w:val="left" w:leader="none"/>
                <w:tab w:pos="3683" w:val="left" w:leader="none"/>
              </w:tabs>
              <w:spacing w:line="168" w:lineRule="exact"/>
              <w:ind w:left="146" w:right="-1631"/>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本年计提额</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tc>
        <w:tc>
          <w:tcPr>
            <w:tcW w:w="17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168" w:lineRule="exact"/>
              <w:ind w:left="25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71" w:hRule="exact"/>
        </w:trPr>
        <w:tc>
          <w:tcPr>
            <w:tcW w:w="800"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single" w:sz="4" w:space="0" w:color="000000"/>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0" w:lineRule="exact"/>
              <w:ind w:left="443"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8pt" strokecolor="#000000">
                      <v:path arrowok="t"/>
                    </v:shape>
                  </v:group>
                </v:group>
              </w:pict>
            </w:r>
            <w:r>
              <w:rPr>
                <w:rFonts w:ascii="Times New Roman" w:hAnsi="Times New Roman" w:cs="Times New Roman" w:eastAsia="Times New Roman" w:hint="default"/>
                <w:sz w:val="2"/>
                <w:szCs w:val="2"/>
              </w:rPr>
            </w:r>
          </w:p>
        </w:tc>
        <w:tc>
          <w:tcPr>
            <w:tcW w:w="689"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127" w:type="dxa"/>
            <w:tcBorders>
              <w:top w:val="nil" w:sz="6" w:space="0" w:color="auto"/>
              <w:left w:val="nil" w:sz="6" w:space="0" w:color="auto"/>
              <w:bottom w:val="single" w:sz="4" w:space="0" w:color="000000"/>
              <w:right w:val="nil" w:sz="6" w:space="0" w:color="auto"/>
            </w:tcBorders>
          </w:tcPr>
          <w:p>
            <w:pPr>
              <w:pStyle w:val="TableParagraph"/>
              <w:spacing w:line="169" w:lineRule="exact"/>
              <w:ind w:right="1"/>
              <w:jc w:val="right"/>
              <w:rPr>
                <w:rFonts w:ascii="宋体" w:hAnsi="宋体" w:cs="宋体" w:eastAsia="宋体" w:hint="default"/>
                <w:sz w:val="18"/>
                <w:szCs w:val="18"/>
              </w:rPr>
            </w:pPr>
            <w:r>
              <w:rPr>
                <w:rFonts w:ascii="宋体" w:hAnsi="宋体" w:cs="宋体" w:eastAsia="宋体" w:hint="default"/>
                <w:sz w:val="18"/>
                <w:szCs w:val="18"/>
              </w:rPr>
              <w:t>转回</w:t>
            </w:r>
          </w:p>
        </w:tc>
        <w:tc>
          <w:tcPr>
            <w:tcW w:w="174"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single" w:sz="4" w:space="0" w:color="000000"/>
              <w:right w:val="nil" w:sz="6" w:space="0" w:color="auto"/>
            </w:tcBorders>
          </w:tcPr>
          <w:p>
            <w:pPr>
              <w:pStyle w:val="TableParagraph"/>
              <w:spacing w:line="169" w:lineRule="exact"/>
              <w:ind w:left="107"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08"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
        </w:tc>
      </w:tr>
      <w:tr>
        <w:trPr>
          <w:trHeight w:val="427" w:hRule="exact"/>
        </w:trPr>
        <w:tc>
          <w:tcPr>
            <w:tcW w:w="800" w:type="dxa"/>
            <w:tcBorders>
              <w:top w:val="nil" w:sz="6" w:space="0" w:color="auto"/>
              <w:left w:val="nil" w:sz="6" w:space="0" w:color="auto"/>
              <w:bottom w:val="nil" w:sz="6" w:space="0" w:color="auto"/>
              <w:right w:val="nil" w:sz="6" w:space="0" w:color="auto"/>
            </w:tcBorders>
          </w:tcPr>
          <w:p>
            <w:pPr/>
          </w:p>
        </w:tc>
        <w:tc>
          <w:tcPr>
            <w:tcW w:w="153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8" w:right="-11"/>
              <w:jc w:val="left"/>
              <w:rPr>
                <w:rFonts w:ascii="宋体" w:hAnsi="宋体" w:cs="宋体" w:eastAsia="宋体" w:hint="default"/>
                <w:sz w:val="18"/>
                <w:szCs w:val="18"/>
              </w:rPr>
            </w:pPr>
            <w:r>
              <w:rPr>
                <w:rFonts w:ascii="宋体" w:hAnsi="宋体" w:cs="宋体" w:eastAsia="宋体" w:hint="default"/>
                <w:sz w:val="18"/>
                <w:szCs w:val="18"/>
              </w:rPr>
              <w:t>库存商品及产成品</w:t>
            </w: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44" w:right="0"/>
              <w:jc w:val="left"/>
              <w:rPr>
                <w:rFonts w:ascii="Times New Roman" w:hAnsi="Times New Roman" w:cs="Times New Roman" w:eastAsia="Times New Roman" w:hint="default"/>
                <w:sz w:val="18"/>
                <w:szCs w:val="18"/>
              </w:rPr>
            </w:pPr>
            <w:r>
              <w:rPr>
                <w:rFonts w:ascii="Times New Roman"/>
                <w:sz w:val="18"/>
              </w:rPr>
              <w:t>141,837.19</w:t>
            </w:r>
          </w:p>
        </w:tc>
        <w:tc>
          <w:tcPr>
            <w:tcW w:w="205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9"/>
              <w:ind w:left="316" w:right="0"/>
              <w:jc w:val="left"/>
              <w:rPr>
                <w:rFonts w:ascii="Times New Roman" w:hAnsi="Times New Roman" w:cs="Times New Roman" w:eastAsia="Times New Roman" w:hint="default"/>
                <w:sz w:val="18"/>
                <w:szCs w:val="18"/>
              </w:rPr>
            </w:pPr>
            <w:r>
              <w:rPr>
                <w:rFonts w:ascii="Times New Roman"/>
                <w:sz w:val="18"/>
              </w:rPr>
              <w:t>293,404.93</w:t>
            </w:r>
          </w:p>
        </w:tc>
        <w:tc>
          <w:tcPr>
            <w:tcW w:w="174"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left="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025"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left="213" w:right="0"/>
              <w:jc w:val="center"/>
              <w:rPr>
                <w:rFonts w:ascii="Times New Roman" w:hAnsi="Times New Roman" w:cs="Times New Roman" w:eastAsia="Times New Roman" w:hint="default"/>
                <w:sz w:val="18"/>
                <w:szCs w:val="18"/>
              </w:rPr>
            </w:pPr>
            <w:r>
              <w:rPr>
                <w:rFonts w:ascii="Times New Roman"/>
                <w:sz w:val="18"/>
              </w:rPr>
              <w:t>102,254.76</w:t>
            </w:r>
          </w:p>
        </w:tc>
        <w:tc>
          <w:tcPr>
            <w:tcW w:w="108" w:type="dxa"/>
            <w:tcBorders>
              <w:top w:val="single" w:sz="4" w:space="0" w:color="000000"/>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left="655" w:right="0"/>
              <w:jc w:val="left"/>
              <w:rPr>
                <w:rFonts w:ascii="Times New Roman" w:hAnsi="Times New Roman" w:cs="Times New Roman" w:eastAsia="Times New Roman" w:hint="default"/>
                <w:sz w:val="18"/>
                <w:szCs w:val="18"/>
              </w:rPr>
            </w:pPr>
            <w:r>
              <w:rPr>
                <w:rFonts w:ascii="Times New Roman"/>
                <w:sz w:val="18"/>
              </w:rPr>
              <w:t>332,987.36</w:t>
            </w:r>
          </w:p>
        </w:tc>
      </w:tr>
      <w:tr>
        <w:trPr>
          <w:trHeight w:val="646" w:hRule="exact"/>
        </w:trPr>
        <w:tc>
          <w:tcPr>
            <w:tcW w:w="800" w:type="dxa"/>
            <w:tcBorders>
              <w:top w:val="nil" w:sz="6" w:space="0" w:color="auto"/>
              <w:left w:val="nil" w:sz="6" w:space="0" w:color="auto"/>
              <w:bottom w:val="nil" w:sz="6" w:space="0" w:color="auto"/>
              <w:right w:val="nil" w:sz="6" w:space="0" w:color="auto"/>
            </w:tcBorders>
          </w:tcPr>
          <w:p>
            <w:pPr/>
          </w:p>
        </w:tc>
        <w:tc>
          <w:tcPr>
            <w:tcW w:w="3728" w:type="dxa"/>
            <w:gridSpan w:val="2"/>
            <w:tcBorders>
              <w:top w:val="nil" w:sz="6" w:space="0" w:color="auto"/>
              <w:left w:val="nil" w:sz="6" w:space="0" w:color="auto"/>
              <w:bottom w:val="nil" w:sz="6" w:space="0" w:color="auto"/>
              <w:right w:val="nil" w:sz="6" w:space="0" w:color="auto"/>
            </w:tcBorders>
          </w:tcPr>
          <w:p>
            <w:pPr>
              <w:pStyle w:val="TableParagraph"/>
              <w:spacing w:line="28" w:lineRule="exact"/>
              <w:ind w:left="1980"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1.4pt;height:1.45pt;mso-position-horizontal-relative:char;mso-position-vertical-relative:line" coordorigin="0,0" coordsize="1428,29">
                  <v:group style="position:absolute;left:5;top:5;width:1419;height:2" coordorigin="5,5" coordsize="1419,2">
                    <v:shape style="position:absolute;left:5;top:5;width:1419;height:2" coordorigin="5,5" coordsize="1419,0" path="m5,5l1423,5e" filled="false" stroked="true" strokeweight=".48pt" strokecolor="#000000">
                      <v:path arrowok="t"/>
                    </v:shape>
                  </v:group>
                  <v:group style="position:absolute;left:5;top:24;width:1419;height:2" coordorigin="5,24" coordsize="1419,2">
                    <v:shape style="position:absolute;left:5;top:24;width:1419;height:2" coordorigin="5,24" coordsize="1419,0" path="m5,24l1423,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6.7.3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存货跌价准备情况</w:t>
            </w:r>
          </w:p>
        </w:tc>
        <w:tc>
          <w:tcPr>
            <w:tcW w:w="689" w:type="dxa"/>
            <w:tcBorders>
              <w:top w:val="single" w:sz="12" w:space="0" w:color="000000"/>
              <w:left w:val="nil" w:sz="6" w:space="0" w:color="auto"/>
              <w:bottom w:val="nil" w:sz="6" w:space="0" w:color="auto"/>
              <w:right w:val="nil" w:sz="6" w:space="0" w:color="auto"/>
            </w:tcBorders>
          </w:tcPr>
          <w:p>
            <w:pPr/>
          </w:p>
        </w:tc>
        <w:tc>
          <w:tcPr>
            <w:tcW w:w="238" w:type="dxa"/>
            <w:tcBorders>
              <w:top w:val="single" w:sz="12" w:space="0" w:color="000000"/>
              <w:left w:val="nil" w:sz="6" w:space="0" w:color="auto"/>
              <w:bottom w:val="nil" w:sz="6" w:space="0" w:color="auto"/>
              <w:right w:val="nil" w:sz="6" w:space="0" w:color="auto"/>
            </w:tcBorders>
          </w:tcPr>
          <w:p>
            <w:pPr/>
          </w:p>
        </w:tc>
        <w:tc>
          <w:tcPr>
            <w:tcW w:w="1127" w:type="dxa"/>
            <w:tcBorders>
              <w:top w:val="single" w:sz="12" w:space="0" w:color="000000"/>
              <w:left w:val="nil" w:sz="6" w:space="0" w:color="auto"/>
              <w:bottom w:val="nil" w:sz="6" w:space="0" w:color="auto"/>
              <w:right w:val="nil" w:sz="6" w:space="0" w:color="auto"/>
            </w:tcBorders>
          </w:tcPr>
          <w:p>
            <w:pPr/>
          </w:p>
        </w:tc>
        <w:tc>
          <w:tcPr>
            <w:tcW w:w="174" w:type="dxa"/>
            <w:tcBorders>
              <w:top w:val="single" w:sz="12"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25" w:type="dxa"/>
            <w:tcBorders>
              <w:top w:val="single" w:sz="12" w:space="0" w:color="000000"/>
              <w:left w:val="nil" w:sz="6" w:space="0" w:color="auto"/>
              <w:bottom w:val="nil" w:sz="6" w:space="0" w:color="auto"/>
              <w:right w:val="nil" w:sz="6" w:space="0" w:color="auto"/>
            </w:tcBorders>
          </w:tcPr>
          <w:p>
            <w:pPr/>
          </w:p>
        </w:tc>
        <w:tc>
          <w:tcPr>
            <w:tcW w:w="108"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574" w:type="dxa"/>
            <w:tcBorders>
              <w:top w:val="single" w:sz="12" w:space="0" w:color="000000"/>
              <w:left w:val="nil" w:sz="6" w:space="0" w:color="auto"/>
              <w:bottom w:val="nil" w:sz="6" w:space="0" w:color="auto"/>
              <w:right w:val="nil" w:sz="6" w:space="0" w:color="auto"/>
            </w:tcBorders>
          </w:tcPr>
          <w:p>
            <w:pPr/>
          </w:p>
        </w:tc>
      </w:tr>
      <w:tr>
        <w:trPr>
          <w:trHeight w:val="953" w:hRule="exact"/>
        </w:trPr>
        <w:tc>
          <w:tcPr>
            <w:tcW w:w="800"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191" w:type="dxa"/>
            <w:tcBorders>
              <w:top w:val="nil" w:sz="6" w:space="0" w:color="auto"/>
              <w:left w:val="nil" w:sz="6" w:space="0" w:color="auto"/>
              <w:bottom w:val="single" w:sz="4" w:space="0" w:color="000000"/>
              <w:right w:val="nil" w:sz="6" w:space="0" w:color="auto"/>
            </w:tcBorders>
          </w:tcPr>
          <w:p>
            <w:pPr>
              <w:pStyle w:val="TableParagraph"/>
              <w:spacing w:line="307" w:lineRule="auto" w:before="159"/>
              <w:ind w:left="1201" w:right="0" w:hanging="632"/>
              <w:jc w:val="left"/>
              <w:rPr>
                <w:rFonts w:ascii="宋体" w:hAnsi="宋体" w:cs="宋体" w:eastAsia="宋体" w:hint="default"/>
                <w:sz w:val="18"/>
                <w:szCs w:val="18"/>
              </w:rPr>
            </w:pPr>
            <w:r>
              <w:rPr>
                <w:rFonts w:ascii="宋体" w:hAnsi="宋体" w:cs="宋体" w:eastAsia="宋体" w:hint="default"/>
                <w:sz w:val="18"/>
                <w:szCs w:val="18"/>
              </w:rPr>
              <w:t>计提存货跌价准备的 依据</w:t>
            </w:r>
          </w:p>
        </w:tc>
        <w:tc>
          <w:tcPr>
            <w:tcW w:w="689" w:type="dxa"/>
            <w:tcBorders>
              <w:top w:val="nil" w:sz="6" w:space="0" w:color="auto"/>
              <w:left w:val="nil" w:sz="6" w:space="0" w:color="auto"/>
              <w:bottom w:val="single" w:sz="4" w:space="0" w:color="000000"/>
              <w:right w:val="nil" w:sz="6" w:space="0" w:color="auto"/>
            </w:tcBorders>
          </w:tcPr>
          <w:p>
            <w:pPr/>
          </w:p>
        </w:tc>
        <w:tc>
          <w:tcPr>
            <w:tcW w:w="2955" w:type="dxa"/>
            <w:gridSpan w:val="6"/>
            <w:tcBorders>
              <w:top w:val="nil" w:sz="6" w:space="0" w:color="auto"/>
              <w:left w:val="nil" w:sz="6" w:space="0" w:color="auto"/>
              <w:bottom w:val="nil" w:sz="6" w:space="0" w:color="auto"/>
              <w:right w:val="nil" w:sz="6" w:space="0" w:color="auto"/>
            </w:tcBorders>
          </w:tcPr>
          <w:p>
            <w:pPr>
              <w:pStyle w:val="TableParagraph"/>
              <w:spacing w:line="307" w:lineRule="auto" w:before="159"/>
              <w:ind w:left="895" w:right="617" w:hanging="180"/>
              <w:jc w:val="left"/>
              <w:rPr>
                <w:rFonts w:ascii="宋体" w:hAnsi="宋体" w:cs="宋体" w:eastAsia="宋体" w:hint="default"/>
                <w:sz w:val="18"/>
                <w:szCs w:val="18"/>
              </w:rPr>
            </w:pPr>
            <w:r>
              <w:rPr>
                <w:rFonts w:ascii="宋体" w:hAnsi="宋体" w:cs="宋体" w:eastAsia="宋体" w:hint="default"/>
                <w:sz w:val="18"/>
                <w:szCs w:val="18"/>
              </w:rPr>
              <w:t>本期转回、转销存货 跌价准备的原因</w:t>
            </w:r>
          </w:p>
        </w:tc>
        <w:tc>
          <w:tcPr>
            <w:tcW w:w="142"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single" w:sz="4" w:space="0" w:color="000000"/>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Style w:val="TableParagraph"/>
              <w:spacing w:line="307" w:lineRule="auto" w:before="8"/>
              <w:ind w:right="132"/>
              <w:jc w:val="center"/>
              <w:rPr>
                <w:rFonts w:ascii="宋体" w:hAnsi="宋体" w:cs="宋体" w:eastAsia="宋体" w:hint="default"/>
                <w:sz w:val="18"/>
                <w:szCs w:val="18"/>
              </w:rPr>
            </w:pPr>
            <w:r>
              <w:rPr>
                <w:rFonts w:ascii="宋体" w:hAnsi="宋体" w:cs="宋体" w:eastAsia="宋体" w:hint="default"/>
                <w:sz w:val="18"/>
                <w:szCs w:val="18"/>
              </w:rPr>
              <w:t>本期转回金额占该 项存货期末余额的 比例</w:t>
            </w:r>
          </w:p>
        </w:tc>
      </w:tr>
      <w:tr>
        <w:trPr>
          <w:trHeight w:val="2238" w:hRule="exact"/>
        </w:trPr>
        <w:tc>
          <w:tcPr>
            <w:tcW w:w="800" w:type="dxa"/>
            <w:tcBorders>
              <w:top w:val="nil" w:sz="6" w:space="0" w:color="auto"/>
              <w:left w:val="nil" w:sz="6" w:space="0" w:color="auto"/>
              <w:bottom w:val="nil" w:sz="6" w:space="0" w:color="auto"/>
              <w:right w:val="nil" w:sz="6" w:space="0" w:color="auto"/>
            </w:tcBorders>
          </w:tcPr>
          <w:p>
            <w:pPr/>
          </w:p>
        </w:tc>
        <w:tc>
          <w:tcPr>
            <w:tcW w:w="1537"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7.25pt;height:.5pt;mso-position-horizontal-relative:char;mso-position-vertical-relative:line" coordorigin="0,0" coordsize="1145,10">
                  <v:group style="position:absolute;left:5;top:5;width:1136;height:2" coordorigin="5,5" coordsize="1136,2">
                    <v:shape style="position:absolute;left:5;top:5;width:1136;height:2" coordorigin="5,5" coordsize="1136,0" path="m5,5l1140,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57" w:lineRule="auto"/>
              <w:ind w:left="108" w:right="707"/>
              <w:jc w:val="left"/>
              <w:rPr>
                <w:rFonts w:ascii="宋体" w:hAnsi="宋体" w:cs="宋体" w:eastAsia="宋体" w:hint="default"/>
                <w:sz w:val="18"/>
                <w:szCs w:val="18"/>
              </w:rPr>
            </w:pPr>
            <w:r>
              <w:rPr>
                <w:rFonts w:ascii="宋体" w:hAnsi="宋体" w:cs="宋体" w:eastAsia="宋体" w:hint="default"/>
                <w:sz w:val="18"/>
                <w:szCs w:val="18"/>
              </w:rPr>
              <w:t>库存商品 及产成品</w:t>
            </w:r>
          </w:p>
        </w:tc>
        <w:tc>
          <w:tcPr>
            <w:tcW w:w="2879" w:type="dxa"/>
            <w:gridSpan w:val="2"/>
            <w:tcBorders>
              <w:top w:val="single" w:sz="4" w:space="0" w:color="000000"/>
              <w:left w:val="nil" w:sz="6" w:space="0" w:color="auto"/>
              <w:bottom w:val="nil" w:sz="6" w:space="0" w:color="auto"/>
              <w:right w:val="nil" w:sz="6" w:space="0" w:color="auto"/>
            </w:tcBorders>
          </w:tcPr>
          <w:p>
            <w:pPr>
              <w:pStyle w:val="TableParagraph"/>
              <w:spacing w:line="203" w:lineRule="exact"/>
              <w:ind w:left="-11" w:right="0"/>
              <w:jc w:val="both"/>
              <w:rPr>
                <w:rFonts w:ascii="宋体" w:hAnsi="宋体" w:cs="宋体" w:eastAsia="宋体" w:hint="default"/>
                <w:sz w:val="18"/>
                <w:szCs w:val="18"/>
              </w:rPr>
            </w:pPr>
            <w:r>
              <w:rPr>
                <w:rFonts w:ascii="宋体" w:hAnsi="宋体" w:cs="宋体" w:eastAsia="宋体" w:hint="default"/>
                <w:spacing w:val="4"/>
                <w:sz w:val="18"/>
                <w:szCs w:val="18"/>
              </w:rPr>
              <w:t>期末存货按成本高于可变现净值的</w:t>
            </w:r>
          </w:p>
          <w:p>
            <w:pPr>
              <w:pStyle w:val="TableParagraph"/>
              <w:spacing w:line="357" w:lineRule="auto" w:before="115"/>
              <w:ind w:left="-11" w:right="108"/>
              <w:jc w:val="both"/>
              <w:rPr>
                <w:rFonts w:ascii="宋体" w:hAnsi="宋体" w:cs="宋体" w:eastAsia="宋体" w:hint="default"/>
                <w:sz w:val="18"/>
                <w:szCs w:val="18"/>
              </w:rPr>
            </w:pPr>
            <w:r>
              <w:rPr>
                <w:rFonts w:ascii="宋体" w:hAnsi="宋体" w:cs="宋体" w:eastAsia="宋体" w:hint="default"/>
                <w:spacing w:val="4"/>
                <w:sz w:val="18"/>
                <w:szCs w:val="18"/>
              </w:rPr>
              <w:t>差额计提存货跌价准备。公司按日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常活动中存货的估计售价减去至完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工时估计将要发生的成本、估计的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销售费用以及相关税费后的金额确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定可变现净值。</w:t>
            </w:r>
          </w:p>
        </w:tc>
        <w:tc>
          <w:tcPr>
            <w:tcW w:w="2955" w:type="dxa"/>
            <w:gridSpan w:val="6"/>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9" w:lineRule="auto"/>
              <w:ind w:left="346" w:right="245"/>
              <w:jc w:val="both"/>
              <w:rPr>
                <w:rFonts w:ascii="宋体" w:hAnsi="宋体" w:cs="宋体" w:eastAsia="宋体" w:hint="default"/>
                <w:sz w:val="18"/>
                <w:szCs w:val="18"/>
              </w:rPr>
            </w:pPr>
            <w:r>
              <w:rPr>
                <w:rFonts w:ascii="宋体" w:hAnsi="宋体" w:cs="宋体" w:eastAsia="宋体" w:hint="default"/>
                <w:sz w:val="18"/>
                <w:szCs w:val="18"/>
              </w:rPr>
              <w:t>已计提跌价准备的库存商品及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产成品已部分对外销售，对应</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的存货跌价准备本期转销，无</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转回发生</w:t>
            </w:r>
          </w:p>
        </w:tc>
        <w:tc>
          <w:tcPr>
            <w:tcW w:w="142" w:type="dxa"/>
            <w:tcBorders>
              <w:top w:val="nil" w:sz="6" w:space="0" w:color="auto"/>
              <w:left w:val="nil" w:sz="6" w:space="0" w:color="auto"/>
              <w:bottom w:val="nil" w:sz="6" w:space="0" w:color="auto"/>
              <w:right w:val="nil" w:sz="6" w:space="0" w:color="auto"/>
            </w:tcBorders>
          </w:tcPr>
          <w:p>
            <w:pPr/>
          </w:p>
        </w:tc>
        <w:tc>
          <w:tcPr>
            <w:tcW w:w="130" w:type="dxa"/>
            <w:tcBorders>
              <w:top w:val="single" w:sz="4" w:space="0" w:color="000000"/>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
        </w:tc>
      </w:tr>
      <w:tr>
        <w:trPr>
          <w:trHeight w:val="1718" w:hRule="exact"/>
        </w:trPr>
        <w:tc>
          <w:tcPr>
            <w:tcW w:w="800" w:type="dxa"/>
            <w:tcBorders>
              <w:top w:val="nil" w:sz="6" w:space="0" w:color="auto"/>
              <w:left w:val="nil" w:sz="6" w:space="0" w:color="auto"/>
              <w:bottom w:val="nil" w:sz="6" w:space="0" w:color="auto"/>
              <w:right w:val="nil" w:sz="6" w:space="0" w:color="auto"/>
            </w:tcBorders>
          </w:tcPr>
          <w:p>
            <w:pPr/>
          </w:p>
        </w:tc>
        <w:tc>
          <w:tcPr>
            <w:tcW w:w="9217"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6.7.4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存货期末数比期初数增加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31,999,753.00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元，增加比例为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44.05%</w:t>
            </w:r>
            <w:r>
              <w:rPr>
                <w:rFonts w:ascii="宋体" w:hAnsi="宋体" w:cs="宋体" w:eastAsia="宋体" w:hint="default"/>
                <w:sz w:val="21"/>
                <w:szCs w:val="21"/>
              </w:rPr>
              <w:t>，主要原因为：</w:t>
            </w:r>
          </w:p>
          <w:p>
            <w:pPr>
              <w:pStyle w:val="TableParagraph"/>
              <w:spacing w:line="240" w:lineRule="auto" w:before="115"/>
              <w:ind w:left="108"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）原材料及半成品的期末余额增加，系公司根据原材料市场价格趋势及近期生产计划增加备货；</w:t>
            </w:r>
          </w:p>
          <w:p>
            <w:pPr>
              <w:pStyle w:val="TableParagraph"/>
              <w:spacing w:line="240" w:lineRule="auto" w:before="115"/>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）库存成品期末余额增加：系公司根据近期销售计划增加了成品备货</w:t>
            </w:r>
          </w:p>
          <w:p>
            <w:pPr>
              <w:pStyle w:val="TableParagraph"/>
              <w:spacing w:line="240" w:lineRule="auto" w:before="115"/>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）公司本年新增并表子公司浙江华晟公司所有资产纳入合并报表</w:t>
            </w:r>
          </w:p>
        </w:tc>
      </w:tr>
    </w:tbl>
    <w:p>
      <w:pPr>
        <w:spacing w:after="0" w:line="240" w:lineRule="auto"/>
        <w:jc w:val="left"/>
        <w:rPr>
          <w:rFonts w:ascii="宋体" w:hAnsi="宋体" w:cs="宋体" w:eastAsia="宋体" w:hint="default"/>
          <w:sz w:val="21"/>
          <w:szCs w:val="21"/>
        </w:rPr>
        <w:sectPr>
          <w:pgSz w:w="11910" w:h="16840"/>
          <w:pgMar w:header="0" w:footer="977"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671"/>
        <w:gridCol w:w="2350"/>
        <w:gridCol w:w="118"/>
        <w:gridCol w:w="1250"/>
        <w:gridCol w:w="118"/>
        <w:gridCol w:w="1284"/>
        <w:gridCol w:w="1426"/>
        <w:gridCol w:w="110"/>
        <w:gridCol w:w="1193"/>
        <w:gridCol w:w="113"/>
        <w:gridCol w:w="1476"/>
      </w:tblGrid>
      <w:tr>
        <w:trPr>
          <w:trHeight w:val="445" w:hRule="exact"/>
        </w:trPr>
        <w:tc>
          <w:tcPr>
            <w:tcW w:w="671"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718" w:type="dxa"/>
            <w:gridSpan w:val="3"/>
            <w:tcBorders>
              <w:top w:val="nil" w:sz="6" w:space="0" w:color="auto"/>
              <w:left w:val="nil" w:sz="6" w:space="0" w:color="auto"/>
              <w:bottom w:val="nil" w:sz="6" w:space="0" w:color="auto"/>
              <w:right w:val="nil" w:sz="6" w:space="0" w:color="auto"/>
            </w:tcBorders>
          </w:tcPr>
          <w:p>
            <w:pPr>
              <w:pStyle w:val="TableParagraph"/>
              <w:spacing w:line="232" w:lineRule="exact"/>
              <w:ind w:left="9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r>
        <w:trPr>
          <w:trHeight w:val="666" w:hRule="exact"/>
        </w:trPr>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03" w:right="0"/>
              <w:jc w:val="left"/>
              <w:rPr>
                <w:rFonts w:ascii="Times New Roman" w:hAnsi="Times New Roman" w:cs="Times New Roman" w:eastAsia="Times New Roman" w:hint="default"/>
                <w:sz w:val="21"/>
                <w:szCs w:val="21"/>
              </w:rPr>
            </w:pPr>
            <w:r>
              <w:rPr>
                <w:rFonts w:ascii="Times New Roman"/>
                <w:sz w:val="21"/>
              </w:rPr>
              <w:t>6.8</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r>
        <w:trPr>
          <w:trHeight w:val="672"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6.8.1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固定资产情况</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r>
        <w:trPr>
          <w:trHeight w:val="515"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期初账面余额</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34"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single" w:sz="4" w:space="0" w:color="000000"/>
              <w:left w:val="nil" w:sz="6" w:space="0" w:color="auto"/>
              <w:bottom w:val="nil" w:sz="6" w:space="0" w:color="auto"/>
              <w:right w:val="nil" w:sz="6" w:space="0" w:color="auto"/>
            </w:tcBorders>
          </w:tcPr>
          <w:p>
            <w:pPr>
              <w:pStyle w:val="TableParagraph"/>
              <w:spacing w:line="210" w:lineRule="exact"/>
              <w:ind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79"/>
              <w:jc w:val="right"/>
              <w:rPr>
                <w:rFonts w:ascii="Times New Roman" w:hAnsi="Times New Roman" w:cs="Times New Roman" w:eastAsia="Times New Roman" w:hint="default"/>
                <w:sz w:val="18"/>
                <w:szCs w:val="18"/>
              </w:rPr>
            </w:pPr>
            <w:r>
              <w:rPr>
                <w:rFonts w:ascii="Times New Roman"/>
                <w:spacing w:val="-1"/>
                <w:sz w:val="18"/>
              </w:rPr>
              <w:t>126,375,299.76</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82"/>
              <w:jc w:val="right"/>
              <w:rPr>
                <w:rFonts w:ascii="Times New Roman" w:hAnsi="Times New Roman" w:cs="Times New Roman" w:eastAsia="Times New Roman" w:hint="default"/>
                <w:sz w:val="18"/>
                <w:szCs w:val="18"/>
              </w:rPr>
            </w:pPr>
            <w:r>
              <w:rPr>
                <w:rFonts w:ascii="Times New Roman"/>
                <w:spacing w:val="-1"/>
                <w:sz w:val="18"/>
              </w:rPr>
              <w:t>10,779,570.99</w:t>
            </w:r>
          </w:p>
        </w:tc>
        <w:tc>
          <w:tcPr>
            <w:tcW w:w="1426"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84"/>
              <w:jc w:val="right"/>
              <w:rPr>
                <w:rFonts w:ascii="Times New Roman" w:hAnsi="Times New Roman" w:cs="Times New Roman" w:eastAsia="Times New Roman" w:hint="default"/>
                <w:sz w:val="18"/>
                <w:szCs w:val="18"/>
              </w:rPr>
            </w:pPr>
            <w:r>
              <w:rPr>
                <w:rFonts w:ascii="Times New Roman"/>
                <w:spacing w:val="-1"/>
                <w:sz w:val="18"/>
              </w:rPr>
              <w:t>21,615,569.19</w:t>
            </w: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79"/>
              <w:jc w:val="right"/>
              <w:rPr>
                <w:rFonts w:ascii="Times New Roman" w:hAnsi="Times New Roman" w:cs="Times New Roman" w:eastAsia="Times New Roman" w:hint="default"/>
                <w:sz w:val="18"/>
                <w:szCs w:val="18"/>
              </w:rPr>
            </w:pPr>
            <w:r>
              <w:rPr>
                <w:rFonts w:ascii="Times New Roman"/>
                <w:spacing w:val="-1"/>
                <w:sz w:val="18"/>
              </w:rPr>
              <w:t>4,109,167.21</w:t>
            </w: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266" w:right="0"/>
              <w:jc w:val="left"/>
              <w:rPr>
                <w:rFonts w:ascii="Times New Roman" w:hAnsi="Times New Roman" w:cs="Times New Roman" w:eastAsia="Times New Roman" w:hint="default"/>
                <w:sz w:val="18"/>
                <w:szCs w:val="18"/>
              </w:rPr>
            </w:pPr>
            <w:r>
              <w:rPr>
                <w:rFonts w:ascii="Times New Roman"/>
                <w:sz w:val="18"/>
              </w:rPr>
              <w:t>154,661,272.73</w:t>
            </w:r>
          </w:p>
        </w:tc>
      </w:tr>
      <w:tr>
        <w:trPr>
          <w:trHeight w:val="312"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single" w:sz="12" w:space="0" w:color="000000"/>
              <w:left w:val="nil" w:sz="6" w:space="0" w:color="auto"/>
              <w:bottom w:val="nil" w:sz="6" w:space="0" w:color="auto"/>
              <w:right w:val="nil" w:sz="6" w:space="0" w:color="auto"/>
            </w:tcBorders>
          </w:tcPr>
          <w:p>
            <w:pPr>
              <w:pStyle w:val="TableParagraph"/>
              <w:spacing w:line="240" w:lineRule="auto" w:before="48"/>
              <w:ind w:right="82"/>
              <w:jc w:val="right"/>
              <w:rPr>
                <w:rFonts w:ascii="Times New Roman" w:hAnsi="Times New Roman" w:cs="Times New Roman" w:eastAsia="Times New Roman" w:hint="default"/>
                <w:sz w:val="18"/>
                <w:szCs w:val="18"/>
              </w:rPr>
            </w:pPr>
            <w:r>
              <w:rPr>
                <w:rFonts w:ascii="Times New Roman"/>
                <w:spacing w:val="-1"/>
                <w:sz w:val="18"/>
              </w:rPr>
              <w:t>78,219,405.89</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single" w:sz="12" w:space="0" w:color="000000"/>
              <w:left w:val="nil" w:sz="6" w:space="0" w:color="auto"/>
              <w:bottom w:val="nil" w:sz="6" w:space="0" w:color="auto"/>
              <w:right w:val="nil" w:sz="6" w:space="0" w:color="auto"/>
            </w:tcBorders>
          </w:tcPr>
          <w:p>
            <w:pPr>
              <w:pStyle w:val="TableParagraph"/>
              <w:spacing w:line="240" w:lineRule="auto" w:before="48"/>
              <w:ind w:right="82"/>
              <w:jc w:val="right"/>
              <w:rPr>
                <w:rFonts w:ascii="Times New Roman" w:hAnsi="Times New Roman" w:cs="Times New Roman" w:eastAsia="Times New Roman" w:hint="default"/>
                <w:sz w:val="18"/>
                <w:szCs w:val="18"/>
              </w:rPr>
            </w:pPr>
            <w:r>
              <w:rPr>
                <w:rFonts w:ascii="Times New Roman"/>
                <w:spacing w:val="-1"/>
                <w:sz w:val="18"/>
              </w:rPr>
              <w:t>7,919,125.52</w:t>
            </w:r>
          </w:p>
        </w:tc>
        <w:tc>
          <w:tcPr>
            <w:tcW w:w="1426" w:type="dxa"/>
            <w:tcBorders>
              <w:top w:val="single" w:sz="12" w:space="0" w:color="000000"/>
              <w:left w:val="nil" w:sz="6" w:space="0" w:color="auto"/>
              <w:bottom w:val="nil" w:sz="6" w:space="0" w:color="auto"/>
              <w:right w:val="nil" w:sz="6" w:space="0" w:color="auto"/>
            </w:tcBorders>
          </w:tcPr>
          <w:p>
            <w:pPr>
              <w:pStyle w:val="TableParagraph"/>
              <w:spacing w:line="240" w:lineRule="auto" w:before="48"/>
              <w:ind w:right="84"/>
              <w:jc w:val="right"/>
              <w:rPr>
                <w:rFonts w:ascii="Times New Roman" w:hAnsi="Times New Roman" w:cs="Times New Roman" w:eastAsia="Times New Roman" w:hint="default"/>
                <w:sz w:val="18"/>
                <w:szCs w:val="18"/>
              </w:rPr>
            </w:pPr>
            <w:r>
              <w:rPr>
                <w:rFonts w:ascii="Times New Roman"/>
                <w:spacing w:val="-1"/>
                <w:sz w:val="18"/>
              </w:rPr>
              <w:t>6,123,409.89</w:t>
            </w: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single" w:sz="12" w:space="0" w:color="000000"/>
              <w:left w:val="nil" w:sz="6" w:space="0" w:color="auto"/>
              <w:bottom w:val="nil" w:sz="6" w:space="0" w:color="auto"/>
              <w:right w:val="nil" w:sz="6" w:space="0" w:color="auto"/>
            </w:tcBorders>
          </w:tcPr>
          <w:p>
            <w:pPr>
              <w:pStyle w:val="TableParagraph"/>
              <w:spacing w:line="240" w:lineRule="auto" w:before="48"/>
              <w:ind w:right="79"/>
              <w:jc w:val="right"/>
              <w:rPr>
                <w:rFonts w:ascii="Times New Roman" w:hAnsi="Times New Roman" w:cs="Times New Roman" w:eastAsia="Times New Roman" w:hint="default"/>
                <w:sz w:val="18"/>
                <w:szCs w:val="18"/>
              </w:rPr>
            </w:pPr>
            <w:r>
              <w:rPr>
                <w:rFonts w:ascii="Times New Roman"/>
                <w:spacing w:val="-1"/>
                <w:sz w:val="18"/>
              </w:rPr>
              <w:t>26,820.00</w:t>
            </w: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single" w:sz="12" w:space="0" w:color="000000"/>
              <w:left w:val="nil" w:sz="6" w:space="0" w:color="auto"/>
              <w:bottom w:val="nil" w:sz="6" w:space="0" w:color="auto"/>
              <w:right w:val="nil" w:sz="6" w:space="0" w:color="auto"/>
            </w:tcBorders>
          </w:tcPr>
          <w:p>
            <w:pPr>
              <w:pStyle w:val="TableParagraph"/>
              <w:spacing w:line="240" w:lineRule="auto" w:before="48"/>
              <w:ind w:right="82"/>
              <w:jc w:val="right"/>
              <w:rPr>
                <w:rFonts w:ascii="Times New Roman" w:hAnsi="Times New Roman" w:cs="Times New Roman" w:eastAsia="Times New Roman" w:hint="default"/>
                <w:sz w:val="18"/>
                <w:szCs w:val="18"/>
              </w:rPr>
            </w:pPr>
            <w:r>
              <w:rPr>
                <w:rFonts w:ascii="Times New Roman"/>
                <w:spacing w:val="-1"/>
                <w:sz w:val="18"/>
              </w:rPr>
              <w:t>92,235,121.30</w:t>
            </w:r>
          </w:p>
        </w:tc>
      </w:tr>
      <w:tr>
        <w:trPr>
          <w:trHeight w:val="314"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7" w:lineRule="exact"/>
              <w:ind w:left="53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spacing w:val="-1"/>
                <w:sz w:val="18"/>
              </w:rPr>
              <w:t>31,939,421.68</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spacing w:val="-1"/>
                <w:sz w:val="18"/>
              </w:rPr>
              <w:t>2,570,710.00</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4"/>
              <w:jc w:val="right"/>
              <w:rPr>
                <w:rFonts w:ascii="Times New Roman" w:hAnsi="Times New Roman" w:cs="Times New Roman" w:eastAsia="Times New Roman" w:hint="default"/>
                <w:sz w:val="18"/>
                <w:szCs w:val="18"/>
              </w:rPr>
            </w:pPr>
            <w:r>
              <w:rPr>
                <w:rFonts w:ascii="Times New Roman"/>
                <w:spacing w:val="-1"/>
                <w:sz w:val="18"/>
              </w:rPr>
              <w:t>11,966,773.42</w:t>
            </w: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Times New Roman" w:hAnsi="Times New Roman" w:cs="Times New Roman" w:eastAsia="Times New Roman" w:hint="default"/>
                <w:sz w:val="18"/>
                <w:szCs w:val="18"/>
              </w:rPr>
            </w:pPr>
            <w:r>
              <w:rPr>
                <w:rFonts w:ascii="Times New Roman"/>
                <w:spacing w:val="-1"/>
                <w:sz w:val="18"/>
              </w:rPr>
              <w:t>104,376.08</w:t>
            </w: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spacing w:val="-1"/>
                <w:sz w:val="18"/>
              </w:rPr>
              <w:t>46,372,529.02</w:t>
            </w:r>
          </w:p>
        </w:tc>
      </w:tr>
      <w:tr>
        <w:trPr>
          <w:trHeight w:val="315"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7" w:lineRule="exact"/>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1"/>
              <w:jc w:val="right"/>
              <w:rPr>
                <w:rFonts w:ascii="Times New Roman" w:hAnsi="Times New Roman" w:cs="Times New Roman" w:eastAsia="Times New Roman" w:hint="default"/>
                <w:sz w:val="18"/>
                <w:szCs w:val="18"/>
              </w:rPr>
            </w:pPr>
            <w:r>
              <w:rPr>
                <w:rFonts w:ascii="Times New Roman"/>
                <w:spacing w:val="-1"/>
                <w:sz w:val="18"/>
              </w:rPr>
              <w:t>8,377,587.43</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3"/>
              <w:jc w:val="right"/>
              <w:rPr>
                <w:rFonts w:ascii="Times New Roman" w:hAnsi="Times New Roman" w:cs="Times New Roman" w:eastAsia="Times New Roman" w:hint="default"/>
                <w:sz w:val="18"/>
                <w:szCs w:val="18"/>
              </w:rPr>
            </w:pPr>
            <w:r>
              <w:rPr>
                <w:rFonts w:ascii="Times New Roman"/>
                <w:spacing w:val="-1"/>
                <w:sz w:val="18"/>
              </w:rPr>
              <w:t>1,607,479.79</w:t>
            </w: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Times New Roman" w:hAnsi="Times New Roman" w:cs="Times New Roman" w:eastAsia="Times New Roman" w:hint="default"/>
                <w:sz w:val="18"/>
                <w:szCs w:val="18"/>
              </w:rPr>
            </w:pPr>
            <w:r>
              <w:rPr>
                <w:rFonts w:ascii="Times New Roman"/>
                <w:spacing w:val="-1"/>
                <w:sz w:val="18"/>
              </w:rPr>
              <w:t>3,901,659.43</w:t>
            </w: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spacing w:val="-1"/>
                <w:sz w:val="18"/>
              </w:rPr>
              <w:t>6,083,407.79</w:t>
            </w:r>
          </w:p>
        </w:tc>
      </w:tr>
      <w:tr>
        <w:trPr>
          <w:trHeight w:val="471"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7" w:lineRule="exact"/>
              <w:ind w:left="539"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1"/>
              <w:jc w:val="right"/>
              <w:rPr>
                <w:rFonts w:ascii="Times New Roman" w:hAnsi="Times New Roman" w:cs="Times New Roman" w:eastAsia="Times New Roman" w:hint="default"/>
                <w:sz w:val="18"/>
                <w:szCs w:val="18"/>
              </w:rPr>
            </w:pPr>
            <w:r>
              <w:rPr>
                <w:rFonts w:ascii="Times New Roman"/>
                <w:spacing w:val="-1"/>
                <w:sz w:val="18"/>
              </w:rPr>
              <w:t>7,838,884.76</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2"/>
              <w:jc w:val="right"/>
              <w:rPr>
                <w:rFonts w:ascii="Times New Roman" w:hAnsi="Times New Roman" w:cs="Times New Roman" w:eastAsia="Times New Roman" w:hint="default"/>
                <w:sz w:val="18"/>
                <w:szCs w:val="18"/>
              </w:rPr>
            </w:pPr>
            <w:r>
              <w:rPr>
                <w:rFonts w:ascii="Times New Roman"/>
                <w:spacing w:val="-1"/>
                <w:sz w:val="18"/>
              </w:rPr>
              <w:t>289,735.47</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4"/>
              <w:jc w:val="right"/>
              <w:rPr>
                <w:rFonts w:ascii="Times New Roman" w:hAnsi="Times New Roman" w:cs="Times New Roman" w:eastAsia="Times New Roman" w:hint="default"/>
                <w:sz w:val="18"/>
                <w:szCs w:val="18"/>
              </w:rPr>
            </w:pPr>
            <w:r>
              <w:rPr>
                <w:rFonts w:ascii="Times New Roman"/>
                <w:spacing w:val="-1"/>
                <w:sz w:val="18"/>
              </w:rPr>
              <w:t>1,917,906.09</w:t>
            </w: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9"/>
              <w:jc w:val="right"/>
              <w:rPr>
                <w:rFonts w:ascii="Times New Roman" w:hAnsi="Times New Roman" w:cs="Times New Roman" w:eastAsia="Times New Roman" w:hint="default"/>
                <w:sz w:val="18"/>
                <w:szCs w:val="18"/>
              </w:rPr>
            </w:pPr>
            <w:r>
              <w:rPr>
                <w:rFonts w:ascii="Times New Roman"/>
                <w:spacing w:val="-1"/>
                <w:w w:val="95"/>
                <w:sz w:val="18"/>
              </w:rPr>
              <w:t>76,311.70</w:t>
            </w: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2"/>
              <w:jc w:val="right"/>
              <w:rPr>
                <w:rFonts w:ascii="Times New Roman" w:hAnsi="Times New Roman" w:cs="Times New Roman" w:eastAsia="Times New Roman" w:hint="default"/>
                <w:sz w:val="18"/>
                <w:szCs w:val="18"/>
              </w:rPr>
            </w:pPr>
            <w:r>
              <w:rPr>
                <w:rFonts w:ascii="Times New Roman"/>
                <w:spacing w:val="-1"/>
                <w:sz w:val="18"/>
              </w:rPr>
              <w:t>9,970,214.62</w:t>
            </w:r>
          </w:p>
        </w:tc>
      </w:tr>
      <w:tr>
        <w:trPr>
          <w:trHeight w:val="501"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
                <w:sz w:val="18"/>
              </w:rPr>
              <w:t>18,393,208.68</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2,148,959.49</w:t>
            </w:r>
          </w:p>
        </w:tc>
        <w:tc>
          <w:tcPr>
            <w:tcW w:w="142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10,357,172.47</w:t>
            </w: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pacing w:val="-1"/>
                <w:sz w:val="18"/>
              </w:rPr>
              <w:t>2,405,367.60</w:t>
            </w: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
                <w:sz w:val="18"/>
              </w:rPr>
              <w:t>28,493,973.04</w:t>
            </w:r>
          </w:p>
        </w:tc>
      </w:tr>
      <w:tr>
        <w:trPr>
          <w:trHeight w:val="313"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7" w:lineRule="exact"/>
              <w:ind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81"/>
              <w:jc w:val="right"/>
              <w:rPr>
                <w:rFonts w:ascii="Times New Roman" w:hAnsi="Times New Roman" w:cs="Times New Roman" w:eastAsia="Times New Roman" w:hint="default"/>
                <w:sz w:val="18"/>
                <w:szCs w:val="18"/>
              </w:rPr>
            </w:pPr>
            <w:r>
              <w:rPr>
                <w:rFonts w:ascii="Times New Roman"/>
                <w:spacing w:val="-1"/>
                <w:sz w:val="18"/>
              </w:rPr>
              <w:t>7,311,504.72</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
                <w:sz w:val="18"/>
              </w:rPr>
              <w:t>1,098,783.79</w:t>
            </w:r>
          </w:p>
        </w:tc>
        <w:tc>
          <w:tcPr>
            <w:tcW w:w="1426"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36"/>
              <w:jc w:val="right"/>
              <w:rPr>
                <w:rFonts w:ascii="Times New Roman" w:hAnsi="Times New Roman" w:cs="Times New Roman" w:eastAsia="Times New Roman" w:hint="default"/>
                <w:sz w:val="18"/>
                <w:szCs w:val="18"/>
              </w:rPr>
            </w:pPr>
            <w:r>
              <w:rPr>
                <w:rFonts w:ascii="Times New Roman"/>
                <w:spacing w:val="-1"/>
                <w:sz w:val="18"/>
              </w:rPr>
              <w:t>3,905,979.11</w:t>
            </w: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79"/>
              <w:jc w:val="right"/>
              <w:rPr>
                <w:rFonts w:ascii="Times New Roman" w:hAnsi="Times New Roman" w:cs="Times New Roman" w:eastAsia="Times New Roman" w:hint="default"/>
                <w:sz w:val="18"/>
                <w:szCs w:val="18"/>
              </w:rPr>
            </w:pPr>
            <w:r>
              <w:rPr>
                <w:rFonts w:ascii="Times New Roman"/>
                <w:w w:val="95"/>
                <w:sz w:val="18"/>
              </w:rPr>
              <w:t>6,709.53</w:t>
            </w: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
                <w:sz w:val="18"/>
              </w:rPr>
              <w:t>12,309,558.09</w:t>
            </w:r>
          </w:p>
        </w:tc>
      </w:tr>
      <w:tr>
        <w:trPr>
          <w:trHeight w:val="325"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5" w:lineRule="exact"/>
              <w:ind w:left="53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1"/>
              <w:jc w:val="right"/>
              <w:rPr>
                <w:rFonts w:ascii="Times New Roman" w:hAnsi="Times New Roman" w:cs="Times New Roman" w:eastAsia="Times New Roman" w:hint="default"/>
                <w:sz w:val="18"/>
                <w:szCs w:val="18"/>
              </w:rPr>
            </w:pPr>
            <w:r>
              <w:rPr>
                <w:rFonts w:ascii="Times New Roman"/>
                <w:spacing w:val="-1"/>
                <w:sz w:val="18"/>
              </w:rPr>
              <w:t>4,096,898.70</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9"/>
              <w:jc w:val="right"/>
              <w:rPr>
                <w:rFonts w:ascii="Times New Roman" w:hAnsi="Times New Roman" w:cs="Times New Roman" w:eastAsia="Times New Roman" w:hint="default"/>
                <w:sz w:val="18"/>
                <w:szCs w:val="18"/>
              </w:rPr>
            </w:pPr>
            <w:r>
              <w:rPr>
                <w:rFonts w:ascii="Times New Roman"/>
                <w:spacing w:val="-1"/>
                <w:sz w:val="18"/>
              </w:rPr>
              <w:t>945,022.01</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21"/>
                <w:szCs w:val="21"/>
              </w:rPr>
            </w:pPr>
            <w:r>
              <w:rPr>
                <w:rFonts w:ascii="Times New Roman"/>
                <w:spacing w:val="-1"/>
                <w:sz w:val="21"/>
              </w:rPr>
              <w:t>3,679,204.03</w:t>
            </w: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9"/>
              <w:jc w:val="right"/>
              <w:rPr>
                <w:rFonts w:ascii="Times New Roman" w:hAnsi="Times New Roman" w:cs="Times New Roman" w:eastAsia="Times New Roman" w:hint="default"/>
                <w:sz w:val="18"/>
                <w:szCs w:val="18"/>
              </w:rPr>
            </w:pPr>
            <w:r>
              <w:rPr>
                <w:rFonts w:ascii="Times New Roman"/>
                <w:spacing w:val="-1"/>
                <w:sz w:val="18"/>
              </w:rPr>
              <w:t>33,377.93</w:t>
            </w: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2"/>
              <w:jc w:val="right"/>
              <w:rPr>
                <w:rFonts w:ascii="Times New Roman" w:hAnsi="Times New Roman" w:cs="Times New Roman" w:eastAsia="Times New Roman" w:hint="default"/>
                <w:sz w:val="18"/>
                <w:szCs w:val="18"/>
              </w:rPr>
            </w:pPr>
            <w:r>
              <w:rPr>
                <w:rFonts w:ascii="Times New Roman"/>
                <w:spacing w:val="-1"/>
                <w:sz w:val="18"/>
              </w:rPr>
              <w:t>8,687,746.81</w:t>
            </w:r>
          </w:p>
        </w:tc>
      </w:tr>
      <w:tr>
        <w:trPr>
          <w:trHeight w:val="303"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15" w:lineRule="exact"/>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1"/>
              <w:jc w:val="right"/>
              <w:rPr>
                <w:rFonts w:ascii="Times New Roman" w:hAnsi="Times New Roman" w:cs="Times New Roman" w:eastAsia="Times New Roman" w:hint="default"/>
                <w:sz w:val="18"/>
                <w:szCs w:val="18"/>
              </w:rPr>
            </w:pPr>
            <w:r>
              <w:rPr>
                <w:rFonts w:ascii="Times New Roman"/>
                <w:spacing w:val="-1"/>
                <w:sz w:val="18"/>
              </w:rPr>
              <w:t>4,419,731.50</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
              <w:jc w:val="right"/>
              <w:rPr>
                <w:rFonts w:ascii="Times New Roman" w:hAnsi="Times New Roman" w:cs="Times New Roman" w:eastAsia="Times New Roman" w:hint="default"/>
                <w:sz w:val="18"/>
                <w:szCs w:val="18"/>
              </w:rPr>
            </w:pPr>
            <w:r>
              <w:rPr>
                <w:rFonts w:ascii="Times New Roman"/>
                <w:spacing w:val="-1"/>
                <w:sz w:val="18"/>
              </w:rPr>
              <w:t>1,185,185.61</w:t>
            </w: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9"/>
              <w:jc w:val="right"/>
              <w:rPr>
                <w:rFonts w:ascii="Times New Roman" w:hAnsi="Times New Roman" w:cs="Times New Roman" w:eastAsia="Times New Roman" w:hint="default"/>
                <w:sz w:val="18"/>
                <w:szCs w:val="18"/>
              </w:rPr>
            </w:pPr>
            <w:r>
              <w:rPr>
                <w:rFonts w:ascii="Times New Roman"/>
                <w:spacing w:val="-1"/>
                <w:sz w:val="18"/>
              </w:rPr>
              <w:t>2,299,962.62</w:t>
            </w: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2"/>
              <w:jc w:val="right"/>
              <w:rPr>
                <w:rFonts w:ascii="Times New Roman" w:hAnsi="Times New Roman" w:cs="Times New Roman" w:eastAsia="Times New Roman" w:hint="default"/>
                <w:sz w:val="18"/>
                <w:szCs w:val="18"/>
              </w:rPr>
            </w:pPr>
            <w:r>
              <w:rPr>
                <w:rFonts w:ascii="Times New Roman"/>
                <w:spacing w:val="-1"/>
                <w:sz w:val="18"/>
              </w:rPr>
              <w:t>3,304,954.49</w:t>
            </w:r>
          </w:p>
        </w:tc>
      </w:tr>
      <w:tr>
        <w:trPr>
          <w:trHeight w:val="474"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7" w:lineRule="exact"/>
              <w:ind w:left="539"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1"/>
              <w:jc w:val="right"/>
              <w:rPr>
                <w:rFonts w:ascii="Times New Roman" w:hAnsi="Times New Roman" w:cs="Times New Roman" w:eastAsia="Times New Roman" w:hint="default"/>
                <w:sz w:val="18"/>
                <w:szCs w:val="18"/>
              </w:rPr>
            </w:pPr>
            <w:r>
              <w:rPr>
                <w:rFonts w:ascii="Times New Roman"/>
                <w:spacing w:val="-1"/>
                <w:sz w:val="18"/>
              </w:rPr>
              <w:t>2,565,073.76</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spacing w:val="-1"/>
                <w:sz w:val="18"/>
              </w:rPr>
              <w:t>105,153.69</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6"/>
              <w:jc w:val="right"/>
              <w:rPr>
                <w:rFonts w:ascii="Times New Roman" w:hAnsi="Times New Roman" w:cs="Times New Roman" w:eastAsia="Times New Roman" w:hint="default"/>
                <w:sz w:val="18"/>
                <w:szCs w:val="18"/>
              </w:rPr>
            </w:pPr>
            <w:r>
              <w:rPr>
                <w:rFonts w:ascii="Times New Roman"/>
                <w:spacing w:val="-1"/>
                <w:sz w:val="18"/>
              </w:rPr>
              <w:t>1,586,803.72</w:t>
            </w: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Times New Roman" w:hAnsi="Times New Roman" w:cs="Times New Roman" w:eastAsia="Times New Roman" w:hint="default"/>
                <w:sz w:val="18"/>
                <w:szCs w:val="18"/>
              </w:rPr>
            </w:pPr>
            <w:r>
              <w:rPr>
                <w:rFonts w:ascii="Times New Roman"/>
                <w:spacing w:val="-1"/>
                <w:sz w:val="18"/>
              </w:rPr>
              <w:t>65,317.52</w:t>
            </w: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spacing w:val="-1"/>
                <w:sz w:val="18"/>
              </w:rPr>
              <w:t>4,191,713.65</w:t>
            </w:r>
          </w:p>
        </w:tc>
      </w:tr>
      <w:tr>
        <w:trPr>
          <w:trHeight w:val="498"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
                <w:sz w:val="18"/>
              </w:rPr>
              <w:t>107,982,091.08</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12" w:space="0" w:color="000000"/>
              <w:right w:val="nil" w:sz="6" w:space="0" w:color="auto"/>
            </w:tcBorders>
          </w:tcPr>
          <w:p>
            <w:pPr/>
          </w:p>
        </w:tc>
        <w:tc>
          <w:tcPr>
            <w:tcW w:w="1426" w:type="dxa"/>
            <w:tcBorders>
              <w:top w:val="nil" w:sz="6" w:space="0" w:color="auto"/>
              <w:left w:val="nil" w:sz="6" w:space="0" w:color="auto"/>
              <w:bottom w:val="single" w:sz="12" w:space="0" w:color="000000"/>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single" w:sz="12" w:space="0" w:color="000000"/>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126,167,299.69</w:t>
            </w:r>
          </w:p>
        </w:tc>
      </w:tr>
      <w:tr>
        <w:trPr>
          <w:trHeight w:val="315"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7" w:lineRule="exact"/>
              <w:ind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
                <w:sz w:val="18"/>
              </w:rPr>
              <w:t>70,907,901.17</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single" w:sz="12" w:space="0" w:color="000000"/>
              <w:left w:val="nil" w:sz="6" w:space="0" w:color="auto"/>
              <w:bottom w:val="nil" w:sz="6" w:space="0" w:color="auto"/>
              <w:right w:val="nil" w:sz="6" w:space="0" w:color="auto"/>
            </w:tcBorders>
          </w:tcPr>
          <w:p>
            <w:pPr/>
          </w:p>
        </w:tc>
        <w:tc>
          <w:tcPr>
            <w:tcW w:w="1426" w:type="dxa"/>
            <w:tcBorders>
              <w:top w:val="single" w:sz="12" w:space="0" w:color="000000"/>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single" w:sz="12"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
                <w:sz w:val="18"/>
              </w:rPr>
              <w:t>79,925,563.21</w:t>
            </w:r>
          </w:p>
        </w:tc>
      </w:tr>
      <w:tr>
        <w:trPr>
          <w:trHeight w:val="313"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7" w:lineRule="exact"/>
              <w:ind w:left="53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spacing w:val="-1"/>
                <w:sz w:val="18"/>
              </w:rPr>
              <w:t>27,842,522.98</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spacing w:val="-1"/>
                <w:sz w:val="18"/>
              </w:rPr>
              <w:t>37,684,782.21</w:t>
            </w:r>
          </w:p>
        </w:tc>
      </w:tr>
      <w:tr>
        <w:trPr>
          <w:trHeight w:val="315"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6" w:lineRule="exact"/>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1"/>
              <w:jc w:val="right"/>
              <w:rPr>
                <w:rFonts w:ascii="Times New Roman" w:hAnsi="Times New Roman" w:cs="Times New Roman" w:eastAsia="Times New Roman" w:hint="default"/>
                <w:sz w:val="18"/>
                <w:szCs w:val="18"/>
              </w:rPr>
            </w:pPr>
            <w:r>
              <w:rPr>
                <w:rFonts w:ascii="Times New Roman"/>
                <w:spacing w:val="-1"/>
                <w:sz w:val="18"/>
              </w:rPr>
              <w:t>3,957,855.93</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2"/>
              <w:jc w:val="right"/>
              <w:rPr>
                <w:rFonts w:ascii="Times New Roman" w:hAnsi="Times New Roman" w:cs="Times New Roman" w:eastAsia="Times New Roman" w:hint="default"/>
                <w:sz w:val="18"/>
                <w:szCs w:val="18"/>
              </w:rPr>
            </w:pPr>
            <w:r>
              <w:rPr>
                <w:rFonts w:ascii="Times New Roman"/>
                <w:spacing w:val="-1"/>
                <w:sz w:val="18"/>
              </w:rPr>
              <w:t>2,778,453.30</w:t>
            </w:r>
          </w:p>
        </w:tc>
      </w:tr>
      <w:tr>
        <w:trPr>
          <w:trHeight w:val="473"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5" w:lineRule="exact"/>
              <w:ind w:left="539"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1"/>
              <w:jc w:val="right"/>
              <w:rPr>
                <w:rFonts w:ascii="Times New Roman" w:hAnsi="Times New Roman" w:cs="Times New Roman" w:eastAsia="Times New Roman" w:hint="default"/>
                <w:sz w:val="18"/>
                <w:szCs w:val="18"/>
              </w:rPr>
            </w:pPr>
            <w:r>
              <w:rPr>
                <w:rFonts w:ascii="Times New Roman"/>
                <w:spacing w:val="-1"/>
                <w:sz w:val="18"/>
              </w:rPr>
              <w:t>5,273,811.00</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2"/>
              <w:jc w:val="right"/>
              <w:rPr>
                <w:rFonts w:ascii="Times New Roman" w:hAnsi="Times New Roman" w:cs="Times New Roman" w:eastAsia="Times New Roman" w:hint="default"/>
                <w:sz w:val="18"/>
                <w:szCs w:val="18"/>
              </w:rPr>
            </w:pPr>
            <w:r>
              <w:rPr>
                <w:rFonts w:ascii="Times New Roman"/>
                <w:spacing w:val="-1"/>
                <w:sz w:val="18"/>
              </w:rPr>
              <w:t>5,778,500.97</w:t>
            </w:r>
          </w:p>
        </w:tc>
      </w:tr>
      <w:tr>
        <w:trPr>
          <w:trHeight w:val="498"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6"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5"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7" w:lineRule="exact"/>
              <w:ind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6"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8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4"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7" w:lineRule="exact"/>
              <w:ind w:left="53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4"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7" w:lineRule="exact"/>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5"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7" w:lineRule="exact"/>
              <w:ind w:left="539"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7"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
                <w:sz w:val="18"/>
              </w:rPr>
              <w:t>107,982,091.08</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6" w:type="dxa"/>
            <w:tcBorders>
              <w:top w:val="nil" w:sz="6" w:space="0" w:color="auto"/>
              <w:left w:val="nil" w:sz="6" w:space="0" w:color="auto"/>
              <w:bottom w:val="single" w:sz="12" w:space="0" w:color="000000"/>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single" w:sz="12" w:space="0" w:color="000000"/>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126,167,299.69</w:t>
            </w:r>
          </w:p>
        </w:tc>
      </w:tr>
      <w:tr>
        <w:trPr>
          <w:trHeight w:val="315"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82"/>
              <w:jc w:val="right"/>
              <w:rPr>
                <w:rFonts w:ascii="Times New Roman" w:hAnsi="Times New Roman" w:cs="Times New Roman" w:eastAsia="Times New Roman" w:hint="default"/>
                <w:sz w:val="18"/>
                <w:szCs w:val="18"/>
              </w:rPr>
            </w:pPr>
            <w:r>
              <w:rPr>
                <w:rFonts w:ascii="Times New Roman"/>
                <w:spacing w:val="-1"/>
                <w:sz w:val="18"/>
              </w:rPr>
              <w:t>70,907,901.17</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single" w:sz="12" w:space="0" w:color="000000"/>
              <w:left w:val="nil" w:sz="6" w:space="0" w:color="auto"/>
              <w:bottom w:val="nil" w:sz="6" w:space="0" w:color="auto"/>
              <w:right w:val="nil" w:sz="6" w:space="0" w:color="auto"/>
            </w:tcBorders>
          </w:tcPr>
          <w:p>
            <w:pPr/>
          </w:p>
        </w:tc>
        <w:tc>
          <w:tcPr>
            <w:tcW w:w="1426" w:type="dxa"/>
            <w:tcBorders>
              <w:top w:val="single" w:sz="12" w:space="0" w:color="000000"/>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single" w:sz="12"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single" w:sz="12" w:space="0" w:color="000000"/>
              <w:left w:val="nil" w:sz="6" w:space="0" w:color="auto"/>
              <w:bottom w:val="nil" w:sz="6" w:space="0" w:color="auto"/>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79,925,563.21</w:t>
            </w:r>
          </w:p>
        </w:tc>
      </w:tr>
      <w:tr>
        <w:trPr>
          <w:trHeight w:val="315"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5" w:lineRule="exact"/>
              <w:ind w:left="53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
              <w:jc w:val="right"/>
              <w:rPr>
                <w:rFonts w:ascii="Times New Roman" w:hAnsi="Times New Roman" w:cs="Times New Roman" w:eastAsia="Times New Roman" w:hint="default"/>
                <w:sz w:val="18"/>
                <w:szCs w:val="18"/>
              </w:rPr>
            </w:pPr>
            <w:r>
              <w:rPr>
                <w:rFonts w:ascii="Times New Roman"/>
                <w:spacing w:val="-1"/>
                <w:sz w:val="18"/>
              </w:rPr>
              <w:t>27,842,522.98</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37,684,782.21</w:t>
            </w:r>
          </w:p>
        </w:tc>
      </w:tr>
      <w:tr>
        <w:trPr>
          <w:trHeight w:val="313"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4" w:lineRule="exact"/>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1"/>
              <w:jc w:val="right"/>
              <w:rPr>
                <w:rFonts w:ascii="Times New Roman" w:hAnsi="Times New Roman" w:cs="Times New Roman" w:eastAsia="Times New Roman" w:hint="default"/>
                <w:sz w:val="18"/>
                <w:szCs w:val="18"/>
              </w:rPr>
            </w:pPr>
            <w:r>
              <w:rPr>
                <w:rFonts w:ascii="Times New Roman"/>
                <w:spacing w:val="-1"/>
                <w:sz w:val="18"/>
              </w:rPr>
              <w:t>3,957,855.93</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2,778,453.30</w:t>
            </w:r>
          </w:p>
        </w:tc>
      </w:tr>
      <w:tr>
        <w:trPr>
          <w:trHeight w:val="269" w:hRule="exact"/>
        </w:trPr>
        <w:tc>
          <w:tcPr>
            <w:tcW w:w="67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25" w:lineRule="exact"/>
              <w:ind w:left="539"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1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1"/>
              <w:jc w:val="right"/>
              <w:rPr>
                <w:rFonts w:ascii="Times New Roman" w:hAnsi="Times New Roman" w:cs="Times New Roman" w:eastAsia="Times New Roman" w:hint="default"/>
                <w:sz w:val="18"/>
                <w:szCs w:val="18"/>
              </w:rPr>
            </w:pPr>
            <w:r>
              <w:rPr>
                <w:rFonts w:ascii="Times New Roman"/>
                <w:spacing w:val="-1"/>
                <w:sz w:val="18"/>
              </w:rPr>
              <w:t>5,273,811.00</w:t>
            </w:r>
          </w:p>
        </w:tc>
        <w:tc>
          <w:tcPr>
            <w:tcW w:w="118"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5,778,500.97</w:t>
            </w:r>
          </w:p>
        </w:tc>
      </w:tr>
    </w:tbl>
    <w:p>
      <w:pPr>
        <w:spacing w:after="0" w:line="240" w:lineRule="auto"/>
        <w:jc w:val="right"/>
        <w:rPr>
          <w:rFonts w:ascii="Times New Roman" w:hAnsi="Times New Roman" w:cs="Times New Roman" w:eastAsia="Times New Roman" w:hint="default"/>
          <w:sz w:val="18"/>
          <w:szCs w:val="18"/>
        </w:rPr>
        <w:sectPr>
          <w:footerReference w:type="default" r:id="rId76"/>
          <w:pgSz w:w="11910" w:h="16840"/>
          <w:pgMar w:footer="977" w:header="0" w:top="1060" w:bottom="1160" w:left="90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788"/>
        <w:gridCol w:w="9482"/>
      </w:tblGrid>
      <w:tr>
        <w:trPr>
          <w:trHeight w:val="445" w:hRule="exact"/>
        </w:trPr>
        <w:tc>
          <w:tcPr>
            <w:tcW w:w="788"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9482" w:type="dxa"/>
            <w:tcBorders>
              <w:top w:val="nil" w:sz="6" w:space="0" w:color="auto"/>
              <w:left w:val="nil" w:sz="6" w:space="0" w:color="auto"/>
              <w:bottom w:val="nil" w:sz="6" w:space="0" w:color="auto"/>
              <w:right w:val="nil" w:sz="6" w:space="0" w:color="auto"/>
            </w:tcBorders>
          </w:tcPr>
          <w:p>
            <w:pPr>
              <w:pStyle w:val="TableParagraph"/>
              <w:spacing w:line="232"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703" w:hRule="exact"/>
        </w:trPr>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26" w:right="0"/>
              <w:jc w:val="left"/>
              <w:rPr>
                <w:rFonts w:ascii="Times New Roman" w:hAnsi="Times New Roman" w:cs="Times New Roman" w:eastAsia="Times New Roman" w:hint="default"/>
                <w:sz w:val="21"/>
                <w:szCs w:val="21"/>
              </w:rPr>
            </w:pPr>
            <w:r>
              <w:rPr>
                <w:rFonts w:ascii="Times New Roman"/>
                <w:sz w:val="21"/>
              </w:rPr>
              <w:t>6.8</w:t>
            </w:r>
          </w:p>
        </w:tc>
        <w:tc>
          <w:tcPr>
            <w:tcW w:w="9482"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固定资产</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r>
      <w:tr>
        <w:trPr>
          <w:trHeight w:val="690" w:hRule="exact"/>
        </w:trPr>
        <w:tc>
          <w:tcPr>
            <w:tcW w:w="78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240" w:lineRule="auto" w:before="189"/>
              <w:ind w:left="115" w:right="0"/>
              <w:jc w:val="left"/>
              <w:rPr>
                <w:rFonts w:ascii="宋体" w:hAnsi="宋体" w:cs="宋体" w:eastAsia="宋体" w:hint="default"/>
                <w:sz w:val="21"/>
                <w:szCs w:val="21"/>
              </w:rPr>
            </w:pPr>
            <w:r>
              <w:rPr>
                <w:rFonts w:ascii="宋体" w:hAnsi="宋体" w:cs="宋体" w:eastAsia="宋体" w:hint="default"/>
                <w:sz w:val="21"/>
                <w:szCs w:val="21"/>
              </w:rPr>
              <w:t>本年折旧额：</w:t>
            </w:r>
            <w:r>
              <w:rPr>
                <w:rFonts w:ascii="Times New Roman" w:hAnsi="Times New Roman" w:cs="Times New Roman" w:eastAsia="Times New Roman" w:hint="default"/>
                <w:sz w:val="21"/>
                <w:szCs w:val="21"/>
              </w:rPr>
              <w:t>10,357,172.47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tc>
      </w:tr>
      <w:tr>
        <w:trPr>
          <w:trHeight w:val="618" w:hRule="exact"/>
        </w:trPr>
        <w:tc>
          <w:tcPr>
            <w:tcW w:w="78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15" w:right="0"/>
              <w:jc w:val="left"/>
              <w:rPr>
                <w:rFonts w:ascii="宋体" w:hAnsi="宋体" w:cs="宋体" w:eastAsia="宋体" w:hint="default"/>
                <w:sz w:val="21"/>
                <w:szCs w:val="21"/>
              </w:rPr>
            </w:pPr>
            <w:r>
              <w:rPr>
                <w:rFonts w:ascii="宋体" w:hAnsi="宋体" w:cs="宋体" w:eastAsia="宋体" w:hint="default"/>
                <w:sz w:val="21"/>
                <w:szCs w:val="21"/>
              </w:rPr>
              <w:t>本年由在建工程转入固定资产原价为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19,556,638.92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tc>
      </w:tr>
      <w:tr>
        <w:trPr>
          <w:trHeight w:val="626" w:hRule="exact"/>
        </w:trPr>
        <w:tc>
          <w:tcPr>
            <w:tcW w:w="78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6.8.2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未办妥产权证书的固定资产情况</w:t>
            </w:r>
          </w:p>
        </w:tc>
      </w:tr>
      <w:tr>
        <w:trPr>
          <w:trHeight w:val="1376" w:hRule="exact"/>
        </w:trPr>
        <w:tc>
          <w:tcPr>
            <w:tcW w:w="78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15"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pacing w:val="-4"/>
                <w:sz w:val="21"/>
                <w:szCs w:val="21"/>
              </w:rPr>
              <w:t>日，本公司下属东营安诺其公司、烟台安诺其公司自建厂房已部分完工投入使</w:t>
            </w:r>
          </w:p>
          <w:p>
            <w:pPr>
              <w:pStyle w:val="TableParagraph"/>
              <w:spacing w:line="240" w:lineRule="auto" w:before="65"/>
              <w:ind w:left="115" w:right="0"/>
              <w:jc w:val="left"/>
              <w:rPr>
                <w:rFonts w:ascii="宋体" w:hAnsi="宋体" w:cs="宋体" w:eastAsia="宋体" w:hint="default"/>
                <w:sz w:val="21"/>
                <w:szCs w:val="21"/>
              </w:rPr>
            </w:pPr>
            <w:r>
              <w:rPr>
                <w:rFonts w:ascii="宋体" w:hAnsi="宋体" w:cs="宋体" w:eastAsia="宋体" w:hint="default"/>
                <w:spacing w:val="-3"/>
                <w:sz w:val="21"/>
                <w:szCs w:val="21"/>
              </w:rPr>
              <w:t>用，因需要工程整体竣工决算后才能办理产证，故期末东营安诺其公司有原值为 </w:t>
            </w:r>
            <w:r>
              <w:rPr>
                <w:rFonts w:ascii="Times New Roman" w:hAnsi="Times New Roman" w:cs="Times New Roman" w:eastAsia="Times New Roman" w:hint="default"/>
                <w:sz w:val="21"/>
                <w:szCs w:val="21"/>
              </w:rPr>
              <w:t>1,087</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万元的房屋，</w:t>
            </w:r>
          </w:p>
          <w:p>
            <w:pPr>
              <w:pStyle w:val="TableParagraph"/>
              <w:spacing w:line="240" w:lineRule="auto" w:before="62"/>
              <w:ind w:left="115" w:right="0"/>
              <w:jc w:val="left"/>
              <w:rPr>
                <w:rFonts w:ascii="宋体" w:hAnsi="宋体" w:cs="宋体" w:eastAsia="宋体" w:hint="default"/>
                <w:sz w:val="21"/>
                <w:szCs w:val="21"/>
              </w:rPr>
            </w:pPr>
            <w:r>
              <w:rPr>
                <w:rFonts w:ascii="宋体" w:hAnsi="宋体" w:cs="宋体" w:eastAsia="宋体" w:hint="default"/>
                <w:sz w:val="21"/>
                <w:szCs w:val="21"/>
              </w:rPr>
              <w:t>烟台安诺其公司有原值为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185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万的房屋，尚未办理产权证。</w:t>
            </w:r>
          </w:p>
        </w:tc>
      </w:tr>
      <w:tr>
        <w:trPr>
          <w:trHeight w:val="1022" w:hRule="exact"/>
        </w:trPr>
        <w:tc>
          <w:tcPr>
            <w:tcW w:w="78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6.8.3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截至</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日，固定资产中原值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508.80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万元的房屋建筑物抵押取得</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400 </w:t>
            </w:r>
            <w:r>
              <w:rPr>
                <w:rFonts w:ascii="宋体" w:hAnsi="宋体" w:cs="宋体" w:eastAsia="宋体" w:hint="default"/>
                <w:sz w:val="21"/>
                <w:szCs w:val="21"/>
              </w:rPr>
              <w:t>万元短期借</w:t>
            </w:r>
          </w:p>
          <w:p>
            <w:pPr>
              <w:pStyle w:val="TableParagraph"/>
              <w:spacing w:line="240" w:lineRule="auto" w:before="64"/>
              <w:ind w:left="1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款</w:t>
            </w:r>
            <w:r>
              <w:rPr>
                <w:rFonts w:ascii="Times New Roman" w:hAnsi="Times New Roman" w:cs="Times New Roman" w:eastAsia="Times New Roman" w:hint="default"/>
                <w:sz w:val="21"/>
                <w:szCs w:val="21"/>
              </w:rPr>
              <w:t>(</w:t>
            </w:r>
            <w:r>
              <w:rPr>
                <w:rFonts w:ascii="宋体" w:hAnsi="宋体" w:cs="宋体" w:eastAsia="宋体" w:hint="default"/>
                <w:sz w:val="21"/>
                <w:szCs w:val="21"/>
              </w:rPr>
              <w:t>附注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6.16)</w:t>
            </w:r>
          </w:p>
        </w:tc>
      </w:tr>
      <w:tr>
        <w:trPr>
          <w:trHeight w:val="1377" w:hRule="exact"/>
        </w:trPr>
        <w:tc>
          <w:tcPr>
            <w:tcW w:w="78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292" w:lineRule="auto" w:before="158"/>
              <w:ind w:left="115" w:right="301"/>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6.8.4 </w:t>
            </w:r>
            <w:r>
              <w:rPr>
                <w:rFonts w:ascii="宋体" w:hAnsi="宋体" w:cs="宋体" w:eastAsia="宋体" w:hint="default"/>
                <w:spacing w:val="-2"/>
                <w:w w:val="100"/>
                <w:sz w:val="21"/>
                <w:szCs w:val="21"/>
              </w:rPr>
              <w:t>固定资产原值期末数比期初数增加</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28,285,972.97</w:t>
            </w:r>
            <w:r>
              <w:rPr>
                <w:rFonts w:ascii="Times New Roman" w:hAnsi="Times New Roman" w:cs="Times New Roman" w:eastAsia="Times New Roman" w:hint="default"/>
                <w:w w:val="100"/>
                <w:sz w:val="21"/>
                <w:szCs w:val="21"/>
              </w:rPr>
              <w:t> </w:t>
            </w:r>
            <w:r>
              <w:rPr>
                <w:rFonts w:ascii="宋体" w:hAnsi="宋体" w:cs="宋体" w:eastAsia="宋体" w:hint="default"/>
                <w:spacing w:val="-1"/>
                <w:w w:val="100"/>
                <w:sz w:val="21"/>
                <w:szCs w:val="21"/>
              </w:rPr>
              <w:t>元，增加比例为</w:t>
            </w:r>
            <w:r>
              <w:rPr>
                <w:rFonts w:ascii="宋体" w:hAnsi="宋体" w:cs="宋体" w:eastAsia="宋体" w:hint="default"/>
                <w:spacing w:val="-30"/>
                <w:w w:val="100"/>
                <w:sz w:val="21"/>
                <w:szCs w:val="21"/>
              </w:rPr>
              <w:t> </w:t>
            </w:r>
            <w:r>
              <w:rPr>
                <w:rFonts w:ascii="Times New Roman" w:hAnsi="Times New Roman" w:cs="Times New Roman" w:eastAsia="Times New Roman" w:hint="default"/>
                <w:spacing w:val="-8"/>
                <w:w w:val="100"/>
                <w:sz w:val="21"/>
                <w:szCs w:val="21"/>
              </w:rPr>
              <w:t>22.38%</w:t>
            </w:r>
            <w:r>
              <w:rPr>
                <w:rFonts w:ascii="宋体" w:hAnsi="宋体" w:cs="宋体" w:eastAsia="宋体" w:hint="default"/>
                <w:spacing w:val="-8"/>
                <w:w w:val="100"/>
                <w:sz w:val="21"/>
                <w:szCs w:val="21"/>
              </w:rPr>
              <w:t>，主要原因为：（</w:t>
            </w:r>
            <w:r>
              <w:rPr>
                <w:rFonts w:ascii="Times New Roman" w:hAnsi="Times New Roman" w:cs="Times New Roman" w:eastAsia="Times New Roman" w:hint="default"/>
                <w:spacing w:val="-8"/>
                <w:w w:val="100"/>
                <w:sz w:val="21"/>
                <w:szCs w:val="21"/>
              </w:rPr>
              <w:t>1</w:t>
            </w:r>
            <w:r>
              <w:rPr>
                <w:rFonts w:ascii="宋体" w:hAnsi="宋体" w:cs="宋体" w:eastAsia="宋体" w:hint="default"/>
                <w:spacing w:val="-8"/>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本年公司募投项目部分资产达到可使用状态转入固定资产核算</w:t>
            </w:r>
          </w:p>
          <w:p>
            <w:pPr>
              <w:pStyle w:val="TableParagraph"/>
              <w:spacing w:line="240" w:lineRule="auto" w:before="31"/>
              <w:ind w:left="11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）本年公司新增并表子公司浙江华晟公司所有资产纳入合并报表</w:t>
            </w:r>
          </w:p>
        </w:tc>
      </w:tr>
      <w:tr>
        <w:trPr>
          <w:trHeight w:val="446" w:hRule="exact"/>
        </w:trPr>
        <w:tc>
          <w:tcPr>
            <w:tcW w:w="788" w:type="dxa"/>
            <w:tcBorders>
              <w:top w:val="nil" w:sz="6" w:space="0" w:color="auto"/>
              <w:left w:val="nil" w:sz="6" w:space="0" w:color="auto"/>
              <w:bottom w:val="nil" w:sz="6" w:space="0" w:color="auto"/>
              <w:right w:val="nil" w:sz="6" w:space="0" w:color="auto"/>
            </w:tcBorders>
          </w:tcPr>
          <w:p>
            <w:pPr/>
          </w:p>
        </w:tc>
        <w:tc>
          <w:tcPr>
            <w:tcW w:w="9482"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6.8.5 </w:t>
            </w:r>
            <w:r>
              <w:rPr>
                <w:rFonts w:ascii="Times New Roman" w:hAnsi="Times New Roman" w:cs="Times New Roman" w:eastAsia="Times New Roman" w:hint="default"/>
                <w:spacing w:val="17"/>
                <w:sz w:val="21"/>
                <w:szCs w:val="21"/>
              </w:rPr>
              <w:t> </w:t>
            </w:r>
            <w:r>
              <w:rPr>
                <w:rFonts w:ascii="宋体" w:hAnsi="宋体" w:cs="宋体" w:eastAsia="宋体" w:hint="default"/>
                <w:spacing w:val="-5"/>
                <w:sz w:val="21"/>
                <w:szCs w:val="21"/>
              </w:rPr>
              <w:t>本公司董事会认为：本公司的固定资产于资产负债表日不存在减值迹象，故无需计提减值准备。</w:t>
            </w:r>
          </w:p>
        </w:tc>
      </w:tr>
    </w:tbl>
    <w:p>
      <w:pPr>
        <w:spacing w:after="0" w:line="240" w:lineRule="auto"/>
        <w:jc w:val="left"/>
        <w:rPr>
          <w:rFonts w:ascii="宋体" w:hAnsi="宋体" w:cs="宋体" w:eastAsia="宋体" w:hint="default"/>
          <w:sz w:val="21"/>
          <w:szCs w:val="21"/>
        </w:rPr>
        <w:sectPr>
          <w:pgSz w:w="11910" w:h="16840"/>
          <w:pgMar w:header="0" w:footer="977"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p>
      <w:pPr>
        <w:tabs>
          <w:tab w:pos="823" w:val="left" w:leader="none"/>
        </w:tabs>
        <w:spacing w:before="41"/>
        <w:ind w:left="0" w:right="12614" w:firstLine="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9"/>
        <w:rPr>
          <w:rFonts w:ascii="Times New Roman" w:hAnsi="Times New Roman" w:cs="Times New Roman" w:eastAsia="Times New Roman" w:hint="default"/>
          <w:b/>
          <w:bCs/>
          <w:sz w:val="23"/>
          <w:szCs w:val="23"/>
        </w:rPr>
      </w:pPr>
    </w:p>
    <w:p>
      <w:pPr>
        <w:tabs>
          <w:tab w:pos="903" w:val="left" w:leader="none"/>
        </w:tabs>
        <w:spacing w:before="0"/>
        <w:ind w:left="426"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6.9</w:t>
        <w:tab/>
      </w:r>
      <w:r>
        <w:rPr>
          <w:rFonts w:ascii="宋体" w:hAnsi="宋体" w:cs="宋体" w:eastAsia="宋体" w:hint="default"/>
          <w:sz w:val="21"/>
          <w:szCs w:val="21"/>
        </w:rPr>
        <w:t>在建工程</w:t>
      </w:r>
    </w:p>
    <w:p>
      <w:pPr>
        <w:spacing w:line="240" w:lineRule="auto" w:before="4"/>
        <w:rPr>
          <w:rFonts w:ascii="宋体" w:hAnsi="宋体" w:cs="宋体" w:eastAsia="宋体" w:hint="default"/>
          <w:sz w:val="22"/>
          <w:szCs w:val="22"/>
        </w:rPr>
      </w:pPr>
    </w:p>
    <w:p>
      <w:pPr>
        <w:spacing w:before="0"/>
        <w:ind w:left="0" w:right="12499"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6.9.1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在建工程情况</w:t>
      </w:r>
    </w:p>
    <w:p>
      <w:pPr>
        <w:spacing w:line="240" w:lineRule="auto" w:before="13"/>
        <w:rPr>
          <w:rFonts w:ascii="宋体" w:hAnsi="宋体" w:cs="宋体" w:eastAsia="宋体" w:hint="default"/>
          <w:sz w:val="23"/>
          <w:szCs w:val="23"/>
        </w:rPr>
      </w:pPr>
    </w:p>
    <w:p>
      <w:pPr>
        <w:tabs>
          <w:tab w:pos="12118" w:val="left" w:leader="none"/>
        </w:tabs>
        <w:spacing w:line="202" w:lineRule="exact" w:before="74"/>
        <w:ind w:left="6665" w:right="0" w:firstLine="0"/>
        <w:jc w:val="left"/>
        <w:rPr>
          <w:rFonts w:ascii="Times New Roman" w:hAnsi="Times New Roman" w:cs="Times New Roman" w:eastAsia="Times New Roman" w:hint="default"/>
          <w:sz w:val="21"/>
          <w:szCs w:val="21"/>
        </w:rPr>
      </w:pPr>
      <w:r>
        <w:rPr>
          <w:rFonts w:ascii="Times New Roman"/>
          <w:spacing w:val="-2"/>
          <w:sz w:val="21"/>
        </w:rPr>
        <w:t>2011-12-31</w:t>
        <w:tab/>
      </w:r>
      <w:r>
        <w:rPr>
          <w:rFonts w:ascii="Times New Roman"/>
          <w:spacing w:val="-1"/>
          <w:sz w:val="21"/>
        </w:rPr>
        <w:t>2010-12-31</w:t>
      </w:r>
    </w:p>
    <w:p>
      <w:pPr>
        <w:spacing w:line="235" w:lineRule="exact" w:before="0"/>
        <w:ind w:left="2315" w:right="0" w:firstLine="0"/>
        <w:jc w:val="left"/>
        <w:rPr>
          <w:rFonts w:ascii="宋体" w:hAnsi="宋体" w:cs="宋体" w:eastAsia="宋体" w:hint="default"/>
          <w:sz w:val="21"/>
          <w:szCs w:val="21"/>
        </w:rPr>
      </w:pPr>
      <w:r>
        <w:rPr/>
        <w:pict>
          <v:group style="position:absolute;margin-left:263.179993pt;margin-top:6.196201pt;width:262.75pt;height:.5pt;mso-position-horizontal-relative:page;mso-position-vertical-relative:paragraph;z-index:2296" coordorigin="5264,124" coordsize="5255,10">
            <v:group style="position:absolute;left:5268;top:129;width:1561;height:2" coordorigin="5268,129" coordsize="1561,2">
              <v:shape style="position:absolute;left:5268;top:129;width:1561;height:2" coordorigin="5268,129" coordsize="1561,0" path="m5268,129l6829,129e" filled="false" stroked="true" strokeweight=".48001pt" strokecolor="#000000">
                <v:path arrowok="t"/>
              </v:shape>
            </v:group>
            <v:group style="position:absolute;left:6829;top:129;width:10;height:2" coordorigin="6829,129" coordsize="10,2">
              <v:shape style="position:absolute;left:6829;top:129;width:10;height:2" coordorigin="6829,129" coordsize="10,0" path="m6829,129l6839,129e" filled="false" stroked="true" strokeweight=".48001pt" strokecolor="#000000">
                <v:path arrowok="t"/>
              </v:shape>
            </v:group>
            <v:group style="position:absolute;left:6839;top:129;width:274;height:2" coordorigin="6839,129" coordsize="274,2">
              <v:shape style="position:absolute;left:6839;top:129;width:274;height:2" coordorigin="6839,129" coordsize="274,0" path="m6839,129l7112,129e" filled="false" stroked="true" strokeweight=".48001pt" strokecolor="#000000">
                <v:path arrowok="t"/>
              </v:shape>
            </v:group>
            <v:group style="position:absolute;left:7112;top:129;width:10;height:2" coordorigin="7112,129" coordsize="10,2">
              <v:shape style="position:absolute;left:7112;top:129;width:10;height:2" coordorigin="7112,129" coordsize="10,0" path="m7112,129l7122,129e" filled="false" stroked="true" strokeweight=".48001pt" strokecolor="#000000">
                <v:path arrowok="t"/>
              </v:shape>
            </v:group>
            <v:group style="position:absolute;left:7122;top:129;width:1407;height:2" coordorigin="7122,129" coordsize="1407,2">
              <v:shape style="position:absolute;left:7122;top:129;width:1407;height:2" coordorigin="7122,129" coordsize="1407,0" path="m7122,129l8528,129e" filled="false" stroked="true" strokeweight=".48001pt" strokecolor="#000000">
                <v:path arrowok="t"/>
              </v:shape>
            </v:group>
            <v:group style="position:absolute;left:8528;top:129;width:10;height:2" coordorigin="8528,129" coordsize="10,2">
              <v:shape style="position:absolute;left:8528;top:129;width:10;height:2" coordorigin="8528,129" coordsize="10,0" path="m8528,129l8538,129e" filled="false" stroked="true" strokeweight=".48001pt" strokecolor="#000000">
                <v:path arrowok="t"/>
              </v:shape>
            </v:group>
            <v:group style="position:absolute;left:8538;top:129;width:274;height:2" coordorigin="8538,129" coordsize="274,2">
              <v:shape style="position:absolute;left:8538;top:129;width:274;height:2" coordorigin="8538,129" coordsize="274,0" path="m8538,129l8811,129e" filled="false" stroked="true" strokeweight=".48001pt" strokecolor="#000000">
                <v:path arrowok="t"/>
              </v:shape>
            </v:group>
            <v:group style="position:absolute;left:8811;top:129;width:10;height:2" coordorigin="8811,129" coordsize="10,2">
              <v:shape style="position:absolute;left:8811;top:129;width:10;height:2" coordorigin="8811,129" coordsize="10,0" path="m8811,129l8821,129e" filled="false" stroked="true" strokeweight=".48001pt" strokecolor="#000000">
                <v:path arrowok="t"/>
              </v:shape>
            </v:group>
            <v:group style="position:absolute;left:8821;top:129;width:1693;height:2" coordorigin="8821,129" coordsize="1693,2">
              <v:shape style="position:absolute;left:8821;top:129;width:1693;height:2" coordorigin="8821,129" coordsize="1693,0" path="m8821,129l10513,129e" filled="false" stroked="true" strokeweight=".48001pt" strokecolor="#000000">
                <v:path arrowok="t"/>
              </v:shape>
            </v:group>
            <w10:wrap type="none"/>
          </v:group>
        </w:pict>
      </w:r>
      <w:r>
        <w:rPr/>
        <w:pict>
          <v:group style="position:absolute;margin-left:539.589966pt;margin-top:6.196201pt;width:255.75pt;height:.5pt;mso-position-horizontal-relative:page;mso-position-vertical-relative:paragraph;z-index:2320" coordorigin="10792,124" coordsize="5115,10">
            <v:group style="position:absolute;left:10797;top:129;width:1703;height:2" coordorigin="10797,129" coordsize="1703,2">
              <v:shape style="position:absolute;left:10797;top:129;width:1703;height:2" coordorigin="10797,129" coordsize="1703,0" path="m10797,129l12499,129e" filled="false" stroked="true" strokeweight=".48001pt" strokecolor="#000000">
                <v:path arrowok="t"/>
              </v:shape>
            </v:group>
            <v:group style="position:absolute;left:12499;top:129;width:10;height:2" coordorigin="12499,129" coordsize="10,2">
              <v:shape style="position:absolute;left:12499;top:129;width:10;height:2" coordorigin="12499,129" coordsize="10,0" path="m12499,129l12508,129e" filled="false" stroked="true" strokeweight=".48001pt" strokecolor="#000000">
                <v:path arrowok="t"/>
              </v:shape>
            </v:group>
            <v:group style="position:absolute;left:12508;top:129;width:274;height:2" coordorigin="12508,129" coordsize="274,2">
              <v:shape style="position:absolute;left:12508;top:129;width:274;height:2" coordorigin="12508,129" coordsize="274,0" path="m12508,129l12782,129e" filled="false" stroked="true" strokeweight=".48001pt" strokecolor="#000000">
                <v:path arrowok="t"/>
              </v:shape>
            </v:group>
            <v:group style="position:absolute;left:12782;top:129;width:10;height:2" coordorigin="12782,129" coordsize="10,2">
              <v:shape style="position:absolute;left:12782;top:129;width:10;height:2" coordorigin="12782,129" coordsize="10,0" path="m12782,129l12792,129e" filled="false" stroked="true" strokeweight=".48001pt" strokecolor="#000000">
                <v:path arrowok="t"/>
              </v:shape>
            </v:group>
            <v:group style="position:absolute;left:12792;top:129;width:1268;height:2" coordorigin="12792,129" coordsize="1268,2">
              <v:shape style="position:absolute;left:12792;top:129;width:1268;height:2" coordorigin="12792,129" coordsize="1268,0" path="m12792,129l14059,129e" filled="false" stroked="true" strokeweight=".48001pt" strokecolor="#000000">
                <v:path arrowok="t"/>
              </v:shape>
            </v:group>
            <v:group style="position:absolute;left:14059;top:129;width:10;height:2" coordorigin="14059,129" coordsize="10,2">
              <v:shape style="position:absolute;left:14059;top:129;width:10;height:2" coordorigin="14059,129" coordsize="10,0" path="m14059,129l14068,129e" filled="false" stroked="true" strokeweight=".48001pt" strokecolor="#000000">
                <v:path arrowok="t"/>
              </v:shape>
            </v:group>
            <v:group style="position:absolute;left:14068;top:129;width:274;height:2" coordorigin="14068,129" coordsize="274,2">
              <v:shape style="position:absolute;left:14068;top:129;width:274;height:2" coordorigin="14068,129" coordsize="274,0" path="m14068,129l14342,129e" filled="false" stroked="true" strokeweight=".48001pt" strokecolor="#000000">
                <v:path arrowok="t"/>
              </v:shape>
            </v:group>
            <v:group style="position:absolute;left:14342;top:129;width:10;height:2" coordorigin="14342,129" coordsize="10,2">
              <v:shape style="position:absolute;left:14342;top:129;width:10;height:2" coordorigin="14342,129" coordsize="10,0" path="m14342,129l14352,129e" filled="false" stroked="true" strokeweight=".48001pt" strokecolor="#000000">
                <v:path arrowok="t"/>
              </v:shape>
            </v:group>
            <v:group style="position:absolute;left:14352;top:129;width:1551;height:2" coordorigin="14352,129" coordsize="1551,2">
              <v:shape style="position:absolute;left:14352;top:129;width:1551;height:2" coordorigin="14352,129" coordsize="1551,0" path="m14352,129l15902,129e" filled="false" stroked="true" strokeweight=".48001pt" strokecolor="#000000">
                <v:path arrowok="t"/>
              </v:shape>
            </v:group>
            <w10:wrap type="none"/>
          </v:group>
        </w:pict>
      </w:r>
      <w:r>
        <w:rPr/>
        <w:pict>
          <v:shape style="position:absolute;margin-left:80.930pt;margin-top:11.521211pt;width:714.2pt;height:166.4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50"/>
                    <w:gridCol w:w="1560"/>
                    <w:gridCol w:w="283"/>
                    <w:gridCol w:w="3401"/>
                    <w:gridCol w:w="283"/>
                    <w:gridCol w:w="1702"/>
                    <w:gridCol w:w="283"/>
                    <w:gridCol w:w="3120"/>
                  </w:tblGrid>
                  <w:tr>
                    <w:trPr>
                      <w:trHeight w:val="415" w:hRule="exact"/>
                    </w:trPr>
                    <w:tc>
                      <w:tcPr>
                        <w:tcW w:w="14283" w:type="dxa"/>
                        <w:gridSpan w:val="8"/>
                        <w:tcBorders>
                          <w:top w:val="nil" w:sz="6" w:space="0" w:color="auto"/>
                          <w:left w:val="nil" w:sz="6" w:space="0" w:color="auto"/>
                          <w:bottom w:val="nil" w:sz="6" w:space="0" w:color="auto"/>
                          <w:right w:val="nil" w:sz="6" w:space="0" w:color="auto"/>
                        </w:tcBorders>
                      </w:tcPr>
                      <w:p>
                        <w:pPr>
                          <w:pStyle w:val="TableParagraph"/>
                          <w:tabs>
                            <w:tab w:pos="5779" w:val="left" w:leader="none"/>
                            <w:tab w:pos="7622" w:val="left" w:leader="none"/>
                            <w:tab w:pos="9607" w:val="left" w:leader="none"/>
                            <w:tab w:pos="11381" w:val="left" w:leader="none"/>
                            <w:tab w:pos="13083" w:val="left" w:leader="none"/>
                          </w:tabs>
                          <w:spacing w:line="211" w:lineRule="exact"/>
                          <w:ind w:left="4010" w:right="0"/>
                          <w:jc w:val="left"/>
                          <w:rPr>
                            <w:rFonts w:ascii="宋体" w:hAnsi="宋体" w:cs="宋体" w:eastAsia="宋体" w:hint="default"/>
                            <w:sz w:val="21"/>
                            <w:szCs w:val="21"/>
                          </w:rPr>
                        </w:pPr>
                        <w:r>
                          <w:rPr>
                            <w:rFonts w:ascii="宋体" w:hAnsi="宋体" w:cs="宋体" w:eastAsia="宋体" w:hint="default"/>
                            <w:spacing w:val="-1"/>
                            <w:sz w:val="21"/>
                            <w:szCs w:val="21"/>
                          </w:rPr>
                          <w:t>账面余额</w:t>
                          <w:tab/>
                          <w:t>减值准备</w:t>
                          <w:tab/>
                          <w:t>账面净值</w:t>
                          <w:tab/>
                          <w:t>账面余额</w:t>
                          <w:tab/>
                          <w:t>减值准备</w:t>
                          <w:tab/>
                          <w:t>账面净值</w:t>
                        </w:r>
                      </w:p>
                    </w:tc>
                  </w:tr>
                  <w:tr>
                    <w:trPr>
                      <w:trHeight w:val="314" w:hRule="exact"/>
                    </w:trPr>
                    <w:tc>
                      <w:tcPr>
                        <w:tcW w:w="3650"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21"/>
                            <w:szCs w:val="21"/>
                          </w:rPr>
                        </w:pPr>
                        <w:r>
                          <w:rPr>
                            <w:rFonts w:ascii="宋体" w:hAnsi="宋体" w:cs="宋体" w:eastAsia="宋体" w:hint="default"/>
                            <w:sz w:val="21"/>
                            <w:szCs w:val="21"/>
                          </w:rPr>
                          <w:t>烟台年产</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吨分散染料项目</w:t>
                        </w:r>
                      </w:p>
                    </w:tc>
                    <w:tc>
                      <w:tcPr>
                        <w:tcW w:w="1560" w:type="dxa"/>
                        <w:tcBorders>
                          <w:top w:val="nil" w:sz="6" w:space="0" w:color="auto"/>
                          <w:left w:val="nil" w:sz="6" w:space="0" w:color="auto"/>
                          <w:bottom w:val="nil" w:sz="6" w:space="0" w:color="auto"/>
                          <w:right w:val="nil" w:sz="6" w:space="0" w:color="auto"/>
                        </w:tcBorders>
                      </w:tcPr>
                      <w:p>
                        <w:pPr>
                          <w:pStyle w:val="TableParagraph"/>
                          <w:spacing w:line="227" w:lineRule="exact"/>
                          <w:ind w:right="105"/>
                          <w:jc w:val="right"/>
                          <w:rPr>
                            <w:rFonts w:ascii="Times New Roman" w:hAnsi="Times New Roman" w:cs="Times New Roman" w:eastAsia="Times New Roman" w:hint="default"/>
                            <w:sz w:val="21"/>
                            <w:szCs w:val="21"/>
                          </w:rPr>
                        </w:pPr>
                        <w:r>
                          <w:rPr>
                            <w:rFonts w:ascii="Times New Roman"/>
                            <w:spacing w:val="-1"/>
                            <w:sz w:val="21"/>
                          </w:rPr>
                          <w:t>13,048,123.27</w:t>
                        </w:r>
                      </w:p>
                    </w:tc>
                    <w:tc>
                      <w:tcPr>
                        <w:tcW w:w="3685" w:type="dxa"/>
                        <w:gridSpan w:val="2"/>
                        <w:tcBorders>
                          <w:top w:val="nil" w:sz="6" w:space="0" w:color="auto"/>
                          <w:left w:val="nil" w:sz="6" w:space="0" w:color="auto"/>
                          <w:bottom w:val="nil" w:sz="6" w:space="0" w:color="auto"/>
                          <w:right w:val="nil" w:sz="6" w:space="0" w:color="auto"/>
                        </w:tcBorders>
                      </w:tcPr>
                      <w:p>
                        <w:pPr>
                          <w:pStyle w:val="TableParagraph"/>
                          <w:tabs>
                            <w:tab w:pos="2366" w:val="left" w:leader="none"/>
                          </w:tabs>
                          <w:spacing w:line="227" w:lineRule="exact"/>
                          <w:ind w:left="1524" w:right="0"/>
                          <w:jc w:val="left"/>
                          <w:rPr>
                            <w:rFonts w:ascii="Times New Roman" w:hAnsi="Times New Roman" w:cs="Times New Roman" w:eastAsia="Times New Roman" w:hint="default"/>
                            <w:sz w:val="21"/>
                            <w:szCs w:val="21"/>
                          </w:rPr>
                        </w:pPr>
                        <w:r>
                          <w:rPr>
                            <w:rFonts w:ascii="Times New Roman"/>
                            <w:sz w:val="21"/>
                          </w:rPr>
                          <w:t>-</w:t>
                          <w:tab/>
                          <w:t>13,048,123.27</w:t>
                        </w:r>
                      </w:p>
                    </w:tc>
                    <w:tc>
                      <w:tcPr>
                        <w:tcW w:w="1985"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928" w:right="0"/>
                          <w:jc w:val="left"/>
                          <w:rPr>
                            <w:rFonts w:ascii="Times New Roman" w:hAnsi="Times New Roman" w:cs="Times New Roman" w:eastAsia="Times New Roman" w:hint="default"/>
                            <w:sz w:val="21"/>
                            <w:szCs w:val="21"/>
                          </w:rPr>
                        </w:pPr>
                        <w:r>
                          <w:rPr>
                            <w:rFonts w:ascii="Times New Roman"/>
                            <w:sz w:val="21"/>
                          </w:rPr>
                          <w:t>351,007.38</w:t>
                        </w:r>
                      </w:p>
                    </w:tc>
                    <w:tc>
                      <w:tcPr>
                        <w:tcW w:w="3403" w:type="dxa"/>
                        <w:gridSpan w:val="2"/>
                        <w:tcBorders>
                          <w:top w:val="nil" w:sz="6" w:space="0" w:color="auto"/>
                          <w:left w:val="nil" w:sz="6" w:space="0" w:color="auto"/>
                          <w:bottom w:val="nil" w:sz="6" w:space="0" w:color="auto"/>
                          <w:right w:val="nil" w:sz="6" w:space="0" w:color="auto"/>
                        </w:tcBorders>
                      </w:tcPr>
                      <w:p>
                        <w:pPr>
                          <w:pStyle w:val="TableParagraph"/>
                          <w:tabs>
                            <w:tab w:pos="2349" w:val="left" w:leader="none"/>
                          </w:tabs>
                          <w:spacing w:line="225" w:lineRule="exact"/>
                          <w:ind w:left="1384" w:right="0"/>
                          <w:jc w:val="left"/>
                          <w:rPr>
                            <w:rFonts w:ascii="Times New Roman" w:hAnsi="Times New Roman" w:cs="Times New Roman" w:eastAsia="Times New Roman" w:hint="default"/>
                            <w:sz w:val="21"/>
                            <w:szCs w:val="21"/>
                          </w:rPr>
                        </w:pPr>
                        <w:r>
                          <w:rPr>
                            <w:rFonts w:ascii="Times New Roman"/>
                            <w:sz w:val="21"/>
                          </w:rPr>
                          <w:t>-</w:t>
                          <w:tab/>
                          <w:t>351,007.38</w:t>
                        </w:r>
                      </w:p>
                    </w:tc>
                  </w:tr>
                  <w:tr>
                    <w:trPr>
                      <w:trHeight w:val="314" w:hRule="exact"/>
                    </w:trPr>
                    <w:tc>
                      <w:tcPr>
                        <w:tcW w:w="365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东营年产</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吨染料滤饼项目</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5"/>
                          <w:jc w:val="right"/>
                          <w:rPr>
                            <w:rFonts w:ascii="Times New Roman" w:hAnsi="Times New Roman" w:cs="Times New Roman" w:eastAsia="Times New Roman" w:hint="default"/>
                            <w:sz w:val="21"/>
                            <w:szCs w:val="21"/>
                          </w:rPr>
                        </w:pPr>
                        <w:r>
                          <w:rPr>
                            <w:rFonts w:ascii="Times New Roman"/>
                            <w:spacing w:val="-1"/>
                            <w:sz w:val="21"/>
                          </w:rPr>
                          <w:t>16,662,685.78</w:t>
                        </w:r>
                      </w:p>
                    </w:tc>
                    <w:tc>
                      <w:tcPr>
                        <w:tcW w:w="3685" w:type="dxa"/>
                        <w:gridSpan w:val="2"/>
                        <w:tcBorders>
                          <w:top w:val="nil" w:sz="6" w:space="0" w:color="auto"/>
                          <w:left w:val="nil" w:sz="6" w:space="0" w:color="auto"/>
                          <w:bottom w:val="nil" w:sz="6" w:space="0" w:color="auto"/>
                          <w:right w:val="nil" w:sz="6" w:space="0" w:color="auto"/>
                        </w:tcBorders>
                      </w:tcPr>
                      <w:p>
                        <w:pPr>
                          <w:pStyle w:val="TableParagraph"/>
                          <w:tabs>
                            <w:tab w:pos="2366" w:val="left" w:leader="none"/>
                          </w:tabs>
                          <w:spacing w:line="240" w:lineRule="auto" w:before="77"/>
                          <w:ind w:left="1524" w:right="0"/>
                          <w:jc w:val="left"/>
                          <w:rPr>
                            <w:rFonts w:ascii="Times New Roman" w:hAnsi="Times New Roman" w:cs="Times New Roman" w:eastAsia="Times New Roman" w:hint="default"/>
                            <w:sz w:val="21"/>
                            <w:szCs w:val="21"/>
                          </w:rPr>
                        </w:pPr>
                        <w:r>
                          <w:rPr>
                            <w:rFonts w:ascii="Times New Roman"/>
                            <w:sz w:val="21"/>
                          </w:rPr>
                          <w:t>-</w:t>
                          <w:tab/>
                          <w:t>16,662,685.78</w:t>
                        </w:r>
                      </w:p>
                    </w:tc>
                    <w:tc>
                      <w:tcPr>
                        <w:tcW w:w="19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667" w:right="0"/>
                          <w:jc w:val="left"/>
                          <w:rPr>
                            <w:rFonts w:ascii="Times New Roman" w:hAnsi="Times New Roman" w:cs="Times New Roman" w:eastAsia="Times New Roman" w:hint="default"/>
                            <w:sz w:val="21"/>
                            <w:szCs w:val="21"/>
                          </w:rPr>
                        </w:pPr>
                        <w:r>
                          <w:rPr>
                            <w:rFonts w:ascii="Times New Roman"/>
                            <w:sz w:val="21"/>
                          </w:rPr>
                          <w:t>16,721,688.88</w:t>
                        </w:r>
                      </w:p>
                    </w:tc>
                    <w:tc>
                      <w:tcPr>
                        <w:tcW w:w="3403" w:type="dxa"/>
                        <w:gridSpan w:val="2"/>
                        <w:tcBorders>
                          <w:top w:val="nil" w:sz="6" w:space="0" w:color="auto"/>
                          <w:left w:val="nil" w:sz="6" w:space="0" w:color="auto"/>
                          <w:bottom w:val="nil" w:sz="6" w:space="0" w:color="auto"/>
                          <w:right w:val="nil" w:sz="6" w:space="0" w:color="auto"/>
                        </w:tcBorders>
                      </w:tcPr>
                      <w:p>
                        <w:pPr>
                          <w:pStyle w:val="TableParagraph"/>
                          <w:tabs>
                            <w:tab w:pos="2085" w:val="left" w:leader="none"/>
                          </w:tabs>
                          <w:spacing w:line="240" w:lineRule="auto" w:before="74"/>
                          <w:ind w:left="1384" w:right="0"/>
                          <w:jc w:val="left"/>
                          <w:rPr>
                            <w:rFonts w:ascii="Times New Roman" w:hAnsi="Times New Roman" w:cs="Times New Roman" w:eastAsia="Times New Roman" w:hint="default"/>
                            <w:sz w:val="21"/>
                            <w:szCs w:val="21"/>
                          </w:rPr>
                        </w:pPr>
                        <w:r>
                          <w:rPr>
                            <w:rFonts w:ascii="Times New Roman"/>
                            <w:sz w:val="21"/>
                          </w:rPr>
                          <w:t>-</w:t>
                          <w:tab/>
                          <w:t>16,721,688.88</w:t>
                        </w:r>
                      </w:p>
                    </w:tc>
                  </w:tr>
                  <w:tr>
                    <w:trPr>
                      <w:trHeight w:val="565" w:hRule="exact"/>
                    </w:trPr>
                    <w:tc>
                      <w:tcPr>
                        <w:tcW w:w="14283"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57"/>
                          <w:ind w:left="35" w:right="0"/>
                          <w:jc w:val="left"/>
                          <w:rPr>
                            <w:rFonts w:ascii="宋体" w:hAnsi="宋体" w:cs="宋体" w:eastAsia="宋体" w:hint="default"/>
                            <w:sz w:val="21"/>
                            <w:szCs w:val="21"/>
                          </w:rPr>
                        </w:pPr>
                        <w:r>
                          <w:rPr>
                            <w:rFonts w:ascii="宋体" w:hAnsi="宋体" w:cs="宋体" w:eastAsia="宋体" w:hint="default"/>
                            <w:sz w:val="21"/>
                            <w:szCs w:val="21"/>
                          </w:rPr>
                          <w:t>东营年产染料滤饼 </w:t>
                        </w:r>
                        <w:r>
                          <w:rPr>
                            <w:rFonts w:ascii="Times New Roman" w:hAnsi="Times New Roman" w:cs="Times New Roman" w:eastAsia="Times New Roman" w:hint="default"/>
                            <w:sz w:val="21"/>
                            <w:szCs w:val="21"/>
                          </w:rPr>
                          <w:t>1,500 </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吨及分散</w:t>
                        </w:r>
                      </w:p>
                    </w:tc>
                  </w:tr>
                  <w:tr>
                    <w:trPr>
                      <w:trHeight w:val="327" w:hRule="exact"/>
                    </w:trPr>
                    <w:tc>
                      <w:tcPr>
                        <w:tcW w:w="3650"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21"/>
                            <w:szCs w:val="21"/>
                          </w:rPr>
                        </w:pPr>
                        <w:r>
                          <w:rPr>
                            <w:rFonts w:ascii="宋体" w:hAnsi="宋体" w:cs="宋体" w:eastAsia="宋体" w:hint="default"/>
                            <w:sz w:val="21"/>
                            <w:szCs w:val="21"/>
                          </w:rPr>
                          <w:t>染料</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吨项目</w:t>
                        </w: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340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nil" w:sz="6" w:space="0" w:color="auto"/>
                        </w:tcBorders>
                      </w:tcPr>
                      <w:p>
                        <w:pPr/>
                      </w:p>
                    </w:tc>
                  </w:tr>
                  <w:tr>
                    <w:trPr>
                      <w:trHeight w:val="501" w:hRule="exact"/>
                    </w:trPr>
                    <w:tc>
                      <w:tcPr>
                        <w:tcW w:w="365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宋体" w:hAnsi="宋体" w:cs="宋体" w:eastAsia="宋体" w:hint="default"/>
                            <w:sz w:val="21"/>
                            <w:szCs w:val="21"/>
                          </w:rPr>
                        </w:pPr>
                        <w:r>
                          <w:rPr>
                            <w:rFonts w:ascii="宋体" w:hAnsi="宋体" w:cs="宋体" w:eastAsia="宋体" w:hint="default"/>
                            <w:sz w:val="21"/>
                            <w:szCs w:val="21"/>
                          </w:rPr>
                          <w:t>厂房工程</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21"/>
                            <w:szCs w:val="21"/>
                          </w:rPr>
                        </w:pPr>
                        <w:r>
                          <w:rPr>
                            <w:rFonts w:ascii="Times New Roman"/>
                            <w:spacing w:val="-1"/>
                            <w:sz w:val="21"/>
                          </w:rPr>
                          <w:t>651,835.58</w:t>
                        </w:r>
                      </w:p>
                    </w:tc>
                    <w:tc>
                      <w:tcPr>
                        <w:tcW w:w="283" w:type="dxa"/>
                        <w:tcBorders>
                          <w:top w:val="nil" w:sz="6" w:space="0" w:color="auto"/>
                          <w:left w:val="nil" w:sz="6" w:space="0" w:color="auto"/>
                          <w:bottom w:val="nil" w:sz="6" w:space="0" w:color="auto"/>
                          <w:right w:val="nil" w:sz="6" w:space="0" w:color="auto"/>
                        </w:tcBorders>
                      </w:tcPr>
                      <w:p>
                        <w:pPr/>
                      </w:p>
                    </w:tc>
                    <w:tc>
                      <w:tcPr>
                        <w:tcW w:w="3401" w:type="dxa"/>
                        <w:tcBorders>
                          <w:top w:val="nil" w:sz="6" w:space="0" w:color="auto"/>
                          <w:left w:val="nil" w:sz="6" w:space="0" w:color="auto"/>
                          <w:bottom w:val="nil" w:sz="6" w:space="0" w:color="auto"/>
                          <w:right w:val="nil" w:sz="6" w:space="0" w:color="auto"/>
                        </w:tcBorders>
                      </w:tcPr>
                      <w:p>
                        <w:pPr>
                          <w:pStyle w:val="TableParagraph"/>
                          <w:tabs>
                            <w:tab w:pos="1106" w:val="left" w:leader="none"/>
                          </w:tabs>
                          <w:spacing w:line="240" w:lineRule="auto" w:before="119"/>
                          <w:ind w:right="103"/>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651,835.58</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6"/>
                          <w:jc w:val="right"/>
                          <w:rPr>
                            <w:rFonts w:ascii="Times New Roman" w:hAnsi="Times New Roman" w:cs="Times New Roman" w:eastAsia="Times New Roman" w:hint="default"/>
                            <w:sz w:val="21"/>
                            <w:szCs w:val="21"/>
                          </w:rPr>
                        </w:pPr>
                        <w:r>
                          <w:rPr>
                            <w:rFonts w:ascii="Times New Roman"/>
                            <w:spacing w:val="-1"/>
                            <w:sz w:val="21"/>
                          </w:rPr>
                          <w:t>1,027,250.00</w:t>
                        </w:r>
                      </w:p>
                    </w:tc>
                    <w:tc>
                      <w:tcPr>
                        <w:tcW w:w="283"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nil" w:sz="6" w:space="0" w:color="auto"/>
                          <w:right w:val="nil" w:sz="6" w:space="0" w:color="auto"/>
                        </w:tcBorders>
                      </w:tcPr>
                      <w:p>
                        <w:pPr>
                          <w:pStyle w:val="TableParagraph"/>
                          <w:tabs>
                            <w:tab w:pos="806" w:val="left" w:leader="none"/>
                          </w:tabs>
                          <w:spacing w:line="240" w:lineRule="auto" w:before="119"/>
                          <w:ind w:right="105"/>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1,027,250.00</w:t>
                        </w:r>
                      </w:p>
                    </w:tc>
                  </w:tr>
                  <w:tr>
                    <w:trPr>
                      <w:trHeight w:val="511" w:hRule="exact"/>
                    </w:trPr>
                    <w:tc>
                      <w:tcPr>
                        <w:tcW w:w="365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设备工程</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21"/>
                            <w:szCs w:val="21"/>
                          </w:rPr>
                        </w:pPr>
                        <w:r>
                          <w:rPr>
                            <w:rFonts w:ascii="Times New Roman"/>
                            <w:spacing w:val="-1"/>
                            <w:sz w:val="21"/>
                          </w:rPr>
                          <w:t>8,266,407.30</w:t>
                        </w:r>
                      </w:p>
                    </w:tc>
                    <w:tc>
                      <w:tcPr>
                        <w:tcW w:w="283" w:type="dxa"/>
                        <w:tcBorders>
                          <w:top w:val="nil" w:sz="6" w:space="0" w:color="auto"/>
                          <w:left w:val="nil" w:sz="6" w:space="0" w:color="auto"/>
                          <w:bottom w:val="nil" w:sz="6" w:space="0" w:color="auto"/>
                          <w:right w:val="nil" w:sz="6" w:space="0" w:color="auto"/>
                        </w:tcBorders>
                      </w:tcPr>
                      <w:p>
                        <w:pPr/>
                      </w:p>
                    </w:tc>
                    <w:tc>
                      <w:tcPr>
                        <w:tcW w:w="3401" w:type="dxa"/>
                        <w:tcBorders>
                          <w:top w:val="nil" w:sz="6" w:space="0" w:color="auto"/>
                          <w:left w:val="nil" w:sz="6" w:space="0" w:color="auto"/>
                          <w:bottom w:val="single" w:sz="4" w:space="0" w:color="000000"/>
                          <w:right w:val="nil" w:sz="6" w:space="0" w:color="auto"/>
                        </w:tcBorders>
                      </w:tcPr>
                      <w:p>
                        <w:pPr>
                          <w:pStyle w:val="TableParagraph"/>
                          <w:tabs>
                            <w:tab w:pos="948" w:val="left" w:leader="none"/>
                          </w:tabs>
                          <w:spacing w:line="240" w:lineRule="auto" w:before="127"/>
                          <w:ind w:right="105"/>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8,266,407.30</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21"/>
                            <w:szCs w:val="21"/>
                          </w:rPr>
                        </w:pPr>
                        <w:r>
                          <w:rPr>
                            <w:rFonts w:ascii="Times New Roman"/>
                            <w:spacing w:val="-2"/>
                            <w:sz w:val="21"/>
                          </w:rPr>
                          <w:t>4,516,518.11</w:t>
                        </w:r>
                      </w:p>
                    </w:tc>
                    <w:tc>
                      <w:tcPr>
                        <w:tcW w:w="283" w:type="dxa"/>
                        <w:tcBorders>
                          <w:top w:val="nil" w:sz="6" w:space="0" w:color="auto"/>
                          <w:left w:val="nil" w:sz="6" w:space="0" w:color="auto"/>
                          <w:bottom w:val="nil" w:sz="6" w:space="0" w:color="auto"/>
                          <w:right w:val="nil" w:sz="6" w:space="0" w:color="auto"/>
                        </w:tcBorders>
                      </w:tcPr>
                      <w:p>
                        <w:pPr/>
                      </w:p>
                    </w:tc>
                    <w:tc>
                      <w:tcPr>
                        <w:tcW w:w="3120" w:type="dxa"/>
                        <w:tcBorders>
                          <w:top w:val="nil" w:sz="6" w:space="0" w:color="auto"/>
                          <w:left w:val="nil" w:sz="6" w:space="0" w:color="auto"/>
                          <w:bottom w:val="single" w:sz="4" w:space="0" w:color="000000"/>
                          <w:right w:val="nil" w:sz="6" w:space="0" w:color="auto"/>
                        </w:tcBorders>
                      </w:tcPr>
                      <w:p>
                        <w:pPr>
                          <w:pStyle w:val="TableParagraph"/>
                          <w:tabs>
                            <w:tab w:pos="813" w:val="left" w:leader="none"/>
                          </w:tabs>
                          <w:spacing w:line="240" w:lineRule="auto" w:before="127"/>
                          <w:ind w:right="105"/>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2"/>
                            <w:sz w:val="21"/>
                          </w:rPr>
                          <w:t>4,516,518.11</w:t>
                        </w:r>
                      </w:p>
                    </w:tc>
                  </w:tr>
                  <w:tr>
                    <w:trPr>
                      <w:trHeight w:val="338" w:hRule="exact"/>
                    </w:trPr>
                    <w:tc>
                      <w:tcPr>
                        <w:tcW w:w="3650" w:type="dxa"/>
                        <w:tcBorders>
                          <w:top w:val="nil" w:sz="6" w:space="0" w:color="auto"/>
                          <w:left w:val="nil" w:sz="6" w:space="0" w:color="auto"/>
                          <w:bottom w:val="nil" w:sz="6" w:space="0" w:color="auto"/>
                          <w:right w:val="nil" w:sz="6" w:space="0" w:color="auto"/>
                        </w:tcBorders>
                      </w:tcPr>
                      <w:p>
                        <w:pPr>
                          <w:pStyle w:val="TableParagraph"/>
                          <w:spacing w:line="267"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nil" w:sz="6" w:space="0" w:color="auto"/>
                          <w:bottom w:val="single" w:sz="17"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50,366,700.14</w:t>
                        </w:r>
                      </w:p>
                    </w:tc>
                    <w:tc>
                      <w:tcPr>
                        <w:tcW w:w="283" w:type="dxa"/>
                        <w:tcBorders>
                          <w:top w:val="nil" w:sz="6" w:space="0" w:color="auto"/>
                          <w:left w:val="nil" w:sz="6" w:space="0" w:color="auto"/>
                          <w:bottom w:val="nil" w:sz="6" w:space="0" w:color="auto"/>
                          <w:right w:val="nil" w:sz="6" w:space="0" w:color="auto"/>
                        </w:tcBorders>
                      </w:tcPr>
                      <w:p>
                        <w:pPr/>
                      </w:p>
                    </w:tc>
                    <w:tc>
                      <w:tcPr>
                        <w:tcW w:w="3401" w:type="dxa"/>
                        <w:tcBorders>
                          <w:top w:val="single" w:sz="4" w:space="0" w:color="000000"/>
                          <w:left w:val="nil" w:sz="6" w:space="0" w:color="auto"/>
                          <w:bottom w:val="single" w:sz="17" w:space="0" w:color="000000"/>
                          <w:right w:val="nil" w:sz="6" w:space="0" w:color="auto"/>
                        </w:tcBorders>
                      </w:tcPr>
                      <w:p>
                        <w:pPr>
                          <w:pStyle w:val="TableParagraph"/>
                          <w:tabs>
                            <w:tab w:pos="842" w:val="left" w:leader="none"/>
                          </w:tabs>
                          <w:spacing w:line="240" w:lineRule="auto" w:before="34"/>
                          <w:ind w:right="105"/>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50,366,700.14</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17"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27,841,096.36</w:t>
                        </w:r>
                      </w:p>
                    </w:tc>
                    <w:tc>
                      <w:tcPr>
                        <w:tcW w:w="283" w:type="dxa"/>
                        <w:tcBorders>
                          <w:top w:val="nil" w:sz="6" w:space="0" w:color="auto"/>
                          <w:left w:val="nil" w:sz="6" w:space="0" w:color="auto"/>
                          <w:bottom w:val="nil" w:sz="6" w:space="0" w:color="auto"/>
                          <w:right w:val="nil" w:sz="6" w:space="0" w:color="auto"/>
                        </w:tcBorders>
                      </w:tcPr>
                      <w:p>
                        <w:pPr/>
                      </w:p>
                    </w:tc>
                    <w:tc>
                      <w:tcPr>
                        <w:tcW w:w="3120" w:type="dxa"/>
                        <w:tcBorders>
                          <w:top w:val="single" w:sz="4" w:space="0" w:color="000000"/>
                          <w:left w:val="nil" w:sz="6" w:space="0" w:color="auto"/>
                          <w:bottom w:val="single" w:sz="17" w:space="0" w:color="000000"/>
                          <w:right w:val="nil" w:sz="6" w:space="0" w:color="auto"/>
                        </w:tcBorders>
                      </w:tcPr>
                      <w:p>
                        <w:pPr>
                          <w:pStyle w:val="TableParagraph"/>
                          <w:tabs>
                            <w:tab w:pos="700" w:val="left" w:leader="none"/>
                          </w:tabs>
                          <w:spacing w:line="240" w:lineRule="auto" w:before="34"/>
                          <w:ind w:right="105"/>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27,841,096.36</w:t>
                        </w:r>
                      </w:p>
                    </w:tc>
                  </w:tr>
                </w:tbl>
                <w:p>
                  <w:pPr/>
                </w:p>
              </w:txbxContent>
            </v:textbox>
            <w10:wrap type="none"/>
          </v:shape>
        </w:pict>
      </w:r>
      <w:r>
        <w:rPr>
          <w:rFonts w:ascii="宋体" w:hAnsi="宋体" w:cs="宋体" w:eastAsia="宋体" w:hint="default"/>
          <w:sz w:val="21"/>
          <w:szCs w:val="21"/>
        </w:rPr>
        <w:t>项目</w:t>
      </w:r>
    </w:p>
    <w:p>
      <w:pPr>
        <w:spacing w:line="240" w:lineRule="auto" w:before="3"/>
        <w:rPr>
          <w:rFonts w:ascii="宋体" w:hAnsi="宋体" w:cs="宋体" w:eastAsia="宋体" w:hint="default"/>
          <w:sz w:val="23"/>
          <w:szCs w:val="23"/>
        </w:rPr>
      </w:pPr>
    </w:p>
    <w:p>
      <w:pPr>
        <w:tabs>
          <w:tab w:pos="4523" w:val="left" w:leader="none"/>
          <w:tab w:pos="6367" w:val="left" w:leader="none"/>
          <w:tab w:pos="8066" w:val="left" w:leader="none"/>
          <w:tab w:pos="10051" w:val="left" w:leader="none"/>
          <w:tab w:pos="12037" w:val="left" w:leader="none"/>
          <w:tab w:pos="13597" w:val="left" w:leader="none"/>
        </w:tabs>
        <w:spacing w:line="20" w:lineRule="exact"/>
        <w:ind w:left="800" w:right="0" w:firstLine="0"/>
        <w:rPr>
          <w:rFonts w:ascii="宋体" w:hAnsi="宋体" w:cs="宋体" w:eastAsia="宋体" w:hint="default"/>
          <w:sz w:val="2"/>
          <w:szCs w:val="2"/>
        </w:rPr>
      </w:pPr>
      <w:r>
        <w:rPr>
          <w:rFonts w:ascii="宋体"/>
          <w:sz w:val="2"/>
        </w:rPr>
        <w:pict>
          <v:group style="width:172.5pt;height:.5pt;mso-position-horizontal-relative:char;mso-position-vertical-relative:line" coordorigin="0,0" coordsize="3450,10">
            <v:group style="position:absolute;left:5;top:5;width:3440;height:2" coordorigin="5,5" coordsize="3440,2">
              <v:shape style="position:absolute;left:5;top:5;width:3440;height:2" coordorigin="5,5" coordsize="3440,0" path="m5,5l3444,5e" filled="false" stroked="true" strokeweight=".48pt" strokecolor="#000000">
                <v:path arrowok="t"/>
              </v:shape>
            </v:group>
          </v:group>
        </w:pict>
      </w:r>
      <w:r>
        <w:rPr>
          <w:rFonts w:ascii="宋体"/>
          <w:sz w:val="2"/>
        </w:rPr>
      </w:r>
      <w:r>
        <w:rPr>
          <w:rFonts w:ascii="宋体"/>
          <w:sz w:val="2"/>
        </w:rPr>
        <w:tab/>
      </w:r>
      <w:r>
        <w:rPr>
          <w:rFonts w:ascii="宋体"/>
          <w:sz w:val="2"/>
        </w:rPr>
        <w:pict>
          <v:group style="width:78.55pt;height:.5pt;mso-position-horizontal-relative:char;mso-position-vertical-relative:line" coordorigin="0,0" coordsize="1571,10">
            <v:group style="position:absolute;left:5;top:5;width:1561;height:2" coordorigin="5,5" coordsize="1561,2">
              <v:shape style="position:absolute;left:5;top:5;width:1561;height:2" coordorigin="5,5" coordsize="1561,0" path="m5,5l1565,5e" filled="false" stroked="true" strokeweight=".48pt" strokecolor="#000000">
                <v:path arrowok="t"/>
              </v:shape>
            </v:group>
          </v:group>
        </w:pict>
      </w:r>
      <w:r>
        <w:rPr>
          <w:rFonts w:ascii="宋体"/>
          <w:sz w:val="2"/>
        </w:rPr>
      </w:r>
      <w:r>
        <w:rPr>
          <w:rFonts w:ascii="宋体"/>
          <w:sz w:val="2"/>
        </w:rPr>
        <w:tab/>
      </w:r>
      <w:r>
        <w:rPr>
          <w:rFonts w:ascii="宋体"/>
          <w:sz w:val="2"/>
        </w:rPr>
        <w:pict>
          <v:group style="width:71.3pt;height:.5pt;mso-position-horizontal-relative:char;mso-position-vertical-relative:line" coordorigin="0,0" coordsize="1426,10">
            <v:group style="position:absolute;left:5;top:5;width:1416;height:2" coordorigin="5,5" coordsize="1416,2">
              <v:shape style="position:absolute;left:5;top:5;width:1416;height:2" coordorigin="5,5" coordsize="1416,0" path="m5,5l1421,5e" filled="false" stroked="true" strokeweight=".48pt" strokecolor="#000000">
                <v:path arrowok="t"/>
              </v:shape>
            </v:group>
          </v:group>
        </w:pict>
      </w:r>
      <w:r>
        <w:rPr>
          <w:rFonts w:ascii="宋体"/>
          <w:sz w:val="2"/>
        </w:rPr>
      </w:r>
      <w:r>
        <w:rPr>
          <w:rFonts w:ascii="宋体"/>
          <w:sz w:val="2"/>
        </w:rPr>
        <w:tab/>
      </w:r>
      <w:r>
        <w:rPr>
          <w:rFonts w:ascii="宋体"/>
          <w:sz w:val="2"/>
        </w:rPr>
        <w:pict>
          <v:group style="width:85.6pt;height:.5pt;mso-position-horizontal-relative:char;mso-position-vertical-relative:line" coordorigin="0,0" coordsize="1712,10">
            <v:group style="position:absolute;left:5;top:5;width:1703;height:2" coordorigin="5,5" coordsize="1703,2">
              <v:shape style="position:absolute;left:5;top:5;width:1703;height:2" coordorigin="5,5" coordsize="1703,0" path="m5,5l1707,5e" filled="false" stroked="true" strokeweight=".48pt" strokecolor="#000000">
                <v:path arrowok="t"/>
              </v:shape>
            </v:group>
          </v:group>
        </w:pict>
      </w:r>
      <w:r>
        <w:rPr>
          <w:rFonts w:ascii="宋体"/>
          <w:sz w:val="2"/>
        </w:rPr>
      </w:r>
      <w:r>
        <w:rPr>
          <w:rFonts w:ascii="宋体"/>
          <w:sz w:val="2"/>
        </w:rPr>
        <w:tab/>
      </w:r>
      <w:r>
        <w:rPr>
          <w:rFonts w:ascii="宋体"/>
          <w:sz w:val="2"/>
        </w:rPr>
        <w:pict>
          <v:group style="width:85.6pt;height:.5pt;mso-position-horizontal-relative:char;mso-position-vertical-relative:line" coordorigin="0,0" coordsize="1712,10">
            <v:group style="position:absolute;left:5;top:5;width:1703;height:2" coordorigin="5,5" coordsize="1703,2">
              <v:shape style="position:absolute;left:5;top:5;width:1703;height:2" coordorigin="5,5" coordsize="1703,0" path="m5,5l1707,5e" filled="false" stroked="true" strokeweight=".48pt" strokecolor="#000000">
                <v:path arrowok="t"/>
              </v:shape>
            </v:group>
          </v:group>
        </w:pict>
      </w:r>
      <w:r>
        <w:rPr>
          <w:rFonts w:ascii="宋体"/>
          <w:sz w:val="2"/>
        </w:rPr>
      </w:r>
      <w:r>
        <w:rPr>
          <w:rFonts w:ascii="宋体"/>
          <w:sz w:val="2"/>
        </w:rPr>
        <w:tab/>
      </w:r>
      <w:r>
        <w:rPr>
          <w:rFonts w:ascii="宋体"/>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8pt" strokecolor="#000000">
                <v:path arrowok="t"/>
              </v:shape>
            </v:group>
          </v:group>
        </w:pict>
      </w:r>
      <w:r>
        <w:rPr>
          <w:rFonts w:ascii="宋体"/>
          <w:sz w:val="2"/>
        </w:rPr>
      </w:r>
      <w:r>
        <w:rPr>
          <w:rFonts w:ascii="宋体"/>
          <w:sz w:val="2"/>
        </w:rPr>
        <w:tab/>
      </w:r>
      <w:r>
        <w:rPr>
          <w:rFonts w:ascii="宋体"/>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7612" w:val="left" w:leader="none"/>
          <w:tab w:pos="8465" w:val="left" w:leader="none"/>
          <w:tab w:pos="10548" w:val="left" w:leader="none"/>
          <w:tab w:pos="13143" w:val="left" w:leader="none"/>
          <w:tab w:pos="13949" w:val="left" w:leader="none"/>
        </w:tabs>
        <w:spacing w:before="74"/>
        <w:ind w:left="4778" w:right="0" w:firstLine="0"/>
        <w:jc w:val="left"/>
        <w:rPr>
          <w:rFonts w:ascii="Times New Roman" w:hAnsi="Times New Roman" w:cs="Times New Roman" w:eastAsia="Times New Roman" w:hint="default"/>
          <w:sz w:val="21"/>
          <w:szCs w:val="21"/>
        </w:rPr>
      </w:pPr>
      <w:r>
        <w:rPr>
          <w:rFonts w:ascii="Times New Roman"/>
          <w:spacing w:val="-2"/>
          <w:sz w:val="21"/>
        </w:rPr>
        <w:t>11,737,648.21</w:t>
        <w:tab/>
      </w:r>
      <w:r>
        <w:rPr>
          <w:rFonts w:ascii="Times New Roman"/>
          <w:sz w:val="21"/>
        </w:rPr>
        <w:t>-</w:t>
        <w:tab/>
      </w:r>
      <w:r>
        <w:rPr>
          <w:rFonts w:ascii="Times New Roman"/>
          <w:spacing w:val="-2"/>
          <w:sz w:val="21"/>
        </w:rPr>
        <w:t>11,737,648.21</w:t>
        <w:tab/>
      </w:r>
      <w:r>
        <w:rPr>
          <w:rFonts w:ascii="Times New Roman"/>
          <w:spacing w:val="-1"/>
          <w:sz w:val="21"/>
        </w:rPr>
        <w:t>5,224,631.99</w:t>
        <w:tab/>
      </w:r>
      <w:r>
        <w:rPr>
          <w:rFonts w:ascii="Times New Roman"/>
          <w:sz w:val="21"/>
        </w:rPr>
        <w:t>-</w:t>
        <w:tab/>
      </w:r>
      <w:r>
        <w:rPr>
          <w:rFonts w:ascii="Times New Roman"/>
          <w:spacing w:val="-1"/>
          <w:sz w:val="21"/>
        </w:rPr>
        <w:t>5,224,631.99</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p>
      <w:pPr>
        <w:tabs>
          <w:tab w:pos="12037" w:val="left" w:leader="none"/>
        </w:tabs>
        <w:spacing w:line="20" w:lineRule="exact"/>
        <w:ind w:left="6367" w:right="0" w:firstLine="0"/>
        <w:rPr>
          <w:rFonts w:ascii="Times New Roman" w:hAnsi="Times New Roman" w:cs="Times New Roman" w:eastAsia="Times New Roman" w:hint="default"/>
          <w:sz w:val="2"/>
          <w:szCs w:val="2"/>
        </w:rPr>
      </w:pPr>
      <w:r>
        <w:rPr>
          <w:rFonts w:ascii="Times New Roman"/>
          <w:sz w:val="2"/>
        </w:rPr>
        <w:pict>
          <v:group style="width:71.3pt;height:.5pt;mso-position-horizontal-relative:char;mso-position-vertical-relative:line" coordorigin="0,0" coordsize="1426,10">
            <v:group style="position:absolute;left:5;top:5;width:1416;height:2" coordorigin="5,5" coordsize="1416,2">
              <v:shape style="position:absolute;left:5;top:5;width:1416;height:2" coordorigin="5,5" coordsize="1416,0" path="m5,5l1421,5e" filled="false" stroked="true" strokeweight=".48001pt" strokecolor="#000000">
                <v:path arrowok="t"/>
              </v:shape>
            </v:group>
          </v:group>
        </w:pict>
      </w:r>
      <w:r>
        <w:rPr>
          <w:rFonts w:ascii="Times New Roman"/>
          <w:sz w:val="2"/>
        </w:rPr>
      </w:r>
      <w:r>
        <w:rPr>
          <w:rFonts w:ascii="Times New Roman"/>
          <w:sz w:val="2"/>
        </w:rPr>
        <w:tab/>
      </w:r>
      <w:r>
        <w:rPr>
          <w:rFonts w:ascii="Times New Roman"/>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8001pt" strokecolor="#000000">
                <v:path arrowok="t"/>
              </v:shape>
            </v:group>
          </v:group>
        </w:pict>
      </w:r>
      <w:r>
        <w:rPr>
          <w:rFonts w:ascii="Times New Roman"/>
          <w:sz w:val="2"/>
        </w:rPr>
      </w:r>
    </w:p>
    <w:p>
      <w:pPr>
        <w:spacing w:line="240" w:lineRule="auto" w:before="3"/>
        <w:rPr>
          <w:rFonts w:ascii="Times New Roman" w:hAnsi="Times New Roman" w:cs="Times New Roman" w:eastAsia="Times New Roman" w:hint="default"/>
          <w:sz w:val="26"/>
          <w:szCs w:val="26"/>
        </w:rPr>
      </w:pPr>
    </w:p>
    <w:p>
      <w:pPr>
        <w:tabs>
          <w:tab w:pos="12034" w:val="left" w:leader="none"/>
        </w:tabs>
        <w:spacing w:line="43" w:lineRule="exact"/>
        <w:ind w:left="6365" w:right="0" w:firstLine="0"/>
        <w:rPr>
          <w:rFonts w:ascii="Times New Roman" w:hAnsi="Times New Roman" w:cs="Times New Roman" w:eastAsia="Times New Roman" w:hint="default"/>
          <w:sz w:val="4"/>
          <w:szCs w:val="4"/>
        </w:rPr>
      </w:pPr>
      <w:r>
        <w:rPr>
          <w:rFonts w:ascii="Times New Roman"/>
          <w:position w:val="0"/>
          <w:sz w:val="4"/>
        </w:rPr>
        <w:pict>
          <v:group style="width:71.55pt;height:2.2pt;mso-position-horizontal-relative:char;mso-position-vertical-relative:line" coordorigin="0,0" coordsize="1431,44">
            <v:group style="position:absolute;left:7;top:7;width:1416;height:2" coordorigin="7,7" coordsize="1416,2">
              <v:shape style="position:absolute;left:7;top:7;width:1416;height:2" coordorigin="7,7" coordsize="1416,0" path="m7,7l1423,7e" filled="false" stroked="true" strokeweight=".72pt" strokecolor="#000000">
                <v:path arrowok="t"/>
              </v:shape>
            </v:group>
            <v:group style="position:absolute;left:7;top:36;width:1416;height:2" coordorigin="7,36" coordsize="1416,2">
              <v:shape style="position:absolute;left:7;top:36;width:1416;height:2" coordorigin="7,36" coordsize="1416,0" path="m7,36l1423,36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64.6pt;height:2.2pt;mso-position-horizontal-relative:char;mso-position-vertical-relative:line" coordorigin="0,0" coordsize="1292,44">
            <v:group style="position:absolute;left:7;top:7;width:1277;height:2" coordorigin="7,7" coordsize="1277,2">
              <v:shape style="position:absolute;left:7;top:7;width:1277;height:2" coordorigin="7,7" coordsize="1277,0" path="m7,7l1284,7e" filled="false" stroked="true" strokeweight=".72pt" strokecolor="#000000">
                <v:path arrowok="t"/>
              </v:shape>
            </v:group>
            <v:group style="position:absolute;left:7;top:36;width:1277;height:2" coordorigin="7,36" coordsize="1277,2">
              <v:shape style="position:absolute;left:7;top:36;width:1277;height:2" coordorigin="7,36" coordsize="1277,0" path="m7,36l1284,36e" filled="false" stroked="true" strokeweight=".72pt" strokecolor="#000000">
                <v:path arrowok="t"/>
              </v:shape>
            </v:group>
          </v:group>
        </w:pict>
      </w:r>
      <w:r>
        <w:rPr>
          <w:rFonts w:ascii="Times New Roman"/>
          <w:position w:val="0"/>
          <w:sz w:val="4"/>
        </w:rPr>
      </w:r>
    </w:p>
    <w:p>
      <w:pPr>
        <w:spacing w:after="0" w:line="43" w:lineRule="exact"/>
        <w:rPr>
          <w:rFonts w:ascii="Times New Roman" w:hAnsi="Times New Roman" w:cs="Times New Roman" w:eastAsia="Times New Roman" w:hint="default"/>
          <w:sz w:val="4"/>
          <w:szCs w:val="4"/>
        </w:rPr>
        <w:sectPr>
          <w:headerReference w:type="default" r:id="rId77"/>
          <w:footerReference w:type="default" r:id="rId78"/>
          <w:pgSz w:w="16840" w:h="11910" w:orient="landscape"/>
          <w:pgMar w:header="877" w:footer="977" w:top="1100" w:bottom="1160" w:left="740" w:right="0"/>
          <w:pgNumType w:start="12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517"/>
        <w:gridCol w:w="401"/>
        <w:gridCol w:w="735"/>
        <w:gridCol w:w="283"/>
        <w:gridCol w:w="1274"/>
        <w:gridCol w:w="238"/>
        <w:gridCol w:w="1085"/>
        <w:gridCol w:w="238"/>
        <w:gridCol w:w="1087"/>
        <w:gridCol w:w="235"/>
        <w:gridCol w:w="1087"/>
        <w:gridCol w:w="283"/>
        <w:gridCol w:w="569"/>
        <w:gridCol w:w="281"/>
        <w:gridCol w:w="818"/>
        <w:gridCol w:w="238"/>
        <w:gridCol w:w="660"/>
        <w:gridCol w:w="235"/>
        <w:gridCol w:w="763"/>
        <w:gridCol w:w="235"/>
        <w:gridCol w:w="737"/>
        <w:gridCol w:w="283"/>
        <w:gridCol w:w="852"/>
        <w:gridCol w:w="283"/>
        <w:gridCol w:w="850"/>
        <w:gridCol w:w="283"/>
        <w:gridCol w:w="1136"/>
      </w:tblGrid>
      <w:tr>
        <w:trPr>
          <w:trHeight w:val="368" w:hRule="exact"/>
        </w:trPr>
        <w:tc>
          <w:tcPr>
            <w:tcW w:w="517" w:type="dxa"/>
            <w:tcBorders>
              <w:top w:val="nil" w:sz="6" w:space="0" w:color="auto"/>
              <w:left w:val="nil" w:sz="6" w:space="0" w:color="auto"/>
              <w:bottom w:val="nil" w:sz="6" w:space="0" w:color="auto"/>
              <w:right w:val="nil" w:sz="6" w:space="0" w:color="auto"/>
            </w:tcBorders>
          </w:tcPr>
          <w:p>
            <w:pPr>
              <w:pStyle w:val="TableParagraph"/>
              <w:spacing w:line="215" w:lineRule="exact"/>
              <w:ind w:right="9"/>
              <w:jc w:val="center"/>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693" w:type="dxa"/>
            <w:gridSpan w:val="4"/>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r>
      <w:tr>
        <w:trPr>
          <w:trHeight w:val="538" w:hRule="exact"/>
        </w:trPr>
        <w:tc>
          <w:tcPr>
            <w:tcW w:w="51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0"/>
              <w:jc w:val="right"/>
              <w:rPr>
                <w:rFonts w:ascii="Times New Roman" w:hAnsi="Times New Roman" w:cs="Times New Roman" w:eastAsia="Times New Roman" w:hint="default"/>
                <w:sz w:val="21"/>
                <w:szCs w:val="21"/>
              </w:rPr>
            </w:pPr>
            <w:r>
              <w:rPr>
                <w:rFonts w:ascii="Times New Roman"/>
                <w:w w:val="100"/>
                <w:sz w:val="21"/>
              </w:rPr>
              <w:t>6</w:t>
            </w: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9" w:right="0"/>
              <w:jc w:val="left"/>
              <w:rPr>
                <w:rFonts w:ascii="Times New Roman" w:hAnsi="Times New Roman" w:cs="Times New Roman" w:eastAsia="Times New Roman" w:hint="default"/>
                <w:sz w:val="21"/>
                <w:szCs w:val="21"/>
              </w:rPr>
            </w:pPr>
            <w:r>
              <w:rPr>
                <w:rFonts w:ascii="Times New Roman"/>
                <w:sz w:val="21"/>
              </w:rPr>
              <w:t>.9</w:t>
            </w:r>
          </w:p>
        </w:tc>
        <w:tc>
          <w:tcPr>
            <w:tcW w:w="229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6"/>
              <w:ind w:left="-10" w:right="0"/>
              <w:jc w:val="left"/>
              <w:rPr>
                <w:rFonts w:ascii="宋体" w:hAnsi="宋体" w:cs="宋体" w:eastAsia="宋体" w:hint="default"/>
                <w:sz w:val="21"/>
                <w:szCs w:val="21"/>
              </w:rPr>
            </w:pPr>
            <w:r>
              <w:rPr>
                <w:rFonts w:ascii="宋体" w:hAnsi="宋体" w:cs="宋体" w:eastAsia="宋体" w:hint="default"/>
                <w:sz w:val="21"/>
                <w:szCs w:val="21"/>
              </w:rPr>
              <w:t>在建工程（续）</w:t>
            </w:r>
          </w:p>
        </w:tc>
        <w:tc>
          <w:tcPr>
            <w:tcW w:w="2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r>
      <w:tr>
        <w:trPr>
          <w:trHeight w:val="541" w:hRule="exact"/>
        </w:trPr>
        <w:tc>
          <w:tcPr>
            <w:tcW w:w="517" w:type="dxa"/>
            <w:tcBorders>
              <w:top w:val="nil" w:sz="6" w:space="0" w:color="auto"/>
              <w:left w:val="nil" w:sz="6" w:space="0" w:color="auto"/>
              <w:bottom w:val="nil" w:sz="6" w:space="0" w:color="auto"/>
              <w:right w:val="nil" w:sz="6" w:space="0" w:color="auto"/>
            </w:tcBorders>
          </w:tcPr>
          <w:p>
            <w:pPr/>
          </w:p>
        </w:tc>
        <w:tc>
          <w:tcPr>
            <w:tcW w:w="4016"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1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6.9.2</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重大在建工程项目变动情况</w:t>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r>
      <w:tr>
        <w:trPr>
          <w:trHeight w:val="905" w:hRule="exact"/>
        </w:trPr>
        <w:tc>
          <w:tcPr>
            <w:tcW w:w="517"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single" w:sz="4" w:space="0" w:color="000000"/>
              <w:right w:val="nil" w:sz="6" w:space="0" w:color="auto"/>
            </w:tcBorders>
          </w:tcPr>
          <w:p>
            <w:pPr/>
          </w:p>
        </w:tc>
        <w:tc>
          <w:tcPr>
            <w:tcW w:w="73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10" w:right="0"/>
              <w:jc w:val="left"/>
              <w:rPr>
                <w:rFonts w:ascii="宋体" w:hAnsi="宋体" w:cs="宋体" w:eastAsia="宋体" w:hint="default"/>
                <w:sz w:val="15"/>
                <w:szCs w:val="15"/>
              </w:rPr>
            </w:pPr>
            <w:r>
              <w:rPr>
                <w:rFonts w:ascii="宋体" w:hAnsi="宋体" w:cs="宋体" w:eastAsia="宋体" w:hint="default"/>
                <w:sz w:val="15"/>
                <w:szCs w:val="15"/>
              </w:rPr>
              <w:t>预算数</w:t>
            </w:r>
          </w:p>
        </w:tc>
        <w:tc>
          <w:tcPr>
            <w:tcW w:w="2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0"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41"/>
              <w:jc w:val="center"/>
              <w:rPr>
                <w:rFonts w:ascii="宋体" w:hAnsi="宋体" w:cs="宋体" w:eastAsia="宋体" w:hint="default"/>
                <w:sz w:val="15"/>
                <w:szCs w:val="15"/>
              </w:rPr>
            </w:pPr>
            <w:r>
              <w:rPr>
                <w:rFonts w:ascii="宋体" w:hAnsi="宋体" w:cs="宋体" w:eastAsia="宋体" w:hint="default"/>
                <w:sz w:val="15"/>
                <w:szCs w:val="15"/>
              </w:rPr>
              <w:t>本年增加</w:t>
            </w:r>
          </w:p>
        </w:tc>
        <w:tc>
          <w:tcPr>
            <w:tcW w:w="235"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393" w:right="240" w:hanging="152"/>
              <w:jc w:val="left"/>
              <w:rPr>
                <w:rFonts w:ascii="宋体" w:hAnsi="宋体" w:cs="宋体" w:eastAsia="宋体" w:hint="default"/>
                <w:sz w:val="15"/>
                <w:szCs w:val="15"/>
              </w:rPr>
            </w:pPr>
            <w:r>
              <w:rPr>
                <w:rFonts w:ascii="宋体" w:hAnsi="宋体" w:cs="宋体" w:eastAsia="宋体" w:hint="default"/>
                <w:spacing w:val="-1"/>
                <w:sz w:val="15"/>
                <w:szCs w:val="15"/>
              </w:rPr>
              <w:t>转入固定</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资产</w:t>
            </w: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131" w:right="132"/>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减少</w:t>
            </w:r>
          </w:p>
        </w:tc>
        <w:tc>
          <w:tcPr>
            <w:tcW w:w="281"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07" w:right="103"/>
              <w:jc w:val="both"/>
              <w:rPr>
                <w:rFonts w:ascii="宋体" w:hAnsi="宋体" w:cs="宋体" w:eastAsia="宋体" w:hint="default"/>
                <w:sz w:val="15"/>
                <w:szCs w:val="15"/>
              </w:rPr>
            </w:pPr>
            <w:r>
              <w:rPr>
                <w:rFonts w:ascii="宋体" w:hAnsi="宋体" w:cs="宋体" w:eastAsia="宋体" w:hint="default"/>
                <w:sz w:val="15"/>
                <w:szCs w:val="15"/>
              </w:rPr>
              <w:t>工程投入</w:t>
            </w:r>
            <w:r>
              <w:rPr>
                <w:rFonts w:ascii="宋体" w:hAnsi="宋体" w:cs="宋体" w:eastAsia="宋体" w:hint="default"/>
                <w:spacing w:val="-71"/>
                <w:sz w:val="15"/>
                <w:szCs w:val="15"/>
              </w:rPr>
              <w:t> </w:t>
            </w:r>
            <w:r>
              <w:rPr>
                <w:rFonts w:ascii="宋体" w:hAnsi="宋体" w:cs="宋体" w:eastAsia="宋体" w:hint="default"/>
                <w:sz w:val="15"/>
                <w:szCs w:val="15"/>
              </w:rPr>
              <w:t>占预算比</w:t>
            </w:r>
            <w:r>
              <w:rPr>
                <w:rFonts w:ascii="宋体" w:hAnsi="宋体" w:cs="宋体" w:eastAsia="宋体" w:hint="default"/>
                <w:spacing w:val="-71"/>
                <w:sz w:val="15"/>
                <w:szCs w:val="15"/>
              </w:rPr>
              <w:t> </w:t>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23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180" w:right="175"/>
              <w:jc w:val="left"/>
              <w:rPr>
                <w:rFonts w:ascii="宋体" w:hAnsi="宋体" w:cs="宋体" w:eastAsia="宋体" w:hint="default"/>
                <w:sz w:val="15"/>
                <w:szCs w:val="15"/>
              </w:rPr>
            </w:pPr>
            <w:r>
              <w:rPr>
                <w:rFonts w:ascii="宋体" w:hAnsi="宋体" w:cs="宋体" w:eastAsia="宋体" w:hint="default"/>
                <w:sz w:val="15"/>
                <w:szCs w:val="15"/>
              </w:rPr>
              <w:t>工程</w:t>
            </w:r>
            <w:r>
              <w:rPr>
                <w:rFonts w:ascii="宋体" w:hAnsi="宋体" w:cs="宋体" w:eastAsia="宋体" w:hint="default"/>
                <w:spacing w:val="-73"/>
                <w:sz w:val="15"/>
                <w:szCs w:val="15"/>
              </w:rPr>
              <w:t> </w:t>
            </w:r>
            <w:r>
              <w:rPr>
                <w:rFonts w:ascii="宋体" w:hAnsi="宋体" w:cs="宋体" w:eastAsia="宋体" w:hint="default"/>
                <w:sz w:val="15"/>
                <w:szCs w:val="15"/>
              </w:rPr>
              <w:t>进度</w:t>
            </w: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5" w:right="151"/>
              <w:jc w:val="both"/>
              <w:rPr>
                <w:rFonts w:ascii="宋体" w:hAnsi="宋体" w:cs="宋体" w:eastAsia="宋体" w:hint="default"/>
                <w:sz w:val="15"/>
                <w:szCs w:val="15"/>
              </w:rPr>
            </w:pPr>
            <w:r>
              <w:rPr>
                <w:rFonts w:ascii="宋体" w:hAnsi="宋体" w:cs="宋体" w:eastAsia="宋体" w:hint="default"/>
                <w:sz w:val="15"/>
                <w:szCs w:val="15"/>
              </w:rPr>
              <w:t>利息资</w:t>
            </w:r>
            <w:r>
              <w:rPr>
                <w:rFonts w:ascii="宋体" w:hAnsi="宋体" w:cs="宋体" w:eastAsia="宋体" w:hint="default"/>
                <w:spacing w:val="-72"/>
                <w:sz w:val="15"/>
                <w:szCs w:val="15"/>
              </w:rPr>
              <w:t> </w:t>
            </w:r>
            <w:r>
              <w:rPr>
                <w:rFonts w:ascii="宋体" w:hAnsi="宋体" w:cs="宋体" w:eastAsia="宋体" w:hint="default"/>
                <w:sz w:val="15"/>
                <w:szCs w:val="15"/>
              </w:rPr>
              <w:t>本化累</w:t>
            </w:r>
            <w:r>
              <w:rPr>
                <w:rFonts w:ascii="宋体" w:hAnsi="宋体" w:cs="宋体" w:eastAsia="宋体" w:hint="default"/>
                <w:spacing w:val="-72"/>
                <w:sz w:val="15"/>
                <w:szCs w:val="15"/>
              </w:rPr>
              <w:t> </w:t>
            </w:r>
            <w:r>
              <w:rPr>
                <w:rFonts w:ascii="宋体" w:hAnsi="宋体" w:cs="宋体" w:eastAsia="宋体" w:hint="default"/>
                <w:sz w:val="15"/>
                <w:szCs w:val="15"/>
              </w:rPr>
              <w:t>计金额</w:t>
            </w:r>
          </w:p>
        </w:tc>
        <w:tc>
          <w:tcPr>
            <w:tcW w:w="235"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141" w:right="140"/>
              <w:jc w:val="both"/>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pacing w:val="-72"/>
                <w:sz w:val="15"/>
                <w:szCs w:val="15"/>
              </w:rPr>
              <w:t> </w:t>
            </w:r>
            <w:r>
              <w:rPr>
                <w:rFonts w:ascii="宋体" w:hAnsi="宋体" w:cs="宋体" w:eastAsia="宋体" w:hint="default"/>
                <w:sz w:val="15"/>
                <w:szCs w:val="15"/>
              </w:rPr>
              <w:t>本期利</w:t>
            </w:r>
            <w:r>
              <w:rPr>
                <w:rFonts w:ascii="宋体" w:hAnsi="宋体" w:cs="宋体" w:eastAsia="宋体" w:hint="default"/>
                <w:spacing w:val="-72"/>
                <w:sz w:val="15"/>
                <w:szCs w:val="15"/>
              </w:rPr>
              <w:t> </w:t>
            </w:r>
            <w:r>
              <w:rPr>
                <w:rFonts w:ascii="宋体" w:hAnsi="宋体" w:cs="宋体" w:eastAsia="宋体" w:hint="default"/>
                <w:sz w:val="15"/>
                <w:szCs w:val="15"/>
              </w:rPr>
              <w:t>息资本</w:t>
            </w:r>
            <w:r>
              <w:rPr>
                <w:rFonts w:ascii="宋体" w:hAnsi="宋体" w:cs="宋体" w:eastAsia="宋体" w:hint="default"/>
                <w:spacing w:val="-72"/>
                <w:sz w:val="15"/>
                <w:szCs w:val="15"/>
              </w:rPr>
              <w:t> </w:t>
            </w:r>
            <w:r>
              <w:rPr>
                <w:rFonts w:ascii="宋体" w:hAnsi="宋体" w:cs="宋体" w:eastAsia="宋体" w:hint="default"/>
                <w:sz w:val="15"/>
                <w:szCs w:val="15"/>
              </w:rPr>
              <w:t>化金额</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4" w:right="122"/>
              <w:jc w:val="left"/>
              <w:rPr>
                <w:rFonts w:ascii="宋体" w:hAnsi="宋体" w:cs="宋体" w:eastAsia="宋体" w:hint="default"/>
                <w:sz w:val="15"/>
                <w:szCs w:val="15"/>
              </w:rPr>
            </w:pPr>
            <w:r>
              <w:rPr>
                <w:rFonts w:ascii="宋体" w:hAnsi="宋体" w:cs="宋体" w:eastAsia="宋体" w:hint="default"/>
                <w:spacing w:val="-1"/>
                <w:sz w:val="15"/>
                <w:szCs w:val="15"/>
              </w:rPr>
              <w:t>本期利息</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资本化率</w:t>
            </w:r>
          </w:p>
          <w:p>
            <w:pPr>
              <w:pStyle w:val="TableParagraph"/>
              <w:spacing w:line="206" w:lineRule="exact"/>
              <w:ind w:left="213"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275" w:right="269"/>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p>
        </w:tc>
        <w:tc>
          <w:tcPr>
            <w:tcW w:w="28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66"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582" w:hRule="exact"/>
        </w:trPr>
        <w:tc>
          <w:tcPr>
            <w:tcW w:w="517" w:type="dxa"/>
            <w:tcBorders>
              <w:top w:val="nil" w:sz="6" w:space="0" w:color="auto"/>
              <w:left w:val="nil" w:sz="6" w:space="0" w:color="auto"/>
              <w:bottom w:val="nil" w:sz="6" w:space="0" w:color="auto"/>
              <w:right w:val="nil" w:sz="6" w:space="0" w:color="auto"/>
            </w:tcBorders>
          </w:tcPr>
          <w:p>
            <w:pPr/>
          </w:p>
        </w:tc>
        <w:tc>
          <w:tcPr>
            <w:tcW w:w="1136" w:type="dxa"/>
            <w:gridSpan w:val="2"/>
            <w:vMerge w:val="restart"/>
            <w:tcBorders>
              <w:top w:val="single" w:sz="4" w:space="0" w:color="000000"/>
              <w:left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60" w:lineRule="auto"/>
              <w:ind w:left="107" w:right="104"/>
              <w:jc w:val="left"/>
              <w:rPr>
                <w:rFonts w:ascii="宋体" w:hAnsi="宋体" w:cs="宋体" w:eastAsia="宋体" w:hint="default"/>
                <w:sz w:val="15"/>
                <w:szCs w:val="15"/>
              </w:rPr>
            </w:pPr>
            <w:r>
              <w:rPr>
                <w:rFonts w:ascii="Times New Roman" w:hAnsi="Times New Roman" w:cs="Times New Roman" w:eastAsia="Times New Roman" w:hint="default"/>
                <w:sz w:val="15"/>
                <w:szCs w:val="15"/>
              </w:rPr>
              <w:t>6,000 </w:t>
            </w:r>
            <w:r>
              <w:rPr>
                <w:rFonts w:ascii="宋体" w:hAnsi="宋体" w:cs="宋体" w:eastAsia="宋体" w:hint="default"/>
                <w:spacing w:val="7"/>
                <w:sz w:val="15"/>
                <w:szCs w:val="15"/>
              </w:rPr>
              <w:t>吨分</w:t>
            </w:r>
            <w:r>
              <w:rPr>
                <w:rFonts w:ascii="宋体" w:hAnsi="宋体" w:cs="宋体" w:eastAsia="宋体" w:hint="default"/>
                <w:spacing w:val="-33"/>
                <w:sz w:val="15"/>
                <w:szCs w:val="15"/>
              </w:rPr>
              <w:t> </w:t>
            </w:r>
            <w:r>
              <w:rPr>
                <w:rFonts w:ascii="宋体" w:hAnsi="宋体" w:cs="宋体" w:eastAsia="宋体" w:hint="default"/>
                <w:sz w:val="15"/>
                <w:szCs w:val="15"/>
              </w:rPr>
              <w:t>散</w:t>
            </w:r>
            <w:r>
              <w:rPr>
                <w:rFonts w:ascii="宋体" w:hAnsi="宋体" w:cs="宋体" w:eastAsia="宋体" w:hint="default"/>
                <w:w w:val="100"/>
                <w:sz w:val="15"/>
                <w:szCs w:val="15"/>
              </w:rPr>
              <w:t> </w:t>
            </w:r>
            <w:r>
              <w:rPr>
                <w:rFonts w:ascii="宋体" w:hAnsi="宋体" w:cs="宋体" w:eastAsia="宋体" w:hint="default"/>
                <w:sz w:val="15"/>
                <w:szCs w:val="15"/>
              </w:rPr>
              <w:t>染料项目</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94,704,500.00</w:t>
            </w:r>
          </w:p>
        </w:tc>
        <w:tc>
          <w:tcPr>
            <w:tcW w:w="238" w:type="dxa"/>
            <w:tcBorders>
              <w:top w:val="nil" w:sz="6" w:space="0" w:color="auto"/>
              <w:left w:val="nil" w:sz="6" w:space="0" w:color="auto"/>
              <w:bottom w:val="nil" w:sz="6" w:space="0" w:color="auto"/>
              <w:right w:val="nil" w:sz="6" w:space="0" w:color="auto"/>
            </w:tcBorders>
          </w:tcPr>
          <w:p>
            <w:pP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2"/>
              <w:ind w:right="105"/>
              <w:jc w:val="right"/>
              <w:rPr>
                <w:rFonts w:ascii="Times New Roman" w:hAnsi="Times New Roman" w:cs="Times New Roman" w:eastAsia="Times New Roman" w:hint="default"/>
                <w:sz w:val="15"/>
                <w:szCs w:val="15"/>
              </w:rPr>
            </w:pPr>
            <w:r>
              <w:rPr>
                <w:rFonts w:ascii="Times New Roman"/>
                <w:spacing w:val="-1"/>
                <w:sz w:val="15"/>
              </w:rPr>
              <w:t>351,007.38</w:t>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2"/>
              <w:ind w:left="5" w:right="0"/>
              <w:jc w:val="center"/>
              <w:rPr>
                <w:rFonts w:ascii="Times New Roman" w:hAnsi="Times New Roman" w:cs="Times New Roman" w:eastAsia="Times New Roman" w:hint="default"/>
                <w:sz w:val="15"/>
                <w:szCs w:val="15"/>
              </w:rPr>
            </w:pPr>
            <w:r>
              <w:rPr>
                <w:rFonts w:ascii="Times New Roman"/>
                <w:sz w:val="15"/>
              </w:rPr>
              <w:t>16,638,385.52</w:t>
            </w:r>
          </w:p>
        </w:tc>
        <w:tc>
          <w:tcPr>
            <w:tcW w:w="235" w:type="dxa"/>
            <w:tcBorders>
              <w:top w:val="nil" w:sz="6" w:space="0" w:color="auto"/>
              <w:left w:val="nil" w:sz="6" w:space="0" w:color="auto"/>
              <w:bottom w:val="nil" w:sz="6" w:space="0" w:color="auto"/>
              <w:right w:val="nil" w:sz="6" w:space="0" w:color="auto"/>
            </w:tcBorders>
          </w:tcPr>
          <w:p>
            <w:pPr/>
          </w:p>
        </w:tc>
        <w:tc>
          <w:tcPr>
            <w:tcW w:w="108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2"/>
              <w:ind w:left="82" w:right="0"/>
              <w:jc w:val="center"/>
              <w:rPr>
                <w:rFonts w:ascii="Times New Roman" w:hAnsi="Times New Roman" w:cs="Times New Roman" w:eastAsia="Times New Roman" w:hint="default"/>
                <w:sz w:val="15"/>
                <w:szCs w:val="15"/>
              </w:rPr>
            </w:pPr>
            <w:r>
              <w:rPr>
                <w:rFonts w:ascii="Times New Roman"/>
                <w:sz w:val="15"/>
              </w:rPr>
              <w:t>3,941,269.63</w:t>
            </w: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w w:val="100"/>
                <w:sz w:val="15"/>
              </w:rPr>
              <w:t>-</w:t>
            </w:r>
          </w:p>
        </w:tc>
        <w:tc>
          <w:tcPr>
            <w:tcW w:w="281" w:type="dxa"/>
            <w:tcBorders>
              <w:top w:val="nil" w:sz="6" w:space="0" w:color="auto"/>
              <w:left w:val="nil" w:sz="6" w:space="0" w:color="auto"/>
              <w:bottom w:val="nil" w:sz="6" w:space="0" w:color="auto"/>
              <w:right w:val="nil" w:sz="6" w:space="0" w:color="auto"/>
            </w:tcBorders>
          </w:tcPr>
          <w:p>
            <w:pPr/>
          </w:p>
        </w:tc>
        <w:tc>
          <w:tcPr>
            <w:tcW w:w="81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2"/>
              <w:ind w:right="0"/>
              <w:jc w:val="center"/>
              <w:rPr>
                <w:rFonts w:ascii="Times New Roman" w:hAnsi="Times New Roman" w:cs="Times New Roman" w:eastAsia="Times New Roman" w:hint="default"/>
                <w:sz w:val="15"/>
                <w:szCs w:val="15"/>
              </w:rPr>
            </w:pPr>
            <w:r>
              <w:rPr>
                <w:rFonts w:ascii="Times New Roman"/>
                <w:sz w:val="15"/>
              </w:rPr>
              <w:t>49.60</w:t>
            </w:r>
          </w:p>
        </w:tc>
        <w:tc>
          <w:tcPr>
            <w:tcW w:w="238" w:type="dxa"/>
            <w:tcBorders>
              <w:top w:val="nil" w:sz="6" w:space="0" w:color="auto"/>
              <w:left w:val="nil" w:sz="6" w:space="0" w:color="auto"/>
              <w:bottom w:val="nil" w:sz="6" w:space="0" w:color="auto"/>
              <w:right w:val="nil" w:sz="6" w:space="0" w:color="auto"/>
            </w:tcBorders>
          </w:tcPr>
          <w:p>
            <w:pPr/>
          </w:p>
        </w:tc>
        <w:tc>
          <w:tcPr>
            <w:tcW w:w="660"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c>
          <w:tcPr>
            <w:tcW w:w="235" w:type="dxa"/>
            <w:tcBorders>
              <w:top w:val="nil" w:sz="6" w:space="0" w:color="auto"/>
              <w:left w:val="nil" w:sz="6" w:space="0" w:color="auto"/>
              <w:bottom w:val="nil" w:sz="6" w:space="0" w:color="auto"/>
              <w:right w:val="nil" w:sz="6" w:space="0" w:color="auto"/>
            </w:tcBorders>
          </w:tcPr>
          <w:p>
            <w:pPr/>
          </w:p>
        </w:tc>
        <w:tc>
          <w:tcPr>
            <w:tcW w:w="73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募集</w:t>
            </w:r>
          </w:p>
        </w:tc>
        <w:tc>
          <w:tcPr>
            <w:tcW w:w="283"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
        </w:tc>
      </w:tr>
      <w:tr>
        <w:trPr>
          <w:trHeight w:val="412" w:hRule="exact"/>
        </w:trPr>
        <w:tc>
          <w:tcPr>
            <w:tcW w:w="517" w:type="dxa"/>
            <w:tcBorders>
              <w:top w:val="nil" w:sz="6" w:space="0" w:color="auto"/>
              <w:left w:val="nil" w:sz="6" w:space="0" w:color="auto"/>
              <w:bottom w:val="nil" w:sz="6" w:space="0" w:color="auto"/>
              <w:right w:val="nil" w:sz="6" w:space="0" w:color="auto"/>
            </w:tcBorders>
          </w:tcPr>
          <w:p>
            <w:pPr/>
          </w:p>
        </w:tc>
        <w:tc>
          <w:tcPr>
            <w:tcW w:w="1136" w:type="dxa"/>
            <w:gridSpan w:val="2"/>
            <w:vMerge/>
            <w:tcBorders>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157" w:lineRule="exact"/>
              <w:ind w:right="110"/>
              <w:jc w:val="right"/>
              <w:rPr>
                <w:rFonts w:ascii="Times New Roman" w:hAnsi="Times New Roman" w:cs="Times New Roman" w:eastAsia="Times New Roman" w:hint="default"/>
                <w:sz w:val="15"/>
                <w:szCs w:val="15"/>
              </w:rPr>
            </w:pPr>
            <w:r>
              <w:rPr>
                <w:rFonts w:ascii="Times New Roman"/>
                <w:spacing w:val="-1"/>
                <w:sz w:val="15"/>
              </w:rPr>
              <w:t>13,048,123.27</w:t>
            </w:r>
          </w:p>
        </w:tc>
      </w:tr>
      <w:tr>
        <w:trPr>
          <w:trHeight w:val="577" w:hRule="exact"/>
        </w:trPr>
        <w:tc>
          <w:tcPr>
            <w:tcW w:w="517" w:type="dxa"/>
            <w:tcBorders>
              <w:top w:val="nil" w:sz="6" w:space="0" w:color="auto"/>
              <w:left w:val="nil" w:sz="6" w:space="0" w:color="auto"/>
              <w:bottom w:val="nil" w:sz="6" w:space="0" w:color="auto"/>
              <w:right w:val="nil" w:sz="6" w:space="0" w:color="auto"/>
            </w:tcBorders>
          </w:tcPr>
          <w:p>
            <w:pPr/>
          </w:p>
        </w:tc>
        <w:tc>
          <w:tcPr>
            <w:tcW w:w="1136" w:type="dxa"/>
            <w:gridSpan w:val="2"/>
            <w:vMerge w:val="restart"/>
            <w:tcBorders>
              <w:top w:val="nil" w:sz="6" w:space="0" w:color="auto"/>
              <w:left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60" w:lineRule="auto"/>
              <w:ind w:left="107" w:right="104"/>
              <w:jc w:val="left"/>
              <w:rPr>
                <w:rFonts w:ascii="宋体" w:hAnsi="宋体" w:cs="宋体" w:eastAsia="宋体" w:hint="default"/>
                <w:sz w:val="15"/>
                <w:szCs w:val="15"/>
              </w:rPr>
            </w:pPr>
            <w:r>
              <w:rPr>
                <w:rFonts w:ascii="Times New Roman" w:hAnsi="Times New Roman" w:cs="Times New Roman" w:eastAsia="Times New Roman" w:hint="default"/>
                <w:sz w:val="15"/>
                <w:szCs w:val="15"/>
              </w:rPr>
              <w:t>5,500 </w:t>
            </w:r>
            <w:r>
              <w:rPr>
                <w:rFonts w:ascii="宋体" w:hAnsi="宋体" w:cs="宋体" w:eastAsia="宋体" w:hint="default"/>
                <w:spacing w:val="7"/>
                <w:sz w:val="15"/>
                <w:szCs w:val="15"/>
              </w:rPr>
              <w:t>吨染</w:t>
            </w:r>
            <w:r>
              <w:rPr>
                <w:rFonts w:ascii="宋体" w:hAnsi="宋体" w:cs="宋体" w:eastAsia="宋体" w:hint="default"/>
                <w:spacing w:val="-33"/>
                <w:sz w:val="15"/>
                <w:szCs w:val="15"/>
              </w:rPr>
              <w:t> </w:t>
            </w:r>
            <w:r>
              <w:rPr>
                <w:rFonts w:ascii="宋体" w:hAnsi="宋体" w:cs="宋体" w:eastAsia="宋体" w:hint="default"/>
                <w:sz w:val="15"/>
                <w:szCs w:val="15"/>
              </w:rPr>
              <w:t>料</w:t>
            </w:r>
            <w:r>
              <w:rPr>
                <w:rFonts w:ascii="宋体" w:hAnsi="宋体" w:cs="宋体" w:eastAsia="宋体" w:hint="default"/>
                <w:w w:val="100"/>
                <w:sz w:val="15"/>
                <w:szCs w:val="15"/>
              </w:rPr>
              <w:t> </w:t>
            </w:r>
            <w:r>
              <w:rPr>
                <w:rFonts w:ascii="宋体" w:hAnsi="宋体" w:cs="宋体" w:eastAsia="宋体" w:hint="default"/>
                <w:sz w:val="15"/>
                <w:szCs w:val="15"/>
              </w:rPr>
              <w:t>滤饼项目</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2"/>
                <w:sz w:val="15"/>
              </w:rPr>
              <w:t>113,856,100.00</w:t>
            </w:r>
          </w:p>
        </w:tc>
        <w:tc>
          <w:tcPr>
            <w:tcW w:w="2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2"/>
              <w:ind w:right="107"/>
              <w:jc w:val="right"/>
              <w:rPr>
                <w:rFonts w:ascii="Times New Roman" w:hAnsi="Times New Roman" w:cs="Times New Roman" w:eastAsia="Times New Roman" w:hint="default"/>
                <w:sz w:val="15"/>
                <w:szCs w:val="15"/>
              </w:rPr>
            </w:pPr>
            <w:r>
              <w:rPr>
                <w:rFonts w:ascii="Times New Roman"/>
                <w:spacing w:val="-1"/>
                <w:sz w:val="15"/>
              </w:rPr>
              <w:t>16,721,688.88</w:t>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2"/>
              <w:ind w:left="82" w:right="0"/>
              <w:jc w:val="center"/>
              <w:rPr>
                <w:rFonts w:ascii="Times New Roman" w:hAnsi="Times New Roman" w:cs="Times New Roman" w:eastAsia="Times New Roman" w:hint="default"/>
                <w:sz w:val="15"/>
                <w:szCs w:val="15"/>
              </w:rPr>
            </w:pPr>
            <w:r>
              <w:rPr>
                <w:rFonts w:ascii="Times New Roman"/>
                <w:sz w:val="15"/>
              </w:rPr>
              <w:t>5,506,543.28</w:t>
            </w:r>
          </w:p>
        </w:tc>
        <w:tc>
          <w:tcPr>
            <w:tcW w:w="235"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2"/>
              <w:ind w:left="82" w:right="0"/>
              <w:jc w:val="center"/>
              <w:rPr>
                <w:rFonts w:ascii="Times New Roman" w:hAnsi="Times New Roman" w:cs="Times New Roman" w:eastAsia="Times New Roman" w:hint="default"/>
                <w:sz w:val="15"/>
                <w:szCs w:val="15"/>
              </w:rPr>
            </w:pPr>
            <w:r>
              <w:rPr>
                <w:rFonts w:ascii="Times New Roman"/>
                <w:sz w:val="15"/>
              </w:rPr>
              <w:t>5,565,546.38</w:t>
            </w: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w w:val="100"/>
                <w:sz w:val="15"/>
              </w:rPr>
              <w:t>-</w:t>
            </w:r>
          </w:p>
        </w:tc>
        <w:tc>
          <w:tcPr>
            <w:tcW w:w="281"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2"/>
              <w:ind w:right="0"/>
              <w:jc w:val="center"/>
              <w:rPr>
                <w:rFonts w:ascii="Times New Roman" w:hAnsi="Times New Roman" w:cs="Times New Roman" w:eastAsia="Times New Roman" w:hint="default"/>
                <w:sz w:val="15"/>
                <w:szCs w:val="15"/>
              </w:rPr>
            </w:pPr>
            <w:r>
              <w:rPr>
                <w:rFonts w:ascii="Times New Roman"/>
                <w:sz w:val="15"/>
              </w:rPr>
              <w:t>88.02</w:t>
            </w:r>
          </w:p>
        </w:tc>
        <w:tc>
          <w:tcPr>
            <w:tcW w:w="23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c>
          <w:tcPr>
            <w:tcW w:w="235"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募集</w:t>
            </w:r>
          </w:p>
        </w:tc>
        <w:tc>
          <w:tcPr>
            <w:tcW w:w="28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r>
      <w:tr>
        <w:trPr>
          <w:trHeight w:val="322" w:hRule="exact"/>
        </w:trPr>
        <w:tc>
          <w:tcPr>
            <w:tcW w:w="517" w:type="dxa"/>
            <w:tcBorders>
              <w:top w:val="nil" w:sz="6" w:space="0" w:color="auto"/>
              <w:left w:val="nil" w:sz="6" w:space="0" w:color="auto"/>
              <w:bottom w:val="nil" w:sz="6" w:space="0" w:color="auto"/>
              <w:right w:val="nil" w:sz="6" w:space="0" w:color="auto"/>
            </w:tcBorders>
          </w:tcPr>
          <w:p>
            <w:pPr/>
          </w:p>
        </w:tc>
        <w:tc>
          <w:tcPr>
            <w:tcW w:w="1136" w:type="dxa"/>
            <w:gridSpan w:val="2"/>
            <w:vMerge/>
            <w:tcBorders>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157" w:lineRule="exact"/>
              <w:ind w:right="110"/>
              <w:jc w:val="right"/>
              <w:rPr>
                <w:rFonts w:ascii="Times New Roman" w:hAnsi="Times New Roman" w:cs="Times New Roman" w:eastAsia="Times New Roman" w:hint="default"/>
                <w:sz w:val="15"/>
                <w:szCs w:val="15"/>
              </w:rPr>
            </w:pPr>
            <w:r>
              <w:rPr>
                <w:rFonts w:ascii="Times New Roman"/>
                <w:spacing w:val="-1"/>
                <w:sz w:val="15"/>
              </w:rPr>
              <w:t>16,662,685.78</w:t>
            </w:r>
          </w:p>
        </w:tc>
      </w:tr>
      <w:tr>
        <w:trPr>
          <w:trHeight w:val="643" w:hRule="exact"/>
        </w:trPr>
        <w:tc>
          <w:tcPr>
            <w:tcW w:w="517" w:type="dxa"/>
            <w:tcBorders>
              <w:top w:val="nil" w:sz="6" w:space="0" w:color="auto"/>
              <w:left w:val="nil" w:sz="6" w:space="0" w:color="auto"/>
              <w:bottom w:val="nil" w:sz="6" w:space="0" w:color="auto"/>
              <w:right w:val="nil" w:sz="6" w:space="0" w:color="auto"/>
            </w:tcBorders>
          </w:tcPr>
          <w:p>
            <w:pPr/>
          </w:p>
        </w:tc>
        <w:tc>
          <w:tcPr>
            <w:tcW w:w="1136" w:type="dxa"/>
            <w:gridSpan w:val="2"/>
            <w:vMerge w:val="restart"/>
            <w:tcBorders>
              <w:top w:val="nil" w:sz="6" w:space="0" w:color="auto"/>
              <w:left w:val="nil" w:sz="6" w:space="0" w:color="auto"/>
              <w:right w:val="nil" w:sz="6" w:space="0" w:color="auto"/>
            </w:tcBorders>
          </w:tcPr>
          <w:p>
            <w:pPr>
              <w:pStyle w:val="TableParagraph"/>
              <w:spacing w:line="372" w:lineRule="auto" w:before="123"/>
              <w:ind w:left="107" w:right="103"/>
              <w:jc w:val="both"/>
              <w:rPr>
                <w:rFonts w:ascii="宋体" w:hAnsi="宋体" w:cs="宋体" w:eastAsia="宋体" w:hint="default"/>
                <w:sz w:val="15"/>
                <w:szCs w:val="15"/>
              </w:rPr>
            </w:pPr>
            <w:r>
              <w:rPr>
                <w:rFonts w:ascii="宋体" w:hAnsi="宋体" w:cs="宋体" w:eastAsia="宋体" w:hint="default"/>
                <w:sz w:val="15"/>
                <w:szCs w:val="15"/>
              </w:rPr>
              <w:t>滤饼 </w:t>
            </w:r>
            <w:r>
              <w:rPr>
                <w:rFonts w:ascii="Times New Roman" w:hAnsi="Times New Roman" w:cs="Times New Roman" w:eastAsia="Times New Roman" w:hint="default"/>
                <w:sz w:val="15"/>
                <w:szCs w:val="15"/>
              </w:rPr>
              <w:t>1,500</w:t>
            </w:r>
            <w:r>
              <w:rPr>
                <w:rFonts w:ascii="Times New Roman" w:hAnsi="Times New Roman" w:cs="Times New Roman" w:eastAsia="Times New Roman" w:hint="default"/>
                <w:spacing w:val="17"/>
                <w:sz w:val="15"/>
                <w:szCs w:val="15"/>
              </w:rPr>
              <w:t> </w:t>
            </w:r>
            <w:r>
              <w:rPr>
                <w:rFonts w:ascii="宋体" w:hAnsi="宋体" w:cs="宋体" w:eastAsia="宋体" w:hint="default"/>
                <w:sz w:val="15"/>
                <w:szCs w:val="15"/>
              </w:rPr>
              <w:t>吨</w:t>
            </w:r>
            <w:r>
              <w:rPr>
                <w:rFonts w:ascii="宋体" w:hAnsi="宋体" w:cs="宋体" w:eastAsia="宋体" w:hint="default"/>
                <w:w w:val="100"/>
                <w:sz w:val="15"/>
                <w:szCs w:val="15"/>
              </w:rPr>
              <w:t> </w:t>
            </w:r>
            <w:r>
              <w:rPr>
                <w:rFonts w:ascii="宋体" w:hAnsi="宋体" w:cs="宋体" w:eastAsia="宋体" w:hint="default"/>
                <w:sz w:val="15"/>
                <w:szCs w:val="15"/>
              </w:rPr>
              <w:t>及</w:t>
            </w:r>
            <w:r>
              <w:rPr>
                <w:rFonts w:ascii="宋体" w:hAnsi="宋体" w:cs="宋体" w:eastAsia="宋体" w:hint="default"/>
                <w:spacing w:val="-34"/>
                <w:sz w:val="15"/>
                <w:szCs w:val="15"/>
              </w:rPr>
              <w:t> </w:t>
            </w:r>
            <w:r>
              <w:rPr>
                <w:rFonts w:ascii="宋体" w:hAnsi="宋体" w:cs="宋体" w:eastAsia="宋体" w:hint="default"/>
                <w:sz w:val="15"/>
                <w:szCs w:val="15"/>
              </w:rPr>
              <w:t>分</w:t>
            </w:r>
            <w:r>
              <w:rPr>
                <w:rFonts w:ascii="宋体" w:hAnsi="宋体" w:cs="宋体" w:eastAsia="宋体" w:hint="default"/>
                <w:spacing w:val="-34"/>
                <w:sz w:val="15"/>
                <w:szCs w:val="15"/>
              </w:rPr>
              <w:t> </w:t>
            </w:r>
            <w:r>
              <w:rPr>
                <w:rFonts w:ascii="宋体" w:hAnsi="宋体" w:cs="宋体" w:eastAsia="宋体" w:hint="default"/>
                <w:sz w:val="15"/>
                <w:szCs w:val="15"/>
              </w:rPr>
              <w:t>散</w:t>
            </w:r>
            <w:r>
              <w:rPr>
                <w:rFonts w:ascii="宋体" w:hAnsi="宋体" w:cs="宋体" w:eastAsia="宋体" w:hint="default"/>
                <w:spacing w:val="-34"/>
                <w:sz w:val="15"/>
                <w:szCs w:val="15"/>
              </w:rPr>
              <w:t> </w:t>
            </w:r>
            <w:r>
              <w:rPr>
                <w:rFonts w:ascii="宋体" w:hAnsi="宋体" w:cs="宋体" w:eastAsia="宋体" w:hint="default"/>
                <w:sz w:val="15"/>
                <w:szCs w:val="15"/>
              </w:rPr>
              <w:t>染</w:t>
            </w:r>
            <w:r>
              <w:rPr>
                <w:rFonts w:ascii="宋体" w:hAnsi="宋体" w:cs="宋体" w:eastAsia="宋体" w:hint="default"/>
                <w:spacing w:val="-31"/>
                <w:sz w:val="15"/>
                <w:szCs w:val="15"/>
              </w:rPr>
              <w:t> </w:t>
            </w:r>
            <w:r>
              <w:rPr>
                <w:rFonts w:ascii="宋体" w:hAnsi="宋体" w:cs="宋体" w:eastAsia="宋体" w:hint="default"/>
                <w:sz w:val="15"/>
                <w:szCs w:val="15"/>
              </w:rPr>
              <w:t>料</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5,000 </w:t>
            </w:r>
            <w:r>
              <w:rPr>
                <w:rFonts w:ascii="宋体" w:hAnsi="宋体" w:cs="宋体" w:eastAsia="宋体" w:hint="default"/>
                <w:sz w:val="15"/>
                <w:szCs w:val="15"/>
              </w:rPr>
              <w:t>吨项目</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49,530,000.00</w:t>
            </w:r>
          </w:p>
        </w:tc>
        <w:tc>
          <w:tcPr>
            <w:tcW w:w="2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5,224,631.99</w:t>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10,939,654.90</w:t>
            </w:r>
          </w:p>
        </w:tc>
        <w:tc>
          <w:tcPr>
            <w:tcW w:w="235"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82" w:right="0"/>
              <w:jc w:val="center"/>
              <w:rPr>
                <w:rFonts w:ascii="Times New Roman" w:hAnsi="Times New Roman" w:cs="Times New Roman" w:eastAsia="Times New Roman" w:hint="default"/>
                <w:sz w:val="15"/>
                <w:szCs w:val="15"/>
              </w:rPr>
            </w:pPr>
            <w:r>
              <w:rPr>
                <w:rFonts w:ascii="Times New Roman"/>
                <w:sz w:val="15"/>
              </w:rPr>
              <w:t>4,426,638.68</w:t>
            </w: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w w:val="100"/>
                <w:sz w:val="15"/>
              </w:rPr>
              <w:t>-</w:t>
            </w:r>
          </w:p>
        </w:tc>
        <w:tc>
          <w:tcPr>
            <w:tcW w:w="281"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62.40</w:t>
            </w:r>
          </w:p>
        </w:tc>
        <w:tc>
          <w:tcPr>
            <w:tcW w:w="23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c>
          <w:tcPr>
            <w:tcW w:w="235"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6"/>
              <w:ind w:left="4" w:right="0"/>
              <w:jc w:val="center"/>
              <w:rPr>
                <w:rFonts w:ascii="宋体" w:hAnsi="宋体" w:cs="宋体" w:eastAsia="宋体" w:hint="default"/>
                <w:sz w:val="15"/>
                <w:szCs w:val="15"/>
              </w:rPr>
            </w:pPr>
            <w:r>
              <w:rPr>
                <w:rFonts w:ascii="宋体" w:hAnsi="宋体" w:cs="宋体" w:eastAsia="宋体" w:hint="default"/>
                <w:sz w:val="15"/>
                <w:szCs w:val="15"/>
              </w:rPr>
              <w:t>募集</w:t>
            </w:r>
          </w:p>
        </w:tc>
        <w:tc>
          <w:tcPr>
            <w:tcW w:w="28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r>
      <w:tr>
        <w:trPr>
          <w:trHeight w:val="429" w:hRule="exact"/>
        </w:trPr>
        <w:tc>
          <w:tcPr>
            <w:tcW w:w="517" w:type="dxa"/>
            <w:tcBorders>
              <w:top w:val="nil" w:sz="6" w:space="0" w:color="auto"/>
              <w:left w:val="nil" w:sz="6" w:space="0" w:color="auto"/>
              <w:bottom w:val="nil" w:sz="6" w:space="0" w:color="auto"/>
              <w:right w:val="nil" w:sz="6" w:space="0" w:color="auto"/>
            </w:tcBorders>
          </w:tcPr>
          <w:p>
            <w:pPr/>
          </w:p>
        </w:tc>
        <w:tc>
          <w:tcPr>
            <w:tcW w:w="1136" w:type="dxa"/>
            <w:gridSpan w:val="2"/>
            <w:vMerge/>
            <w:tcBorders>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157" w:lineRule="exact"/>
              <w:ind w:right="108"/>
              <w:jc w:val="right"/>
              <w:rPr>
                <w:rFonts w:ascii="Times New Roman" w:hAnsi="Times New Roman" w:cs="Times New Roman" w:eastAsia="Times New Roman" w:hint="default"/>
                <w:sz w:val="15"/>
                <w:szCs w:val="15"/>
              </w:rPr>
            </w:pPr>
            <w:r>
              <w:rPr>
                <w:rFonts w:ascii="Times New Roman"/>
                <w:spacing w:val="-2"/>
                <w:sz w:val="15"/>
              </w:rPr>
              <w:t>11,737,648.21</w:t>
            </w:r>
          </w:p>
        </w:tc>
      </w:tr>
      <w:tr>
        <w:trPr>
          <w:trHeight w:val="425" w:hRule="exact"/>
        </w:trPr>
        <w:tc>
          <w:tcPr>
            <w:tcW w:w="517" w:type="dxa"/>
            <w:tcBorders>
              <w:top w:val="nil" w:sz="6" w:space="0" w:color="auto"/>
              <w:left w:val="nil" w:sz="6" w:space="0" w:color="auto"/>
              <w:bottom w:val="nil" w:sz="6" w:space="0" w:color="auto"/>
              <w:right w:val="nil" w:sz="6" w:space="0" w:color="auto"/>
            </w:tcBorders>
          </w:tcPr>
          <w:p>
            <w:pPr/>
          </w:p>
        </w:tc>
        <w:tc>
          <w:tcPr>
            <w:tcW w:w="1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5"/>
                <w:szCs w:val="15"/>
              </w:rPr>
            </w:pPr>
            <w:r>
              <w:rPr>
                <w:rFonts w:ascii="宋体" w:hAnsi="宋体" w:cs="宋体" w:eastAsia="宋体" w:hint="default"/>
                <w:sz w:val="15"/>
                <w:szCs w:val="15"/>
              </w:rPr>
              <w:t>厂房工程</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w w:val="100"/>
                <w:sz w:val="15"/>
              </w:rPr>
              <w:t>-</w:t>
            </w:r>
          </w:p>
        </w:tc>
        <w:tc>
          <w:tcPr>
            <w:tcW w:w="2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Times New Roman" w:hAnsi="Times New Roman" w:cs="Times New Roman" w:eastAsia="Times New Roman" w:hint="default"/>
                <w:sz w:val="15"/>
                <w:szCs w:val="15"/>
              </w:rPr>
            </w:pPr>
            <w:r>
              <w:rPr>
                <w:rFonts w:ascii="Times New Roman"/>
                <w:spacing w:val="-2"/>
                <w:sz w:val="15"/>
              </w:rPr>
              <w:t>1,027,250.00</w:t>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82" w:right="0"/>
              <w:jc w:val="center"/>
              <w:rPr>
                <w:rFonts w:ascii="Times New Roman" w:hAnsi="Times New Roman" w:cs="Times New Roman" w:eastAsia="Times New Roman" w:hint="default"/>
                <w:sz w:val="15"/>
                <w:szCs w:val="15"/>
              </w:rPr>
            </w:pPr>
            <w:r>
              <w:rPr>
                <w:rFonts w:ascii="Times New Roman"/>
                <w:sz w:val="15"/>
              </w:rPr>
              <w:t>2,420,616.14</w:t>
            </w:r>
          </w:p>
        </w:tc>
        <w:tc>
          <w:tcPr>
            <w:tcW w:w="235"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82" w:right="0"/>
              <w:jc w:val="center"/>
              <w:rPr>
                <w:rFonts w:ascii="Times New Roman" w:hAnsi="Times New Roman" w:cs="Times New Roman" w:eastAsia="Times New Roman" w:hint="default"/>
                <w:sz w:val="15"/>
                <w:szCs w:val="15"/>
              </w:rPr>
            </w:pPr>
            <w:r>
              <w:rPr>
                <w:rFonts w:ascii="Times New Roman"/>
                <w:sz w:val="15"/>
              </w:rPr>
              <w:t>2,796,030.56</w:t>
            </w: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8"/>
              <w:jc w:val="right"/>
              <w:rPr>
                <w:rFonts w:ascii="Times New Roman" w:hAnsi="Times New Roman" w:cs="Times New Roman" w:eastAsia="Times New Roman" w:hint="default"/>
                <w:sz w:val="15"/>
                <w:szCs w:val="15"/>
              </w:rPr>
            </w:pPr>
            <w:r>
              <w:rPr>
                <w:rFonts w:ascii="Times New Roman"/>
                <w:w w:val="100"/>
                <w:sz w:val="15"/>
              </w:rPr>
              <w:t>-</w:t>
            </w:r>
          </w:p>
        </w:tc>
        <w:tc>
          <w:tcPr>
            <w:tcW w:w="281"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w w:val="100"/>
                <w:sz w:val="15"/>
              </w:rPr>
              <w:t>-</w:t>
            </w:r>
          </w:p>
        </w:tc>
        <w:tc>
          <w:tcPr>
            <w:tcW w:w="235"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 w:right="0"/>
              <w:jc w:val="center"/>
              <w:rPr>
                <w:rFonts w:ascii="宋体" w:hAnsi="宋体" w:cs="宋体" w:eastAsia="宋体" w:hint="default"/>
                <w:sz w:val="15"/>
                <w:szCs w:val="15"/>
              </w:rPr>
            </w:pPr>
            <w:r>
              <w:rPr>
                <w:rFonts w:ascii="宋体" w:hAnsi="宋体" w:cs="宋体" w:eastAsia="宋体" w:hint="default"/>
                <w:sz w:val="15"/>
                <w:szCs w:val="15"/>
              </w:rPr>
              <w:t>自有</w:t>
            </w:r>
          </w:p>
        </w:tc>
        <w:tc>
          <w:tcPr>
            <w:tcW w:w="28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8"/>
              <w:jc w:val="right"/>
              <w:rPr>
                <w:rFonts w:ascii="Times New Roman" w:hAnsi="Times New Roman" w:cs="Times New Roman" w:eastAsia="Times New Roman" w:hint="default"/>
                <w:sz w:val="15"/>
                <w:szCs w:val="15"/>
              </w:rPr>
            </w:pPr>
            <w:r>
              <w:rPr>
                <w:rFonts w:ascii="Times New Roman"/>
                <w:spacing w:val="-1"/>
                <w:sz w:val="15"/>
              </w:rPr>
              <w:t>651,835.58</w:t>
            </w:r>
          </w:p>
        </w:tc>
      </w:tr>
      <w:tr>
        <w:trPr>
          <w:trHeight w:val="437" w:hRule="exact"/>
        </w:trPr>
        <w:tc>
          <w:tcPr>
            <w:tcW w:w="517" w:type="dxa"/>
            <w:tcBorders>
              <w:top w:val="nil" w:sz="6" w:space="0" w:color="auto"/>
              <w:left w:val="nil" w:sz="6" w:space="0" w:color="auto"/>
              <w:bottom w:val="nil" w:sz="6" w:space="0" w:color="auto"/>
              <w:right w:val="nil" w:sz="6" w:space="0" w:color="auto"/>
            </w:tcBorders>
          </w:tcPr>
          <w:p>
            <w:pPr/>
          </w:p>
        </w:tc>
        <w:tc>
          <w:tcPr>
            <w:tcW w:w="1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15"/>
                <w:szCs w:val="15"/>
              </w:rPr>
            </w:pPr>
            <w:r>
              <w:rPr>
                <w:rFonts w:ascii="宋体" w:hAnsi="宋体" w:cs="宋体" w:eastAsia="宋体" w:hint="default"/>
                <w:sz w:val="15"/>
                <w:szCs w:val="15"/>
              </w:rPr>
              <w:t>设备工程</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c>
          <w:tcPr>
            <w:tcW w:w="2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2"/>
                <w:sz w:val="15"/>
              </w:rPr>
              <w:t>4,516,518.11</w:t>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left="82" w:right="0"/>
              <w:jc w:val="center"/>
              <w:rPr>
                <w:rFonts w:ascii="Times New Roman" w:hAnsi="Times New Roman" w:cs="Times New Roman" w:eastAsia="Times New Roman" w:hint="default"/>
                <w:sz w:val="15"/>
                <w:szCs w:val="15"/>
              </w:rPr>
            </w:pPr>
            <w:r>
              <w:rPr>
                <w:rFonts w:ascii="Times New Roman"/>
                <w:sz w:val="15"/>
              </w:rPr>
              <w:t>6,577,042.86</w:t>
            </w:r>
          </w:p>
        </w:tc>
        <w:tc>
          <w:tcPr>
            <w:tcW w:w="235"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left="82" w:right="0"/>
              <w:jc w:val="center"/>
              <w:rPr>
                <w:rFonts w:ascii="Times New Roman" w:hAnsi="Times New Roman" w:cs="Times New Roman" w:eastAsia="Times New Roman" w:hint="default"/>
                <w:sz w:val="15"/>
                <w:szCs w:val="15"/>
              </w:rPr>
            </w:pPr>
            <w:r>
              <w:rPr>
                <w:rFonts w:ascii="Times New Roman"/>
                <w:sz w:val="15"/>
              </w:rPr>
              <w:t>2,827,153.67</w:t>
            </w: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w w:val="100"/>
                <w:sz w:val="15"/>
              </w:rPr>
              <w:t>-</w:t>
            </w:r>
          </w:p>
        </w:tc>
        <w:tc>
          <w:tcPr>
            <w:tcW w:w="281"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c>
          <w:tcPr>
            <w:tcW w:w="235" w:type="dxa"/>
            <w:tcBorders>
              <w:top w:val="nil" w:sz="6" w:space="0" w:color="auto"/>
              <w:left w:val="nil" w:sz="6" w:space="0" w:color="auto"/>
              <w:bottom w:val="nil" w:sz="6" w:space="0" w:color="auto"/>
              <w:right w:val="nil" w:sz="6" w:space="0" w:color="auto"/>
            </w:tcBorders>
          </w:tcPr>
          <w:p>
            <w:pPr/>
          </w:p>
        </w:tc>
        <w:tc>
          <w:tcPr>
            <w:tcW w:w="73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自有</w:t>
            </w:r>
          </w:p>
        </w:tc>
        <w:tc>
          <w:tcPr>
            <w:tcW w:w="283"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spacing w:val="-2"/>
                <w:sz w:val="15"/>
              </w:rPr>
              <w:t>8,266,407.30</w:t>
            </w:r>
          </w:p>
        </w:tc>
      </w:tr>
      <w:tr>
        <w:trPr>
          <w:trHeight w:val="331" w:hRule="exact"/>
        </w:trPr>
        <w:tc>
          <w:tcPr>
            <w:tcW w:w="517"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7" w:right="-10"/>
              <w:jc w:val="left"/>
              <w:rPr>
                <w:rFonts w:ascii="宋体" w:hAnsi="宋体" w:cs="宋体" w:eastAsia="宋体" w:hint="default"/>
                <w:sz w:val="15"/>
                <w:szCs w:val="15"/>
              </w:rPr>
            </w:pPr>
            <w:r>
              <w:rPr>
                <w:rFonts w:ascii="宋体" w:hAnsi="宋体" w:cs="宋体" w:eastAsia="宋体" w:hint="default"/>
                <w:sz w:val="15"/>
                <w:szCs w:val="15"/>
              </w:rPr>
              <w:t>合计</w:t>
            </w:r>
          </w:p>
        </w:tc>
        <w:tc>
          <w:tcPr>
            <w:tcW w:w="7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85"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107"/>
              <w:jc w:val="right"/>
              <w:rPr>
                <w:rFonts w:ascii="Times New Roman" w:hAnsi="Times New Roman" w:cs="Times New Roman" w:eastAsia="Times New Roman" w:hint="default"/>
                <w:sz w:val="15"/>
                <w:szCs w:val="15"/>
              </w:rPr>
            </w:pPr>
            <w:r>
              <w:rPr>
                <w:rFonts w:ascii="Times New Roman"/>
                <w:spacing w:val="-1"/>
                <w:sz w:val="15"/>
              </w:rPr>
              <w:t>27,841,096.36</w:t>
            </w:r>
          </w:p>
        </w:tc>
        <w:tc>
          <w:tcPr>
            <w:tcW w:w="238" w:type="dxa"/>
            <w:tcBorders>
              <w:top w:val="nil" w:sz="6" w:space="0" w:color="auto"/>
              <w:left w:val="nil" w:sz="6" w:space="0" w:color="auto"/>
              <w:bottom w:val="nil" w:sz="6" w:space="0" w:color="auto"/>
              <w:right w:val="nil" w:sz="6" w:space="0" w:color="auto"/>
            </w:tcBorders>
          </w:tcPr>
          <w:p>
            <w:pPr/>
          </w:p>
        </w:tc>
        <w:tc>
          <w:tcPr>
            <w:tcW w:w="1087"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left="5" w:right="0"/>
              <w:jc w:val="center"/>
              <w:rPr>
                <w:rFonts w:ascii="Times New Roman" w:hAnsi="Times New Roman" w:cs="Times New Roman" w:eastAsia="Times New Roman" w:hint="default"/>
                <w:sz w:val="15"/>
                <w:szCs w:val="15"/>
              </w:rPr>
            </w:pPr>
            <w:r>
              <w:rPr>
                <w:rFonts w:ascii="Times New Roman"/>
                <w:sz w:val="15"/>
              </w:rPr>
              <w:t>42,082,242.70</w:t>
            </w:r>
          </w:p>
        </w:tc>
        <w:tc>
          <w:tcPr>
            <w:tcW w:w="235" w:type="dxa"/>
            <w:tcBorders>
              <w:top w:val="nil" w:sz="6" w:space="0" w:color="auto"/>
              <w:left w:val="nil" w:sz="6" w:space="0" w:color="auto"/>
              <w:bottom w:val="nil" w:sz="6" w:space="0" w:color="auto"/>
              <w:right w:val="nil" w:sz="6" w:space="0" w:color="auto"/>
            </w:tcBorders>
          </w:tcPr>
          <w:p>
            <w:pPr/>
          </w:p>
        </w:tc>
        <w:tc>
          <w:tcPr>
            <w:tcW w:w="1087"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left="5" w:right="0"/>
              <w:jc w:val="center"/>
              <w:rPr>
                <w:rFonts w:ascii="Times New Roman" w:hAnsi="Times New Roman" w:cs="Times New Roman" w:eastAsia="Times New Roman" w:hint="default"/>
                <w:sz w:val="15"/>
                <w:szCs w:val="15"/>
              </w:rPr>
            </w:pPr>
            <w:r>
              <w:rPr>
                <w:rFonts w:ascii="Times New Roman"/>
                <w:sz w:val="15"/>
              </w:rPr>
              <w:t>19,556,638.92</w:t>
            </w: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108"/>
              <w:jc w:val="right"/>
              <w:rPr>
                <w:rFonts w:ascii="Times New Roman" w:hAnsi="Times New Roman" w:cs="Times New Roman" w:eastAsia="Times New Roman" w:hint="default"/>
                <w:sz w:val="15"/>
                <w:szCs w:val="15"/>
              </w:rPr>
            </w:pPr>
            <w:r>
              <w:rPr>
                <w:rFonts w:ascii="Times New Roman"/>
                <w:w w:val="100"/>
                <w:sz w:val="15"/>
              </w:rPr>
              <w:t>-</w:t>
            </w:r>
          </w:p>
        </w:tc>
        <w:tc>
          <w:tcPr>
            <w:tcW w:w="281"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106"/>
              <w:jc w:val="right"/>
              <w:rPr>
                <w:rFonts w:ascii="Times New Roman" w:hAnsi="Times New Roman" w:cs="Times New Roman" w:eastAsia="Times New Roman" w:hint="default"/>
                <w:sz w:val="15"/>
                <w:szCs w:val="15"/>
              </w:rPr>
            </w:pPr>
            <w:r>
              <w:rPr>
                <w:rFonts w:ascii="Times New Roman"/>
                <w:w w:val="100"/>
                <w:sz w:val="15"/>
              </w:rPr>
              <w:t>-</w:t>
            </w:r>
          </w:p>
        </w:tc>
        <w:tc>
          <w:tcPr>
            <w:tcW w:w="235" w:type="dxa"/>
            <w:tcBorders>
              <w:top w:val="nil" w:sz="6" w:space="0" w:color="auto"/>
              <w:left w:val="nil" w:sz="6" w:space="0" w:color="auto"/>
              <w:bottom w:val="nil" w:sz="6" w:space="0" w:color="auto"/>
              <w:right w:val="nil" w:sz="6" w:space="0" w:color="auto"/>
            </w:tcBorders>
          </w:tcPr>
          <w:p>
            <w:pPr/>
          </w:p>
        </w:tc>
        <w:tc>
          <w:tcPr>
            <w:tcW w:w="737"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right="105"/>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110"/>
              <w:jc w:val="right"/>
              <w:rPr>
                <w:rFonts w:ascii="Times New Roman" w:hAnsi="Times New Roman" w:cs="Times New Roman" w:eastAsia="Times New Roman" w:hint="default"/>
                <w:sz w:val="15"/>
                <w:szCs w:val="15"/>
              </w:rPr>
            </w:pPr>
            <w:r>
              <w:rPr>
                <w:rFonts w:ascii="Times New Roman"/>
                <w:spacing w:val="-1"/>
                <w:sz w:val="15"/>
              </w:rPr>
              <w:t>50,366,700.14</w:t>
            </w:r>
          </w:p>
        </w:tc>
      </w:tr>
      <w:tr>
        <w:trPr>
          <w:trHeight w:val="824" w:hRule="exact"/>
        </w:trPr>
        <w:tc>
          <w:tcPr>
            <w:tcW w:w="517" w:type="dxa"/>
            <w:tcBorders>
              <w:top w:val="nil" w:sz="6" w:space="0" w:color="auto"/>
              <w:left w:val="nil" w:sz="6" w:space="0" w:color="auto"/>
              <w:bottom w:val="nil" w:sz="6" w:space="0" w:color="auto"/>
              <w:right w:val="nil" w:sz="6" w:space="0" w:color="auto"/>
            </w:tcBorders>
          </w:tcPr>
          <w:p>
            <w:pPr/>
          </w:p>
        </w:tc>
        <w:tc>
          <w:tcPr>
            <w:tcW w:w="11483" w:type="dxa"/>
            <w:gridSpan w:val="20"/>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6.9.3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在建工程期末数比期初数增加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22,525,603.78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元，增加比例为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80.91%</w:t>
            </w:r>
            <w:r>
              <w:rPr>
                <w:rFonts w:ascii="宋体" w:hAnsi="宋体" w:cs="宋体" w:eastAsia="宋体" w:hint="default"/>
                <w:sz w:val="21"/>
                <w:szCs w:val="21"/>
              </w:rPr>
              <w:t>，主要原因为：公司募投项目建设持续投入所致。</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6" w:type="dxa"/>
            <w:tcBorders>
              <w:top w:val="single" w:sz="12" w:space="0" w:color="000000"/>
              <w:left w:val="nil" w:sz="6" w:space="0" w:color="auto"/>
              <w:bottom w:val="nil" w:sz="6" w:space="0" w:color="auto"/>
              <w:right w:val="nil" w:sz="6" w:space="0" w:color="auto"/>
            </w:tcBorders>
          </w:tcPr>
          <w:p>
            <w:pPr/>
          </w:p>
        </w:tc>
      </w:tr>
    </w:tbl>
    <w:p>
      <w:pPr>
        <w:spacing w:after="0"/>
        <w:sectPr>
          <w:pgSz w:w="16840" w:h="11910" w:orient="landscape"/>
          <w:pgMar w:header="877" w:footer="977" w:top="1100" w:bottom="1160" w:left="540" w:right="0"/>
        </w:sectPr>
      </w:pPr>
    </w:p>
    <w:p>
      <w:pPr>
        <w:spacing w:line="240" w:lineRule="auto" w:before="0"/>
        <w:rPr>
          <w:rFonts w:ascii="Times New Roman" w:hAnsi="Times New Roman" w:cs="Times New Roman" w:eastAsia="Times New Roman" w:hint="default"/>
          <w:sz w:val="20"/>
          <w:szCs w:val="20"/>
        </w:rPr>
      </w:pPr>
      <w:r>
        <w:rPr/>
        <w:pict>
          <v:group style="position:absolute;margin-left:89.664001pt;margin-top:159.499985pt;width:56.9pt;height:.1pt;mso-position-horizontal-relative:page;mso-position-vertical-relative:page;z-index:-984496" coordorigin="1793,3190" coordsize="1138,2">
            <v:shape style="position:absolute;left:1793;top:3190;width:1138;height:2" coordorigin="1793,3190" coordsize="1138,0" path="m1793,3190l2931,3190e" filled="false" stroked="true" strokeweight=".4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798"/>
        <w:gridCol w:w="1492"/>
        <w:gridCol w:w="782"/>
        <w:gridCol w:w="142"/>
        <w:gridCol w:w="1418"/>
        <w:gridCol w:w="142"/>
        <w:gridCol w:w="1275"/>
        <w:gridCol w:w="142"/>
        <w:gridCol w:w="144"/>
        <w:gridCol w:w="1308"/>
        <w:gridCol w:w="108"/>
        <w:gridCol w:w="207"/>
        <w:gridCol w:w="929"/>
        <w:gridCol w:w="142"/>
        <w:gridCol w:w="1416"/>
      </w:tblGrid>
      <w:tr>
        <w:trPr>
          <w:trHeight w:val="394"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833" w:type="dxa"/>
            <w:gridSpan w:val="4"/>
            <w:tcBorders>
              <w:top w:val="nil" w:sz="6" w:space="0" w:color="auto"/>
              <w:left w:val="nil" w:sz="6" w:space="0" w:color="auto"/>
              <w:bottom w:val="nil" w:sz="6" w:space="0" w:color="auto"/>
              <w:right w:val="nil" w:sz="6" w:space="0" w:color="auto"/>
            </w:tcBorders>
          </w:tcPr>
          <w:p>
            <w:pPr>
              <w:pStyle w:val="TableParagraph"/>
              <w:spacing w:line="232" w:lineRule="exact"/>
              <w:ind w:left="9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564"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3"/>
              <w:jc w:val="right"/>
              <w:rPr>
                <w:rFonts w:ascii="Times New Roman" w:hAnsi="Times New Roman" w:cs="Times New Roman" w:eastAsia="Times New Roman" w:hint="default"/>
                <w:sz w:val="21"/>
                <w:szCs w:val="21"/>
              </w:rPr>
            </w:pPr>
            <w:r>
              <w:rPr>
                <w:rFonts w:ascii="Times New Roman"/>
                <w:sz w:val="21"/>
              </w:rPr>
              <w:t>6.10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7"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453"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left="35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34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4"/>
              <w:ind w:left="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2" w:type="dxa"/>
            <w:tcBorders>
              <w:top w:val="nil" w:sz="6" w:space="0" w:color="auto"/>
              <w:left w:val="nil" w:sz="6" w:space="0" w:color="auto"/>
              <w:bottom w:val="single" w:sz="4" w:space="0" w:color="000000"/>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left="146"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left="28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08" w:type="dxa"/>
            <w:tcBorders>
              <w:top w:val="nil" w:sz="6" w:space="0" w:color="auto"/>
              <w:left w:val="nil" w:sz="6" w:space="0" w:color="auto"/>
              <w:bottom w:val="single" w:sz="4" w:space="0" w:color="000000"/>
              <w:right w:val="nil" w:sz="6" w:space="0" w:color="auto"/>
            </w:tcBorders>
          </w:tcPr>
          <w:p>
            <w:pPr/>
          </w:p>
        </w:tc>
        <w:tc>
          <w:tcPr>
            <w:tcW w:w="269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4"/>
              <w:ind w:left="6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31"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single" w:sz="4" w:space="0" w:color="000000"/>
              <w:left w:val="nil" w:sz="6" w:space="0" w:color="auto"/>
              <w:bottom w:val="single" w:sz="12" w:space="0" w:color="000000"/>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34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
              <w:ind w:left="697" w:right="0"/>
              <w:jc w:val="left"/>
              <w:rPr>
                <w:rFonts w:ascii="Times New Roman" w:hAnsi="Times New Roman" w:cs="Times New Roman" w:eastAsia="Times New Roman" w:hint="default"/>
                <w:sz w:val="21"/>
                <w:szCs w:val="21"/>
              </w:rPr>
            </w:pPr>
            <w:r>
              <w:rPr>
                <w:rFonts w:ascii="Times New Roman"/>
                <w:sz w:val="21"/>
              </w:rPr>
              <w:t>1,515,416.72</w:t>
            </w:r>
          </w:p>
        </w:tc>
        <w:tc>
          <w:tcPr>
            <w:tcW w:w="142" w:type="dxa"/>
            <w:tcBorders>
              <w:top w:val="single" w:sz="4" w:space="0" w:color="000000"/>
              <w:left w:val="nil" w:sz="6" w:space="0" w:color="auto"/>
              <w:bottom w:val="single" w:sz="12" w:space="0" w:color="000000"/>
              <w:right w:val="nil" w:sz="6" w:space="0" w:color="auto"/>
            </w:tcBorders>
          </w:tcPr>
          <w:p>
            <w:pPr/>
          </w:p>
        </w:tc>
        <w:tc>
          <w:tcPr>
            <w:tcW w:w="1275"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3,723,430.80</w:t>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2"/>
                <w:sz w:val="21"/>
              </w:rPr>
              <w:t>4,426,739.11</w:t>
            </w:r>
          </w:p>
        </w:tc>
        <w:tc>
          <w:tcPr>
            <w:tcW w:w="108" w:type="dxa"/>
            <w:tcBorders>
              <w:top w:val="single" w:sz="4" w:space="0" w:color="000000"/>
              <w:left w:val="nil" w:sz="6" w:space="0" w:color="auto"/>
              <w:bottom w:val="single" w:sz="12" w:space="0" w:color="000000"/>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single" w:sz="4" w:space="0" w:color="000000"/>
              <w:left w:val="nil" w:sz="6" w:space="0" w:color="auto"/>
              <w:bottom w:val="single" w:sz="12" w:space="0" w:color="000000"/>
              <w:right w:val="nil" w:sz="6" w:space="0" w:color="auto"/>
            </w:tcBorders>
          </w:tcPr>
          <w:p>
            <w:pPr/>
          </w:p>
        </w:tc>
        <w:tc>
          <w:tcPr>
            <w:tcW w:w="142" w:type="dxa"/>
            <w:tcBorders>
              <w:top w:val="single" w:sz="4" w:space="0" w:color="000000"/>
              <w:left w:val="nil" w:sz="6" w:space="0" w:color="auto"/>
              <w:bottom w:val="single" w:sz="12" w:space="0" w:color="000000"/>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104"/>
              <w:jc w:val="right"/>
              <w:rPr>
                <w:rFonts w:ascii="Times New Roman" w:hAnsi="Times New Roman" w:cs="Times New Roman" w:eastAsia="Times New Roman" w:hint="default"/>
                <w:sz w:val="21"/>
                <w:szCs w:val="21"/>
              </w:rPr>
            </w:pPr>
            <w:r>
              <w:rPr>
                <w:rFonts w:ascii="Times New Roman"/>
                <w:spacing w:val="-1"/>
                <w:sz w:val="21"/>
              </w:rPr>
              <w:t>812,108.41</w:t>
            </w:r>
          </w:p>
        </w:tc>
      </w:tr>
      <w:tr>
        <w:trPr>
          <w:trHeight w:val="1186" w:hRule="exact"/>
        </w:trPr>
        <w:tc>
          <w:tcPr>
            <w:tcW w:w="10443"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36" w:lineRule="auto"/>
              <w:ind w:left="906" w:right="104"/>
              <w:jc w:val="left"/>
              <w:rPr>
                <w:rFonts w:ascii="宋体" w:hAnsi="宋体" w:cs="宋体" w:eastAsia="宋体" w:hint="default"/>
                <w:sz w:val="21"/>
                <w:szCs w:val="21"/>
              </w:rPr>
            </w:pPr>
            <w:r>
              <w:rPr>
                <w:rFonts w:ascii="宋体" w:hAnsi="宋体" w:cs="宋体" w:eastAsia="宋体" w:hint="default"/>
                <w:sz w:val="21"/>
                <w:szCs w:val="21"/>
              </w:rPr>
              <w:t>工程物资期末数比期初数减少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703,308.31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元，减少比例为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46.41%</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，主要原因为：公司东营募投项目自</w:t>
            </w:r>
            <w:r>
              <w:rPr>
                <w:rFonts w:ascii="宋体" w:hAnsi="宋体" w:cs="宋体" w:eastAsia="宋体" w:hint="default"/>
                <w:w w:val="100"/>
                <w:sz w:val="21"/>
                <w:szCs w:val="21"/>
              </w:rPr>
              <w:t> </w:t>
            </w:r>
            <w:r>
              <w:rPr>
                <w:rFonts w:ascii="宋体" w:hAnsi="宋体" w:cs="宋体" w:eastAsia="宋体" w:hint="default"/>
                <w:sz w:val="21"/>
                <w:szCs w:val="21"/>
              </w:rPr>
              <w:t>行采购安装项目基本结束，工程储备材料年末库存减少所致。</w:t>
            </w:r>
          </w:p>
        </w:tc>
      </w:tr>
      <w:tr>
        <w:trPr>
          <w:trHeight w:val="590"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01"/>
              <w:jc w:val="right"/>
              <w:rPr>
                <w:rFonts w:ascii="Times New Roman" w:hAnsi="Times New Roman" w:cs="Times New Roman" w:eastAsia="Times New Roman" w:hint="default"/>
                <w:sz w:val="21"/>
                <w:szCs w:val="21"/>
              </w:rPr>
            </w:pPr>
            <w:r>
              <w:rPr>
                <w:rFonts w:ascii="Times New Roman"/>
                <w:spacing w:val="-2"/>
                <w:sz w:val="21"/>
              </w:rPr>
              <w:t>6.11</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435" w:hRule="exact"/>
        </w:trPr>
        <w:tc>
          <w:tcPr>
            <w:tcW w:w="798" w:type="dxa"/>
            <w:tcBorders>
              <w:top w:val="nil" w:sz="6" w:space="0" w:color="auto"/>
              <w:left w:val="nil" w:sz="6" w:space="0" w:color="auto"/>
              <w:bottom w:val="nil" w:sz="6" w:space="0" w:color="auto"/>
              <w:right w:val="nil" w:sz="6" w:space="0" w:color="auto"/>
            </w:tcBorders>
          </w:tcPr>
          <w:p>
            <w:pPr/>
          </w:p>
        </w:tc>
        <w:tc>
          <w:tcPr>
            <w:tcW w:w="22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6.11.1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无形资产情况</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284"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single" w:sz="4" w:space="0" w:color="000000"/>
              <w:right w:val="nil" w:sz="6" w:space="0" w:color="auto"/>
            </w:tcBorders>
          </w:tcPr>
          <w:p>
            <w:pPr>
              <w:pStyle w:val="TableParagraph"/>
              <w:spacing w:line="220" w:lineRule="exact"/>
              <w:ind w:left="95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82"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20" w:lineRule="exact"/>
              <w:ind w:left="16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Style w:val="TableParagraph"/>
              <w:spacing w:line="215" w:lineRule="exact"/>
              <w:ind w:left="278"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1308" w:type="dxa"/>
            <w:tcBorders>
              <w:top w:val="nil" w:sz="6" w:space="0" w:color="auto"/>
              <w:left w:val="nil" w:sz="6" w:space="0" w:color="auto"/>
              <w:bottom w:val="single" w:sz="4" w:space="0" w:color="000000"/>
              <w:right w:val="nil" w:sz="6" w:space="0" w:color="auto"/>
            </w:tcBorders>
          </w:tcPr>
          <w:p>
            <w:pPr>
              <w:pStyle w:val="TableParagraph"/>
              <w:spacing w:line="220" w:lineRule="exact"/>
              <w:ind w:left="20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single" w:sz="4" w:space="0" w:color="000000"/>
              <w:right w:val="nil" w:sz="6" w:space="0" w:color="auto"/>
            </w:tcBorders>
          </w:tcPr>
          <w:p>
            <w:pPr/>
          </w:p>
        </w:tc>
        <w:tc>
          <w:tcPr>
            <w:tcW w:w="929" w:type="dxa"/>
            <w:tcBorders>
              <w:top w:val="nil" w:sz="6" w:space="0" w:color="auto"/>
              <w:left w:val="nil" w:sz="6" w:space="0" w:color="auto"/>
              <w:bottom w:val="single" w:sz="4" w:space="0" w:color="000000"/>
              <w:right w:val="nil" w:sz="6" w:space="0" w:color="auto"/>
            </w:tcBorders>
          </w:tcPr>
          <w:p>
            <w:pPr>
              <w:pStyle w:val="TableParagraph"/>
              <w:spacing w:line="220" w:lineRule="exact"/>
              <w:ind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20" w:lineRule="exact"/>
              <w:ind w:left="16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86"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single" w:sz="4" w:space="0" w:color="000000"/>
              <w:left w:val="nil" w:sz="6" w:space="0" w:color="auto"/>
              <w:bottom w:val="nil" w:sz="6" w:space="0" w:color="auto"/>
              <w:right w:val="nil" w:sz="6" w:space="0" w:color="auto"/>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782"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60"/>
              <w:jc w:val="right"/>
              <w:rPr>
                <w:rFonts w:ascii="Times New Roman" w:hAnsi="Times New Roman" w:cs="Times New Roman" w:eastAsia="Times New Roman" w:hint="default"/>
                <w:sz w:val="18"/>
                <w:szCs w:val="18"/>
              </w:rPr>
            </w:pPr>
            <w:r>
              <w:rPr>
                <w:rFonts w:ascii="Times New Roman"/>
                <w:spacing w:val="-1"/>
                <w:sz w:val="18"/>
              </w:rPr>
              <w:t>13,032,183.00</w:t>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single" w:sz="12" w:space="0" w:color="000000"/>
              <w:right w:val="nil" w:sz="6" w:space="0" w:color="auto"/>
            </w:tcBorders>
          </w:tcPr>
          <w:p>
            <w:pPr>
              <w:pStyle w:val="TableParagraph"/>
              <w:spacing w:line="200" w:lineRule="exact"/>
              <w:ind w:right="60"/>
              <w:jc w:val="right"/>
              <w:rPr>
                <w:rFonts w:ascii="Times New Roman" w:hAnsi="Times New Roman" w:cs="Times New Roman" w:eastAsia="Times New Roman" w:hint="default"/>
                <w:sz w:val="18"/>
                <w:szCs w:val="18"/>
              </w:rPr>
            </w:pPr>
            <w:r>
              <w:rPr>
                <w:rFonts w:ascii="Times New Roman"/>
                <w:spacing w:val="-1"/>
                <w:sz w:val="18"/>
              </w:rPr>
              <w:t>9,540,914.42</w:t>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single" w:sz="4" w:space="0" w:color="000000"/>
              <w:left w:val="nil" w:sz="6" w:space="0" w:color="auto"/>
              <w:bottom w:val="single" w:sz="12" w:space="0" w:color="000000"/>
              <w:right w:val="nil" w:sz="6" w:space="0" w:color="auto"/>
            </w:tcBorders>
          </w:tcPr>
          <w:p>
            <w:pPr/>
          </w:p>
        </w:tc>
        <w:tc>
          <w:tcPr>
            <w:tcW w:w="1308"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spacing w:val="-1"/>
                <w:sz w:val="18"/>
              </w:rPr>
              <w:t>194,525.64</w:t>
            </w: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single" w:sz="4" w:space="0" w:color="000000"/>
              <w:left w:val="nil" w:sz="6" w:space="0" w:color="auto"/>
              <w:bottom w:val="single" w:sz="12" w:space="0" w:color="000000"/>
              <w:right w:val="nil" w:sz="6" w:space="0" w:color="auto"/>
            </w:tcBorders>
          </w:tcPr>
          <w:p>
            <w:pPr/>
          </w:p>
        </w:tc>
        <w:tc>
          <w:tcPr>
            <w:tcW w:w="929"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86"/>
              <w:jc w:val="right"/>
              <w:rPr>
                <w:rFonts w:ascii="Times New Roman" w:hAnsi="Times New Roman" w:cs="Times New Roman" w:eastAsia="Times New Roman" w:hint="default"/>
                <w:sz w:val="18"/>
                <w:szCs w:val="18"/>
              </w:rPr>
            </w:pPr>
            <w:r>
              <w:rPr>
                <w:rFonts w:ascii="Times New Roman"/>
                <w:spacing w:val="-1"/>
                <w:sz w:val="18"/>
              </w:rPr>
              <w:t>22,767,623.06</w:t>
            </w:r>
          </w:p>
        </w:tc>
      </w:tr>
      <w:tr>
        <w:trPr>
          <w:trHeight w:val="263"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22" w:lineRule="exact"/>
              <w:ind w:left="35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60"/>
              <w:jc w:val="right"/>
              <w:rPr>
                <w:rFonts w:ascii="Times New Roman" w:hAnsi="Times New Roman" w:cs="Times New Roman" w:eastAsia="Times New Roman" w:hint="default"/>
                <w:sz w:val="18"/>
                <w:szCs w:val="18"/>
              </w:rPr>
            </w:pPr>
            <w:r>
              <w:rPr>
                <w:rFonts w:ascii="Times New Roman"/>
                <w:spacing w:val="-1"/>
                <w:sz w:val="18"/>
              </w:rPr>
              <w:t>13,032,183.00</w:t>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single" w:sz="12" w:space="0" w:color="000000"/>
              <w:left w:val="nil" w:sz="6" w:space="0" w:color="auto"/>
              <w:bottom w:val="nil" w:sz="6" w:space="0" w:color="auto"/>
              <w:right w:val="nil" w:sz="6" w:space="0" w:color="auto"/>
            </w:tcBorders>
          </w:tcPr>
          <w:p>
            <w:pPr>
              <w:pStyle w:val="TableParagraph"/>
              <w:spacing w:line="200" w:lineRule="exact"/>
              <w:ind w:right="60"/>
              <w:jc w:val="right"/>
              <w:rPr>
                <w:rFonts w:ascii="Times New Roman" w:hAnsi="Times New Roman" w:cs="Times New Roman" w:eastAsia="Times New Roman" w:hint="default"/>
                <w:sz w:val="18"/>
                <w:szCs w:val="18"/>
              </w:rPr>
            </w:pPr>
            <w:r>
              <w:rPr>
                <w:rFonts w:ascii="Times New Roman"/>
                <w:spacing w:val="-1"/>
                <w:sz w:val="18"/>
              </w:rPr>
              <w:t>4,702,026.59</w:t>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single" w:sz="12" w:space="0" w:color="000000"/>
              <w:left w:val="nil" w:sz="6" w:space="0" w:color="auto"/>
              <w:bottom w:val="nil" w:sz="6" w:space="0" w:color="auto"/>
              <w:right w:val="nil" w:sz="6" w:space="0" w:color="auto"/>
            </w:tcBorders>
          </w:tcPr>
          <w:p>
            <w:pPr/>
          </w:p>
        </w:tc>
        <w:tc>
          <w:tcPr>
            <w:tcW w:w="1308"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single" w:sz="12" w:space="0" w:color="000000"/>
              <w:left w:val="nil" w:sz="6" w:space="0" w:color="auto"/>
              <w:bottom w:val="nil" w:sz="6" w:space="0" w:color="auto"/>
              <w:right w:val="nil" w:sz="6" w:space="0" w:color="auto"/>
            </w:tcBorders>
          </w:tcPr>
          <w:p>
            <w:pPr/>
          </w:p>
        </w:tc>
        <w:tc>
          <w:tcPr>
            <w:tcW w:w="929"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86"/>
              <w:jc w:val="right"/>
              <w:rPr>
                <w:rFonts w:ascii="Times New Roman" w:hAnsi="Times New Roman" w:cs="Times New Roman" w:eastAsia="Times New Roman" w:hint="default"/>
                <w:sz w:val="18"/>
                <w:szCs w:val="18"/>
              </w:rPr>
            </w:pPr>
            <w:r>
              <w:rPr>
                <w:rFonts w:ascii="Times New Roman"/>
                <w:spacing w:val="-1"/>
                <w:sz w:val="18"/>
              </w:rPr>
              <w:t>17,734,209.59</w:t>
            </w:r>
          </w:p>
        </w:tc>
      </w:tr>
      <w:tr>
        <w:trPr>
          <w:trHeight w:val="265"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25" w:lineRule="exact"/>
              <w:ind w:left="359"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3"/>
              <w:jc w:val="right"/>
              <w:rPr>
                <w:rFonts w:ascii="Times New Roman" w:hAnsi="Times New Roman" w:cs="Times New Roman" w:eastAsia="Times New Roman" w:hint="default"/>
                <w:sz w:val="18"/>
                <w:szCs w:val="18"/>
              </w:rPr>
            </w:pPr>
            <w:r>
              <w:rPr>
                <w:rFonts w:ascii="Times New Roman"/>
                <w:spacing w:val="-1"/>
                <w:sz w:val="18"/>
              </w:rPr>
              <w:t>194,525.64</w:t>
            </w: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4"/>
              <w:jc w:val="right"/>
              <w:rPr>
                <w:rFonts w:ascii="Times New Roman" w:hAnsi="Times New Roman" w:cs="Times New Roman" w:eastAsia="Times New Roman" w:hint="default"/>
                <w:sz w:val="18"/>
                <w:szCs w:val="18"/>
              </w:rPr>
            </w:pPr>
            <w:r>
              <w:rPr>
                <w:rFonts w:ascii="Times New Roman"/>
                <w:spacing w:val="-1"/>
                <w:sz w:val="18"/>
              </w:rPr>
              <w:t>194,525.64</w:t>
            </w:r>
          </w:p>
        </w:tc>
      </w:tr>
      <w:tr>
        <w:trPr>
          <w:trHeight w:val="265"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24" w:lineRule="exact"/>
              <w:ind w:left="359"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0"/>
              <w:jc w:val="right"/>
              <w:rPr>
                <w:rFonts w:ascii="Times New Roman" w:hAnsi="Times New Roman" w:cs="Times New Roman" w:eastAsia="Times New Roman" w:hint="default"/>
                <w:sz w:val="18"/>
                <w:szCs w:val="18"/>
              </w:rPr>
            </w:pPr>
            <w:r>
              <w:rPr>
                <w:rFonts w:ascii="Times New Roman"/>
                <w:spacing w:val="-1"/>
                <w:sz w:val="18"/>
              </w:rPr>
              <w:t>4,788,521.16</w:t>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
                <w:sz w:val="18"/>
              </w:rPr>
              <w:t>4,788,521.16</w:t>
            </w:r>
          </w:p>
        </w:tc>
      </w:tr>
      <w:tr>
        <w:trPr>
          <w:trHeight w:val="423"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25" w:lineRule="exact"/>
              <w:ind w:left="359"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0"/>
              <w:jc w:val="right"/>
              <w:rPr>
                <w:rFonts w:ascii="Times New Roman" w:hAnsi="Times New Roman" w:cs="Times New Roman" w:eastAsia="Times New Roman" w:hint="default"/>
                <w:sz w:val="18"/>
                <w:szCs w:val="18"/>
              </w:rPr>
            </w:pPr>
            <w:r>
              <w:rPr>
                <w:rFonts w:ascii="Times New Roman"/>
                <w:spacing w:val="-1"/>
                <w:sz w:val="18"/>
              </w:rPr>
              <w:t>50,366.67</w:t>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4"/>
              <w:jc w:val="right"/>
              <w:rPr>
                <w:rFonts w:ascii="Times New Roman" w:hAnsi="Times New Roman" w:cs="Times New Roman" w:eastAsia="Times New Roman" w:hint="default"/>
                <w:sz w:val="18"/>
                <w:szCs w:val="18"/>
              </w:rPr>
            </w:pPr>
            <w:r>
              <w:rPr>
                <w:rFonts w:ascii="Times New Roman"/>
                <w:spacing w:val="-1"/>
                <w:sz w:val="18"/>
              </w:rPr>
              <w:t>50,366.67</w:t>
            </w:r>
          </w:p>
        </w:tc>
      </w:tr>
      <w:tr>
        <w:trPr>
          <w:trHeight w:val="482"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636,010.16</w:t>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345,091.21</w:t>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single" w:sz="12" w:space="0" w:color="000000"/>
              <w:right w:val="nil" w:sz="6" w:space="0" w:color="auto"/>
            </w:tcBorders>
          </w:tcPr>
          <w:p>
            <w:pPr/>
          </w:p>
        </w:tc>
        <w:tc>
          <w:tcPr>
            <w:tcW w:w="1308"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2"/>
                <w:sz w:val="18"/>
              </w:rPr>
              <w:t>377,502.11</w:t>
            </w: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single" w:sz="12" w:space="0" w:color="000000"/>
              <w:right w:val="nil" w:sz="6" w:space="0" w:color="auto"/>
            </w:tcBorders>
          </w:tcPr>
          <w:p>
            <w:pPr/>
          </w:p>
        </w:tc>
        <w:tc>
          <w:tcPr>
            <w:tcW w:w="929"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1,358,603.48</w:t>
            </w:r>
          </w:p>
        </w:tc>
      </w:tr>
      <w:tr>
        <w:trPr>
          <w:trHeight w:val="355"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single" w:sz="12" w:space="0" w:color="000000"/>
              <w:left w:val="nil" w:sz="6" w:space="0" w:color="auto"/>
              <w:bottom w:val="nil" w:sz="6" w:space="0" w:color="auto"/>
              <w:right w:val="nil" w:sz="6" w:space="0" w:color="auto"/>
            </w:tcBorders>
          </w:tcPr>
          <w:p>
            <w:pPr>
              <w:pStyle w:val="TableParagraph"/>
              <w:spacing w:line="240" w:lineRule="auto" w:before="52"/>
              <w:ind w:right="60"/>
              <w:jc w:val="right"/>
              <w:rPr>
                <w:rFonts w:ascii="Times New Roman" w:hAnsi="Times New Roman" w:cs="Times New Roman" w:eastAsia="Times New Roman" w:hint="default"/>
                <w:sz w:val="18"/>
                <w:szCs w:val="18"/>
              </w:rPr>
            </w:pPr>
            <w:r>
              <w:rPr>
                <w:rFonts w:ascii="Times New Roman"/>
                <w:spacing w:val="-1"/>
                <w:sz w:val="18"/>
              </w:rPr>
              <w:t>636,010.16</w:t>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single" w:sz="12" w:space="0" w:color="000000"/>
              <w:left w:val="nil" w:sz="6" w:space="0" w:color="auto"/>
              <w:bottom w:val="nil" w:sz="6" w:space="0" w:color="auto"/>
              <w:right w:val="nil" w:sz="6" w:space="0" w:color="auto"/>
            </w:tcBorders>
          </w:tcPr>
          <w:p>
            <w:pPr>
              <w:pStyle w:val="TableParagraph"/>
              <w:spacing w:line="240" w:lineRule="auto" w:before="52"/>
              <w:ind w:right="60"/>
              <w:jc w:val="right"/>
              <w:rPr>
                <w:rFonts w:ascii="Times New Roman" w:hAnsi="Times New Roman" w:cs="Times New Roman" w:eastAsia="Times New Roman" w:hint="default"/>
                <w:sz w:val="18"/>
                <w:szCs w:val="18"/>
              </w:rPr>
            </w:pPr>
            <w:r>
              <w:rPr>
                <w:rFonts w:ascii="Times New Roman"/>
                <w:spacing w:val="-1"/>
                <w:sz w:val="18"/>
              </w:rPr>
              <w:t>241,582.54</w:t>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single" w:sz="12" w:space="0" w:color="000000"/>
              <w:left w:val="nil" w:sz="6" w:space="0" w:color="auto"/>
              <w:bottom w:val="nil" w:sz="6" w:space="0" w:color="auto"/>
              <w:right w:val="nil" w:sz="6" w:space="0" w:color="auto"/>
            </w:tcBorders>
          </w:tcPr>
          <w:p>
            <w:pPr/>
          </w:p>
        </w:tc>
        <w:tc>
          <w:tcPr>
            <w:tcW w:w="1308" w:type="dxa"/>
            <w:tcBorders>
              <w:top w:val="single" w:sz="12" w:space="0" w:color="000000"/>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pacing w:val="-1"/>
                <w:sz w:val="18"/>
              </w:rPr>
              <w:t>284,679.41</w:t>
            </w: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single" w:sz="12" w:space="0" w:color="000000"/>
              <w:left w:val="nil" w:sz="6" w:space="0" w:color="auto"/>
              <w:bottom w:val="nil" w:sz="6" w:space="0" w:color="auto"/>
              <w:right w:val="nil" w:sz="6" w:space="0" w:color="auto"/>
            </w:tcBorders>
          </w:tcPr>
          <w:p>
            <w:pPr/>
          </w:p>
        </w:tc>
        <w:tc>
          <w:tcPr>
            <w:tcW w:w="929" w:type="dxa"/>
            <w:tcBorders>
              <w:top w:val="single" w:sz="12" w:space="0" w:color="000000"/>
              <w:left w:val="nil" w:sz="6" w:space="0" w:color="auto"/>
              <w:bottom w:val="nil" w:sz="6" w:space="0" w:color="auto"/>
              <w:right w:val="nil" w:sz="6" w:space="0" w:color="auto"/>
            </w:tcBorders>
          </w:tcPr>
          <w:p>
            <w:pPr>
              <w:pStyle w:val="TableParagraph"/>
              <w:spacing w:line="240" w:lineRule="auto" w:before="52"/>
              <w:ind w:right="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single" w:sz="12" w:space="0" w:color="000000"/>
              <w:left w:val="nil" w:sz="6" w:space="0" w:color="auto"/>
              <w:bottom w:val="nil" w:sz="6" w:space="0" w:color="auto"/>
              <w:right w:val="nil" w:sz="6" w:space="0" w:color="auto"/>
            </w:tcBorders>
          </w:tcPr>
          <w:p>
            <w:pPr>
              <w:pStyle w:val="TableParagraph"/>
              <w:spacing w:line="240" w:lineRule="auto" w:before="52"/>
              <w:ind w:right="60"/>
              <w:jc w:val="right"/>
              <w:rPr>
                <w:rFonts w:ascii="Times New Roman" w:hAnsi="Times New Roman" w:cs="Times New Roman" w:eastAsia="Times New Roman" w:hint="default"/>
                <w:sz w:val="18"/>
                <w:szCs w:val="18"/>
              </w:rPr>
            </w:pPr>
            <w:r>
              <w:rPr>
                <w:rFonts w:ascii="Times New Roman"/>
                <w:spacing w:val="-1"/>
                <w:sz w:val="18"/>
              </w:rPr>
              <w:t>1,162,272.11</w:t>
            </w:r>
          </w:p>
        </w:tc>
      </w:tr>
      <w:tr>
        <w:trPr>
          <w:trHeight w:val="343"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9"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
              <w:jc w:val="right"/>
              <w:rPr>
                <w:rFonts w:ascii="Times New Roman" w:hAnsi="Times New Roman" w:cs="Times New Roman" w:eastAsia="Times New Roman" w:hint="default"/>
                <w:sz w:val="18"/>
                <w:szCs w:val="18"/>
              </w:rPr>
            </w:pPr>
            <w:r>
              <w:rPr>
                <w:rFonts w:ascii="Times New Roman"/>
                <w:spacing w:val="-1"/>
                <w:w w:val="95"/>
                <w:sz w:val="18"/>
              </w:rPr>
              <w:t>11,347.35</w:t>
            </w: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Times New Roman" w:hAnsi="Times New Roman" w:cs="Times New Roman" w:eastAsia="Times New Roman" w:hint="default"/>
                <w:sz w:val="18"/>
                <w:szCs w:val="18"/>
              </w:rPr>
            </w:pPr>
            <w:r>
              <w:rPr>
                <w:rFonts w:ascii="Times New Roman"/>
                <w:spacing w:val="-1"/>
                <w:w w:val="95"/>
                <w:sz w:val="18"/>
              </w:rPr>
              <w:t>11,347.35</w:t>
            </w:r>
          </w:p>
        </w:tc>
      </w:tr>
      <w:tr>
        <w:trPr>
          <w:trHeight w:val="343"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9"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Times New Roman" w:hAnsi="Times New Roman" w:cs="Times New Roman" w:eastAsia="Times New Roman" w:hint="default"/>
                <w:sz w:val="18"/>
                <w:szCs w:val="18"/>
              </w:rPr>
            </w:pPr>
            <w:r>
              <w:rPr>
                <w:rFonts w:ascii="Times New Roman"/>
                <w:spacing w:val="-1"/>
                <w:sz w:val="18"/>
              </w:rPr>
              <w:t>79,808.68</w:t>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
              <w:jc w:val="right"/>
              <w:rPr>
                <w:rFonts w:ascii="Times New Roman" w:hAnsi="Times New Roman" w:cs="Times New Roman" w:eastAsia="Times New Roman" w:hint="default"/>
                <w:sz w:val="18"/>
                <w:szCs w:val="18"/>
              </w:rPr>
            </w:pPr>
            <w:r>
              <w:rPr>
                <w:rFonts w:ascii="Times New Roman"/>
                <w:spacing w:val="-1"/>
                <w:sz w:val="18"/>
              </w:rPr>
              <w:t>79,808.68</w:t>
            </w: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Times New Roman" w:hAnsi="Times New Roman" w:cs="Times New Roman" w:eastAsia="Times New Roman" w:hint="default"/>
                <w:sz w:val="18"/>
                <w:szCs w:val="18"/>
              </w:rPr>
            </w:pPr>
            <w:r>
              <w:rPr>
                <w:rFonts w:ascii="Times New Roman"/>
                <w:spacing w:val="-1"/>
                <w:sz w:val="18"/>
              </w:rPr>
              <w:t>159,617.36</w:t>
            </w:r>
          </w:p>
        </w:tc>
      </w:tr>
      <w:tr>
        <w:trPr>
          <w:trHeight w:val="456"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9"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Times New Roman" w:hAnsi="Times New Roman" w:cs="Times New Roman" w:eastAsia="Times New Roman" w:hint="default"/>
                <w:sz w:val="18"/>
                <w:szCs w:val="18"/>
              </w:rPr>
            </w:pPr>
            <w:r>
              <w:rPr>
                <w:rFonts w:ascii="Times New Roman"/>
                <w:spacing w:val="-1"/>
                <w:sz w:val="18"/>
              </w:rPr>
              <w:t>23,699.99</w:t>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Times New Roman" w:hAnsi="Times New Roman" w:cs="Times New Roman" w:eastAsia="Times New Roman" w:hint="default"/>
                <w:sz w:val="18"/>
                <w:szCs w:val="18"/>
              </w:rPr>
            </w:pPr>
            <w:r>
              <w:rPr>
                <w:rFonts w:ascii="Times New Roman"/>
                <w:spacing w:val="-1"/>
                <w:sz w:val="18"/>
              </w:rPr>
              <w:t>1,666.67</w:t>
            </w: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Times New Roman" w:hAnsi="Times New Roman" w:cs="Times New Roman" w:eastAsia="Times New Roman" w:hint="default"/>
                <w:sz w:val="18"/>
                <w:szCs w:val="18"/>
              </w:rPr>
            </w:pPr>
            <w:r>
              <w:rPr>
                <w:rFonts w:ascii="Times New Roman"/>
                <w:spacing w:val="-1"/>
                <w:sz w:val="18"/>
              </w:rPr>
              <w:t>25,366.66</w:t>
            </w:r>
          </w:p>
        </w:tc>
      </w:tr>
      <w:tr>
        <w:trPr>
          <w:trHeight w:val="437" w:hRule="exact"/>
        </w:trPr>
        <w:tc>
          <w:tcPr>
            <w:tcW w:w="798" w:type="dxa"/>
            <w:tcBorders>
              <w:top w:val="nil" w:sz="6" w:space="0" w:color="auto"/>
              <w:left w:val="nil" w:sz="6" w:space="0" w:color="auto"/>
              <w:bottom w:val="nil" w:sz="6" w:space="0" w:color="auto"/>
              <w:right w:val="nil" w:sz="6" w:space="0" w:color="auto"/>
            </w:tcBorders>
          </w:tcPr>
          <w:p>
            <w:pPr/>
          </w:p>
        </w:tc>
        <w:tc>
          <w:tcPr>
            <w:tcW w:w="22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12,396,172.84</w:t>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single" w:sz="12" w:space="0" w:color="000000"/>
              <w:right w:val="nil" w:sz="6" w:space="0" w:color="auto"/>
            </w:tcBorders>
          </w:tcPr>
          <w:p>
            <w:pPr/>
          </w:p>
        </w:tc>
        <w:tc>
          <w:tcPr>
            <w:tcW w:w="1308" w:type="dxa"/>
            <w:tcBorders>
              <w:top w:val="nil" w:sz="6" w:space="0" w:color="auto"/>
              <w:left w:val="nil" w:sz="6" w:space="0" w:color="auto"/>
              <w:bottom w:val="single" w:sz="12" w:space="0" w:color="000000"/>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single" w:sz="12" w:space="0" w:color="000000"/>
              <w:right w:val="nil" w:sz="6" w:space="0" w:color="auto"/>
            </w:tcBorders>
          </w:tcPr>
          <w:p>
            <w:pPr/>
          </w:p>
        </w:tc>
        <w:tc>
          <w:tcPr>
            <w:tcW w:w="929" w:type="dxa"/>
            <w:tcBorders>
              <w:top w:val="nil" w:sz="6" w:space="0" w:color="auto"/>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21,409,019.58</w:t>
            </w:r>
          </w:p>
        </w:tc>
      </w:tr>
      <w:tr>
        <w:trPr>
          <w:trHeight w:val="270"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25" w:lineRule="exact"/>
              <w:ind w:left="35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single" w:sz="12" w:space="0" w:color="000000"/>
              <w:left w:val="nil" w:sz="6" w:space="0" w:color="auto"/>
              <w:bottom w:val="nil" w:sz="6" w:space="0" w:color="auto"/>
              <w:right w:val="nil" w:sz="6" w:space="0" w:color="auto"/>
            </w:tcBorders>
          </w:tcPr>
          <w:p>
            <w:pPr>
              <w:pStyle w:val="TableParagraph"/>
              <w:spacing w:line="240" w:lineRule="auto" w:before="14"/>
              <w:ind w:right="60"/>
              <w:jc w:val="right"/>
              <w:rPr>
                <w:rFonts w:ascii="Times New Roman" w:hAnsi="Times New Roman" w:cs="Times New Roman" w:eastAsia="Times New Roman" w:hint="default"/>
                <w:sz w:val="18"/>
                <w:szCs w:val="18"/>
              </w:rPr>
            </w:pPr>
            <w:r>
              <w:rPr>
                <w:rFonts w:ascii="Times New Roman"/>
                <w:spacing w:val="-1"/>
                <w:sz w:val="18"/>
              </w:rPr>
              <w:t>12,396,172.84</w:t>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single" w:sz="12" w:space="0" w:color="000000"/>
              <w:left w:val="nil" w:sz="6" w:space="0" w:color="auto"/>
              <w:bottom w:val="nil" w:sz="6" w:space="0" w:color="auto"/>
              <w:right w:val="nil" w:sz="6" w:space="0" w:color="auto"/>
            </w:tcBorders>
          </w:tcPr>
          <w:p>
            <w:pPr/>
          </w:p>
        </w:tc>
        <w:tc>
          <w:tcPr>
            <w:tcW w:w="1308" w:type="dxa"/>
            <w:tcBorders>
              <w:top w:val="single" w:sz="12" w:space="0" w:color="000000"/>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single" w:sz="12" w:space="0" w:color="000000"/>
              <w:left w:val="nil" w:sz="6" w:space="0" w:color="auto"/>
              <w:bottom w:val="nil" w:sz="6" w:space="0" w:color="auto"/>
              <w:right w:val="nil" w:sz="6" w:space="0" w:color="auto"/>
            </w:tcBorders>
          </w:tcPr>
          <w:p>
            <w:pPr/>
          </w:p>
        </w:tc>
        <w:tc>
          <w:tcPr>
            <w:tcW w:w="929"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single" w:sz="12" w:space="0" w:color="000000"/>
              <w:left w:val="nil" w:sz="6" w:space="0" w:color="auto"/>
              <w:bottom w:val="nil" w:sz="6" w:space="0" w:color="auto"/>
              <w:right w:val="nil" w:sz="6" w:space="0" w:color="auto"/>
            </w:tcBorders>
          </w:tcPr>
          <w:p>
            <w:pPr>
              <w:pStyle w:val="TableParagraph"/>
              <w:spacing w:line="240" w:lineRule="auto" w:before="14"/>
              <w:ind w:right="62"/>
              <w:jc w:val="right"/>
              <w:rPr>
                <w:rFonts w:ascii="Times New Roman" w:hAnsi="Times New Roman" w:cs="Times New Roman" w:eastAsia="Times New Roman" w:hint="default"/>
                <w:sz w:val="18"/>
                <w:szCs w:val="18"/>
              </w:rPr>
            </w:pPr>
            <w:r>
              <w:rPr>
                <w:rFonts w:ascii="Times New Roman"/>
                <w:spacing w:val="-1"/>
                <w:sz w:val="18"/>
              </w:rPr>
              <w:t>16,571,937.48</w:t>
            </w:r>
          </w:p>
        </w:tc>
      </w:tr>
      <w:tr>
        <w:trPr>
          <w:trHeight w:val="265"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18" w:lineRule="exact"/>
              <w:ind w:left="359"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0"/>
              <w:jc w:val="right"/>
              <w:rPr>
                <w:rFonts w:ascii="Times New Roman" w:hAnsi="Times New Roman" w:cs="Times New Roman" w:eastAsia="Times New Roman" w:hint="default"/>
                <w:sz w:val="18"/>
                <w:szCs w:val="18"/>
              </w:rPr>
            </w:pPr>
            <w:r>
              <w:rPr>
                <w:rFonts w:ascii="Times New Roman"/>
                <w:spacing w:val="-1"/>
                <w:sz w:val="18"/>
              </w:rPr>
              <w:t>183,178.29</w:t>
            </w:r>
          </w:p>
        </w:tc>
      </w:tr>
      <w:tr>
        <w:trPr>
          <w:trHeight w:val="266"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19" w:lineRule="exact"/>
              <w:ind w:left="359"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spacing w:val="-1"/>
                <w:sz w:val="18"/>
              </w:rPr>
              <w:t>4,628,903.80</w:t>
            </w:r>
          </w:p>
        </w:tc>
      </w:tr>
      <w:tr>
        <w:trPr>
          <w:trHeight w:val="398"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19" w:lineRule="exact"/>
              <w:ind w:left="359"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spacing w:val="-1"/>
                <w:sz w:val="18"/>
              </w:rPr>
              <w:t>25,000.01</w:t>
            </w:r>
          </w:p>
        </w:tc>
      </w:tr>
      <w:tr>
        <w:trPr>
          <w:trHeight w:val="425"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12" w:space="0" w:color="000000"/>
              <w:right w:val="nil" w:sz="6" w:space="0" w:color="auto"/>
            </w:tcBorders>
          </w:tcPr>
          <w:p>
            <w:pPr>
              <w:pStyle w:val="TableParagraph"/>
              <w:spacing w:line="240" w:lineRule="auto" w:before="155"/>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12" w:space="0" w:color="000000"/>
              <w:right w:val="nil" w:sz="6" w:space="0" w:color="auto"/>
            </w:tcBorders>
          </w:tcPr>
          <w:p>
            <w:pPr>
              <w:pStyle w:val="TableParagraph"/>
              <w:spacing w:line="240" w:lineRule="auto" w:before="155"/>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single" w:sz="12" w:space="0" w:color="000000"/>
              <w:right w:val="nil" w:sz="6" w:space="0" w:color="auto"/>
            </w:tcBorders>
          </w:tcPr>
          <w:p>
            <w:pPr/>
          </w:p>
        </w:tc>
        <w:tc>
          <w:tcPr>
            <w:tcW w:w="1308" w:type="dxa"/>
            <w:tcBorders>
              <w:top w:val="nil" w:sz="6" w:space="0" w:color="auto"/>
              <w:left w:val="nil" w:sz="6" w:space="0" w:color="auto"/>
              <w:bottom w:val="single" w:sz="12" w:space="0" w:color="000000"/>
              <w:right w:val="nil" w:sz="6" w:space="0" w:color="auto"/>
            </w:tcBorders>
          </w:tcPr>
          <w:p>
            <w:pPr>
              <w:pStyle w:val="TableParagraph"/>
              <w:spacing w:line="240" w:lineRule="auto" w:before="155"/>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single" w:sz="12" w:space="0" w:color="000000"/>
              <w:right w:val="nil" w:sz="6" w:space="0" w:color="auto"/>
            </w:tcBorders>
          </w:tcPr>
          <w:p>
            <w:pPr/>
          </w:p>
        </w:tc>
        <w:tc>
          <w:tcPr>
            <w:tcW w:w="929" w:type="dxa"/>
            <w:tcBorders>
              <w:top w:val="nil" w:sz="6" w:space="0" w:color="auto"/>
              <w:left w:val="nil" w:sz="6" w:space="0" w:color="auto"/>
              <w:bottom w:val="single" w:sz="12" w:space="0" w:color="000000"/>
              <w:right w:val="nil" w:sz="6" w:space="0" w:color="auto"/>
            </w:tcBorders>
          </w:tcPr>
          <w:p>
            <w:pPr>
              <w:pStyle w:val="TableParagraph"/>
              <w:spacing w:line="240" w:lineRule="auto" w:before="155"/>
              <w:ind w:right="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12" w:space="0" w:color="000000"/>
              <w:right w:val="nil" w:sz="6" w:space="0" w:color="auto"/>
            </w:tcBorders>
          </w:tcPr>
          <w:p>
            <w:pPr>
              <w:pStyle w:val="TableParagraph"/>
              <w:spacing w:line="240" w:lineRule="auto" w:before="155"/>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22" w:lineRule="exact"/>
              <w:ind w:left="35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single" w:sz="12" w:space="0" w:color="000000"/>
              <w:left w:val="nil" w:sz="6" w:space="0" w:color="auto"/>
              <w:bottom w:val="nil" w:sz="6" w:space="0" w:color="auto"/>
              <w:right w:val="nil" w:sz="6" w:space="0" w:color="auto"/>
            </w:tcBorders>
          </w:tcPr>
          <w:p>
            <w:pPr/>
          </w:p>
        </w:tc>
        <w:tc>
          <w:tcPr>
            <w:tcW w:w="1308"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single" w:sz="12" w:space="0" w:color="000000"/>
              <w:left w:val="nil" w:sz="6" w:space="0" w:color="auto"/>
              <w:bottom w:val="nil" w:sz="6" w:space="0" w:color="auto"/>
              <w:right w:val="nil" w:sz="6" w:space="0" w:color="auto"/>
            </w:tcBorders>
          </w:tcPr>
          <w:p>
            <w:pPr/>
          </w:p>
        </w:tc>
        <w:tc>
          <w:tcPr>
            <w:tcW w:w="929"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19" w:lineRule="exact"/>
              <w:ind w:left="359"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6"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19" w:lineRule="exact"/>
              <w:ind w:left="359"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9"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19" w:lineRule="exact"/>
              <w:ind w:left="359"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3" w:hRule="exact"/>
        </w:trPr>
        <w:tc>
          <w:tcPr>
            <w:tcW w:w="798" w:type="dxa"/>
            <w:tcBorders>
              <w:top w:val="nil" w:sz="6" w:space="0" w:color="auto"/>
              <w:left w:val="nil" w:sz="6" w:space="0" w:color="auto"/>
              <w:bottom w:val="nil" w:sz="6" w:space="0" w:color="auto"/>
              <w:right w:val="nil" w:sz="6" w:space="0" w:color="auto"/>
            </w:tcBorders>
          </w:tcPr>
          <w:p>
            <w:pPr/>
          </w:p>
        </w:tc>
        <w:tc>
          <w:tcPr>
            <w:tcW w:w="22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12" w:space="0" w:color="000000"/>
              <w:right w:val="nil" w:sz="6" w:space="0" w:color="auto"/>
            </w:tcBorders>
          </w:tcPr>
          <w:p>
            <w:pPr>
              <w:pStyle w:val="TableParagraph"/>
              <w:spacing w:line="240" w:lineRule="auto" w:before="157"/>
              <w:ind w:right="60"/>
              <w:jc w:val="right"/>
              <w:rPr>
                <w:rFonts w:ascii="Times New Roman" w:hAnsi="Times New Roman" w:cs="Times New Roman" w:eastAsia="Times New Roman" w:hint="default"/>
                <w:sz w:val="18"/>
                <w:szCs w:val="18"/>
              </w:rPr>
            </w:pPr>
            <w:r>
              <w:rPr>
                <w:rFonts w:ascii="Times New Roman"/>
                <w:spacing w:val="-1"/>
                <w:sz w:val="18"/>
              </w:rPr>
              <w:t>12,396,172.84</w:t>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single" w:sz="12" w:space="0" w:color="000000"/>
              <w:right w:val="nil" w:sz="6" w:space="0" w:color="auto"/>
            </w:tcBorders>
          </w:tcPr>
          <w:p>
            <w:pPr/>
          </w:p>
        </w:tc>
        <w:tc>
          <w:tcPr>
            <w:tcW w:w="1308" w:type="dxa"/>
            <w:tcBorders>
              <w:top w:val="nil" w:sz="6" w:space="0" w:color="auto"/>
              <w:left w:val="nil" w:sz="6" w:space="0" w:color="auto"/>
              <w:bottom w:val="single" w:sz="12" w:space="0" w:color="000000"/>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single" w:sz="12" w:space="0" w:color="000000"/>
              <w:right w:val="nil" w:sz="6" w:space="0" w:color="auto"/>
            </w:tcBorders>
          </w:tcPr>
          <w:p>
            <w:pPr/>
          </w:p>
        </w:tc>
        <w:tc>
          <w:tcPr>
            <w:tcW w:w="929" w:type="dxa"/>
            <w:tcBorders>
              <w:top w:val="nil" w:sz="6" w:space="0" w:color="auto"/>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12" w:space="0" w:color="000000"/>
              <w:right w:val="nil" w:sz="6" w:space="0" w:color="auto"/>
            </w:tcBorders>
          </w:tcPr>
          <w:p>
            <w:pPr>
              <w:pStyle w:val="TableParagraph"/>
              <w:spacing w:line="240" w:lineRule="auto" w:before="157"/>
              <w:ind w:right="62"/>
              <w:jc w:val="right"/>
              <w:rPr>
                <w:rFonts w:ascii="Times New Roman" w:hAnsi="Times New Roman" w:cs="Times New Roman" w:eastAsia="Times New Roman" w:hint="default"/>
                <w:sz w:val="18"/>
                <w:szCs w:val="18"/>
              </w:rPr>
            </w:pPr>
            <w:r>
              <w:rPr>
                <w:rFonts w:ascii="Times New Roman"/>
                <w:spacing w:val="-1"/>
                <w:sz w:val="18"/>
              </w:rPr>
              <w:t>21,409,019.58</w:t>
            </w:r>
          </w:p>
        </w:tc>
      </w:tr>
      <w:tr>
        <w:trPr>
          <w:trHeight w:val="270"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25" w:lineRule="exact"/>
              <w:ind w:left="35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single" w:sz="12" w:space="0" w:color="000000"/>
              <w:left w:val="nil" w:sz="6" w:space="0" w:color="auto"/>
              <w:bottom w:val="nil" w:sz="6" w:space="0" w:color="auto"/>
              <w:right w:val="nil" w:sz="6" w:space="0" w:color="auto"/>
            </w:tcBorders>
          </w:tcPr>
          <w:p>
            <w:pPr>
              <w:pStyle w:val="TableParagraph"/>
              <w:spacing w:line="240" w:lineRule="auto" w:before="14"/>
              <w:ind w:right="60"/>
              <w:jc w:val="right"/>
              <w:rPr>
                <w:rFonts w:ascii="Times New Roman" w:hAnsi="Times New Roman" w:cs="Times New Roman" w:eastAsia="Times New Roman" w:hint="default"/>
                <w:sz w:val="18"/>
                <w:szCs w:val="18"/>
              </w:rPr>
            </w:pPr>
            <w:r>
              <w:rPr>
                <w:rFonts w:ascii="Times New Roman"/>
                <w:spacing w:val="-1"/>
                <w:sz w:val="18"/>
              </w:rPr>
              <w:t>12,396,172.84</w:t>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single" w:sz="12" w:space="0" w:color="000000"/>
              <w:left w:val="nil" w:sz="6" w:space="0" w:color="auto"/>
              <w:bottom w:val="nil" w:sz="6" w:space="0" w:color="auto"/>
              <w:right w:val="nil" w:sz="6" w:space="0" w:color="auto"/>
            </w:tcBorders>
          </w:tcPr>
          <w:p>
            <w:pPr/>
          </w:p>
        </w:tc>
        <w:tc>
          <w:tcPr>
            <w:tcW w:w="1308" w:type="dxa"/>
            <w:tcBorders>
              <w:top w:val="single" w:sz="12" w:space="0" w:color="000000"/>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single" w:sz="12" w:space="0" w:color="000000"/>
              <w:left w:val="nil" w:sz="6" w:space="0" w:color="auto"/>
              <w:bottom w:val="nil" w:sz="6" w:space="0" w:color="auto"/>
              <w:right w:val="nil" w:sz="6" w:space="0" w:color="auto"/>
            </w:tcBorders>
          </w:tcPr>
          <w:p>
            <w:pPr/>
          </w:p>
        </w:tc>
        <w:tc>
          <w:tcPr>
            <w:tcW w:w="929"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single" w:sz="12" w:space="0" w:color="000000"/>
              <w:left w:val="nil" w:sz="6" w:space="0" w:color="auto"/>
              <w:bottom w:val="nil" w:sz="6" w:space="0" w:color="auto"/>
              <w:right w:val="nil" w:sz="6" w:space="0" w:color="auto"/>
            </w:tcBorders>
          </w:tcPr>
          <w:p>
            <w:pPr>
              <w:pStyle w:val="TableParagraph"/>
              <w:spacing w:line="240" w:lineRule="auto" w:before="14"/>
              <w:ind w:right="62"/>
              <w:jc w:val="right"/>
              <w:rPr>
                <w:rFonts w:ascii="Times New Roman" w:hAnsi="Times New Roman" w:cs="Times New Roman" w:eastAsia="Times New Roman" w:hint="default"/>
                <w:sz w:val="18"/>
                <w:szCs w:val="18"/>
              </w:rPr>
            </w:pPr>
            <w:r>
              <w:rPr>
                <w:rFonts w:ascii="Times New Roman"/>
                <w:spacing w:val="-1"/>
                <w:sz w:val="18"/>
              </w:rPr>
              <w:t>16,571,937.48</w:t>
            </w:r>
          </w:p>
        </w:tc>
      </w:tr>
      <w:tr>
        <w:trPr>
          <w:trHeight w:val="265"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18" w:lineRule="exact"/>
              <w:ind w:left="359"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0"/>
              <w:jc w:val="right"/>
              <w:rPr>
                <w:rFonts w:ascii="Times New Roman" w:hAnsi="Times New Roman" w:cs="Times New Roman" w:eastAsia="Times New Roman" w:hint="default"/>
                <w:sz w:val="18"/>
                <w:szCs w:val="18"/>
              </w:rPr>
            </w:pPr>
            <w:r>
              <w:rPr>
                <w:rFonts w:ascii="Times New Roman"/>
                <w:spacing w:val="-1"/>
                <w:sz w:val="18"/>
              </w:rPr>
              <w:t>183,178.29</w:t>
            </w:r>
          </w:p>
        </w:tc>
      </w:tr>
      <w:tr>
        <w:trPr>
          <w:trHeight w:val="266"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19" w:lineRule="exact"/>
              <w:ind w:left="359"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spacing w:val="-1"/>
                <w:sz w:val="18"/>
              </w:rPr>
              <w:t>4,628,903.80</w:t>
            </w:r>
          </w:p>
        </w:tc>
      </w:tr>
      <w:tr>
        <w:trPr>
          <w:trHeight w:val="227" w:hRule="exact"/>
        </w:trPr>
        <w:tc>
          <w:tcPr>
            <w:tcW w:w="798"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19" w:lineRule="exact"/>
              <w:ind w:left="359"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7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
              <w:jc w:val="right"/>
              <w:rPr>
                <w:rFonts w:ascii="Times New Roman" w:hAnsi="Times New Roman" w:cs="Times New Roman" w:eastAsia="Times New Roman" w:hint="default"/>
                <w:sz w:val="18"/>
                <w:szCs w:val="18"/>
              </w:rPr>
            </w:pPr>
            <w:r>
              <w:rPr>
                <w:rFonts w:ascii="Times New Roman"/>
                <w:spacing w:val="-1"/>
                <w:sz w:val="18"/>
              </w:rPr>
              <w:t>25,000.01</w:t>
            </w:r>
          </w:p>
        </w:tc>
      </w:tr>
    </w:tbl>
    <w:p>
      <w:pPr>
        <w:spacing w:after="0" w:line="240" w:lineRule="auto"/>
        <w:jc w:val="right"/>
        <w:rPr>
          <w:rFonts w:ascii="Times New Roman" w:hAnsi="Times New Roman" w:cs="Times New Roman" w:eastAsia="Times New Roman" w:hint="default"/>
          <w:sz w:val="18"/>
          <w:szCs w:val="18"/>
        </w:rPr>
        <w:sectPr>
          <w:headerReference w:type="default" r:id="rId79"/>
          <w:footerReference w:type="default" r:id="rId80"/>
          <w:pgSz w:w="11910" w:h="16840"/>
          <w:pgMar w:header="877" w:footer="977" w:top="1060" w:bottom="1160" w:left="880" w:right="0"/>
          <w:pgNumType w:start="12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803"/>
        <w:gridCol w:w="1951"/>
        <w:gridCol w:w="283"/>
        <w:gridCol w:w="1162"/>
        <w:gridCol w:w="283"/>
        <w:gridCol w:w="1277"/>
        <w:gridCol w:w="283"/>
        <w:gridCol w:w="778"/>
        <w:gridCol w:w="281"/>
        <w:gridCol w:w="1505"/>
        <w:gridCol w:w="281"/>
        <w:gridCol w:w="1555"/>
      </w:tblGrid>
      <w:tr>
        <w:trPr>
          <w:trHeight w:val="445"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396" w:type="dxa"/>
            <w:gridSpan w:val="3"/>
            <w:tcBorders>
              <w:top w:val="nil" w:sz="6" w:space="0" w:color="auto"/>
              <w:left w:val="nil" w:sz="6" w:space="0" w:color="auto"/>
              <w:bottom w:val="nil" w:sz="6" w:space="0" w:color="auto"/>
              <w:right w:val="nil" w:sz="6" w:space="0" w:color="auto"/>
            </w:tcBorders>
          </w:tcPr>
          <w:p>
            <w:pPr>
              <w:pStyle w:val="TableParagraph"/>
              <w:spacing w:line="232"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595"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8" w:right="0"/>
              <w:jc w:val="left"/>
              <w:rPr>
                <w:rFonts w:ascii="Times New Roman" w:hAnsi="Times New Roman" w:cs="Times New Roman" w:eastAsia="Times New Roman" w:hint="default"/>
                <w:sz w:val="21"/>
                <w:szCs w:val="21"/>
              </w:rPr>
            </w:pPr>
            <w:r>
              <w:rPr>
                <w:rFonts w:ascii="Times New Roman"/>
                <w:sz w:val="21"/>
              </w:rPr>
              <w:t>6.11</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2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无形资产</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514" w:hRule="exact"/>
        </w:trPr>
        <w:tc>
          <w:tcPr>
            <w:tcW w:w="10443"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81"/>
              <w:ind w:left="908" w:right="0"/>
              <w:jc w:val="left"/>
              <w:rPr>
                <w:rFonts w:ascii="宋体" w:hAnsi="宋体" w:cs="宋体" w:eastAsia="宋体" w:hint="default"/>
                <w:sz w:val="21"/>
                <w:szCs w:val="21"/>
              </w:rPr>
            </w:pPr>
            <w:r>
              <w:rPr>
                <w:rFonts w:ascii="宋体" w:hAnsi="宋体" w:cs="宋体" w:eastAsia="宋体" w:hint="default"/>
                <w:sz w:val="21"/>
                <w:szCs w:val="21"/>
              </w:rPr>
              <w:t>本年摊销额：</w:t>
            </w:r>
            <w:r>
              <w:rPr>
                <w:rFonts w:ascii="Times New Roman" w:hAnsi="Times New Roman" w:cs="Times New Roman" w:eastAsia="Times New Roman" w:hint="default"/>
                <w:sz w:val="21"/>
                <w:szCs w:val="21"/>
              </w:rPr>
              <w:t>377,502.11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w:t>
            </w:r>
          </w:p>
        </w:tc>
      </w:tr>
      <w:tr>
        <w:trPr>
          <w:trHeight w:val="874" w:hRule="exact"/>
        </w:trPr>
        <w:tc>
          <w:tcPr>
            <w:tcW w:w="10443"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81"/>
              <w:ind w:left="9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6.11.2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截至</w:t>
            </w:r>
            <w:r>
              <w:rPr>
                <w:rFonts w:ascii="宋体" w:hAnsi="宋体" w:cs="宋体" w:eastAsia="宋体" w:hint="default"/>
                <w:spacing w:val="-4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日，无形资产中有原值为</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470.20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万的土地使用权和固定资产一起作为</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400</w:t>
            </w:r>
          </w:p>
          <w:p>
            <w:pPr>
              <w:pStyle w:val="TableParagraph"/>
              <w:spacing w:line="240" w:lineRule="auto" w:before="9"/>
              <w:ind w:left="908" w:right="0"/>
              <w:jc w:val="left"/>
              <w:rPr>
                <w:rFonts w:ascii="宋体" w:hAnsi="宋体" w:cs="宋体" w:eastAsia="宋体" w:hint="default"/>
                <w:sz w:val="21"/>
                <w:szCs w:val="21"/>
              </w:rPr>
            </w:pPr>
            <w:r>
              <w:rPr>
                <w:rFonts w:ascii="宋体" w:hAnsi="宋体" w:cs="宋体" w:eastAsia="宋体" w:hint="default"/>
                <w:sz w:val="21"/>
                <w:szCs w:val="21"/>
              </w:rPr>
              <w:t>万元短期借款</w:t>
            </w:r>
            <w:r>
              <w:rPr>
                <w:rFonts w:ascii="Times New Roman" w:hAnsi="Times New Roman" w:cs="Times New Roman" w:eastAsia="Times New Roman" w:hint="default"/>
                <w:sz w:val="21"/>
                <w:szCs w:val="21"/>
              </w:rPr>
              <w:t>(</w:t>
            </w:r>
            <w:r>
              <w:rPr>
                <w:rFonts w:ascii="宋体" w:hAnsi="宋体" w:cs="宋体" w:eastAsia="宋体" w:hint="default"/>
                <w:sz w:val="21"/>
                <w:szCs w:val="21"/>
              </w:rPr>
              <w:t>附注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6.16)</w:t>
            </w:r>
            <w:r>
              <w:rPr>
                <w:rFonts w:ascii="宋体" w:hAnsi="宋体" w:cs="宋体" w:eastAsia="宋体" w:hint="default"/>
                <w:sz w:val="21"/>
                <w:szCs w:val="21"/>
              </w:rPr>
              <w:t>的抵押物。</w:t>
            </w:r>
          </w:p>
        </w:tc>
      </w:tr>
      <w:tr>
        <w:trPr>
          <w:trHeight w:val="1037" w:hRule="exact"/>
        </w:trPr>
        <w:tc>
          <w:tcPr>
            <w:tcW w:w="10443" w:type="dxa"/>
            <w:gridSpan w:val="12"/>
            <w:tcBorders>
              <w:top w:val="nil" w:sz="6" w:space="0" w:color="auto"/>
              <w:left w:val="nil" w:sz="6" w:space="0" w:color="auto"/>
              <w:bottom w:val="nil" w:sz="6" w:space="0" w:color="auto"/>
              <w:right w:val="nil" w:sz="6" w:space="0" w:color="auto"/>
            </w:tcBorders>
          </w:tcPr>
          <w:p>
            <w:pPr>
              <w:pStyle w:val="TableParagraph"/>
              <w:spacing w:line="336" w:lineRule="auto" w:before="141"/>
              <w:ind w:left="908" w:right="103"/>
              <w:jc w:val="left"/>
              <w:rPr>
                <w:rFonts w:ascii="宋体" w:hAnsi="宋体" w:cs="宋体" w:eastAsia="宋体" w:hint="default"/>
                <w:sz w:val="21"/>
                <w:szCs w:val="21"/>
              </w:rPr>
            </w:pPr>
            <w:r>
              <w:rPr>
                <w:rFonts w:ascii="Times New Roman" w:hAnsi="Times New Roman" w:cs="Times New Roman" w:eastAsia="Times New Roman" w:hint="default"/>
                <w:sz w:val="21"/>
                <w:szCs w:val="21"/>
              </w:rPr>
              <w:t>6.11.3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无形资产年末数比年初数增加</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9,012,846.74</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元，增加比例为</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72.71%</w:t>
            </w:r>
            <w:r>
              <w:rPr>
                <w:rFonts w:ascii="宋体" w:hAnsi="宋体" w:cs="宋体" w:eastAsia="宋体" w:hint="default"/>
                <w:spacing w:val="-3"/>
                <w:sz w:val="21"/>
                <w:szCs w:val="21"/>
              </w:rPr>
              <w:t>。主要原因为：本年公司新增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并表子公司浙江华晟公司所有资产纳入合并报表所致。</w:t>
            </w:r>
          </w:p>
        </w:tc>
      </w:tr>
      <w:tr>
        <w:trPr>
          <w:trHeight w:val="605" w:hRule="exact"/>
        </w:trPr>
        <w:tc>
          <w:tcPr>
            <w:tcW w:w="10443"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151"/>
              <w:ind w:left="908"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6.11.4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本公司董事会认为：本期公司的无形资产未发现减值迹象，故无需计提减值准备。</w:t>
            </w:r>
          </w:p>
        </w:tc>
      </w:tr>
      <w:tr>
        <w:trPr>
          <w:trHeight w:val="637"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24" w:right="0"/>
              <w:jc w:val="left"/>
              <w:rPr>
                <w:rFonts w:ascii="Times New Roman" w:hAnsi="Times New Roman" w:cs="Times New Roman" w:eastAsia="Times New Roman" w:hint="default"/>
                <w:sz w:val="21"/>
                <w:szCs w:val="21"/>
              </w:rPr>
            </w:pPr>
            <w:r>
              <w:rPr>
                <w:rFonts w:ascii="Times New Roman"/>
                <w:sz w:val="21"/>
              </w:rPr>
              <w:t>6.12</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05"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83"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833" w:hRule="exact"/>
        </w:trPr>
        <w:tc>
          <w:tcPr>
            <w:tcW w:w="803"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07" w:lineRule="auto"/>
              <w:ind w:left="431" w:right="167" w:hanging="269"/>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283"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07" w:lineRule="auto"/>
              <w:ind w:left="458" w:right="456"/>
              <w:jc w:val="center"/>
              <w:rPr>
                <w:rFonts w:ascii="宋体" w:hAnsi="宋体" w:cs="宋体" w:eastAsia="宋体" w:hint="default"/>
                <w:sz w:val="18"/>
                <w:szCs w:val="18"/>
              </w:rPr>
            </w:pPr>
            <w:r>
              <w:rPr>
                <w:rFonts w:ascii="宋体" w:hAnsi="宋体" w:cs="宋体" w:eastAsia="宋体" w:hint="default"/>
                <w:sz w:val="18"/>
                <w:szCs w:val="18"/>
              </w:rPr>
              <w:t>本年 增加</w:t>
            </w:r>
          </w:p>
        </w:tc>
        <w:tc>
          <w:tcPr>
            <w:tcW w:w="28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07" w:lineRule="auto"/>
              <w:ind w:left="208" w:right="206"/>
              <w:jc w:val="left"/>
              <w:rPr>
                <w:rFonts w:ascii="宋体" w:hAnsi="宋体" w:cs="宋体" w:eastAsia="宋体" w:hint="default"/>
                <w:sz w:val="18"/>
                <w:szCs w:val="18"/>
              </w:rPr>
            </w:pPr>
            <w:r>
              <w:rPr>
                <w:rFonts w:ascii="宋体" w:hAnsi="宋体" w:cs="宋体" w:eastAsia="宋体" w:hint="default"/>
                <w:sz w:val="18"/>
                <w:szCs w:val="18"/>
              </w:rPr>
              <w:t>本年 减少</w:t>
            </w:r>
          </w:p>
        </w:tc>
        <w:tc>
          <w:tcPr>
            <w:tcW w:w="281"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81"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7" w:right="0"/>
              <w:jc w:val="left"/>
              <w:rPr>
                <w:rFonts w:ascii="宋体" w:hAnsi="宋体" w:cs="宋体" w:eastAsia="宋体" w:hint="default"/>
                <w:sz w:val="18"/>
                <w:szCs w:val="18"/>
              </w:rPr>
            </w:pPr>
            <w:r>
              <w:rPr>
                <w:rFonts w:ascii="宋体" w:hAnsi="宋体" w:cs="宋体" w:eastAsia="宋体" w:hint="default"/>
                <w:sz w:val="18"/>
                <w:szCs w:val="18"/>
              </w:rPr>
              <w:t>年末减值准备</w:t>
            </w:r>
          </w:p>
        </w:tc>
      </w:tr>
      <w:tr>
        <w:trPr>
          <w:trHeight w:val="629" w:hRule="exact"/>
        </w:trPr>
        <w:tc>
          <w:tcPr>
            <w:tcW w:w="803" w:type="dxa"/>
            <w:tcBorders>
              <w:top w:val="nil" w:sz="6" w:space="0" w:color="auto"/>
              <w:left w:val="nil" w:sz="6" w:space="0" w:color="auto"/>
              <w:bottom w:val="nil" w:sz="6" w:space="0" w:color="auto"/>
              <w:right w:val="nil" w:sz="6" w:space="0" w:color="auto"/>
            </w:tcBorders>
          </w:tcPr>
          <w:p>
            <w:pPr/>
          </w:p>
        </w:tc>
        <w:tc>
          <w:tcPr>
            <w:tcW w:w="1951" w:type="dxa"/>
            <w:tcBorders>
              <w:top w:val="single" w:sz="4" w:space="0" w:color="000000"/>
              <w:left w:val="nil" w:sz="6" w:space="0" w:color="auto"/>
              <w:bottom w:val="nil" w:sz="6" w:space="0" w:color="auto"/>
              <w:right w:val="nil" w:sz="6" w:space="0" w:color="auto"/>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14"/>
                <w:sz w:val="18"/>
                <w:szCs w:val="18"/>
              </w:rPr>
              <w:t>浙江华晟化学制品有</w:t>
            </w:r>
            <w:r>
              <w:rPr>
                <w:rFonts w:ascii="宋体" w:hAnsi="宋体" w:cs="宋体" w:eastAsia="宋体"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83" w:type="dxa"/>
            <w:tcBorders>
              <w:top w:val="nil" w:sz="6" w:space="0" w:color="auto"/>
              <w:left w:val="nil" w:sz="6" w:space="0" w:color="auto"/>
              <w:bottom w:val="nil" w:sz="6" w:space="0" w:color="auto"/>
              <w:right w:val="nil" w:sz="6" w:space="0" w:color="auto"/>
            </w:tcBorders>
          </w:tcPr>
          <w:p>
            <w:pPr/>
          </w:p>
        </w:tc>
        <w:tc>
          <w:tcPr>
            <w:tcW w:w="1162"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7,016,357.36</w:t>
            </w:r>
          </w:p>
        </w:tc>
        <w:tc>
          <w:tcPr>
            <w:tcW w:w="283" w:type="dxa"/>
            <w:tcBorders>
              <w:top w:val="nil" w:sz="6" w:space="0" w:color="auto"/>
              <w:left w:val="nil" w:sz="6" w:space="0" w:color="auto"/>
              <w:bottom w:val="nil" w:sz="6" w:space="0" w:color="auto"/>
              <w:right w:val="nil" w:sz="6" w:space="0" w:color="auto"/>
            </w:tcBorders>
          </w:tcPr>
          <w:p>
            <w:pPr/>
          </w:p>
        </w:tc>
        <w:tc>
          <w:tcPr>
            <w:tcW w:w="778"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1"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7,016,357.36</w:t>
            </w:r>
          </w:p>
        </w:tc>
        <w:tc>
          <w:tcPr>
            <w:tcW w:w="281"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158" w:hRule="exact"/>
        </w:trPr>
        <w:tc>
          <w:tcPr>
            <w:tcW w:w="10443"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90" w:lineRule="auto"/>
              <w:ind w:left="908" w:right="103"/>
              <w:jc w:val="left"/>
              <w:rPr>
                <w:rFonts w:ascii="宋体" w:hAnsi="宋体" w:cs="宋体" w:eastAsia="宋体" w:hint="default"/>
                <w:sz w:val="21"/>
                <w:szCs w:val="21"/>
              </w:rPr>
            </w:pPr>
            <w:r>
              <w:rPr>
                <w:rFonts w:ascii="Times New Roman" w:hAnsi="Times New Roman" w:cs="Times New Roman" w:eastAsia="Times New Roman" w:hint="default"/>
                <w:sz w:val="21"/>
                <w:szCs w:val="21"/>
              </w:rPr>
              <w:t>6.12.1 </w:t>
            </w:r>
            <w:r>
              <w:rPr>
                <w:rFonts w:ascii="宋体" w:hAnsi="宋体" w:cs="宋体" w:eastAsia="宋体" w:hint="default"/>
                <w:sz w:val="21"/>
                <w:szCs w:val="21"/>
              </w:rPr>
              <w:t>商誉年末数比年初数增加 </w:t>
            </w:r>
            <w:r>
              <w:rPr>
                <w:rFonts w:ascii="Times New Roman" w:hAnsi="Times New Roman" w:cs="Times New Roman" w:eastAsia="Times New Roman" w:hint="default"/>
                <w:sz w:val="21"/>
                <w:szCs w:val="21"/>
              </w:rPr>
              <w:t>7,016,357.36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元，增加原因为：公司本年通过非同一控制下合并浙江华</w:t>
            </w:r>
            <w:r>
              <w:rPr>
                <w:rFonts w:ascii="宋体" w:hAnsi="宋体" w:cs="宋体" w:eastAsia="宋体" w:hint="default"/>
                <w:w w:val="100"/>
                <w:sz w:val="21"/>
                <w:szCs w:val="21"/>
              </w:rPr>
              <w:t> </w:t>
            </w:r>
            <w:r>
              <w:rPr>
                <w:rFonts w:ascii="宋体" w:hAnsi="宋体" w:cs="宋体" w:eastAsia="宋体" w:hint="default"/>
                <w:spacing w:val="-2"/>
                <w:sz w:val="21"/>
                <w:szCs w:val="21"/>
              </w:rPr>
              <w:t>晟化学制品有限公司</w:t>
            </w:r>
            <w:r>
              <w:rPr>
                <w:rFonts w:ascii="宋体" w:hAnsi="宋体" w:cs="宋体" w:eastAsia="宋体" w:hint="default"/>
                <w:spacing w:val="26"/>
                <w:sz w:val="21"/>
                <w:szCs w:val="21"/>
              </w:rPr>
              <w:t> </w:t>
            </w:r>
            <w:r>
              <w:rPr>
                <w:rFonts w:ascii="Times New Roman" w:hAnsi="Times New Roman" w:cs="Times New Roman" w:eastAsia="Times New Roman" w:hint="default"/>
                <w:spacing w:val="-2"/>
                <w:sz w:val="21"/>
                <w:szCs w:val="21"/>
              </w:rPr>
              <w:t>90%</w:t>
            </w:r>
            <w:r>
              <w:rPr>
                <w:rFonts w:ascii="宋体" w:hAnsi="宋体" w:cs="宋体" w:eastAsia="宋体" w:hint="default"/>
                <w:spacing w:val="-2"/>
                <w:sz w:val="21"/>
                <w:szCs w:val="21"/>
              </w:rPr>
              <w:t>股权时，合并成本大于并购日应享有的可辨认净资产公允价值所致。</w:t>
            </w:r>
          </w:p>
        </w:tc>
      </w:tr>
      <w:tr>
        <w:trPr>
          <w:trHeight w:val="3566" w:hRule="exact"/>
        </w:trPr>
        <w:tc>
          <w:tcPr>
            <w:tcW w:w="10443" w:type="dxa"/>
            <w:gridSpan w:val="12"/>
            <w:tcBorders>
              <w:top w:val="nil" w:sz="6" w:space="0" w:color="auto"/>
              <w:left w:val="nil" w:sz="6" w:space="0" w:color="auto"/>
              <w:bottom w:val="nil" w:sz="6" w:space="0" w:color="auto"/>
              <w:right w:val="nil" w:sz="6" w:space="0" w:color="auto"/>
            </w:tcBorders>
          </w:tcPr>
          <w:p>
            <w:pPr>
              <w:pStyle w:val="TableParagraph"/>
              <w:spacing w:line="300" w:lineRule="auto" w:before="160"/>
              <w:ind w:left="908" w:right="103"/>
              <w:jc w:val="both"/>
              <w:rPr>
                <w:rFonts w:ascii="宋体" w:hAnsi="宋体" w:cs="宋体" w:eastAsia="宋体" w:hint="default"/>
                <w:sz w:val="21"/>
                <w:szCs w:val="21"/>
              </w:rPr>
            </w:pPr>
            <w:r>
              <w:rPr>
                <w:rFonts w:ascii="Times New Roman" w:hAnsi="Times New Roman" w:cs="Times New Roman" w:eastAsia="Times New Roman" w:hint="default"/>
                <w:sz w:val="21"/>
                <w:szCs w:val="21"/>
              </w:rPr>
              <w:t>6.12.2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本公司董事会认为：本年年末末对商誉进行了测试，按估计未来来自资产组的现金流量，同时选</w:t>
            </w:r>
            <w:r>
              <w:rPr>
                <w:rFonts w:ascii="宋体" w:hAnsi="宋体" w:cs="宋体" w:eastAsia="宋体" w:hint="default"/>
                <w:w w:val="100"/>
                <w:sz w:val="21"/>
                <w:szCs w:val="21"/>
              </w:rPr>
              <w:t> </w:t>
            </w:r>
            <w:r>
              <w:rPr>
                <w:rFonts w:ascii="宋体" w:hAnsi="宋体" w:cs="宋体" w:eastAsia="宋体" w:hint="default"/>
                <w:spacing w:val="-3"/>
                <w:sz w:val="21"/>
                <w:szCs w:val="21"/>
              </w:rPr>
              <w:t>择恰当的折现率计算未来现金流量的现值与商誉原值进行测试比较，未发现减值迹象，故无需计提减值</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准备。</w:t>
            </w:r>
          </w:p>
        </w:tc>
      </w:tr>
      <w:tr>
        <w:trPr>
          <w:trHeight w:val="2651"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396"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7" w:top="1100" w:bottom="1160" w:left="6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803"/>
        <w:gridCol w:w="3334"/>
        <w:gridCol w:w="300"/>
        <w:gridCol w:w="2597"/>
        <w:gridCol w:w="430"/>
        <w:gridCol w:w="2979"/>
      </w:tblGrid>
      <w:tr>
        <w:trPr>
          <w:trHeight w:val="455"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15" w:lineRule="exact"/>
              <w:ind w:left="324" w:right="0"/>
              <w:jc w:val="left"/>
              <w:rPr>
                <w:rFonts w:ascii="Times New Roman" w:hAnsi="Times New Roman" w:cs="Times New Roman" w:eastAsia="Times New Roman" w:hint="default"/>
                <w:sz w:val="21"/>
                <w:szCs w:val="21"/>
              </w:rPr>
            </w:pPr>
            <w:r>
              <w:rPr>
                <w:rFonts w:ascii="Times New Roman"/>
                <w:sz w:val="21"/>
              </w:rPr>
              <w:t>6.13</w:t>
            </w:r>
          </w:p>
        </w:tc>
        <w:tc>
          <w:tcPr>
            <w:tcW w:w="6231" w:type="dxa"/>
            <w:gridSpan w:val="3"/>
            <w:tcBorders>
              <w:top w:val="nil" w:sz="6" w:space="0" w:color="auto"/>
              <w:left w:val="nil" w:sz="6" w:space="0" w:color="auto"/>
              <w:bottom w:val="nil" w:sz="6" w:space="0" w:color="auto"/>
              <w:right w:val="nil" w:sz="6" w:space="0" w:color="auto"/>
            </w:tcBorders>
          </w:tcPr>
          <w:p>
            <w:pPr>
              <w:pStyle w:val="TableParagraph"/>
              <w:spacing w:line="237" w:lineRule="exact"/>
              <w:ind w:left="105"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Times New Roman" w:hAnsi="Times New Roman" w:cs="Times New Roman" w:eastAsia="Times New Roman" w:hint="default"/>
                <w:sz w:val="21"/>
                <w:szCs w:val="21"/>
              </w:rPr>
              <w:t>/</w:t>
            </w:r>
            <w:r>
              <w:rPr>
                <w:rFonts w:ascii="宋体" w:hAnsi="宋体" w:cs="宋体" w:eastAsia="宋体" w:hint="default"/>
                <w:sz w:val="21"/>
                <w:szCs w:val="21"/>
              </w:rPr>
              <w:t>递延所得税负债</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nil" w:sz="6" w:space="0" w:color="auto"/>
              <w:right w:val="nil" w:sz="6" w:space="0" w:color="auto"/>
            </w:tcBorders>
          </w:tcPr>
          <w:p>
            <w:pPr/>
          </w:p>
        </w:tc>
      </w:tr>
      <w:tr>
        <w:trPr>
          <w:trHeight w:val="661" w:hRule="exact"/>
        </w:trPr>
        <w:tc>
          <w:tcPr>
            <w:tcW w:w="1044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58"/>
              <w:ind w:left="908" w:right="0"/>
              <w:jc w:val="left"/>
              <w:rPr>
                <w:rFonts w:ascii="宋体" w:hAnsi="宋体" w:cs="宋体" w:eastAsia="宋体" w:hint="default"/>
                <w:sz w:val="21"/>
                <w:szCs w:val="21"/>
              </w:rPr>
            </w:pPr>
            <w:r>
              <w:rPr>
                <w:rFonts w:ascii="宋体" w:hAnsi="宋体" w:cs="宋体" w:eastAsia="宋体" w:hint="default"/>
                <w:sz w:val="21"/>
                <w:szCs w:val="21"/>
              </w:rPr>
              <w:t>递延所得税资产和递延所得税负债不以抵消后的净额列示</w:t>
            </w:r>
          </w:p>
        </w:tc>
      </w:tr>
      <w:tr>
        <w:trPr>
          <w:trHeight w:val="674" w:hRule="exact"/>
        </w:trPr>
        <w:tc>
          <w:tcPr>
            <w:tcW w:w="1044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64"/>
              <w:ind w:left="9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已确认的递延所得税资产和递延所得税负债</w:t>
            </w:r>
          </w:p>
        </w:tc>
      </w:tr>
      <w:tr>
        <w:trPr>
          <w:trHeight w:val="551"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left="4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left="6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18"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single" w:sz="4" w:space="0" w:color="000000"/>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single" w:sz="4" w:space="0" w:color="000000"/>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single" w:sz="4" w:space="0" w:color="000000"/>
              <w:left w:val="nil" w:sz="6" w:space="0" w:color="auto"/>
              <w:bottom w:val="nil" w:sz="6" w:space="0" w:color="auto"/>
              <w:right w:val="nil" w:sz="6" w:space="0" w:color="auto"/>
            </w:tcBorders>
          </w:tcPr>
          <w:p>
            <w:pPr/>
          </w:p>
        </w:tc>
      </w:tr>
      <w:tr>
        <w:trPr>
          <w:trHeight w:val="359"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1"/>
              <w:jc w:val="right"/>
              <w:rPr>
                <w:rFonts w:ascii="Times New Roman" w:hAnsi="Times New Roman" w:cs="Times New Roman" w:eastAsia="Times New Roman" w:hint="default"/>
                <w:sz w:val="21"/>
                <w:szCs w:val="21"/>
              </w:rPr>
            </w:pPr>
            <w:r>
              <w:rPr>
                <w:rFonts w:ascii="Times New Roman"/>
                <w:spacing w:val="-1"/>
                <w:sz w:val="21"/>
              </w:rPr>
              <w:t>765,161.08</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21"/>
                <w:szCs w:val="21"/>
              </w:rPr>
            </w:pPr>
            <w:r>
              <w:rPr>
                <w:rFonts w:ascii="Times New Roman"/>
                <w:spacing w:val="-1"/>
                <w:sz w:val="21"/>
              </w:rPr>
              <w:t>535,817.38</w:t>
            </w:r>
          </w:p>
        </w:tc>
      </w:tr>
      <w:tr>
        <w:trPr>
          <w:trHeight w:val="397"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1"/>
              <w:jc w:val="right"/>
              <w:rPr>
                <w:rFonts w:ascii="Times New Roman" w:hAnsi="Times New Roman" w:cs="Times New Roman" w:eastAsia="Times New Roman" w:hint="default"/>
                <w:sz w:val="21"/>
                <w:szCs w:val="21"/>
              </w:rPr>
            </w:pPr>
            <w:r>
              <w:rPr>
                <w:rFonts w:ascii="Times New Roman"/>
                <w:spacing w:val="-1"/>
                <w:sz w:val="21"/>
              </w:rPr>
              <w:t>416,809.65</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spacing w:val="-1"/>
                <w:sz w:val="21"/>
              </w:rPr>
              <w:t>487,748.25</w:t>
            </w:r>
          </w:p>
        </w:tc>
      </w:tr>
      <w:tr>
        <w:trPr>
          <w:trHeight w:val="375"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1"/>
              <w:jc w:val="right"/>
              <w:rPr>
                <w:rFonts w:ascii="Times New Roman" w:hAnsi="Times New Roman" w:cs="Times New Roman" w:eastAsia="Times New Roman" w:hint="default"/>
                <w:sz w:val="21"/>
                <w:szCs w:val="21"/>
              </w:rPr>
            </w:pPr>
            <w:r>
              <w:rPr>
                <w:rFonts w:ascii="Times New Roman"/>
                <w:spacing w:val="-1"/>
                <w:sz w:val="21"/>
              </w:rPr>
              <w:t>1,181,970.73</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1,023,565.63</w:t>
            </w:r>
          </w:p>
        </w:tc>
      </w:tr>
      <w:tr>
        <w:trPr>
          <w:trHeight w:val="1092"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7"/>
              <w:ind w:left="4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7"/>
              <w:ind w:left="6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17"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single" w:sz="4" w:space="0" w:color="000000"/>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single" w:sz="4" w:space="0" w:color="000000"/>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single" w:sz="4" w:space="0" w:color="000000"/>
              <w:left w:val="nil" w:sz="6" w:space="0" w:color="auto"/>
              <w:bottom w:val="nil" w:sz="6" w:space="0" w:color="auto"/>
              <w:right w:val="nil" w:sz="6" w:space="0" w:color="auto"/>
            </w:tcBorders>
          </w:tcPr>
          <w:p>
            <w:pPr/>
          </w:p>
        </w:tc>
      </w:tr>
      <w:tr>
        <w:trPr>
          <w:trHeight w:val="380"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5"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1"/>
              <w:jc w:val="right"/>
              <w:rPr>
                <w:rFonts w:ascii="Times New Roman" w:hAnsi="Times New Roman" w:cs="Times New Roman" w:eastAsia="Times New Roman" w:hint="default"/>
                <w:sz w:val="21"/>
                <w:szCs w:val="21"/>
              </w:rPr>
            </w:pPr>
            <w:r>
              <w:rPr>
                <w:rFonts w:ascii="Times New Roman"/>
                <w:spacing w:val="-1"/>
                <w:sz w:val="21"/>
              </w:rPr>
              <w:t>578,482.87</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4"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nil" w:sz="6" w:space="0" w:color="auto"/>
              <w:right w:val="nil" w:sz="6" w:space="0" w:color="auto"/>
            </w:tcBorders>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1"/>
                <w:sz w:val="21"/>
              </w:rPr>
              <w:t>1,173,833.31</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4"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1,752,316.18</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925" w:hRule="exact"/>
        </w:trPr>
        <w:tc>
          <w:tcPr>
            <w:tcW w:w="10443" w:type="dxa"/>
            <w:gridSpan w:val="6"/>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1"/>
              <w:ind w:left="9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6.13.2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引起暂时性差异的资产或负债项目对应的暂时性差异</w:t>
            </w:r>
          </w:p>
        </w:tc>
      </w:tr>
      <w:tr>
        <w:trPr>
          <w:trHeight w:val="487"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single" w:sz="4" w:space="0" w:color="000000"/>
              <w:right w:val="nil" w:sz="6" w:space="0" w:color="auto"/>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single" w:sz="4" w:space="0" w:color="000000"/>
              <w:right w:val="nil" w:sz="6" w:space="0" w:color="auto"/>
            </w:tcBorders>
          </w:tcPr>
          <w:p>
            <w:pPr>
              <w:pStyle w:val="TableParagraph"/>
              <w:spacing w:line="240" w:lineRule="auto" w:before="150"/>
              <w:ind w:left="4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single" w:sz="4" w:space="0" w:color="000000"/>
              <w:right w:val="nil" w:sz="6" w:space="0" w:color="auto"/>
            </w:tcBorders>
          </w:tcPr>
          <w:p>
            <w:pPr>
              <w:pStyle w:val="TableParagraph"/>
              <w:spacing w:line="240" w:lineRule="auto" w:before="150"/>
              <w:ind w:left="6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90"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single" w:sz="4" w:space="0" w:color="000000"/>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single" w:sz="4" w:space="0" w:color="000000"/>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single" w:sz="4" w:space="0" w:color="000000"/>
              <w:left w:val="nil" w:sz="6" w:space="0" w:color="auto"/>
              <w:bottom w:val="nil" w:sz="6" w:space="0" w:color="auto"/>
              <w:right w:val="nil" w:sz="6" w:space="0" w:color="auto"/>
            </w:tcBorders>
          </w:tcPr>
          <w:p>
            <w:pPr/>
          </w:p>
        </w:tc>
      </w:tr>
      <w:tr>
        <w:trPr>
          <w:trHeight w:val="344"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nil" w:sz="6" w:space="0" w:color="auto"/>
              <w:right w:val="nil" w:sz="6" w:space="0" w:color="auto"/>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4,898,697.56</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21"/>
                <w:szCs w:val="21"/>
              </w:rPr>
            </w:pPr>
            <w:r>
              <w:rPr>
                <w:rFonts w:ascii="Times New Roman"/>
                <w:spacing w:val="-1"/>
                <w:sz w:val="21"/>
              </w:rPr>
              <w:t>3,307,188.61</w:t>
            </w:r>
          </w:p>
        </w:tc>
      </w:tr>
      <w:tr>
        <w:trPr>
          <w:trHeight w:val="362"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nil" w:sz="6" w:space="0" w:color="auto"/>
              <w:right w:val="nil" w:sz="6" w:space="0" w:color="auto"/>
            </w:tcBorders>
          </w:tcPr>
          <w:p>
            <w:pPr>
              <w:pStyle w:val="TableParagraph"/>
              <w:spacing w:line="254" w:lineRule="exact"/>
              <w:ind w:left="105"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21"/>
                <w:szCs w:val="21"/>
              </w:rPr>
            </w:pPr>
            <w:r>
              <w:rPr>
                <w:rFonts w:ascii="Times New Roman"/>
                <w:spacing w:val="-2"/>
                <w:sz w:val="21"/>
              </w:rPr>
              <w:t>1,670,811.00</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21"/>
                <w:szCs w:val="21"/>
              </w:rPr>
            </w:pPr>
            <w:r>
              <w:rPr>
                <w:rFonts w:ascii="Times New Roman"/>
                <w:spacing w:val="-1"/>
                <w:sz w:val="21"/>
              </w:rPr>
              <w:t>1,950,993.00</w:t>
            </w:r>
          </w:p>
        </w:tc>
      </w:tr>
      <w:tr>
        <w:trPr>
          <w:trHeight w:val="362"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6,569,508.56</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spacing w:val="-1"/>
                <w:sz w:val="21"/>
              </w:rPr>
              <w:t>5,258,181.61</w:t>
            </w:r>
          </w:p>
        </w:tc>
      </w:tr>
      <w:tr>
        <w:trPr>
          <w:trHeight w:val="718"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single" w:sz="12"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4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single" w:sz="12"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6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19"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single" w:sz="4" w:space="0" w:color="000000"/>
              <w:left w:val="nil" w:sz="6" w:space="0" w:color="auto"/>
              <w:bottom w:val="nil" w:sz="6" w:space="0" w:color="auto"/>
              <w:right w:val="nil" w:sz="6" w:space="0" w:color="auto"/>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single" w:sz="4" w:space="0" w:color="000000"/>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single" w:sz="4" w:space="0" w:color="000000"/>
              <w:left w:val="nil" w:sz="6" w:space="0" w:color="auto"/>
              <w:bottom w:val="nil" w:sz="6" w:space="0" w:color="auto"/>
              <w:right w:val="nil" w:sz="6" w:space="0" w:color="auto"/>
            </w:tcBorders>
          </w:tcPr>
          <w:p>
            <w:pPr/>
          </w:p>
        </w:tc>
      </w:tr>
      <w:tr>
        <w:trPr>
          <w:trHeight w:val="391"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5"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3"/>
              <w:jc w:val="right"/>
              <w:rPr>
                <w:rFonts w:ascii="Times New Roman" w:hAnsi="Times New Roman" w:cs="Times New Roman" w:eastAsia="Times New Roman" w:hint="default"/>
                <w:sz w:val="21"/>
                <w:szCs w:val="21"/>
              </w:rPr>
            </w:pPr>
            <w:r>
              <w:rPr>
                <w:rFonts w:ascii="Times New Roman"/>
                <w:spacing w:val="-1"/>
                <w:sz w:val="21"/>
              </w:rPr>
              <w:t>3,856,552.44</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64"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3"/>
              <w:jc w:val="right"/>
              <w:rPr>
                <w:rFonts w:ascii="Times New Roman" w:hAnsi="Times New Roman" w:cs="Times New Roman" w:eastAsia="Times New Roman" w:hint="default"/>
                <w:sz w:val="21"/>
                <w:szCs w:val="21"/>
              </w:rPr>
            </w:pPr>
            <w:r>
              <w:rPr>
                <w:rFonts w:ascii="Times New Roman"/>
                <w:spacing w:val="-1"/>
                <w:sz w:val="21"/>
              </w:rPr>
              <w:t>7,825,555.43</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single" w:sz="4" w:space="0" w:color="000000"/>
              <w:right w:val="nil" w:sz="6" w:space="0" w:color="auto"/>
            </w:tcBorders>
          </w:tcPr>
          <w:p>
            <w:pPr/>
          </w:p>
        </w:tc>
      </w:tr>
      <w:tr>
        <w:trPr>
          <w:trHeight w:val="374" w:hRule="exact"/>
        </w:trPr>
        <w:tc>
          <w:tcPr>
            <w:tcW w:w="803" w:type="dxa"/>
            <w:tcBorders>
              <w:top w:val="nil" w:sz="6" w:space="0" w:color="auto"/>
              <w:left w:val="nil" w:sz="6" w:space="0" w:color="auto"/>
              <w:bottom w:val="nil" w:sz="6" w:space="0" w:color="auto"/>
              <w:right w:val="nil" w:sz="6" w:space="0" w:color="auto"/>
            </w:tcBorders>
          </w:tcPr>
          <w:p>
            <w:pPr/>
          </w:p>
        </w:tc>
        <w:tc>
          <w:tcPr>
            <w:tcW w:w="3334"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101"/>
              <w:jc w:val="right"/>
              <w:rPr>
                <w:rFonts w:ascii="Times New Roman" w:hAnsi="Times New Roman" w:cs="Times New Roman" w:eastAsia="Times New Roman" w:hint="default"/>
                <w:sz w:val="22"/>
                <w:szCs w:val="22"/>
              </w:rPr>
            </w:pPr>
            <w:r>
              <w:rPr>
                <w:rFonts w:ascii="Times New Roman"/>
                <w:spacing w:val="-1"/>
                <w:sz w:val="22"/>
              </w:rPr>
              <w:t>11,682,107.87</w:t>
            </w: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1359" w:hRule="exact"/>
        </w:trPr>
        <w:tc>
          <w:tcPr>
            <w:tcW w:w="10443" w:type="dxa"/>
            <w:gridSpan w:val="6"/>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56" w:lineRule="auto" w:before="177"/>
              <w:ind w:left="908" w:right="103"/>
              <w:jc w:val="left"/>
              <w:rPr>
                <w:rFonts w:ascii="宋体" w:hAnsi="宋体" w:cs="宋体" w:eastAsia="宋体" w:hint="default"/>
                <w:sz w:val="21"/>
                <w:szCs w:val="21"/>
              </w:rPr>
            </w:pPr>
            <w:r>
              <w:rPr>
                <w:rFonts w:ascii="Times New Roman" w:hAnsi="Times New Roman" w:cs="Times New Roman" w:eastAsia="Times New Roman" w:hint="default"/>
                <w:sz w:val="21"/>
                <w:szCs w:val="21"/>
              </w:rPr>
              <w:t>6.13.3 </w:t>
            </w:r>
            <w:r>
              <w:rPr>
                <w:rFonts w:ascii="宋体" w:hAnsi="宋体" w:cs="宋体" w:eastAsia="宋体" w:hint="default"/>
                <w:sz w:val="21"/>
                <w:szCs w:val="21"/>
              </w:rPr>
              <w:t>递延所得税负债产生的原因为：公司本年购买浙江华晟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的股权，属于非同一控制下的合并，</w:t>
            </w:r>
            <w:r>
              <w:rPr>
                <w:rFonts w:ascii="宋体" w:hAnsi="宋体" w:cs="宋体" w:eastAsia="宋体" w:hint="default"/>
                <w:w w:val="100"/>
                <w:sz w:val="21"/>
                <w:szCs w:val="21"/>
              </w:rPr>
              <w:t> </w:t>
            </w:r>
            <w:r>
              <w:rPr>
                <w:rFonts w:ascii="宋体" w:hAnsi="宋体" w:cs="宋体" w:eastAsia="宋体" w:hint="default"/>
                <w:sz w:val="21"/>
                <w:szCs w:val="21"/>
              </w:rPr>
              <w:t>根据并购日可辨认资产公允价值与计税基础间差额形成的应纳税暂时性差异确认递延所得税负债。</w:t>
            </w:r>
          </w:p>
        </w:tc>
      </w:tr>
      <w:tr>
        <w:trPr>
          <w:trHeight w:val="593"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3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300"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nil" w:sz="6" w:space="0" w:color="auto"/>
              <w:right w:val="nil" w:sz="6" w:space="0" w:color="auto"/>
            </w:tcBorders>
          </w:tcPr>
          <w:p>
            <w:pPr/>
          </w:p>
        </w:tc>
        <w:tc>
          <w:tcPr>
            <w:tcW w:w="430"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7" w:top="1100" w:bottom="1160" w:left="600" w:right="0"/>
        </w:sectPr>
      </w:pPr>
    </w:p>
    <w:p>
      <w:pPr>
        <w:spacing w:line="240" w:lineRule="auto" w:before="5"/>
        <w:rPr>
          <w:rFonts w:ascii="Times New Roman" w:hAnsi="Times New Roman" w:cs="Times New Roman" w:eastAsia="Times New Roman" w:hint="default"/>
          <w:sz w:val="21"/>
          <w:szCs w:val="21"/>
        </w:rPr>
      </w:pPr>
    </w:p>
    <w:p>
      <w:pPr>
        <w:tabs>
          <w:tab w:pos="700" w:val="left" w:leader="none"/>
        </w:tabs>
        <w:spacing w:before="46"/>
        <w:ind w:left="116" w:right="85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6.14</w:t>
        <w:tab/>
      </w:r>
      <w:r>
        <w:rPr>
          <w:rFonts w:ascii="宋体" w:hAnsi="宋体" w:cs="宋体" w:eastAsia="宋体" w:hint="default"/>
          <w:sz w:val="21"/>
          <w:szCs w:val="21"/>
        </w:rPr>
        <w:t>资产减值准备明细</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77" w:top="1100" w:bottom="1160" w:left="920" w:right="0"/>
        </w:sectPr>
      </w:pPr>
    </w:p>
    <w:p>
      <w:pPr>
        <w:tabs>
          <w:tab w:pos="2363" w:val="left" w:leader="none"/>
        </w:tabs>
        <w:spacing w:line="144" w:lineRule="exact" w:before="83"/>
        <w:ind w:left="1077" w:right="-17" w:firstLine="0"/>
        <w:jc w:val="left"/>
        <w:rPr>
          <w:rFonts w:ascii="宋体" w:hAnsi="宋体" w:cs="宋体" w:eastAsia="宋体" w:hint="default"/>
          <w:sz w:val="15"/>
          <w:szCs w:val="15"/>
        </w:rPr>
      </w:pPr>
      <w:r>
        <w:rPr>
          <w:rFonts w:ascii="宋体" w:hAnsi="宋体" w:cs="宋体" w:eastAsia="宋体" w:hint="default"/>
          <w:position w:val="-9"/>
          <w:sz w:val="15"/>
          <w:szCs w:val="15"/>
        </w:rPr>
        <w:t>项目</w:t>
        <w:tab/>
      </w: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tabs>
          <w:tab w:pos="3549" w:val="left" w:leader="none"/>
        </w:tabs>
        <w:spacing w:line="172" w:lineRule="exact" w:before="54"/>
        <w:ind w:left="1077" w:right="0" w:firstLine="0"/>
        <w:jc w:val="left"/>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本期减少额</w:t>
        <w:tab/>
      </w:r>
      <w:r>
        <w:rPr>
          <w:rFonts w:ascii="Times New Roman" w:hAnsi="Times New Roman" w:cs="Times New Roman" w:eastAsia="Times New Roman" w:hint="default"/>
          <w:spacing w:val="-2"/>
          <w:position w:val="-2"/>
          <w:sz w:val="15"/>
          <w:szCs w:val="15"/>
        </w:rPr>
        <w:t>2011</w:t>
      </w:r>
      <w:r>
        <w:rPr>
          <w:rFonts w:ascii="Times New Roman" w:hAnsi="Times New Roman" w:cs="Times New Roman" w:eastAsia="Times New Roman" w:hint="default"/>
          <w:spacing w:val="2"/>
          <w:position w:val="-2"/>
          <w:sz w:val="15"/>
          <w:szCs w:val="15"/>
        </w:rPr>
        <w:t> </w:t>
      </w:r>
      <w:r>
        <w:rPr>
          <w:rFonts w:ascii="宋体" w:hAnsi="宋体" w:cs="宋体" w:eastAsia="宋体" w:hint="default"/>
          <w:position w:val="-2"/>
          <w:sz w:val="15"/>
          <w:szCs w:val="15"/>
        </w:rPr>
        <w:t>年</w:t>
      </w:r>
      <w:r>
        <w:rPr>
          <w:rFonts w:ascii="宋体" w:hAnsi="宋体" w:cs="宋体" w:eastAsia="宋体" w:hint="default"/>
          <w:sz w:val="15"/>
          <w:szCs w:val="15"/>
        </w:rPr>
      </w:r>
    </w:p>
    <w:p>
      <w:pPr>
        <w:spacing w:after="0" w:line="172" w:lineRule="exact"/>
        <w:jc w:val="left"/>
        <w:rPr>
          <w:rFonts w:ascii="宋体" w:hAnsi="宋体" w:cs="宋体" w:eastAsia="宋体" w:hint="default"/>
          <w:sz w:val="15"/>
          <w:szCs w:val="15"/>
        </w:rPr>
        <w:sectPr>
          <w:type w:val="continuous"/>
          <w:pgSz w:w="11910" w:h="16840"/>
          <w:pgMar w:top="1060" w:bottom="540" w:left="920" w:right="0"/>
          <w:cols w:num="2" w:equalWidth="0">
            <w:col w:w="2854" w:space="3025"/>
            <w:col w:w="5111"/>
          </w:cols>
        </w:sectPr>
      </w:pPr>
    </w:p>
    <w:p>
      <w:pPr>
        <w:tabs>
          <w:tab w:pos="3568" w:val="left" w:leader="none"/>
          <w:tab w:pos="4792" w:val="left" w:leader="none"/>
        </w:tabs>
        <w:spacing w:line="262" w:lineRule="exact" w:before="0"/>
        <w:ind w:left="2250" w:right="-13" w:firstLine="0"/>
        <w:jc w:val="left"/>
        <w:rPr>
          <w:rFonts w:ascii="宋体" w:hAnsi="宋体" w:cs="宋体" w:eastAsia="宋体" w:hint="default"/>
          <w:sz w:val="15"/>
          <w:szCs w:val="15"/>
        </w:rPr>
      </w:pPr>
      <w:r>
        <w:rPr/>
        <w:pict>
          <v:group style="position:absolute;margin-left:335.709991pt;margin-top:3.496875pt;width:153.9pt;height:.5pt;mso-position-horizontal-relative:page;mso-position-vertical-relative:paragraph;z-index:2464" coordorigin="6714,70" coordsize="3078,10">
            <v:group style="position:absolute;left:6719;top:75;width:608;height:2" coordorigin="6719,75" coordsize="608,2">
              <v:shape style="position:absolute;left:6719;top:75;width:608;height:2" coordorigin="6719,75" coordsize="608,0" path="m6719,75l7326,75e" filled="false" stroked="true" strokeweight=".48pt" strokecolor="#000000">
                <v:path arrowok="t"/>
              </v:shape>
            </v:group>
            <v:group style="position:absolute;left:7326;top:75;width:10;height:2" coordorigin="7326,75" coordsize="10,2">
              <v:shape style="position:absolute;left:7326;top:75;width:10;height:2" coordorigin="7326,75" coordsize="10,0" path="m7326,75l7336,75e" filled="false" stroked="true" strokeweight=".48pt" strokecolor="#000000">
                <v:path arrowok="t"/>
              </v:shape>
            </v:group>
            <v:group style="position:absolute;left:7336;top:75;width:272;height:2" coordorigin="7336,75" coordsize="272,2">
              <v:shape style="position:absolute;left:7336;top:75;width:272;height:2" coordorigin="7336,75" coordsize="272,0" path="m7336,75l7607,75e" filled="false" stroked="true" strokeweight=".48pt" strokecolor="#000000">
                <v:path arrowok="t"/>
              </v:shape>
            </v:group>
            <v:group style="position:absolute;left:7607;top:75;width:10;height:2" coordorigin="7607,75" coordsize="10,2">
              <v:shape style="position:absolute;left:7607;top:75;width:10;height:2" coordorigin="7607,75" coordsize="10,0" path="m7607,75l7617,75e" filled="false" stroked="true" strokeweight=".48pt" strokecolor="#000000">
                <v:path arrowok="t"/>
              </v:shape>
            </v:group>
            <v:group style="position:absolute;left:7617;top:75;width:984;height:2" coordorigin="7617,75" coordsize="984,2">
              <v:shape style="position:absolute;left:7617;top:75;width:984;height:2" coordorigin="7617,75" coordsize="984,0" path="m7617,75l8601,75e" filled="false" stroked="true" strokeweight=".48pt" strokecolor="#000000">
                <v:path arrowok="t"/>
              </v:shape>
            </v:group>
            <v:group style="position:absolute;left:8601;top:75;width:10;height:2" coordorigin="8601,75" coordsize="10,2">
              <v:shape style="position:absolute;left:8601;top:75;width:10;height:2" coordorigin="8601,75" coordsize="10,0" path="m8601,75l8610,75e" filled="false" stroked="true" strokeweight=".48pt" strokecolor="#000000">
                <v:path arrowok="t"/>
              </v:shape>
            </v:group>
            <v:group style="position:absolute;left:8610;top:75;width:279;height:2" coordorigin="8610,75" coordsize="279,2">
              <v:shape style="position:absolute;left:8610;top:75;width:279;height:2" coordorigin="8610,75" coordsize="279,0" path="m8610,75l8889,75e" filled="false" stroked="true" strokeweight=".48pt" strokecolor="#000000">
                <v:path arrowok="t"/>
              </v:shape>
            </v:group>
            <v:group style="position:absolute;left:8889;top:75;width:10;height:2" coordorigin="8889,75" coordsize="10,2">
              <v:shape style="position:absolute;left:8889;top:75;width:10;height:2" coordorigin="8889,75" coordsize="10,0" path="m8889,75l8899,75e" filled="false" stroked="true" strokeweight=".48pt" strokecolor="#000000">
                <v:path arrowok="t"/>
              </v:shape>
            </v:group>
            <v:group style="position:absolute;left:8899;top:75;width:888;height:2" coordorigin="8899,75" coordsize="888,2">
              <v:shape style="position:absolute;left:8899;top:75;width:888;height:2" coordorigin="8899,75" coordsize="888,0" path="m8899,75l9787,75e" filled="false" stroked="true" strokeweight=".48pt" strokecolor="#000000">
                <v:path arrowok="t"/>
              </v:shape>
            </v:group>
            <w10:wrap type="none"/>
          </v:group>
        </w:pict>
      </w:r>
      <w:r>
        <w:rPr/>
        <w:pict>
          <v:group style="position:absolute;margin-left:75.744003pt;margin-top:16.336876pt;width:63.6pt;height:.1pt;mso-position-horizontal-relative:page;mso-position-vertical-relative:paragraph;z-index:2488" coordorigin="1515,327" coordsize="1272,2">
            <v:shape style="position:absolute;left:1515;top:327;width:1272;height:2" coordorigin="1515,327" coordsize="1272,0" path="m1515,327l2787,327e" filled="false" stroked="true" strokeweight=".48pt" strokecolor="#000000">
              <v:path arrowok="t"/>
            </v:shape>
            <w10:wrap type="none"/>
          </v:group>
        </w:pict>
      </w:r>
      <w:r>
        <w:rPr/>
        <w:pict>
          <v:group style="position:absolute;margin-left:151.220001pt;margin-top:16.336876pt;width:50.45pt;height:.1pt;mso-position-horizontal-relative:page;mso-position-vertical-relative:paragraph;z-index:2512" coordorigin="3024,327" coordsize="1009,2">
            <v:shape style="position:absolute;left:3024;top:327;width:1009;height:2" coordorigin="3024,327" coordsize="1009,0" path="m3024,327l4033,327e" filled="false" stroked="true" strokeweight=".48pt" strokecolor="#000000">
              <v:path arrowok="t"/>
            </v:shape>
            <w10:wrap type="none"/>
          </v:group>
        </w:pict>
      </w:r>
      <w:r>
        <w:rPr/>
        <w:pict>
          <v:group style="position:absolute;margin-left:213.529999pt;margin-top:16.336876pt;width:51.85pt;height:.1pt;mso-position-horizontal-relative:page;mso-position-vertical-relative:paragraph;z-index:2536" coordorigin="4271,327" coordsize="1037,2">
            <v:shape style="position:absolute;left:4271;top:327;width:1037;height:2" coordorigin="4271,327" coordsize="1037,0" path="m4271,327l5307,327e" filled="false" stroked="true" strokeweight=".48pt" strokecolor="#000000">
              <v:path arrowok="t"/>
            </v:shape>
            <w10:wrap type="none"/>
          </v:group>
        </w:pict>
      </w:r>
      <w:r>
        <w:rPr/>
        <w:pict>
          <v:group style="position:absolute;margin-left:277.130005pt;margin-top:16.336876pt;width:47.1pt;height:.1pt;mso-position-horizontal-relative:page;mso-position-vertical-relative:paragraph;z-index:2560" coordorigin="5543,327" coordsize="942,2">
            <v:shape style="position:absolute;left:5543;top:327;width:942;height:2" coordorigin="5543,327" coordsize="942,0" path="m5543,327l6484,327e" filled="false" stroked="true" strokeweight=".48pt" strokecolor="#000000">
              <v:path arrowok="t"/>
            </v:shape>
            <w10:wrap type="none"/>
          </v:group>
        </w:pict>
      </w:r>
      <w:r>
        <w:rPr/>
        <w:pict>
          <v:group style="position:absolute;margin-left:335.950012pt;margin-top:16.336876pt;width:30.4pt;height:.1pt;mso-position-horizontal-relative:page;mso-position-vertical-relative:paragraph;z-index:2584" coordorigin="6719,327" coordsize="608,2">
            <v:shape style="position:absolute;left:6719;top:327;width:608;height:2" coordorigin="6719,327" coordsize="608,0" path="m6719,327l7326,327e" filled="false" stroked="true" strokeweight=".48pt" strokecolor="#000000">
              <v:path arrowok="t"/>
            </v:shape>
            <w10:wrap type="none"/>
          </v:group>
        </w:pict>
      </w:r>
      <w:r>
        <w:rPr/>
        <w:pict>
          <v:group style="position:absolute;margin-left:380.350006pt;margin-top:16.336876pt;width:49.7pt;height:.1pt;mso-position-horizontal-relative:page;mso-position-vertical-relative:paragraph;z-index:2608" coordorigin="7607,327" coordsize="994,2">
            <v:shape style="position:absolute;left:7607;top:327;width:994;height:2" coordorigin="7607,327" coordsize="994,0" path="m7607,327l8601,327e" filled="false" stroked="true" strokeweight=".48pt" strokecolor="#000000">
              <v:path arrowok="t"/>
            </v:shape>
            <w10:wrap type="none"/>
          </v:group>
        </w:pict>
      </w:r>
      <w:r>
        <w:rPr>
          <w:rFonts w:ascii="Times New Roman" w:hAnsi="Times New Roman" w:cs="Times New Roman" w:eastAsia="Times New Roman" w:hint="default"/>
          <w:spacing w:val="-1"/>
          <w:position w:val="-9"/>
          <w:sz w:val="15"/>
          <w:szCs w:val="15"/>
        </w:rPr>
        <w:t>12</w:t>
      </w:r>
      <w:r>
        <w:rPr>
          <w:rFonts w:ascii="Times New Roman" w:hAnsi="Times New Roman" w:cs="Times New Roman" w:eastAsia="Times New Roman" w:hint="default"/>
          <w:position w:val="-9"/>
          <w:sz w:val="15"/>
          <w:szCs w:val="15"/>
        </w:rPr>
        <w:t> </w:t>
      </w:r>
      <w:r>
        <w:rPr>
          <w:rFonts w:ascii="宋体" w:hAnsi="宋体" w:cs="宋体" w:eastAsia="宋体" w:hint="default"/>
          <w:position w:val="-9"/>
          <w:sz w:val="15"/>
          <w:szCs w:val="15"/>
        </w:rPr>
        <w:t>月</w:t>
      </w:r>
      <w:r>
        <w:rPr>
          <w:rFonts w:ascii="宋体" w:hAnsi="宋体" w:cs="宋体" w:eastAsia="宋体" w:hint="default"/>
          <w:spacing w:val="-36"/>
          <w:position w:val="-9"/>
          <w:sz w:val="15"/>
          <w:szCs w:val="15"/>
        </w:rPr>
        <w:t> </w:t>
      </w:r>
      <w:r>
        <w:rPr>
          <w:rFonts w:ascii="Times New Roman" w:hAnsi="Times New Roman" w:cs="Times New Roman" w:eastAsia="Times New Roman" w:hint="default"/>
          <w:spacing w:val="-1"/>
          <w:position w:val="-9"/>
          <w:sz w:val="15"/>
          <w:szCs w:val="15"/>
        </w:rPr>
        <w:t>31</w:t>
      </w:r>
      <w:r>
        <w:rPr>
          <w:rFonts w:ascii="Times New Roman" w:hAnsi="Times New Roman" w:cs="Times New Roman" w:eastAsia="Times New Roman" w:hint="default"/>
          <w:position w:val="-9"/>
          <w:sz w:val="15"/>
          <w:szCs w:val="15"/>
        </w:rPr>
        <w:t> </w:t>
      </w:r>
      <w:r>
        <w:rPr>
          <w:rFonts w:ascii="宋体" w:hAnsi="宋体" w:cs="宋体" w:eastAsia="宋体" w:hint="default"/>
          <w:position w:val="-9"/>
          <w:sz w:val="15"/>
          <w:szCs w:val="15"/>
        </w:rPr>
        <w:t>日</w:t>
        <w:tab/>
      </w:r>
      <w:r>
        <w:rPr>
          <w:rFonts w:ascii="宋体" w:hAnsi="宋体" w:cs="宋体" w:eastAsia="宋体" w:hint="default"/>
          <w:spacing w:val="-1"/>
          <w:sz w:val="15"/>
          <w:szCs w:val="15"/>
        </w:rPr>
        <w:t>本期转入</w:t>
        <w:tab/>
        <w:t>本期计提</w:t>
      </w:r>
    </w:p>
    <w:p>
      <w:pPr>
        <w:tabs>
          <w:tab w:pos="1597" w:val="left" w:leader="none"/>
          <w:tab w:pos="2828" w:val="left" w:leader="none"/>
        </w:tabs>
        <w:spacing w:before="79"/>
        <w:ind w:left="517" w:right="-17" w:firstLine="0"/>
        <w:jc w:val="left"/>
        <w:rPr>
          <w:rFonts w:ascii="宋体" w:hAnsi="宋体" w:cs="宋体" w:eastAsia="宋体" w:hint="default"/>
          <w:sz w:val="15"/>
          <w:szCs w:val="15"/>
        </w:rPr>
      </w:pPr>
      <w:r>
        <w:rPr/>
        <w:br w:type="column"/>
      </w:r>
      <w:r>
        <w:rPr>
          <w:rFonts w:ascii="宋体" w:hAnsi="宋体" w:cs="宋体" w:eastAsia="宋体" w:hint="default"/>
          <w:sz w:val="15"/>
          <w:szCs w:val="15"/>
        </w:rPr>
        <w:t>转回</w:t>
        <w:tab/>
        <w:t>转销</w:t>
        <w:tab/>
        <w:t>合计</w:t>
      </w:r>
    </w:p>
    <w:p>
      <w:pPr>
        <w:spacing w:before="50"/>
        <w:ind w:left="706" w:right="0" w:firstLine="0"/>
        <w:jc w:val="left"/>
        <w:rPr>
          <w:rFonts w:ascii="宋体" w:hAnsi="宋体" w:cs="宋体" w:eastAsia="宋体" w:hint="default"/>
          <w:sz w:val="15"/>
          <w:szCs w:val="15"/>
        </w:rPr>
      </w:pPr>
      <w:r>
        <w:rPr/>
        <w:br w:type="column"/>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p>
    <w:p>
      <w:pPr>
        <w:spacing w:line="240" w:lineRule="auto" w:before="11"/>
        <w:rPr>
          <w:rFonts w:ascii="宋体" w:hAnsi="宋体" w:cs="宋体" w:eastAsia="宋体" w:hint="default"/>
          <w:sz w:val="4"/>
          <w:szCs w:val="4"/>
        </w:rPr>
      </w:pPr>
    </w:p>
    <w:p>
      <w:pPr>
        <w:spacing w:line="20" w:lineRule="exact"/>
        <w:ind w:left="492" w:right="0" w:firstLine="0"/>
        <w:rPr>
          <w:rFonts w:ascii="宋体" w:hAnsi="宋体" w:cs="宋体" w:eastAsia="宋体" w:hint="default"/>
          <w:sz w:val="2"/>
          <w:szCs w:val="2"/>
        </w:rPr>
      </w:pPr>
      <w:r>
        <w:rPr>
          <w:rFonts w:ascii="宋体" w:hAnsi="宋体" w:cs="宋体" w:eastAsia="宋体" w:hint="default"/>
          <w:sz w:val="2"/>
          <w:szCs w:val="2"/>
        </w:rPr>
        <w:pict>
          <v:group style="width:57pt;height:.5pt;mso-position-horizontal-relative:char;mso-position-vertical-relative:line" coordorigin="0,0" coordsize="1140,10">
            <v:group style="position:absolute;left:5;top:5;width:1131;height:2" coordorigin="5,5" coordsize="1131,2">
              <v:shape style="position:absolute;left:5;top:5;width:1131;height:2" coordorigin="5,5" coordsize="1131,0" path="m5,5l1135,5e" filled="false" stroked="true" strokeweight=".48pt" strokecolor="#000000">
                <v:path arrowok="t"/>
              </v:shape>
            </v:group>
          </v:group>
        </w:pict>
      </w:r>
      <w:r>
        <w:rPr>
          <w:rFonts w:ascii="宋体" w:hAnsi="宋体" w:cs="宋体" w:eastAsia="宋体" w:hint="default"/>
          <w:sz w:val="2"/>
          <w:szCs w:val="2"/>
        </w:rPr>
      </w:r>
    </w:p>
    <w:p>
      <w:pPr>
        <w:spacing w:before="58"/>
        <w:ind w:left="732" w:right="0" w:firstLine="0"/>
        <w:jc w:val="left"/>
        <w:rPr>
          <w:rFonts w:ascii="Times New Roman" w:hAnsi="Times New Roman" w:cs="Times New Roman" w:eastAsia="Times New Roman" w:hint="default"/>
          <w:sz w:val="15"/>
          <w:szCs w:val="15"/>
        </w:rPr>
      </w:pPr>
      <w:r>
        <w:rPr/>
        <w:pict>
          <v:group style="position:absolute;margin-left:444.459991pt;margin-top:-.778049pt;width:44.9pt;height:.1pt;mso-position-horizontal-relative:page;mso-position-vertical-relative:paragraph;z-index:2632" coordorigin="8889,-16" coordsize="898,2">
            <v:shape style="position:absolute;left:8889;top:-16;width:898;height:2" coordorigin="8889,-16" coordsize="898,0" path="m8889,-16l9787,-16e" filled="false" stroked="true" strokeweight=".48pt" strokecolor="#000000">
              <v:path arrowok="t"/>
            </v:shape>
            <w10:wrap type="none"/>
          </v:group>
        </w:pict>
      </w:r>
      <w:r>
        <w:rPr/>
        <w:pict>
          <v:shape style="position:absolute;margin-left:79.274002pt;margin-top:8.138618pt;width:478.5pt;height:152.3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9"/>
                    <w:gridCol w:w="1008"/>
                    <w:gridCol w:w="238"/>
                    <w:gridCol w:w="1037"/>
                    <w:gridCol w:w="235"/>
                    <w:gridCol w:w="941"/>
                    <w:gridCol w:w="235"/>
                    <w:gridCol w:w="1882"/>
                    <w:gridCol w:w="289"/>
                    <w:gridCol w:w="898"/>
                    <w:gridCol w:w="238"/>
                    <w:gridCol w:w="1130"/>
                  </w:tblGrid>
                  <w:tr>
                    <w:trPr>
                      <w:trHeight w:val="280" w:hRule="exact"/>
                    </w:trPr>
                    <w:tc>
                      <w:tcPr>
                        <w:tcW w:w="1439" w:type="dxa"/>
                        <w:tcBorders>
                          <w:top w:val="nil" w:sz="6" w:space="0" w:color="auto"/>
                          <w:left w:val="nil" w:sz="6" w:space="0" w:color="auto"/>
                          <w:bottom w:val="nil" w:sz="6" w:space="0" w:color="auto"/>
                          <w:right w:val="nil" w:sz="6" w:space="0" w:color="auto"/>
                        </w:tcBorders>
                      </w:tcPr>
                      <w:p>
                        <w:pPr>
                          <w:pStyle w:val="TableParagraph"/>
                          <w:spacing w:line="162" w:lineRule="exact"/>
                          <w:ind w:left="35"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1008" w:type="dxa"/>
                        <w:tcBorders>
                          <w:top w:val="nil" w:sz="6" w:space="0" w:color="auto"/>
                          <w:left w:val="nil" w:sz="6" w:space="0" w:color="auto"/>
                          <w:bottom w:val="nil" w:sz="6" w:space="0" w:color="auto"/>
                          <w:right w:val="nil" w:sz="6" w:space="0" w:color="auto"/>
                        </w:tcBorders>
                      </w:tcPr>
                      <w:p>
                        <w:pPr>
                          <w:pStyle w:val="TableParagraph"/>
                          <w:spacing w:line="140" w:lineRule="exact"/>
                          <w:ind w:right="104"/>
                          <w:jc w:val="right"/>
                          <w:rPr>
                            <w:rFonts w:ascii="Times New Roman" w:hAnsi="Times New Roman" w:cs="Times New Roman" w:eastAsia="Times New Roman" w:hint="default"/>
                            <w:sz w:val="13"/>
                            <w:szCs w:val="13"/>
                          </w:rPr>
                        </w:pPr>
                        <w:r>
                          <w:rPr>
                            <w:rFonts w:ascii="Times New Roman"/>
                            <w:sz w:val="13"/>
                          </w:rPr>
                          <w:t>3,165,351.42</w:t>
                        </w:r>
                      </w:p>
                    </w:tc>
                    <w:tc>
                      <w:tcPr>
                        <w:tcW w:w="238"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140" w:lineRule="exact"/>
                          <w:ind w:right="104"/>
                          <w:jc w:val="right"/>
                          <w:rPr>
                            <w:rFonts w:ascii="Times New Roman" w:hAnsi="Times New Roman" w:cs="Times New Roman" w:eastAsia="Times New Roman" w:hint="default"/>
                            <w:sz w:val="13"/>
                            <w:szCs w:val="13"/>
                          </w:rPr>
                        </w:pPr>
                        <w:r>
                          <w:rPr>
                            <w:rFonts w:ascii="Times New Roman"/>
                            <w:sz w:val="13"/>
                          </w:rPr>
                          <w:t>1,471,864.91</w:t>
                        </w:r>
                      </w:p>
                    </w:tc>
                    <w:tc>
                      <w:tcPr>
                        <w:tcW w:w="235"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140" w:lineRule="exact"/>
                          <w:ind w:right="106"/>
                          <w:jc w:val="right"/>
                          <w:rPr>
                            <w:rFonts w:ascii="Times New Roman" w:hAnsi="Times New Roman" w:cs="Times New Roman" w:eastAsia="Times New Roman" w:hint="default"/>
                            <w:sz w:val="13"/>
                            <w:szCs w:val="13"/>
                          </w:rPr>
                        </w:pPr>
                        <w:r>
                          <w:rPr>
                            <w:rFonts w:ascii="Times New Roman"/>
                            <w:sz w:val="13"/>
                          </w:rPr>
                          <w:t>516,336.58</w:t>
                        </w:r>
                      </w:p>
                    </w:tc>
                    <w:tc>
                      <w:tcPr>
                        <w:tcW w:w="235"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tabs>
                            <w:tab w:pos="640" w:val="left" w:leader="none"/>
                          </w:tabs>
                          <w:spacing w:line="154" w:lineRule="exact"/>
                          <w:ind w:right="107"/>
                          <w:jc w:val="right"/>
                          <w:rPr>
                            <w:rFonts w:ascii="Times New Roman" w:hAnsi="Times New Roman" w:cs="Times New Roman" w:eastAsia="Times New Roman" w:hint="default"/>
                            <w:sz w:val="15"/>
                            <w:szCs w:val="15"/>
                          </w:rPr>
                        </w:pPr>
                        <w:r>
                          <w:rPr>
                            <w:rFonts w:ascii="Times New Roman"/>
                            <w:w w:val="95"/>
                            <w:position w:val="1"/>
                            <w:sz w:val="13"/>
                          </w:rPr>
                          <w:t>-</w:t>
                          <w:tab/>
                        </w:r>
                        <w:r>
                          <w:rPr>
                            <w:rFonts w:ascii="Times New Roman"/>
                            <w:spacing w:val="-1"/>
                            <w:sz w:val="15"/>
                          </w:rPr>
                          <w:t>587,842.71</w:t>
                        </w:r>
                      </w:p>
                    </w:tc>
                    <w:tc>
                      <w:tcPr>
                        <w:tcW w:w="289"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154" w:lineRule="exact"/>
                          <w:ind w:right="107"/>
                          <w:jc w:val="right"/>
                          <w:rPr>
                            <w:rFonts w:ascii="Times New Roman" w:hAnsi="Times New Roman" w:cs="Times New Roman" w:eastAsia="Times New Roman" w:hint="default"/>
                            <w:sz w:val="15"/>
                            <w:szCs w:val="15"/>
                          </w:rPr>
                        </w:pPr>
                        <w:r>
                          <w:rPr>
                            <w:rFonts w:ascii="Times New Roman"/>
                            <w:spacing w:val="-1"/>
                            <w:sz w:val="15"/>
                          </w:rPr>
                          <w:t>587,842.71</w:t>
                        </w:r>
                      </w:p>
                    </w:tc>
                    <w:tc>
                      <w:tcPr>
                        <w:tcW w:w="1368" w:type="dxa"/>
                        <w:gridSpan w:val="2"/>
                        <w:tcBorders>
                          <w:top w:val="nil" w:sz="6" w:space="0" w:color="auto"/>
                          <w:left w:val="nil" w:sz="6" w:space="0" w:color="auto"/>
                          <w:bottom w:val="nil" w:sz="6" w:space="0" w:color="auto"/>
                          <w:right w:val="nil" w:sz="6" w:space="0" w:color="auto"/>
                        </w:tcBorders>
                      </w:tcPr>
                      <w:p>
                        <w:pPr/>
                      </w:p>
                    </w:tc>
                  </w:tr>
                  <w:tr>
                    <w:trPr>
                      <w:trHeight w:val="351" w:hRule="exact"/>
                    </w:trPr>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8"/>
                            <w:szCs w:val="8"/>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存货跌价准备</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141,837.19</w:t>
                        </w:r>
                      </w:p>
                    </w:tc>
                    <w:tc>
                      <w:tcPr>
                        <w:tcW w:w="238"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5"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293,404.93</w:t>
                        </w:r>
                      </w:p>
                    </w:tc>
                    <w:tc>
                      <w:tcPr>
                        <w:tcW w:w="235"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tabs>
                            <w:tab w:pos="729" w:val="left" w:leader="none"/>
                          </w:tabs>
                          <w:spacing w:line="240" w:lineRule="auto"/>
                          <w:ind w:right="108"/>
                          <w:jc w:val="right"/>
                          <w:rPr>
                            <w:rFonts w:ascii="Times New Roman" w:hAnsi="Times New Roman" w:cs="Times New Roman" w:eastAsia="Times New Roman" w:hint="default"/>
                            <w:sz w:val="13"/>
                            <w:szCs w:val="13"/>
                          </w:rPr>
                        </w:pPr>
                        <w:r>
                          <w:rPr>
                            <w:rFonts w:ascii="Times New Roman"/>
                            <w:w w:val="95"/>
                            <w:sz w:val="13"/>
                          </w:rPr>
                          <w:t>-</w:t>
                          <w:tab/>
                        </w:r>
                        <w:r>
                          <w:rPr>
                            <w:rFonts w:ascii="Times New Roman"/>
                            <w:sz w:val="13"/>
                          </w:rPr>
                          <w:t>102,254.76</w:t>
                        </w:r>
                      </w:p>
                    </w:tc>
                    <w:tc>
                      <w:tcPr>
                        <w:tcW w:w="289"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sz w:val="13"/>
                          </w:rPr>
                          <w:t>102,254.76</w:t>
                        </w:r>
                      </w:p>
                    </w:tc>
                    <w:tc>
                      <w:tcPr>
                        <w:tcW w:w="23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15"/>
                            <w:szCs w:val="15"/>
                          </w:rPr>
                        </w:pPr>
                        <w:r>
                          <w:rPr>
                            <w:rFonts w:ascii="Times New Roman"/>
                            <w:spacing w:val="-1"/>
                            <w:sz w:val="15"/>
                          </w:rPr>
                          <w:t>332,987.36</w:t>
                        </w:r>
                      </w:p>
                    </w:tc>
                  </w:tr>
                  <w:tr>
                    <w:trPr>
                      <w:trHeight w:val="250" w:hRule="exact"/>
                    </w:trPr>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3"/>
                            <w:szCs w:val="13"/>
                          </w:rPr>
                        </w:pPr>
                        <w:r>
                          <w:rPr>
                            <w:rFonts w:ascii="宋体" w:hAnsi="宋体" w:cs="宋体" w:eastAsia="宋体" w:hint="default"/>
                            <w:sz w:val="13"/>
                            <w:szCs w:val="13"/>
                          </w:rPr>
                          <w:t>长期股权投资减值</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05"/>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8"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5"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5"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8"/>
                            <w:szCs w:val="8"/>
                          </w:rPr>
                        </w:pPr>
                      </w:p>
                      <w:p>
                        <w:pPr>
                          <w:pStyle w:val="TableParagraph"/>
                          <w:tabs>
                            <w:tab w:pos="1271" w:val="left" w:leader="none"/>
                          </w:tabs>
                          <w:spacing w:line="240" w:lineRule="auto"/>
                          <w:ind w:right="108"/>
                          <w:jc w:val="right"/>
                          <w:rPr>
                            <w:rFonts w:ascii="Times New Roman" w:hAnsi="Times New Roman" w:cs="Times New Roman" w:eastAsia="Times New Roman" w:hint="default"/>
                            <w:sz w:val="13"/>
                            <w:szCs w:val="13"/>
                          </w:rPr>
                        </w:pPr>
                        <w:r>
                          <w:rPr>
                            <w:rFonts w:ascii="Times New Roman"/>
                            <w:w w:val="95"/>
                            <w:sz w:val="13"/>
                          </w:rPr>
                          <w:t>-</w:t>
                          <w:tab/>
                          <w:t>-</w:t>
                        </w:r>
                        <w:r>
                          <w:rPr>
                            <w:rFonts w:ascii="Times New Roman"/>
                            <w:sz w:val="13"/>
                          </w:rPr>
                        </w:r>
                      </w:p>
                    </w:tc>
                    <w:tc>
                      <w:tcPr>
                        <w:tcW w:w="289"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0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169" w:hRule="exact"/>
                    </w:trPr>
                    <w:tc>
                      <w:tcPr>
                        <w:tcW w:w="1439" w:type="dxa"/>
                        <w:tcBorders>
                          <w:top w:val="nil" w:sz="6" w:space="0" w:color="auto"/>
                          <w:left w:val="nil" w:sz="6" w:space="0" w:color="auto"/>
                          <w:bottom w:val="nil" w:sz="6" w:space="0" w:color="auto"/>
                          <w:right w:val="nil" w:sz="6" w:space="0" w:color="auto"/>
                        </w:tcBorders>
                      </w:tcPr>
                      <w:p>
                        <w:pPr>
                          <w:pStyle w:val="TableParagraph"/>
                          <w:spacing w:line="119" w:lineRule="exact"/>
                          <w:ind w:left="35" w:right="0"/>
                          <w:jc w:val="left"/>
                          <w:rPr>
                            <w:rFonts w:ascii="宋体" w:hAnsi="宋体" w:cs="宋体" w:eastAsia="宋体" w:hint="default"/>
                            <w:sz w:val="13"/>
                            <w:szCs w:val="13"/>
                          </w:rPr>
                        </w:pPr>
                        <w:r>
                          <w:rPr>
                            <w:rFonts w:ascii="宋体" w:hAnsi="宋体" w:cs="宋体" w:eastAsia="宋体" w:hint="default"/>
                            <w:sz w:val="13"/>
                            <w:szCs w:val="13"/>
                          </w:rPr>
                          <w:t>准备</w:t>
                        </w:r>
                      </w:p>
                    </w:tc>
                    <w:tc>
                      <w:tcPr>
                        <w:tcW w:w="100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r>
                  <w:tr>
                    <w:trPr>
                      <w:trHeight w:val="229" w:hRule="exact"/>
                    </w:trPr>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3"/>
                            <w:szCs w:val="13"/>
                          </w:rPr>
                        </w:pPr>
                        <w:r>
                          <w:rPr>
                            <w:rFonts w:ascii="宋体" w:hAnsi="宋体" w:cs="宋体" w:eastAsia="宋体" w:hint="default"/>
                            <w:sz w:val="13"/>
                            <w:szCs w:val="13"/>
                          </w:rPr>
                          <w:t>投资性房地产减值</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8"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5"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5"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tabs>
                            <w:tab w:pos="1271" w:val="left" w:leader="none"/>
                          </w:tabs>
                          <w:spacing w:line="240" w:lineRule="auto" w:before="93"/>
                          <w:ind w:right="108"/>
                          <w:jc w:val="right"/>
                          <w:rPr>
                            <w:rFonts w:ascii="Times New Roman" w:hAnsi="Times New Roman" w:cs="Times New Roman" w:eastAsia="Times New Roman" w:hint="default"/>
                            <w:sz w:val="13"/>
                            <w:szCs w:val="13"/>
                          </w:rPr>
                        </w:pPr>
                        <w:r>
                          <w:rPr>
                            <w:rFonts w:ascii="Times New Roman"/>
                            <w:w w:val="95"/>
                            <w:sz w:val="13"/>
                          </w:rPr>
                          <w:t>-</w:t>
                          <w:tab/>
                          <w:t>-</w:t>
                        </w:r>
                        <w:r>
                          <w:rPr>
                            <w:rFonts w:ascii="Times New Roman"/>
                            <w:sz w:val="13"/>
                          </w:rPr>
                        </w:r>
                      </w:p>
                    </w:tc>
                    <w:tc>
                      <w:tcPr>
                        <w:tcW w:w="289"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179" w:hRule="exact"/>
                    </w:trPr>
                    <w:tc>
                      <w:tcPr>
                        <w:tcW w:w="1439" w:type="dxa"/>
                        <w:tcBorders>
                          <w:top w:val="nil" w:sz="6" w:space="0" w:color="auto"/>
                          <w:left w:val="nil" w:sz="6" w:space="0" w:color="auto"/>
                          <w:bottom w:val="nil" w:sz="6" w:space="0" w:color="auto"/>
                          <w:right w:val="nil" w:sz="6" w:space="0" w:color="auto"/>
                        </w:tcBorders>
                      </w:tcPr>
                      <w:p>
                        <w:pPr>
                          <w:pStyle w:val="TableParagraph"/>
                          <w:spacing w:line="119" w:lineRule="exact"/>
                          <w:ind w:left="35" w:right="0"/>
                          <w:jc w:val="left"/>
                          <w:rPr>
                            <w:rFonts w:ascii="宋体" w:hAnsi="宋体" w:cs="宋体" w:eastAsia="宋体" w:hint="default"/>
                            <w:sz w:val="13"/>
                            <w:szCs w:val="13"/>
                          </w:rPr>
                        </w:pPr>
                        <w:r>
                          <w:rPr>
                            <w:rFonts w:ascii="宋体" w:hAnsi="宋体" w:cs="宋体" w:eastAsia="宋体" w:hint="default"/>
                            <w:sz w:val="13"/>
                            <w:szCs w:val="13"/>
                          </w:rPr>
                          <w:t>准备</w:t>
                        </w:r>
                      </w:p>
                    </w:tc>
                    <w:tc>
                      <w:tcPr>
                        <w:tcW w:w="100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r>
                  <w:tr>
                    <w:trPr>
                      <w:trHeight w:val="293" w:hRule="exact"/>
                    </w:trPr>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3"/>
                            <w:szCs w:val="13"/>
                          </w:rPr>
                        </w:pPr>
                        <w:r>
                          <w:rPr>
                            <w:rFonts w:ascii="宋体" w:hAnsi="宋体" w:cs="宋体" w:eastAsia="宋体" w:hint="default"/>
                            <w:sz w:val="13"/>
                            <w:szCs w:val="13"/>
                          </w:rPr>
                          <w:t>固定资产减值准备</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8"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5"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5"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tabs>
                            <w:tab w:pos="1271" w:val="left" w:leader="none"/>
                          </w:tabs>
                          <w:spacing w:line="240" w:lineRule="auto" w:before="43"/>
                          <w:ind w:right="108"/>
                          <w:jc w:val="right"/>
                          <w:rPr>
                            <w:rFonts w:ascii="Times New Roman" w:hAnsi="Times New Roman" w:cs="Times New Roman" w:eastAsia="Times New Roman" w:hint="default"/>
                            <w:sz w:val="13"/>
                            <w:szCs w:val="13"/>
                          </w:rPr>
                        </w:pPr>
                        <w:r>
                          <w:rPr>
                            <w:rFonts w:ascii="Times New Roman"/>
                            <w:w w:val="95"/>
                            <w:sz w:val="13"/>
                          </w:rPr>
                          <w:t>-</w:t>
                          <w:tab/>
                          <w:t>-</w:t>
                        </w:r>
                        <w:r>
                          <w:rPr>
                            <w:rFonts w:ascii="Times New Roman"/>
                            <w:sz w:val="13"/>
                          </w:rPr>
                        </w:r>
                      </w:p>
                    </w:tc>
                    <w:tc>
                      <w:tcPr>
                        <w:tcW w:w="289"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12" w:hRule="exact"/>
                    </w:trPr>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3"/>
                            <w:szCs w:val="13"/>
                          </w:rPr>
                        </w:pPr>
                        <w:r>
                          <w:rPr>
                            <w:rFonts w:ascii="宋体" w:hAnsi="宋体" w:cs="宋体" w:eastAsia="宋体" w:hint="default"/>
                            <w:sz w:val="13"/>
                            <w:szCs w:val="13"/>
                          </w:rPr>
                          <w:t>在建工程减值准备</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8"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5"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5"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tabs>
                            <w:tab w:pos="1271" w:val="left" w:leader="none"/>
                          </w:tabs>
                          <w:spacing w:line="240" w:lineRule="auto" w:before="62"/>
                          <w:ind w:right="108"/>
                          <w:jc w:val="right"/>
                          <w:rPr>
                            <w:rFonts w:ascii="Times New Roman" w:hAnsi="Times New Roman" w:cs="Times New Roman" w:eastAsia="Times New Roman" w:hint="default"/>
                            <w:sz w:val="13"/>
                            <w:szCs w:val="13"/>
                          </w:rPr>
                        </w:pPr>
                        <w:r>
                          <w:rPr>
                            <w:rFonts w:ascii="Times New Roman"/>
                            <w:w w:val="95"/>
                            <w:sz w:val="13"/>
                          </w:rPr>
                          <w:t>-</w:t>
                          <w:tab/>
                          <w:t>-</w:t>
                        </w:r>
                        <w:r>
                          <w:rPr>
                            <w:rFonts w:ascii="Times New Roman"/>
                            <w:sz w:val="13"/>
                          </w:rPr>
                        </w:r>
                      </w:p>
                    </w:tc>
                    <w:tc>
                      <w:tcPr>
                        <w:tcW w:w="289"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12" w:hRule="exact"/>
                    </w:trPr>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3"/>
                            <w:szCs w:val="13"/>
                          </w:rPr>
                        </w:pPr>
                        <w:r>
                          <w:rPr>
                            <w:rFonts w:ascii="宋体" w:hAnsi="宋体" w:cs="宋体" w:eastAsia="宋体" w:hint="default"/>
                            <w:sz w:val="13"/>
                            <w:szCs w:val="13"/>
                          </w:rPr>
                          <w:t>无形资产减值准备</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8"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5"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5"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tabs>
                            <w:tab w:pos="1271" w:val="left" w:leader="none"/>
                          </w:tabs>
                          <w:spacing w:line="240" w:lineRule="auto" w:before="62"/>
                          <w:ind w:right="108"/>
                          <w:jc w:val="right"/>
                          <w:rPr>
                            <w:rFonts w:ascii="Times New Roman" w:hAnsi="Times New Roman" w:cs="Times New Roman" w:eastAsia="Times New Roman" w:hint="default"/>
                            <w:sz w:val="13"/>
                            <w:szCs w:val="13"/>
                          </w:rPr>
                        </w:pPr>
                        <w:r>
                          <w:rPr>
                            <w:rFonts w:ascii="Times New Roman"/>
                            <w:w w:val="95"/>
                            <w:sz w:val="13"/>
                          </w:rPr>
                          <w:t>-</w:t>
                          <w:tab/>
                          <w:t>-</w:t>
                        </w:r>
                        <w:r>
                          <w:rPr>
                            <w:rFonts w:ascii="Times New Roman"/>
                            <w:sz w:val="13"/>
                          </w:rPr>
                        </w:r>
                      </w:p>
                    </w:tc>
                    <w:tc>
                      <w:tcPr>
                        <w:tcW w:w="289"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02" w:hRule="exact"/>
                    </w:trPr>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3"/>
                            <w:szCs w:val="13"/>
                          </w:rPr>
                        </w:pPr>
                        <w:r>
                          <w:rPr>
                            <w:rFonts w:ascii="宋体" w:hAnsi="宋体" w:cs="宋体" w:eastAsia="宋体" w:hint="default"/>
                            <w:sz w:val="13"/>
                            <w:szCs w:val="13"/>
                          </w:rPr>
                          <w:t>商誉减值准备</w:t>
                        </w:r>
                      </w:p>
                    </w:tc>
                    <w:tc>
                      <w:tcPr>
                        <w:tcW w:w="100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8"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5"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5"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single" w:sz="4" w:space="0" w:color="000000"/>
                          <w:right w:val="nil" w:sz="6" w:space="0" w:color="auto"/>
                        </w:tcBorders>
                      </w:tcPr>
                      <w:p>
                        <w:pPr>
                          <w:pStyle w:val="TableParagraph"/>
                          <w:tabs>
                            <w:tab w:pos="1271" w:val="left" w:leader="none"/>
                          </w:tabs>
                          <w:spacing w:line="240" w:lineRule="auto" w:before="62"/>
                          <w:ind w:right="108"/>
                          <w:jc w:val="right"/>
                          <w:rPr>
                            <w:rFonts w:ascii="Times New Roman" w:hAnsi="Times New Roman" w:cs="Times New Roman" w:eastAsia="Times New Roman" w:hint="default"/>
                            <w:sz w:val="13"/>
                            <w:szCs w:val="13"/>
                          </w:rPr>
                        </w:pPr>
                        <w:r>
                          <w:rPr>
                            <w:rFonts w:ascii="Times New Roman"/>
                            <w:w w:val="95"/>
                            <w:sz w:val="13"/>
                          </w:rPr>
                          <w:t>-</w:t>
                          <w:tab/>
                          <w:t>-</w:t>
                        </w:r>
                        <w:r>
                          <w:rPr>
                            <w:rFonts w:ascii="Times New Roman"/>
                            <w:sz w:val="13"/>
                          </w:rPr>
                        </w:r>
                      </w:p>
                    </w:tc>
                    <w:tc>
                      <w:tcPr>
                        <w:tcW w:w="289"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3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41" w:hRule="exact"/>
                    </w:trPr>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1008" w:type="dxa"/>
                        <w:tcBorders>
                          <w:top w:val="single" w:sz="4" w:space="0" w:color="000000"/>
                          <w:left w:val="nil" w:sz="6" w:space="0" w:color="auto"/>
                          <w:bottom w:val="single" w:sz="12" w:space="0" w:color="000000"/>
                          <w:right w:val="nil" w:sz="6" w:space="0" w:color="auto"/>
                        </w:tcBorders>
                      </w:tcPr>
                      <w:p>
                        <w:pPr>
                          <w:pStyle w:val="TableParagraph"/>
                          <w:spacing w:line="240" w:lineRule="auto" w:before="82"/>
                          <w:ind w:right="104"/>
                          <w:jc w:val="right"/>
                          <w:rPr>
                            <w:rFonts w:ascii="Times New Roman" w:hAnsi="Times New Roman" w:cs="Times New Roman" w:eastAsia="Times New Roman" w:hint="default"/>
                            <w:sz w:val="13"/>
                            <w:szCs w:val="13"/>
                          </w:rPr>
                        </w:pPr>
                        <w:r>
                          <w:rPr>
                            <w:rFonts w:ascii="Times New Roman"/>
                            <w:sz w:val="13"/>
                          </w:rPr>
                          <w:t>3,307,188.61</w:t>
                        </w:r>
                      </w:p>
                    </w:tc>
                    <w:tc>
                      <w:tcPr>
                        <w:tcW w:w="238" w:type="dxa"/>
                        <w:tcBorders>
                          <w:top w:val="nil" w:sz="6" w:space="0" w:color="auto"/>
                          <w:left w:val="nil" w:sz="6" w:space="0" w:color="auto"/>
                          <w:bottom w:val="nil" w:sz="6" w:space="0" w:color="auto"/>
                          <w:right w:val="nil" w:sz="6" w:space="0" w:color="auto"/>
                        </w:tcBorders>
                      </w:tcPr>
                      <w:p>
                        <w:pPr/>
                      </w:p>
                    </w:tc>
                    <w:tc>
                      <w:tcPr>
                        <w:tcW w:w="1037" w:type="dxa"/>
                        <w:tcBorders>
                          <w:top w:val="single" w:sz="4" w:space="0" w:color="000000"/>
                          <w:left w:val="nil" w:sz="6" w:space="0" w:color="auto"/>
                          <w:bottom w:val="single" w:sz="12" w:space="0" w:color="000000"/>
                          <w:right w:val="nil" w:sz="6" w:space="0" w:color="auto"/>
                        </w:tcBorders>
                      </w:tcPr>
                      <w:p>
                        <w:pPr>
                          <w:pStyle w:val="TableParagraph"/>
                          <w:spacing w:line="240" w:lineRule="auto" w:before="82"/>
                          <w:ind w:right="104"/>
                          <w:jc w:val="right"/>
                          <w:rPr>
                            <w:rFonts w:ascii="Times New Roman" w:hAnsi="Times New Roman" w:cs="Times New Roman" w:eastAsia="Times New Roman" w:hint="default"/>
                            <w:sz w:val="13"/>
                            <w:szCs w:val="13"/>
                          </w:rPr>
                        </w:pPr>
                        <w:r>
                          <w:rPr>
                            <w:rFonts w:ascii="Times New Roman"/>
                            <w:sz w:val="13"/>
                          </w:rPr>
                          <w:t>1,471,864.91</w:t>
                        </w:r>
                      </w:p>
                    </w:tc>
                    <w:tc>
                      <w:tcPr>
                        <w:tcW w:w="235" w:type="dxa"/>
                        <w:tcBorders>
                          <w:top w:val="nil" w:sz="6" w:space="0" w:color="auto"/>
                          <w:left w:val="nil" w:sz="6" w:space="0" w:color="auto"/>
                          <w:bottom w:val="nil" w:sz="6" w:space="0" w:color="auto"/>
                          <w:right w:val="nil" w:sz="6" w:space="0" w:color="auto"/>
                        </w:tcBorders>
                      </w:tcPr>
                      <w:p>
                        <w:pPr/>
                      </w:p>
                    </w:tc>
                    <w:tc>
                      <w:tcPr>
                        <w:tcW w:w="941" w:type="dxa"/>
                        <w:tcBorders>
                          <w:top w:val="single" w:sz="4" w:space="0" w:color="000000"/>
                          <w:left w:val="nil" w:sz="6" w:space="0" w:color="auto"/>
                          <w:bottom w:val="single" w:sz="12"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3"/>
                            <w:szCs w:val="13"/>
                          </w:rPr>
                        </w:pPr>
                        <w:r>
                          <w:rPr>
                            <w:rFonts w:ascii="Times New Roman"/>
                            <w:sz w:val="13"/>
                          </w:rPr>
                          <w:t>809,741.51</w:t>
                        </w:r>
                      </w:p>
                    </w:tc>
                    <w:tc>
                      <w:tcPr>
                        <w:tcW w:w="235" w:type="dxa"/>
                        <w:tcBorders>
                          <w:top w:val="nil" w:sz="6" w:space="0" w:color="auto"/>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single" w:sz="12" w:space="0" w:color="000000"/>
                          <w:right w:val="nil" w:sz="6" w:space="0" w:color="auto"/>
                        </w:tcBorders>
                      </w:tcPr>
                      <w:p>
                        <w:pPr>
                          <w:pStyle w:val="TableParagraph"/>
                          <w:tabs>
                            <w:tab w:pos="640" w:val="left" w:leader="none"/>
                          </w:tabs>
                          <w:spacing w:line="240" w:lineRule="auto" w:before="73"/>
                          <w:ind w:right="107"/>
                          <w:jc w:val="right"/>
                          <w:rPr>
                            <w:rFonts w:ascii="Times New Roman" w:hAnsi="Times New Roman" w:cs="Times New Roman" w:eastAsia="Times New Roman" w:hint="default"/>
                            <w:sz w:val="15"/>
                            <w:szCs w:val="15"/>
                          </w:rPr>
                        </w:pPr>
                        <w:r>
                          <w:rPr>
                            <w:rFonts w:ascii="Times New Roman"/>
                            <w:w w:val="95"/>
                            <w:position w:val="1"/>
                            <w:sz w:val="13"/>
                          </w:rPr>
                          <w:t>-</w:t>
                          <w:tab/>
                        </w:r>
                        <w:r>
                          <w:rPr>
                            <w:rFonts w:ascii="Times New Roman"/>
                            <w:spacing w:val="-1"/>
                            <w:sz w:val="15"/>
                          </w:rPr>
                          <w:t>690,097.47</w:t>
                        </w:r>
                      </w:p>
                    </w:tc>
                    <w:tc>
                      <w:tcPr>
                        <w:tcW w:w="289" w:type="dxa"/>
                        <w:tcBorders>
                          <w:top w:val="nil" w:sz="6" w:space="0" w:color="auto"/>
                          <w:left w:val="nil" w:sz="6" w:space="0" w:color="auto"/>
                          <w:bottom w:val="nil" w:sz="6" w:space="0" w:color="auto"/>
                          <w:right w:val="nil" w:sz="6" w:space="0" w:color="auto"/>
                        </w:tcBorders>
                      </w:tcPr>
                      <w:p>
                        <w:pPr/>
                      </w:p>
                    </w:tc>
                    <w:tc>
                      <w:tcPr>
                        <w:tcW w:w="898"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5"/>
                            <w:szCs w:val="15"/>
                          </w:rPr>
                        </w:pPr>
                        <w:r>
                          <w:rPr>
                            <w:rFonts w:ascii="Times New Roman"/>
                            <w:spacing w:val="-1"/>
                            <w:sz w:val="15"/>
                          </w:rPr>
                          <w:t>690,097.47</w:t>
                        </w:r>
                      </w:p>
                    </w:tc>
                    <w:tc>
                      <w:tcPr>
                        <w:tcW w:w="238" w:type="dxa"/>
                        <w:tcBorders>
                          <w:top w:val="nil" w:sz="6" w:space="0" w:color="auto"/>
                          <w:left w:val="nil" w:sz="6" w:space="0" w:color="auto"/>
                          <w:bottom w:val="nil" w:sz="6" w:space="0" w:color="auto"/>
                          <w:right w:val="nil" w:sz="6" w:space="0" w:color="auto"/>
                        </w:tcBorders>
                      </w:tcPr>
                      <w:p>
                        <w:pPr/>
                      </w:p>
                    </w:tc>
                    <w:tc>
                      <w:tcPr>
                        <w:tcW w:w="1130" w:type="dxa"/>
                        <w:tcBorders>
                          <w:top w:val="single" w:sz="4" w:space="0" w:color="000000"/>
                          <w:left w:val="nil" w:sz="6" w:space="0" w:color="auto"/>
                          <w:bottom w:val="single" w:sz="12" w:space="0" w:color="000000"/>
                          <w:right w:val="nil" w:sz="6" w:space="0" w:color="auto"/>
                        </w:tcBorders>
                      </w:tcPr>
                      <w:p>
                        <w:pPr>
                          <w:pStyle w:val="TableParagraph"/>
                          <w:spacing w:line="240" w:lineRule="auto" w:before="82"/>
                          <w:ind w:right="103"/>
                          <w:jc w:val="right"/>
                          <w:rPr>
                            <w:rFonts w:ascii="Times New Roman" w:hAnsi="Times New Roman" w:cs="Times New Roman" w:eastAsia="Times New Roman" w:hint="default"/>
                            <w:sz w:val="13"/>
                            <w:szCs w:val="13"/>
                          </w:rPr>
                        </w:pPr>
                        <w:r>
                          <w:rPr>
                            <w:rFonts w:ascii="Times New Roman"/>
                            <w:sz w:val="13"/>
                          </w:rPr>
                          <w:t>4,898,697.56</w:t>
                        </w:r>
                      </w:p>
                    </w:tc>
                  </w:tr>
                </w:tbl>
                <w:p>
                  <w:pPr/>
                </w:p>
              </w:txbxContent>
            </v:textbox>
            <w10:wrap type="none"/>
          </v:shape>
        </w:pict>
      </w:r>
      <w:r>
        <w:rPr>
          <w:rFonts w:ascii="Times New Roman"/>
          <w:sz w:val="15"/>
        </w:rPr>
        <w:t>4,565,710.20</w:t>
      </w:r>
    </w:p>
    <w:p>
      <w:pPr>
        <w:spacing w:after="0"/>
        <w:jc w:val="left"/>
        <w:rPr>
          <w:rFonts w:ascii="Times New Roman" w:hAnsi="Times New Roman" w:cs="Times New Roman" w:eastAsia="Times New Roman" w:hint="default"/>
          <w:sz w:val="15"/>
          <w:szCs w:val="15"/>
        </w:rPr>
        <w:sectPr>
          <w:type w:val="continuous"/>
          <w:pgSz w:w="11910" w:h="16840"/>
          <w:pgMar w:top="1060" w:bottom="540" w:left="920" w:right="0"/>
          <w:cols w:num="3" w:equalWidth="0">
            <w:col w:w="5396" w:space="40"/>
            <w:col w:w="3132" w:space="40"/>
            <w:col w:w="2382"/>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spacing w:line="20" w:lineRule="exact"/>
        <w:ind w:left="579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0.85pt;height:.5pt;mso-position-horizontal-relative:char;mso-position-vertical-relative:line" coordorigin="0,0" coordsize="617,10">
            <v:group style="position:absolute;left:5;top:5;width:608;height:2" coordorigin="5,5" coordsize="608,2">
              <v:shape style="position:absolute;left:5;top:5;width:608;height:2" coordorigin="5,5" coordsize="608,0" path="m5,5l612,5e" filled="false" stroked="true" strokeweight=".47998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27"/>
          <w:szCs w:val="27"/>
        </w:rPr>
      </w:pPr>
    </w:p>
    <w:p>
      <w:pPr>
        <w:spacing w:line="28" w:lineRule="exact"/>
        <w:ind w:left="579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0.85pt;height:1.45pt;mso-position-horizontal-relative:char;mso-position-vertical-relative:line" coordorigin="0,0" coordsize="617,29">
            <v:group style="position:absolute;left:5;top:5;width:608;height:2" coordorigin="5,5" coordsize="608,2">
              <v:shape style="position:absolute;left:5;top:5;width:608;height:2" coordorigin="5,5" coordsize="608,0" path="m5,5l612,5e" filled="false" stroked="true" strokeweight=".47998pt" strokecolor="#000000">
                <v:path arrowok="t"/>
              </v:shape>
            </v:group>
            <v:group style="position:absolute;left:5;top:24;width:608;height:2" coordorigin="5,24" coordsize="608,2">
              <v:shape style="position:absolute;left:5;top:24;width:608;height:2" coordorigin="5,24" coordsize="608,0" path="m5,24l612,24e" filled="false" stroked="true" strokeweight=".48001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tabs>
          <w:tab w:pos="700" w:val="left" w:leader="none"/>
        </w:tabs>
        <w:spacing w:before="44"/>
        <w:ind w:left="116" w:right="8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6.15</w:t>
        <w:tab/>
      </w:r>
      <w:r>
        <w:rPr>
          <w:rFonts w:ascii="宋体" w:hAnsi="宋体" w:cs="宋体" w:eastAsia="宋体" w:hint="default"/>
          <w:position w:val="-1"/>
          <w:sz w:val="21"/>
          <w:szCs w:val="21"/>
        </w:rPr>
        <w:t>短期借款</w:t>
      </w:r>
      <w:r>
        <w:rPr>
          <w:rFonts w:ascii="宋体" w:hAnsi="宋体" w:cs="宋体" w:eastAsia="宋体" w:hint="default"/>
          <w:sz w:val="21"/>
          <w:szCs w:val="21"/>
        </w:rPr>
      </w:r>
    </w:p>
    <w:p>
      <w:pPr>
        <w:spacing w:line="240" w:lineRule="auto" w:before="6"/>
        <w:rPr>
          <w:rFonts w:ascii="宋体" w:hAnsi="宋体" w:cs="宋体" w:eastAsia="宋体" w:hint="default"/>
          <w:sz w:val="19"/>
          <w:szCs w:val="19"/>
        </w:rPr>
      </w:pPr>
    </w:p>
    <w:tbl>
      <w:tblPr>
        <w:tblW w:w="0" w:type="auto"/>
        <w:jc w:val="left"/>
        <w:tblInd w:w="594" w:type="dxa"/>
        <w:tblLayout w:type="fixed"/>
        <w:tblCellMar>
          <w:top w:w="0" w:type="dxa"/>
          <w:left w:w="0" w:type="dxa"/>
          <w:bottom w:w="0" w:type="dxa"/>
          <w:right w:w="0" w:type="dxa"/>
        </w:tblCellMar>
        <w:tblLook w:val="01E0"/>
      </w:tblPr>
      <w:tblGrid>
        <w:gridCol w:w="3255"/>
        <w:gridCol w:w="269"/>
        <w:gridCol w:w="2852"/>
        <w:gridCol w:w="286"/>
        <w:gridCol w:w="2979"/>
      </w:tblGrid>
      <w:tr>
        <w:trPr>
          <w:trHeight w:val="675" w:hRule="exact"/>
        </w:trPr>
        <w:tc>
          <w:tcPr>
            <w:tcW w:w="325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6.15.1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短期借款分类</w:t>
            </w:r>
          </w:p>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借款类别</w:t>
            </w:r>
          </w:p>
        </w:tc>
        <w:tc>
          <w:tcPr>
            <w:tcW w:w="269" w:type="dxa"/>
            <w:tcBorders>
              <w:top w:val="nil" w:sz="6" w:space="0" w:color="auto"/>
              <w:left w:val="nil" w:sz="6" w:space="0" w:color="auto"/>
              <w:bottom w:val="nil" w:sz="6" w:space="0" w:color="auto"/>
              <w:right w:val="nil" w:sz="6" w:space="0" w:color="auto"/>
            </w:tcBorders>
          </w:tcPr>
          <w:p>
            <w:pPr/>
          </w:p>
        </w:tc>
        <w:tc>
          <w:tcPr>
            <w:tcW w:w="285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86"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19" w:hRule="exact"/>
        </w:trPr>
        <w:tc>
          <w:tcPr>
            <w:tcW w:w="3255" w:type="dxa"/>
            <w:tcBorders>
              <w:top w:val="single" w:sz="4" w:space="0" w:color="000000"/>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69" w:type="dxa"/>
            <w:tcBorders>
              <w:top w:val="nil" w:sz="6" w:space="0" w:color="auto"/>
              <w:left w:val="nil" w:sz="6" w:space="0" w:color="auto"/>
              <w:bottom w:val="nil" w:sz="6" w:space="0" w:color="auto"/>
              <w:right w:val="nil" w:sz="6" w:space="0" w:color="auto"/>
            </w:tcBorders>
          </w:tcPr>
          <w:p>
            <w:pPr/>
          </w:p>
        </w:tc>
        <w:tc>
          <w:tcPr>
            <w:tcW w:w="28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4,000,000.00</w:t>
            </w:r>
          </w:p>
        </w:tc>
        <w:tc>
          <w:tcPr>
            <w:tcW w:w="286" w:type="dxa"/>
            <w:tcBorders>
              <w:top w:val="nil" w:sz="6" w:space="0" w:color="auto"/>
              <w:left w:val="nil" w:sz="6" w:space="0" w:color="auto"/>
              <w:bottom w:val="nil" w:sz="6" w:space="0" w:color="auto"/>
              <w:right w:val="nil" w:sz="6" w:space="0" w:color="auto"/>
            </w:tcBorders>
          </w:tcPr>
          <w:p>
            <w:pPr/>
          </w:p>
        </w:tc>
        <w:tc>
          <w:tcPr>
            <w:tcW w:w="2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2"/>
        <w:rPr>
          <w:rFonts w:ascii="宋体" w:hAnsi="宋体" w:cs="宋体" w:eastAsia="宋体" w:hint="default"/>
          <w:sz w:val="13"/>
          <w:szCs w:val="13"/>
        </w:rPr>
      </w:pPr>
    </w:p>
    <w:p>
      <w:pPr>
        <w:spacing w:line="274" w:lineRule="exact" w:before="62"/>
        <w:ind w:left="700" w:right="8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6.15.2 </w:t>
      </w:r>
      <w:r>
        <w:rPr>
          <w:rFonts w:ascii="宋体" w:hAnsi="宋体" w:cs="宋体" w:eastAsia="宋体" w:hint="default"/>
          <w:sz w:val="21"/>
          <w:szCs w:val="21"/>
        </w:rPr>
        <w:t>短期借款期末数比期初数增加 </w:t>
      </w:r>
      <w:r>
        <w:rPr>
          <w:rFonts w:ascii="Times New Roman" w:hAnsi="Times New Roman" w:cs="Times New Roman" w:eastAsia="Times New Roman" w:hint="default"/>
          <w:sz w:val="21"/>
          <w:szCs w:val="21"/>
        </w:rPr>
        <w:t>4,000,000.00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万元，增加原因为：本年增加并表范围浙江华晟所有</w:t>
      </w:r>
      <w:r>
        <w:rPr>
          <w:rFonts w:ascii="宋体" w:hAnsi="宋体" w:cs="宋体" w:eastAsia="宋体" w:hint="default"/>
          <w:w w:val="100"/>
          <w:sz w:val="21"/>
          <w:szCs w:val="21"/>
        </w:rPr>
        <w:t> </w:t>
      </w:r>
      <w:r>
        <w:rPr>
          <w:rFonts w:ascii="宋体" w:hAnsi="宋体" w:cs="宋体" w:eastAsia="宋体" w:hint="default"/>
          <w:sz w:val="21"/>
          <w:szCs w:val="21"/>
        </w:rPr>
        <w:t>的借款转入所致。</w:t>
      </w:r>
    </w:p>
    <w:p>
      <w:pPr>
        <w:spacing w:line="240" w:lineRule="auto" w:before="2"/>
        <w:rPr>
          <w:rFonts w:ascii="宋体" w:hAnsi="宋体" w:cs="宋体" w:eastAsia="宋体" w:hint="default"/>
          <w:sz w:val="18"/>
          <w:szCs w:val="18"/>
        </w:rPr>
      </w:pPr>
    </w:p>
    <w:p>
      <w:pPr>
        <w:spacing w:before="0"/>
        <w:ind w:left="700" w:right="8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6.15.3 </w:t>
      </w:r>
      <w:r>
        <w:rPr>
          <w:rFonts w:ascii="宋体" w:hAnsi="宋体" w:cs="宋体" w:eastAsia="宋体" w:hint="default"/>
          <w:sz w:val="21"/>
          <w:szCs w:val="21"/>
        </w:rPr>
        <w:t>短期借款抵押担保情况见附注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9.1</w:t>
      </w:r>
      <w:r>
        <w:rPr>
          <w:rFonts w:ascii="宋体" w:hAnsi="宋体" w:cs="宋体" w:eastAsia="宋体" w:hint="default"/>
          <w:sz w:val="21"/>
          <w:szCs w:val="21"/>
        </w:rPr>
        <w:t>。</w:t>
      </w:r>
    </w:p>
    <w:p>
      <w:pPr>
        <w:spacing w:line="240" w:lineRule="auto" w:before="10"/>
        <w:rPr>
          <w:rFonts w:ascii="宋体" w:hAnsi="宋体" w:cs="宋体" w:eastAsia="宋体" w:hint="default"/>
          <w:sz w:val="20"/>
          <w:szCs w:val="20"/>
        </w:rPr>
      </w:pPr>
    </w:p>
    <w:p>
      <w:pPr>
        <w:tabs>
          <w:tab w:pos="700" w:val="left" w:leader="none"/>
        </w:tabs>
        <w:spacing w:before="0"/>
        <w:ind w:left="116" w:right="8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6.16</w:t>
        <w:tab/>
      </w:r>
      <w:r>
        <w:rPr>
          <w:rFonts w:ascii="宋体" w:hAnsi="宋体" w:cs="宋体" w:eastAsia="宋体" w:hint="default"/>
          <w:position w:val="-1"/>
          <w:sz w:val="21"/>
          <w:szCs w:val="21"/>
        </w:rPr>
        <w:t>应付票据</w:t>
      </w:r>
      <w:r>
        <w:rPr>
          <w:rFonts w:ascii="宋体" w:hAnsi="宋体" w:cs="宋体" w:eastAsia="宋体" w:hint="default"/>
          <w:sz w:val="21"/>
          <w:szCs w:val="21"/>
        </w:rPr>
      </w:r>
    </w:p>
    <w:p>
      <w:pPr>
        <w:spacing w:line="240" w:lineRule="auto" w:before="8"/>
        <w:rPr>
          <w:rFonts w:ascii="宋体" w:hAnsi="宋体" w:cs="宋体" w:eastAsia="宋体" w:hint="default"/>
          <w:sz w:val="19"/>
          <w:szCs w:val="19"/>
        </w:rPr>
      </w:pPr>
    </w:p>
    <w:tbl>
      <w:tblPr>
        <w:tblW w:w="0" w:type="auto"/>
        <w:jc w:val="left"/>
        <w:tblInd w:w="594" w:type="dxa"/>
        <w:tblLayout w:type="fixed"/>
        <w:tblCellMar>
          <w:top w:w="0" w:type="dxa"/>
          <w:left w:w="0" w:type="dxa"/>
          <w:bottom w:w="0" w:type="dxa"/>
          <w:right w:w="0" w:type="dxa"/>
        </w:tblCellMar>
        <w:tblLook w:val="01E0"/>
      </w:tblPr>
      <w:tblGrid>
        <w:gridCol w:w="3255"/>
        <w:gridCol w:w="283"/>
        <w:gridCol w:w="2837"/>
        <w:gridCol w:w="286"/>
        <w:gridCol w:w="2979"/>
      </w:tblGrid>
      <w:tr>
        <w:trPr>
          <w:trHeight w:val="375" w:hRule="exact"/>
        </w:trPr>
        <w:tc>
          <w:tcPr>
            <w:tcW w:w="325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3"/>
              <w:jc w:val="center"/>
              <w:rPr>
                <w:rFonts w:ascii="宋体" w:hAnsi="宋体" w:cs="宋体" w:eastAsia="宋体" w:hint="default"/>
                <w:sz w:val="21"/>
                <w:szCs w:val="21"/>
              </w:rPr>
            </w:pPr>
            <w:r>
              <w:rPr>
                <w:rFonts w:ascii="宋体" w:hAnsi="宋体" w:cs="宋体" w:eastAsia="宋体" w:hint="default"/>
                <w:sz w:val="21"/>
                <w:szCs w:val="21"/>
              </w:rPr>
              <w:t>种类</w:t>
            </w:r>
          </w:p>
        </w:tc>
        <w:tc>
          <w:tcPr>
            <w:tcW w:w="283" w:type="dxa"/>
            <w:tcBorders>
              <w:top w:val="nil" w:sz="6" w:space="0" w:color="auto"/>
              <w:left w:val="nil" w:sz="6" w:space="0" w:color="auto"/>
              <w:bottom w:val="nil" w:sz="6" w:space="0" w:color="auto"/>
              <w:right w:val="nil" w:sz="6" w:space="0" w:color="auto"/>
            </w:tcBorders>
          </w:tcPr>
          <w:p>
            <w:pPr/>
          </w:p>
        </w:tc>
        <w:tc>
          <w:tcPr>
            <w:tcW w:w="283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86" w:type="dxa"/>
            <w:tcBorders>
              <w:top w:val="nil" w:sz="6" w:space="0" w:color="auto"/>
              <w:left w:val="nil" w:sz="6" w:space="0" w:color="auto"/>
              <w:bottom w:val="nil" w:sz="6" w:space="0" w:color="auto"/>
              <w:right w:val="nil" w:sz="6" w:space="0" w:color="auto"/>
            </w:tcBorders>
          </w:tcPr>
          <w:p>
            <w:pPr/>
          </w:p>
        </w:tc>
        <w:tc>
          <w:tcPr>
            <w:tcW w:w="297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19" w:hRule="exact"/>
        </w:trPr>
        <w:tc>
          <w:tcPr>
            <w:tcW w:w="3255" w:type="dxa"/>
            <w:tcBorders>
              <w:top w:val="single" w:sz="4" w:space="0" w:color="000000"/>
              <w:left w:val="nil" w:sz="6" w:space="0" w:color="auto"/>
              <w:bottom w:val="nil" w:sz="6" w:space="0" w:color="auto"/>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银行承兑汇票</w:t>
            </w:r>
          </w:p>
        </w:tc>
        <w:tc>
          <w:tcPr>
            <w:tcW w:w="283" w:type="dxa"/>
            <w:tcBorders>
              <w:top w:val="nil" w:sz="6" w:space="0" w:color="auto"/>
              <w:left w:val="nil" w:sz="6" w:space="0" w:color="auto"/>
              <w:bottom w:val="nil" w:sz="6" w:space="0" w:color="auto"/>
              <w:right w:val="nil" w:sz="6" w:space="0" w:color="auto"/>
            </w:tcBorders>
          </w:tcPr>
          <w:p>
            <w:pPr/>
          </w:p>
        </w:tc>
        <w:tc>
          <w:tcPr>
            <w:tcW w:w="283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1"/>
                <w:sz w:val="21"/>
              </w:rPr>
              <w:t>960,000.00</w:t>
            </w:r>
          </w:p>
        </w:tc>
        <w:tc>
          <w:tcPr>
            <w:tcW w:w="286" w:type="dxa"/>
            <w:tcBorders>
              <w:top w:val="nil" w:sz="6" w:space="0" w:color="auto"/>
              <w:left w:val="nil" w:sz="6" w:space="0" w:color="auto"/>
              <w:bottom w:val="nil" w:sz="6" w:space="0" w:color="auto"/>
              <w:right w:val="nil" w:sz="6" w:space="0" w:color="auto"/>
            </w:tcBorders>
          </w:tcPr>
          <w:p>
            <w:pPr/>
          </w:p>
        </w:tc>
        <w:tc>
          <w:tcPr>
            <w:tcW w:w="2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7"/>
        <w:rPr>
          <w:rFonts w:ascii="宋体" w:hAnsi="宋体" w:cs="宋体" w:eastAsia="宋体" w:hint="default"/>
          <w:sz w:val="15"/>
          <w:szCs w:val="15"/>
        </w:rPr>
      </w:pPr>
    </w:p>
    <w:p>
      <w:pPr>
        <w:spacing w:line="256" w:lineRule="auto" w:before="36"/>
        <w:ind w:left="700" w:right="850" w:firstLine="0"/>
        <w:jc w:val="left"/>
        <w:rPr>
          <w:rFonts w:ascii="宋体" w:hAnsi="宋体" w:cs="宋体" w:eastAsia="宋体" w:hint="default"/>
          <w:sz w:val="21"/>
          <w:szCs w:val="21"/>
        </w:rPr>
      </w:pPr>
      <w:r>
        <w:rPr>
          <w:rFonts w:ascii="宋体" w:hAnsi="宋体" w:cs="宋体" w:eastAsia="宋体" w:hint="default"/>
          <w:sz w:val="21"/>
          <w:szCs w:val="21"/>
        </w:rPr>
        <w:t>应付票据期末数比期初数增加</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960,000.00</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元，增加原因为：公司本年新增并表子公司浙江华晟所有的负</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债纳入报表范围所致。</w:t>
      </w:r>
    </w:p>
    <w:p>
      <w:pPr>
        <w:spacing w:after="0" w:line="256" w:lineRule="auto"/>
        <w:jc w:val="left"/>
        <w:rPr>
          <w:rFonts w:ascii="宋体" w:hAnsi="宋体" w:cs="宋体" w:eastAsia="宋体" w:hint="default"/>
          <w:sz w:val="21"/>
          <w:szCs w:val="21"/>
        </w:rPr>
        <w:sectPr>
          <w:type w:val="continuous"/>
          <w:pgSz w:w="11910" w:h="16840"/>
          <w:pgMar w:top="1060" w:bottom="54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803"/>
        <w:gridCol w:w="2669"/>
        <w:gridCol w:w="204"/>
        <w:gridCol w:w="214"/>
        <w:gridCol w:w="1178"/>
        <w:gridCol w:w="230"/>
        <w:gridCol w:w="1772"/>
        <w:gridCol w:w="108"/>
        <w:gridCol w:w="1448"/>
        <w:gridCol w:w="372"/>
        <w:gridCol w:w="1445"/>
      </w:tblGrid>
      <w:tr>
        <w:trPr>
          <w:trHeight w:val="547"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669" w:type="dxa"/>
            <w:tcBorders>
              <w:top w:val="nil" w:sz="6" w:space="0" w:color="auto"/>
              <w:left w:val="nil" w:sz="6" w:space="0" w:color="auto"/>
              <w:bottom w:val="nil" w:sz="6" w:space="0" w:color="auto"/>
              <w:right w:val="nil" w:sz="6" w:space="0" w:color="auto"/>
            </w:tcBorders>
          </w:tcPr>
          <w:p>
            <w:pPr>
              <w:pStyle w:val="TableParagraph"/>
              <w:spacing w:line="232"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04"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37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r>
      <w:tr>
        <w:trPr>
          <w:trHeight w:val="768"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z w:val="21"/>
              </w:rPr>
              <w:t>6.17</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37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r>
      <w:tr>
        <w:trPr>
          <w:trHeight w:val="558" w:hRule="exact"/>
        </w:trPr>
        <w:tc>
          <w:tcPr>
            <w:tcW w:w="803"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single" w:sz="4" w:space="0" w:color="000000"/>
              <w:right w:val="nil" w:sz="6" w:space="0" w:color="auto"/>
            </w:tcBorders>
          </w:tcPr>
          <w:p>
            <w:pPr>
              <w:pStyle w:val="TableParagraph"/>
              <w:spacing w:line="240" w:lineRule="auto" w:before="164"/>
              <w:ind w:left="141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04" w:type="dxa"/>
            <w:tcBorders>
              <w:top w:val="nil" w:sz="6" w:space="0" w:color="auto"/>
              <w:left w:val="nil" w:sz="6" w:space="0" w:color="auto"/>
              <w:bottom w:val="single" w:sz="4" w:space="0" w:color="000000"/>
              <w:right w:val="nil" w:sz="6" w:space="0" w:color="auto"/>
            </w:tcBorders>
          </w:tcPr>
          <w:p>
            <w:pPr/>
          </w:p>
        </w:tc>
        <w:tc>
          <w:tcPr>
            <w:tcW w:w="214" w:type="dxa"/>
            <w:tcBorders>
              <w:top w:val="nil" w:sz="6" w:space="0" w:color="auto"/>
              <w:left w:val="nil" w:sz="6" w:space="0" w:color="auto"/>
              <w:bottom w:val="single" w:sz="4" w:space="0" w:color="000000"/>
              <w:right w:val="nil" w:sz="6" w:space="0" w:color="auto"/>
            </w:tcBorders>
          </w:tcPr>
          <w:p>
            <w:pPr/>
          </w:p>
        </w:tc>
        <w:tc>
          <w:tcPr>
            <w:tcW w:w="1178" w:type="dxa"/>
            <w:tcBorders>
              <w:top w:val="nil" w:sz="6" w:space="0" w:color="auto"/>
              <w:left w:val="nil" w:sz="6" w:space="0" w:color="auto"/>
              <w:bottom w:val="single" w:sz="4" w:space="0" w:color="000000"/>
              <w:right w:val="nil" w:sz="6" w:space="0" w:color="auto"/>
            </w:tcBorders>
          </w:tcPr>
          <w:p>
            <w:pPr/>
          </w:p>
        </w:tc>
        <w:tc>
          <w:tcPr>
            <w:tcW w:w="230" w:type="dxa"/>
            <w:tcBorders>
              <w:top w:val="nil" w:sz="6" w:space="0" w:color="auto"/>
              <w:left w:val="nil" w:sz="6" w:space="0" w:color="auto"/>
              <w:bottom w:val="single" w:sz="4" w:space="0" w:color="000000"/>
              <w:right w:val="nil" w:sz="6" w:space="0" w:color="auto"/>
            </w:tcBorders>
          </w:tcPr>
          <w:p>
            <w:pPr/>
          </w:p>
        </w:tc>
        <w:tc>
          <w:tcPr>
            <w:tcW w:w="1772" w:type="dxa"/>
            <w:tcBorders>
              <w:top w:val="nil" w:sz="6" w:space="0" w:color="auto"/>
              <w:left w:val="nil" w:sz="6" w:space="0" w:color="auto"/>
              <w:bottom w:val="single" w:sz="4" w:space="0" w:color="000000"/>
              <w:right w:val="nil" w:sz="6" w:space="0" w:color="auto"/>
            </w:tcBorders>
          </w:tcPr>
          <w:p>
            <w:pPr>
              <w:pStyle w:val="TableParagraph"/>
              <w:spacing w:line="240" w:lineRule="auto" w:before="164"/>
              <w:ind w:right="0"/>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8" w:type="dxa"/>
            <w:tcBorders>
              <w:top w:val="nil" w:sz="6" w:space="0" w:color="auto"/>
              <w:left w:val="nil" w:sz="6" w:space="0" w:color="auto"/>
              <w:bottom w:val="single" w:sz="4" w:space="0" w:color="000000"/>
              <w:right w:val="nil" w:sz="6" w:space="0" w:color="auto"/>
            </w:tcBorders>
          </w:tcPr>
          <w:p>
            <w:pPr/>
          </w:p>
        </w:tc>
        <w:tc>
          <w:tcPr>
            <w:tcW w:w="326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4"/>
              <w:ind w:left="14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72" w:hRule="exact"/>
        </w:trPr>
        <w:tc>
          <w:tcPr>
            <w:tcW w:w="803" w:type="dxa"/>
            <w:tcBorders>
              <w:top w:val="nil" w:sz="6" w:space="0" w:color="auto"/>
              <w:left w:val="nil" w:sz="6" w:space="0" w:color="auto"/>
              <w:bottom w:val="nil" w:sz="6" w:space="0" w:color="auto"/>
              <w:right w:val="nil" w:sz="6" w:space="0" w:color="auto"/>
            </w:tcBorders>
          </w:tcPr>
          <w:p>
            <w:pPr/>
          </w:p>
        </w:tc>
        <w:tc>
          <w:tcPr>
            <w:tcW w:w="2669" w:type="dxa"/>
            <w:tcBorders>
              <w:top w:val="single" w:sz="4" w:space="0" w:color="000000"/>
              <w:left w:val="nil" w:sz="6" w:space="0" w:color="auto"/>
              <w:bottom w:val="nil" w:sz="6" w:space="0" w:color="auto"/>
              <w:right w:val="nil" w:sz="6" w:space="0" w:color="auto"/>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4" w:type="dxa"/>
            <w:tcBorders>
              <w:top w:val="single" w:sz="4" w:space="0" w:color="000000"/>
              <w:left w:val="nil" w:sz="6" w:space="0" w:color="auto"/>
              <w:bottom w:val="nil" w:sz="6" w:space="0" w:color="auto"/>
              <w:right w:val="nil" w:sz="6" w:space="0" w:color="auto"/>
            </w:tcBorders>
          </w:tcPr>
          <w:p>
            <w:pPr/>
          </w:p>
        </w:tc>
        <w:tc>
          <w:tcPr>
            <w:tcW w:w="214" w:type="dxa"/>
            <w:tcBorders>
              <w:top w:val="single" w:sz="4" w:space="0" w:color="000000"/>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single" w:sz="12" w:space="0" w:color="000000"/>
              <w:right w:val="nil" w:sz="6" w:space="0" w:color="auto"/>
            </w:tcBorders>
          </w:tcPr>
          <w:p>
            <w:pPr/>
          </w:p>
        </w:tc>
        <w:tc>
          <w:tcPr>
            <w:tcW w:w="230" w:type="dxa"/>
            <w:tcBorders>
              <w:top w:val="single" w:sz="4" w:space="0" w:color="000000"/>
              <w:left w:val="nil" w:sz="6" w:space="0" w:color="auto"/>
              <w:bottom w:val="single" w:sz="12" w:space="0" w:color="000000"/>
              <w:right w:val="nil" w:sz="6" w:space="0" w:color="auto"/>
            </w:tcBorders>
          </w:tcPr>
          <w:p>
            <w:pPr/>
          </w:p>
        </w:tc>
        <w:tc>
          <w:tcPr>
            <w:tcW w:w="17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0"/>
              <w:jc w:val="right"/>
              <w:rPr>
                <w:rFonts w:ascii="Times New Roman" w:hAnsi="Times New Roman" w:cs="Times New Roman" w:eastAsia="Times New Roman" w:hint="default"/>
                <w:sz w:val="21"/>
                <w:szCs w:val="21"/>
              </w:rPr>
            </w:pPr>
            <w:r>
              <w:rPr>
                <w:rFonts w:ascii="Times New Roman"/>
                <w:spacing w:val="-1"/>
                <w:sz w:val="21"/>
              </w:rPr>
              <w:t>18,823,987.72</w:t>
            </w:r>
          </w:p>
        </w:tc>
        <w:tc>
          <w:tcPr>
            <w:tcW w:w="108" w:type="dxa"/>
            <w:tcBorders>
              <w:top w:val="single" w:sz="4" w:space="0" w:color="000000"/>
              <w:left w:val="nil" w:sz="6" w:space="0" w:color="auto"/>
              <w:bottom w:val="single" w:sz="12" w:space="0" w:color="000000"/>
              <w:right w:val="nil" w:sz="6" w:space="0" w:color="auto"/>
            </w:tcBorders>
          </w:tcPr>
          <w:p>
            <w:pPr/>
          </w:p>
        </w:tc>
        <w:tc>
          <w:tcPr>
            <w:tcW w:w="1448" w:type="dxa"/>
            <w:tcBorders>
              <w:top w:val="single" w:sz="4" w:space="0" w:color="000000"/>
              <w:left w:val="nil" w:sz="6" w:space="0" w:color="auto"/>
              <w:bottom w:val="single" w:sz="12" w:space="0" w:color="000000"/>
              <w:right w:val="nil" w:sz="6" w:space="0" w:color="auto"/>
            </w:tcBorders>
          </w:tcPr>
          <w:p>
            <w:pPr/>
          </w:p>
        </w:tc>
        <w:tc>
          <w:tcPr>
            <w:tcW w:w="372" w:type="dxa"/>
            <w:tcBorders>
              <w:top w:val="single" w:sz="4" w:space="0" w:color="000000"/>
              <w:left w:val="nil" w:sz="6" w:space="0" w:color="auto"/>
              <w:bottom w:val="single" w:sz="12" w:space="0" w:color="000000"/>
              <w:right w:val="nil" w:sz="6" w:space="0" w:color="auto"/>
            </w:tcBorders>
          </w:tcPr>
          <w:p>
            <w:pPr/>
          </w:p>
        </w:tc>
        <w:tc>
          <w:tcPr>
            <w:tcW w:w="1445"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12,683,022.89</w:t>
            </w:r>
          </w:p>
        </w:tc>
      </w:tr>
      <w:tr>
        <w:trPr>
          <w:trHeight w:val="817" w:hRule="exact"/>
        </w:trPr>
        <w:tc>
          <w:tcPr>
            <w:tcW w:w="10443"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9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6.17.1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本报告期应付账款中无应付持有公司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表决权股份的股东款项或关联方款项。</w:t>
            </w:r>
          </w:p>
        </w:tc>
      </w:tr>
      <w:tr>
        <w:trPr>
          <w:trHeight w:val="1266" w:hRule="exact"/>
        </w:trPr>
        <w:tc>
          <w:tcPr>
            <w:tcW w:w="10443"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69"/>
              <w:ind w:left="9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6.17.2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应付账款期末数比期初数增加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6,140,964.83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元，增加比例为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48.42%</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，主要原因为：</w:t>
            </w:r>
          </w:p>
          <w:p>
            <w:pPr>
              <w:pStyle w:val="TableParagraph"/>
              <w:spacing w:line="240" w:lineRule="auto" w:before="21"/>
              <w:ind w:left="90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）公司根据生产计划增加了期末原材料及辅助材料的备料，应付账款余额相应增加</w:t>
            </w:r>
          </w:p>
          <w:p>
            <w:pPr>
              <w:pStyle w:val="TableParagraph"/>
              <w:spacing w:line="240" w:lineRule="auto" w:before="21"/>
              <w:ind w:left="90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）公司本年新增并表子公司浙江华晟所有的负债纳入报表范围</w:t>
            </w:r>
          </w:p>
        </w:tc>
      </w:tr>
      <w:tr>
        <w:trPr>
          <w:trHeight w:val="635"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06"/>
              <w:jc w:val="right"/>
              <w:rPr>
                <w:rFonts w:ascii="Times New Roman" w:hAnsi="Times New Roman" w:cs="Times New Roman" w:eastAsia="Times New Roman" w:hint="default"/>
                <w:sz w:val="21"/>
                <w:szCs w:val="21"/>
              </w:rPr>
            </w:pPr>
            <w:r>
              <w:rPr>
                <w:rFonts w:ascii="Times New Roman"/>
                <w:sz w:val="21"/>
              </w:rPr>
              <w:t>6.18</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0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37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r>
      <w:tr>
        <w:trPr>
          <w:trHeight w:val="558" w:hRule="exact"/>
        </w:trPr>
        <w:tc>
          <w:tcPr>
            <w:tcW w:w="803"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single" w:sz="4" w:space="0" w:color="000000"/>
              <w:right w:val="nil" w:sz="6" w:space="0" w:color="auto"/>
            </w:tcBorders>
          </w:tcPr>
          <w:p>
            <w:pPr>
              <w:pStyle w:val="TableParagraph"/>
              <w:spacing w:line="240" w:lineRule="auto" w:before="164"/>
              <w:ind w:left="20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4" w:type="dxa"/>
            <w:tcBorders>
              <w:top w:val="nil" w:sz="6" w:space="0" w:color="auto"/>
              <w:left w:val="nil" w:sz="6" w:space="0" w:color="auto"/>
              <w:bottom w:val="single" w:sz="4" w:space="0" w:color="000000"/>
              <w:right w:val="nil" w:sz="6" w:space="0" w:color="auto"/>
            </w:tcBorders>
          </w:tcPr>
          <w:p>
            <w:pPr/>
          </w:p>
        </w:tc>
        <w:tc>
          <w:tcPr>
            <w:tcW w:w="350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64"/>
              <w:ind w:left="12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265"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64"/>
              <w:ind w:left="14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72" w:hRule="exact"/>
        </w:trPr>
        <w:tc>
          <w:tcPr>
            <w:tcW w:w="803" w:type="dxa"/>
            <w:tcBorders>
              <w:top w:val="nil" w:sz="6" w:space="0" w:color="auto"/>
              <w:left w:val="nil" w:sz="6" w:space="0" w:color="auto"/>
              <w:bottom w:val="nil" w:sz="6" w:space="0" w:color="auto"/>
              <w:right w:val="nil" w:sz="6" w:space="0" w:color="auto"/>
            </w:tcBorders>
          </w:tcPr>
          <w:p>
            <w:pPr/>
          </w:p>
        </w:tc>
        <w:tc>
          <w:tcPr>
            <w:tcW w:w="2669" w:type="dxa"/>
            <w:tcBorders>
              <w:top w:val="single" w:sz="4" w:space="0" w:color="000000"/>
              <w:left w:val="nil" w:sz="6" w:space="0" w:color="auto"/>
              <w:bottom w:val="nil" w:sz="6" w:space="0" w:color="auto"/>
              <w:right w:val="nil" w:sz="6" w:space="0" w:color="auto"/>
            </w:tcBorders>
          </w:tcPr>
          <w:p>
            <w:pPr>
              <w:pStyle w:val="TableParagraph"/>
              <w:spacing w:line="257"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204" w:type="dxa"/>
            <w:tcBorders>
              <w:top w:val="single" w:sz="4" w:space="0" w:color="000000"/>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single" w:sz="12" w:space="0" w:color="000000"/>
              <w:right w:val="nil" w:sz="6" w:space="0" w:color="auto"/>
            </w:tcBorders>
          </w:tcPr>
          <w:p>
            <w:pPr/>
          </w:p>
        </w:tc>
        <w:tc>
          <w:tcPr>
            <w:tcW w:w="230" w:type="dxa"/>
            <w:tcBorders>
              <w:top w:val="single" w:sz="4" w:space="0" w:color="000000"/>
              <w:left w:val="nil" w:sz="6" w:space="0" w:color="auto"/>
              <w:bottom w:val="single" w:sz="12" w:space="0" w:color="000000"/>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40" w:right="0"/>
              <w:jc w:val="left"/>
              <w:rPr>
                <w:rFonts w:ascii="Times New Roman" w:hAnsi="Times New Roman" w:cs="Times New Roman" w:eastAsia="Times New Roman" w:hint="default"/>
                <w:sz w:val="21"/>
                <w:szCs w:val="21"/>
              </w:rPr>
            </w:pPr>
            <w:r>
              <w:rPr>
                <w:rFonts w:ascii="Times New Roman"/>
                <w:sz w:val="21"/>
              </w:rPr>
              <w:t>1,686,107.53</w:t>
            </w:r>
          </w:p>
        </w:tc>
        <w:tc>
          <w:tcPr>
            <w:tcW w:w="108" w:type="dxa"/>
            <w:tcBorders>
              <w:top w:val="single" w:sz="4" w:space="0" w:color="000000"/>
              <w:left w:val="nil" w:sz="6" w:space="0" w:color="auto"/>
              <w:bottom w:val="single" w:sz="12" w:space="0" w:color="000000"/>
              <w:right w:val="nil" w:sz="6" w:space="0" w:color="auto"/>
            </w:tcBorders>
          </w:tcPr>
          <w:p>
            <w:pPr/>
          </w:p>
        </w:tc>
        <w:tc>
          <w:tcPr>
            <w:tcW w:w="1448" w:type="dxa"/>
            <w:tcBorders>
              <w:top w:val="single" w:sz="4" w:space="0" w:color="000000"/>
              <w:left w:val="nil" w:sz="6" w:space="0" w:color="auto"/>
              <w:bottom w:val="single" w:sz="12" w:space="0" w:color="000000"/>
              <w:right w:val="nil" w:sz="6" w:space="0" w:color="auto"/>
            </w:tcBorders>
          </w:tcPr>
          <w:p>
            <w:pPr/>
          </w:p>
        </w:tc>
        <w:tc>
          <w:tcPr>
            <w:tcW w:w="372" w:type="dxa"/>
            <w:tcBorders>
              <w:top w:val="single" w:sz="4" w:space="0" w:color="000000"/>
              <w:left w:val="nil" w:sz="6" w:space="0" w:color="auto"/>
              <w:bottom w:val="single" w:sz="12" w:space="0" w:color="000000"/>
              <w:right w:val="nil" w:sz="6" w:space="0" w:color="auto"/>
            </w:tcBorders>
          </w:tcPr>
          <w:p>
            <w:pPr/>
          </w:p>
        </w:tc>
        <w:tc>
          <w:tcPr>
            <w:tcW w:w="1445"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1,132,151.71</w:t>
            </w:r>
          </w:p>
        </w:tc>
      </w:tr>
      <w:tr>
        <w:trPr>
          <w:trHeight w:val="817" w:hRule="exact"/>
        </w:trPr>
        <w:tc>
          <w:tcPr>
            <w:tcW w:w="10443"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9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6.18.1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本报告期预收款项中无预收持有本公司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表决权股份的股东款项或关联方款项。</w:t>
            </w:r>
          </w:p>
        </w:tc>
      </w:tr>
      <w:tr>
        <w:trPr>
          <w:trHeight w:val="948" w:hRule="exact"/>
        </w:trPr>
        <w:tc>
          <w:tcPr>
            <w:tcW w:w="10443" w:type="dxa"/>
            <w:gridSpan w:val="11"/>
            <w:tcBorders>
              <w:top w:val="nil" w:sz="6" w:space="0" w:color="auto"/>
              <w:left w:val="nil" w:sz="6" w:space="0" w:color="auto"/>
              <w:bottom w:val="nil" w:sz="6" w:space="0" w:color="auto"/>
              <w:right w:val="nil" w:sz="6" w:space="0" w:color="auto"/>
            </w:tcBorders>
          </w:tcPr>
          <w:p>
            <w:pPr>
              <w:pStyle w:val="TableParagraph"/>
              <w:spacing w:line="256" w:lineRule="auto" w:before="169"/>
              <w:ind w:left="908" w:right="103"/>
              <w:jc w:val="left"/>
              <w:rPr>
                <w:rFonts w:ascii="宋体" w:hAnsi="宋体" w:cs="宋体" w:eastAsia="宋体" w:hint="default"/>
                <w:sz w:val="21"/>
                <w:szCs w:val="21"/>
              </w:rPr>
            </w:pPr>
            <w:r>
              <w:rPr>
                <w:rFonts w:ascii="Times New Roman" w:hAnsi="Times New Roman" w:cs="Times New Roman" w:eastAsia="Times New Roman" w:hint="default"/>
                <w:sz w:val="21"/>
                <w:szCs w:val="21"/>
              </w:rPr>
              <w:t>6.18.2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预收款项期末数比期初数增加</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553,955.82</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元，增加比例为</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48.93%</w:t>
            </w:r>
            <w:r>
              <w:rPr>
                <w:rFonts w:ascii="宋体" w:hAnsi="宋体" w:cs="宋体" w:eastAsia="宋体" w:hint="default"/>
                <w:spacing w:val="-3"/>
                <w:sz w:val="21"/>
                <w:szCs w:val="21"/>
              </w:rPr>
              <w:t>，主要原因为：公司本年新增并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表子公司浙江华晟所有的负债纳入报表范围。</w:t>
            </w:r>
          </w:p>
        </w:tc>
      </w:tr>
      <w:tr>
        <w:trPr>
          <w:trHeight w:val="591"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06"/>
              <w:jc w:val="right"/>
              <w:rPr>
                <w:rFonts w:ascii="Times New Roman" w:hAnsi="Times New Roman" w:cs="Times New Roman" w:eastAsia="Times New Roman" w:hint="default"/>
                <w:sz w:val="21"/>
                <w:szCs w:val="21"/>
              </w:rPr>
            </w:pPr>
            <w:r>
              <w:rPr>
                <w:rFonts w:ascii="Times New Roman"/>
                <w:sz w:val="21"/>
              </w:rPr>
              <w:t>6.19</w:t>
            </w: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4"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37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r>
      <w:tr>
        <w:trPr>
          <w:trHeight w:val="861" w:hRule="exact"/>
        </w:trPr>
        <w:tc>
          <w:tcPr>
            <w:tcW w:w="803"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204"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single" w:sz="4" w:space="0" w:color="000000"/>
              <w:right w:val="nil" w:sz="6" w:space="0" w:color="auto"/>
            </w:tcBorders>
          </w:tcPr>
          <w:p>
            <w:pPr/>
          </w:p>
        </w:tc>
        <w:tc>
          <w:tcPr>
            <w:tcW w:w="1178"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17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p>
            <w:pPr>
              <w:pStyle w:val="TableParagraph"/>
              <w:spacing w:line="240" w:lineRule="auto" w:before="64"/>
              <w:ind w:left="-1" w:right="175"/>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23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08" w:type="dxa"/>
            <w:tcBorders>
              <w:top w:val="nil" w:sz="6" w:space="0" w:color="auto"/>
              <w:left w:val="nil" w:sz="6" w:space="0" w:color="auto"/>
              <w:bottom w:val="single" w:sz="4" w:space="0" w:color="000000"/>
              <w:right w:val="nil" w:sz="6" w:space="0" w:color="auto"/>
            </w:tcBorders>
          </w:tcPr>
          <w:p>
            <w:pP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37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64"/>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672" w:hRule="exact"/>
        </w:trPr>
        <w:tc>
          <w:tcPr>
            <w:tcW w:w="803" w:type="dxa"/>
            <w:tcBorders>
              <w:top w:val="nil" w:sz="6" w:space="0" w:color="auto"/>
              <w:left w:val="nil" w:sz="6" w:space="0" w:color="auto"/>
              <w:bottom w:val="nil" w:sz="6" w:space="0" w:color="auto"/>
              <w:right w:val="nil" w:sz="6" w:space="0" w:color="auto"/>
            </w:tcBorders>
          </w:tcPr>
          <w:p>
            <w:pPr/>
          </w:p>
        </w:tc>
        <w:tc>
          <w:tcPr>
            <w:tcW w:w="2669" w:type="dxa"/>
            <w:tcBorders>
              <w:top w:val="single" w:sz="4" w:space="0" w:color="000000"/>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一、工资、奖金、津贴和补</w:t>
            </w:r>
          </w:p>
          <w:p>
            <w:pPr>
              <w:pStyle w:val="TableParagraph"/>
              <w:spacing w:line="240" w:lineRule="auto" w:before="80"/>
              <w:ind w:left="105" w:right="0"/>
              <w:jc w:val="left"/>
              <w:rPr>
                <w:rFonts w:ascii="宋体" w:hAnsi="宋体" w:cs="宋体" w:eastAsia="宋体" w:hint="default"/>
                <w:sz w:val="21"/>
                <w:szCs w:val="21"/>
              </w:rPr>
            </w:pPr>
            <w:r>
              <w:rPr>
                <w:rFonts w:ascii="宋体" w:hAnsi="宋体" w:cs="宋体" w:eastAsia="宋体" w:hint="default"/>
                <w:w w:val="100"/>
                <w:sz w:val="21"/>
                <w:szCs w:val="21"/>
              </w:rPr>
              <w:t>贴</w:t>
            </w:r>
          </w:p>
        </w:tc>
        <w:tc>
          <w:tcPr>
            <w:tcW w:w="204" w:type="dxa"/>
            <w:tcBorders>
              <w:top w:val="nil" w:sz="6" w:space="0" w:color="auto"/>
              <w:left w:val="nil" w:sz="6" w:space="0" w:color="auto"/>
              <w:bottom w:val="nil" w:sz="6" w:space="0" w:color="auto"/>
              <w:right w:val="nil" w:sz="6" w:space="0" w:color="auto"/>
            </w:tcBorders>
          </w:tcPr>
          <w:p>
            <w:pPr/>
          </w:p>
        </w:tc>
        <w:tc>
          <w:tcPr>
            <w:tcW w:w="214" w:type="dxa"/>
            <w:tcBorders>
              <w:top w:val="single" w:sz="4" w:space="0" w:color="000000"/>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3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6.25pt;height:.5pt;mso-position-horizontal-relative:char;mso-position-vertical-relative:line" coordorigin="0,0" coordsize="1525,10">
                  <v:group style="position:absolute;left:5;top:5;width:1515;height:2" coordorigin="5,5" coordsize="1515,2">
                    <v:shape style="position:absolute;left:5;top:5;width:1515;height:2" coordorigin="5,5" coordsize="1515,0" path="m5,5l1520,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01" w:right="0"/>
              <w:jc w:val="left"/>
              <w:rPr>
                <w:rFonts w:ascii="Times New Roman" w:hAnsi="Times New Roman" w:cs="Times New Roman" w:eastAsia="Times New Roman" w:hint="default"/>
                <w:sz w:val="21"/>
                <w:szCs w:val="21"/>
              </w:rPr>
            </w:pPr>
            <w:r>
              <w:rPr>
                <w:rFonts w:ascii="Times New Roman"/>
                <w:sz w:val="21"/>
              </w:rPr>
              <w:t>23,665,840.65</w:t>
            </w:r>
          </w:p>
        </w:tc>
        <w:tc>
          <w:tcPr>
            <w:tcW w:w="108" w:type="dxa"/>
            <w:tcBorders>
              <w:top w:val="single" w:sz="4" w:space="0" w:color="000000"/>
              <w:left w:val="nil" w:sz="6" w:space="0" w:color="auto"/>
              <w:bottom w:val="nil" w:sz="6" w:space="0" w:color="auto"/>
              <w:right w:val="nil" w:sz="6" w:space="0" w:color="auto"/>
            </w:tcBorders>
          </w:tcPr>
          <w:p>
            <w:pPr/>
          </w:p>
        </w:tc>
        <w:tc>
          <w:tcPr>
            <w:tcW w:w="144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23,273,710.33</w:t>
            </w:r>
          </w:p>
        </w:tc>
        <w:tc>
          <w:tcPr>
            <w:tcW w:w="372" w:type="dxa"/>
            <w:tcBorders>
              <w:top w:val="nil" w:sz="6" w:space="0" w:color="auto"/>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742,130.32</w:t>
            </w:r>
          </w:p>
        </w:tc>
      </w:tr>
      <w:tr>
        <w:trPr>
          <w:trHeight w:val="380" w:hRule="exact"/>
        </w:trPr>
        <w:tc>
          <w:tcPr>
            <w:tcW w:w="803"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5"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204"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21"/>
                <w:szCs w:val="21"/>
              </w:rPr>
            </w:pPr>
            <w:r>
              <w:rPr>
                <w:rFonts w:ascii="Times New Roman"/>
                <w:w w:val="100"/>
                <w:sz w:val="21"/>
              </w:rPr>
              <w:t>-</w:t>
            </w:r>
          </w:p>
        </w:tc>
        <w:tc>
          <w:tcPr>
            <w:tcW w:w="23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07" w:right="0"/>
              <w:jc w:val="left"/>
              <w:rPr>
                <w:rFonts w:ascii="Times New Roman" w:hAnsi="Times New Roman" w:cs="Times New Roman" w:eastAsia="Times New Roman" w:hint="default"/>
                <w:sz w:val="21"/>
                <w:szCs w:val="21"/>
              </w:rPr>
            </w:pPr>
            <w:r>
              <w:rPr>
                <w:rFonts w:ascii="Times New Roman"/>
                <w:sz w:val="21"/>
              </w:rPr>
              <w:t>1,044,214.07</w:t>
            </w:r>
          </w:p>
        </w:tc>
        <w:tc>
          <w:tcPr>
            <w:tcW w:w="108"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21"/>
                <w:szCs w:val="21"/>
              </w:rPr>
            </w:pPr>
            <w:r>
              <w:rPr>
                <w:rFonts w:ascii="Times New Roman"/>
                <w:spacing w:val="-1"/>
                <w:sz w:val="21"/>
              </w:rPr>
              <w:t>1,044,214.07</w:t>
            </w:r>
          </w:p>
        </w:tc>
        <w:tc>
          <w:tcPr>
            <w:tcW w:w="37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354" w:hRule="exact"/>
        </w:trPr>
        <w:tc>
          <w:tcPr>
            <w:tcW w:w="803"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204"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21"/>
                <w:szCs w:val="21"/>
              </w:rPr>
            </w:pPr>
            <w:r>
              <w:rPr>
                <w:rFonts w:ascii="Times New Roman"/>
                <w:w w:val="100"/>
                <w:sz w:val="21"/>
              </w:rPr>
              <w:t>-</w:t>
            </w:r>
          </w:p>
        </w:tc>
        <w:tc>
          <w:tcPr>
            <w:tcW w:w="23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07" w:right="0"/>
              <w:jc w:val="left"/>
              <w:rPr>
                <w:rFonts w:ascii="Times New Roman" w:hAnsi="Times New Roman" w:cs="Times New Roman" w:eastAsia="Times New Roman" w:hint="default"/>
                <w:sz w:val="21"/>
                <w:szCs w:val="21"/>
              </w:rPr>
            </w:pPr>
            <w:r>
              <w:rPr>
                <w:rFonts w:ascii="Times New Roman"/>
                <w:sz w:val="21"/>
              </w:rPr>
              <w:t>4,042,567.55</w:t>
            </w:r>
          </w:p>
        </w:tc>
        <w:tc>
          <w:tcPr>
            <w:tcW w:w="108"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21"/>
                <w:szCs w:val="21"/>
              </w:rPr>
            </w:pPr>
            <w:r>
              <w:rPr>
                <w:rFonts w:ascii="Times New Roman"/>
                <w:spacing w:val="-1"/>
                <w:sz w:val="21"/>
              </w:rPr>
              <w:t>4,042,567.55</w:t>
            </w:r>
          </w:p>
        </w:tc>
        <w:tc>
          <w:tcPr>
            <w:tcW w:w="37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354" w:hRule="exact"/>
        </w:trPr>
        <w:tc>
          <w:tcPr>
            <w:tcW w:w="803"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204"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21"/>
                <w:szCs w:val="21"/>
              </w:rPr>
            </w:pPr>
            <w:r>
              <w:rPr>
                <w:rFonts w:ascii="Times New Roman"/>
                <w:w w:val="100"/>
                <w:sz w:val="21"/>
              </w:rPr>
              <w:t>-</w:t>
            </w:r>
          </w:p>
        </w:tc>
        <w:tc>
          <w:tcPr>
            <w:tcW w:w="23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63" w:right="0"/>
              <w:jc w:val="left"/>
              <w:rPr>
                <w:rFonts w:ascii="Times New Roman" w:hAnsi="Times New Roman" w:cs="Times New Roman" w:eastAsia="Times New Roman" w:hint="default"/>
                <w:sz w:val="21"/>
                <w:szCs w:val="21"/>
              </w:rPr>
            </w:pPr>
            <w:r>
              <w:rPr>
                <w:rFonts w:ascii="Times New Roman"/>
                <w:sz w:val="21"/>
              </w:rPr>
              <w:t>699,264.24</w:t>
            </w:r>
          </w:p>
        </w:tc>
        <w:tc>
          <w:tcPr>
            <w:tcW w:w="108"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Times New Roman" w:hAnsi="Times New Roman" w:cs="Times New Roman" w:eastAsia="Times New Roman" w:hint="default"/>
                <w:sz w:val="21"/>
                <w:szCs w:val="21"/>
              </w:rPr>
            </w:pPr>
            <w:r>
              <w:rPr>
                <w:rFonts w:ascii="Times New Roman"/>
                <w:spacing w:val="-1"/>
                <w:sz w:val="21"/>
              </w:rPr>
              <w:t>699,264.24</w:t>
            </w:r>
          </w:p>
        </w:tc>
        <w:tc>
          <w:tcPr>
            <w:tcW w:w="37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682" w:hRule="exact"/>
        </w:trPr>
        <w:tc>
          <w:tcPr>
            <w:tcW w:w="803"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五、工会经费和职工教育经</w:t>
            </w:r>
          </w:p>
          <w:p>
            <w:pPr>
              <w:pStyle w:val="TableParagraph"/>
              <w:spacing w:line="240" w:lineRule="auto" w:before="78"/>
              <w:ind w:left="105"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204"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3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3" w:right="0"/>
              <w:jc w:val="left"/>
              <w:rPr>
                <w:rFonts w:ascii="Times New Roman" w:hAnsi="Times New Roman" w:cs="Times New Roman" w:eastAsia="Times New Roman" w:hint="default"/>
                <w:sz w:val="21"/>
                <w:szCs w:val="21"/>
              </w:rPr>
            </w:pPr>
            <w:r>
              <w:rPr>
                <w:rFonts w:ascii="Times New Roman"/>
                <w:sz w:val="21"/>
              </w:rPr>
              <w:t>450,377.01</w:t>
            </w:r>
          </w:p>
        </w:tc>
        <w:tc>
          <w:tcPr>
            <w:tcW w:w="108"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450,377.01</w:t>
            </w:r>
          </w:p>
        </w:tc>
        <w:tc>
          <w:tcPr>
            <w:tcW w:w="37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359" w:hRule="exact"/>
        </w:trPr>
        <w:tc>
          <w:tcPr>
            <w:tcW w:w="803"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5" w:right="0"/>
              <w:jc w:val="left"/>
              <w:rPr>
                <w:rFonts w:ascii="宋体" w:hAnsi="宋体" w:cs="宋体" w:eastAsia="宋体" w:hint="default"/>
                <w:sz w:val="21"/>
                <w:szCs w:val="21"/>
              </w:rPr>
            </w:pPr>
            <w:r>
              <w:rPr>
                <w:rFonts w:ascii="宋体" w:hAnsi="宋体" w:cs="宋体" w:eastAsia="宋体" w:hint="default"/>
                <w:sz w:val="21"/>
                <w:szCs w:val="21"/>
              </w:rPr>
              <w:t>六、非货币性福利</w:t>
            </w:r>
          </w:p>
        </w:tc>
        <w:tc>
          <w:tcPr>
            <w:tcW w:w="204"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21"/>
                <w:szCs w:val="21"/>
              </w:rPr>
            </w:pPr>
            <w:r>
              <w:rPr>
                <w:rFonts w:ascii="Times New Roman"/>
                <w:w w:val="100"/>
                <w:sz w:val="21"/>
              </w:rPr>
              <w:t>-</w:t>
            </w:r>
          </w:p>
        </w:tc>
        <w:tc>
          <w:tcPr>
            <w:tcW w:w="23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7"/>
              <w:jc w:val="right"/>
              <w:rPr>
                <w:rFonts w:ascii="Times New Roman" w:hAnsi="Times New Roman" w:cs="Times New Roman" w:eastAsia="Times New Roman" w:hint="default"/>
                <w:sz w:val="21"/>
                <w:szCs w:val="21"/>
              </w:rPr>
            </w:pPr>
            <w:r>
              <w:rPr>
                <w:rFonts w:ascii="Times New Roman"/>
                <w:w w:val="100"/>
                <w:sz w:val="21"/>
              </w:rPr>
              <w:t>-</w:t>
            </w:r>
          </w:p>
        </w:tc>
        <w:tc>
          <w:tcPr>
            <w:tcW w:w="108"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21"/>
                <w:szCs w:val="21"/>
              </w:rPr>
            </w:pPr>
            <w:r>
              <w:rPr>
                <w:rFonts w:ascii="Times New Roman"/>
                <w:w w:val="100"/>
                <w:sz w:val="21"/>
              </w:rPr>
              <w:t>-</w:t>
            </w:r>
          </w:p>
        </w:tc>
        <w:tc>
          <w:tcPr>
            <w:tcW w:w="37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355" w:hRule="exact"/>
        </w:trPr>
        <w:tc>
          <w:tcPr>
            <w:tcW w:w="803"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七、辞退福利</w:t>
            </w:r>
          </w:p>
        </w:tc>
        <w:tc>
          <w:tcPr>
            <w:tcW w:w="204"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w w:val="100"/>
                <w:sz w:val="21"/>
              </w:rPr>
              <w:t>-</w:t>
            </w:r>
          </w:p>
        </w:tc>
        <w:tc>
          <w:tcPr>
            <w:tcW w:w="23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57"/>
              <w:jc w:val="right"/>
              <w:rPr>
                <w:rFonts w:ascii="Times New Roman" w:hAnsi="Times New Roman" w:cs="Times New Roman" w:eastAsia="Times New Roman" w:hint="default"/>
                <w:sz w:val="21"/>
                <w:szCs w:val="21"/>
              </w:rPr>
            </w:pPr>
            <w:r>
              <w:rPr>
                <w:rFonts w:ascii="Times New Roman"/>
                <w:w w:val="100"/>
                <w:sz w:val="21"/>
              </w:rPr>
              <w:t>-</w:t>
            </w:r>
          </w:p>
        </w:tc>
        <w:tc>
          <w:tcPr>
            <w:tcW w:w="108"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w w:val="100"/>
                <w:sz w:val="21"/>
              </w:rPr>
              <w:t>-</w:t>
            </w:r>
          </w:p>
        </w:tc>
        <w:tc>
          <w:tcPr>
            <w:tcW w:w="37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394" w:hRule="exact"/>
        </w:trPr>
        <w:tc>
          <w:tcPr>
            <w:tcW w:w="803"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八、其他</w:t>
            </w:r>
          </w:p>
        </w:tc>
        <w:tc>
          <w:tcPr>
            <w:tcW w:w="204"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single" w:sz="4" w:space="0" w:color="000000"/>
              <w:right w:val="nil" w:sz="6" w:space="0" w:color="auto"/>
            </w:tcBorders>
          </w:tcPr>
          <w:p>
            <w:pPr/>
          </w:p>
        </w:tc>
        <w:tc>
          <w:tcPr>
            <w:tcW w:w="1178"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21"/>
                <w:szCs w:val="21"/>
              </w:rPr>
            </w:pPr>
            <w:r>
              <w:rPr>
                <w:rFonts w:ascii="Times New Roman"/>
                <w:w w:val="100"/>
                <w:sz w:val="21"/>
              </w:rPr>
              <w:t>-</w:t>
            </w:r>
          </w:p>
        </w:tc>
        <w:tc>
          <w:tcPr>
            <w:tcW w:w="23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77" w:right="0"/>
              <w:jc w:val="left"/>
              <w:rPr>
                <w:rFonts w:ascii="Times New Roman" w:hAnsi="Times New Roman" w:cs="Times New Roman" w:eastAsia="Times New Roman" w:hint="default"/>
                <w:sz w:val="21"/>
                <w:szCs w:val="21"/>
              </w:rPr>
            </w:pPr>
            <w:r>
              <w:rPr>
                <w:rFonts w:ascii="Times New Roman"/>
                <w:sz w:val="21"/>
              </w:rPr>
              <w:t>8,510.00</w:t>
            </w:r>
          </w:p>
        </w:tc>
        <w:tc>
          <w:tcPr>
            <w:tcW w:w="108" w:type="dxa"/>
            <w:tcBorders>
              <w:top w:val="nil" w:sz="6" w:space="0" w:color="auto"/>
              <w:left w:val="nil" w:sz="6" w:space="0" w:color="auto"/>
              <w:bottom w:val="single" w:sz="4" w:space="0" w:color="000000"/>
              <w:right w:val="nil" w:sz="6" w:space="0" w:color="auto"/>
            </w:tcBorders>
          </w:tcPr>
          <w:p>
            <w:pP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4"/>
              <w:jc w:val="right"/>
              <w:rPr>
                <w:rFonts w:ascii="Times New Roman" w:hAnsi="Times New Roman" w:cs="Times New Roman" w:eastAsia="Times New Roman" w:hint="default"/>
                <w:sz w:val="21"/>
                <w:szCs w:val="21"/>
              </w:rPr>
            </w:pPr>
            <w:r>
              <w:rPr>
                <w:rFonts w:ascii="Times New Roman"/>
                <w:spacing w:val="-1"/>
                <w:sz w:val="21"/>
              </w:rPr>
              <w:t>8,510.00</w:t>
            </w:r>
          </w:p>
        </w:tc>
        <w:tc>
          <w:tcPr>
            <w:tcW w:w="372"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377" w:hRule="exact"/>
        </w:trPr>
        <w:tc>
          <w:tcPr>
            <w:tcW w:w="803" w:type="dxa"/>
            <w:tcBorders>
              <w:top w:val="nil" w:sz="6" w:space="0" w:color="auto"/>
              <w:left w:val="nil" w:sz="6" w:space="0" w:color="auto"/>
              <w:bottom w:val="nil" w:sz="6" w:space="0" w:color="auto"/>
              <w:right w:val="nil" w:sz="6" w:space="0" w:color="auto"/>
            </w:tcBorders>
          </w:tcPr>
          <w:p>
            <w:pPr/>
          </w:p>
        </w:tc>
        <w:tc>
          <w:tcPr>
            <w:tcW w:w="2669" w:type="dxa"/>
            <w:tcBorders>
              <w:top w:val="nil" w:sz="6" w:space="0" w:color="auto"/>
              <w:left w:val="nil" w:sz="6" w:space="0" w:color="auto"/>
              <w:bottom w:val="nil" w:sz="6" w:space="0" w:color="auto"/>
              <w:right w:val="nil" w:sz="6" w:space="0" w:color="auto"/>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4" w:type="dxa"/>
            <w:tcBorders>
              <w:top w:val="nil" w:sz="6" w:space="0" w:color="auto"/>
              <w:left w:val="nil" w:sz="6" w:space="0" w:color="auto"/>
              <w:bottom w:val="nil" w:sz="6" w:space="0" w:color="auto"/>
              <w:right w:val="nil" w:sz="6" w:space="0" w:color="auto"/>
            </w:tcBorders>
          </w:tcPr>
          <w:p>
            <w:pPr/>
          </w:p>
        </w:tc>
        <w:tc>
          <w:tcPr>
            <w:tcW w:w="214" w:type="dxa"/>
            <w:tcBorders>
              <w:top w:val="single" w:sz="4" w:space="0" w:color="000000"/>
              <w:left w:val="nil" w:sz="6" w:space="0" w:color="auto"/>
              <w:bottom w:val="single" w:sz="12" w:space="0" w:color="000000"/>
              <w:right w:val="nil" w:sz="6" w:space="0" w:color="auto"/>
            </w:tcBorders>
          </w:tcPr>
          <w:p>
            <w:pPr/>
          </w:p>
        </w:tc>
        <w:tc>
          <w:tcPr>
            <w:tcW w:w="1178"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105"/>
              <w:jc w:val="right"/>
              <w:rPr>
                <w:rFonts w:ascii="Times New Roman" w:hAnsi="Times New Roman" w:cs="Times New Roman" w:eastAsia="Times New Roman" w:hint="default"/>
                <w:sz w:val="21"/>
                <w:szCs w:val="21"/>
              </w:rPr>
            </w:pPr>
            <w:r>
              <w:rPr>
                <w:rFonts w:ascii="Times New Roman"/>
                <w:w w:val="100"/>
                <w:sz w:val="21"/>
              </w:rPr>
              <w:t>-</w:t>
            </w:r>
          </w:p>
        </w:tc>
        <w:tc>
          <w:tcPr>
            <w:tcW w:w="23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6.25pt;height:.5pt;mso-position-horizontal-relative:char;mso-position-vertical-relative:line" coordorigin="0,0" coordsize="1525,10">
                  <v:group style="position:absolute;left:5;top:5;width:1515;height:2" coordorigin="5,5" coordsize="1515,2">
                    <v:shape style="position:absolute;left:5;top:5;width:1515;height:2" coordorigin="5,5" coordsize="1515,0" path="m5,5l1520,5e" filled="false" stroked="true" strokeweight=".48004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45"/>
              <w:ind w:left="204" w:right="0"/>
              <w:jc w:val="left"/>
              <w:rPr>
                <w:rFonts w:ascii="Times New Roman" w:hAnsi="Times New Roman" w:cs="Times New Roman" w:eastAsia="Times New Roman" w:hint="default"/>
                <w:sz w:val="21"/>
                <w:szCs w:val="21"/>
              </w:rPr>
            </w:pPr>
            <w:r>
              <w:rPr>
                <w:rFonts w:ascii="Times New Roman"/>
                <w:sz w:val="21"/>
              </w:rPr>
              <w:t>29,910,773.52</w:t>
            </w:r>
          </w:p>
        </w:tc>
        <w:tc>
          <w:tcPr>
            <w:tcW w:w="108" w:type="dxa"/>
            <w:tcBorders>
              <w:top w:val="single" w:sz="4" w:space="0" w:color="000000"/>
              <w:left w:val="nil" w:sz="6" w:space="0" w:color="auto"/>
              <w:bottom w:val="single" w:sz="12" w:space="0" w:color="000000"/>
              <w:right w:val="nil" w:sz="6" w:space="0" w:color="auto"/>
            </w:tcBorders>
          </w:tcPr>
          <w:p>
            <w:pPr/>
          </w:p>
        </w:tc>
        <w:tc>
          <w:tcPr>
            <w:tcW w:w="1448"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1"/>
                <w:sz w:val="21"/>
              </w:rPr>
              <w:t>29,518,643.20</w:t>
            </w:r>
          </w:p>
        </w:tc>
        <w:tc>
          <w:tcPr>
            <w:tcW w:w="372" w:type="dxa"/>
            <w:tcBorders>
              <w:top w:val="nil" w:sz="6" w:space="0" w:color="auto"/>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742,130.32</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7" w:top="1100" w:bottom="1160" w:left="6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800"/>
        <w:gridCol w:w="2789"/>
        <w:gridCol w:w="333"/>
        <w:gridCol w:w="2836"/>
        <w:gridCol w:w="283"/>
        <w:gridCol w:w="2976"/>
      </w:tblGrid>
      <w:tr>
        <w:trPr>
          <w:trHeight w:val="445"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789" w:type="dxa"/>
            <w:tcBorders>
              <w:top w:val="nil" w:sz="6" w:space="0" w:color="auto"/>
              <w:left w:val="nil" w:sz="6" w:space="0" w:color="auto"/>
              <w:bottom w:val="nil" w:sz="6" w:space="0" w:color="auto"/>
              <w:right w:val="nil" w:sz="6" w:space="0" w:color="auto"/>
            </w:tcBorders>
          </w:tcPr>
          <w:p>
            <w:pPr>
              <w:pStyle w:val="TableParagraph"/>
              <w:spacing w:line="232" w:lineRule="exact"/>
              <w:ind w:left="9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
        </w:tc>
      </w:tr>
      <w:tr>
        <w:trPr>
          <w:trHeight w:val="668"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6.20</w:t>
            </w:r>
          </w:p>
        </w:tc>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7"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
        </w:tc>
      </w:tr>
      <w:tr>
        <w:trPr>
          <w:trHeight w:val="557" w:hRule="exact"/>
        </w:trPr>
        <w:tc>
          <w:tcPr>
            <w:tcW w:w="800" w:type="dxa"/>
            <w:tcBorders>
              <w:top w:val="nil" w:sz="6" w:space="0" w:color="auto"/>
              <w:left w:val="nil" w:sz="6" w:space="0" w:color="auto"/>
              <w:bottom w:val="nil" w:sz="6" w:space="0" w:color="auto"/>
              <w:right w:val="nil" w:sz="6" w:space="0" w:color="auto"/>
            </w:tcBorders>
          </w:tcPr>
          <w:p>
            <w:pPr/>
          </w:p>
        </w:tc>
        <w:tc>
          <w:tcPr>
            <w:tcW w:w="2789" w:type="dxa"/>
            <w:tcBorders>
              <w:top w:val="nil" w:sz="6" w:space="0" w:color="auto"/>
              <w:left w:val="nil" w:sz="6" w:space="0" w:color="auto"/>
              <w:bottom w:val="single" w:sz="4" w:space="0" w:color="000000"/>
              <w:right w:val="nil" w:sz="6" w:space="0" w:color="auto"/>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single" w:sz="4" w:space="0" w:color="000000"/>
              <w:right w:val="nil" w:sz="6" w:space="0" w:color="auto"/>
            </w:tcBorders>
          </w:tcPr>
          <w:p>
            <w:pPr>
              <w:pStyle w:val="TableParagraph"/>
              <w:spacing w:line="240" w:lineRule="auto" w:before="165"/>
              <w:ind w:left="5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single" w:sz="4" w:space="0" w:color="000000"/>
              <w:right w:val="nil" w:sz="6" w:space="0" w:color="auto"/>
            </w:tcBorders>
          </w:tcPr>
          <w:p>
            <w:pPr>
              <w:pStyle w:val="TableParagraph"/>
              <w:spacing w:line="240" w:lineRule="auto" w:before="165"/>
              <w:ind w:left="6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44" w:hRule="exact"/>
        </w:trPr>
        <w:tc>
          <w:tcPr>
            <w:tcW w:w="800" w:type="dxa"/>
            <w:tcBorders>
              <w:top w:val="nil" w:sz="6" w:space="0" w:color="auto"/>
              <w:left w:val="nil" w:sz="6" w:space="0" w:color="auto"/>
              <w:bottom w:val="nil" w:sz="6" w:space="0" w:color="auto"/>
              <w:right w:val="nil" w:sz="6" w:space="0" w:color="auto"/>
            </w:tcBorders>
          </w:tcPr>
          <w:p>
            <w:pPr/>
          </w:p>
        </w:tc>
        <w:tc>
          <w:tcPr>
            <w:tcW w:w="2789"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21"/>
                <w:szCs w:val="21"/>
              </w:rPr>
            </w:pPr>
            <w:r>
              <w:rPr>
                <w:rFonts w:ascii="Times New Roman"/>
                <w:spacing w:val="-2"/>
                <w:sz w:val="21"/>
              </w:rPr>
              <w:t>-11,332,137.24</w:t>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3"/>
              <w:jc w:val="right"/>
              <w:rPr>
                <w:rFonts w:ascii="Times New Roman" w:hAnsi="Times New Roman" w:cs="Times New Roman" w:eastAsia="Times New Roman" w:hint="default"/>
                <w:sz w:val="21"/>
                <w:szCs w:val="21"/>
              </w:rPr>
            </w:pPr>
            <w:r>
              <w:rPr>
                <w:rFonts w:ascii="Times New Roman"/>
                <w:spacing w:val="-1"/>
                <w:sz w:val="21"/>
              </w:rPr>
              <w:t>-8,509,397.04</w:t>
            </w:r>
          </w:p>
        </w:tc>
      </w:tr>
      <w:tr>
        <w:trPr>
          <w:trHeight w:val="354" w:hRule="exact"/>
        </w:trPr>
        <w:tc>
          <w:tcPr>
            <w:tcW w:w="800" w:type="dxa"/>
            <w:tcBorders>
              <w:top w:val="nil" w:sz="6" w:space="0" w:color="auto"/>
              <w:left w:val="nil" w:sz="6" w:space="0" w:color="auto"/>
              <w:bottom w:val="nil" w:sz="6" w:space="0" w:color="auto"/>
              <w:right w:val="nil" w:sz="6" w:space="0" w:color="auto"/>
            </w:tcBorders>
          </w:tcPr>
          <w:p>
            <w:pPr/>
          </w:p>
        </w:tc>
        <w:tc>
          <w:tcPr>
            <w:tcW w:w="2789"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1"/>
                <w:sz w:val="21"/>
              </w:rPr>
              <w:t>104,723.00</w:t>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2"/>
                <w:sz w:val="21"/>
              </w:rPr>
              <w:t>119,786.42</w:t>
            </w:r>
          </w:p>
        </w:tc>
      </w:tr>
      <w:tr>
        <w:trPr>
          <w:trHeight w:val="354" w:hRule="exact"/>
        </w:trPr>
        <w:tc>
          <w:tcPr>
            <w:tcW w:w="800" w:type="dxa"/>
            <w:tcBorders>
              <w:top w:val="nil" w:sz="6" w:space="0" w:color="auto"/>
              <w:left w:val="nil" w:sz="6" w:space="0" w:color="auto"/>
              <w:bottom w:val="nil" w:sz="6" w:space="0" w:color="auto"/>
              <w:right w:val="nil" w:sz="6" w:space="0" w:color="auto"/>
            </w:tcBorders>
          </w:tcPr>
          <w:p>
            <w:pPr/>
          </w:p>
        </w:tc>
        <w:tc>
          <w:tcPr>
            <w:tcW w:w="2789"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1"/>
                <w:szCs w:val="21"/>
              </w:rPr>
            </w:pPr>
            <w:r>
              <w:rPr>
                <w:rFonts w:ascii="Times New Roman"/>
                <w:spacing w:val="-1"/>
                <w:sz w:val="21"/>
              </w:rPr>
              <w:t>22,160.87</w:t>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21"/>
                <w:szCs w:val="21"/>
              </w:rPr>
            </w:pPr>
            <w:r>
              <w:rPr>
                <w:rFonts w:ascii="Times New Roman"/>
                <w:spacing w:val="-1"/>
                <w:sz w:val="21"/>
              </w:rPr>
              <w:t>17,948.23</w:t>
            </w:r>
          </w:p>
        </w:tc>
      </w:tr>
      <w:tr>
        <w:trPr>
          <w:trHeight w:val="354" w:hRule="exact"/>
        </w:trPr>
        <w:tc>
          <w:tcPr>
            <w:tcW w:w="800" w:type="dxa"/>
            <w:tcBorders>
              <w:top w:val="nil" w:sz="6" w:space="0" w:color="auto"/>
              <w:left w:val="nil" w:sz="6" w:space="0" w:color="auto"/>
              <w:bottom w:val="nil" w:sz="6" w:space="0" w:color="auto"/>
              <w:right w:val="nil" w:sz="6" w:space="0" w:color="auto"/>
            </w:tcBorders>
          </w:tcPr>
          <w:p>
            <w:pPr/>
          </w:p>
        </w:tc>
        <w:tc>
          <w:tcPr>
            <w:tcW w:w="2789"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z w:val="21"/>
              </w:rPr>
              <w:t>927.70</w:t>
            </w:r>
          </w:p>
        </w:tc>
      </w:tr>
      <w:tr>
        <w:trPr>
          <w:trHeight w:val="354" w:hRule="exact"/>
        </w:trPr>
        <w:tc>
          <w:tcPr>
            <w:tcW w:w="800" w:type="dxa"/>
            <w:tcBorders>
              <w:top w:val="nil" w:sz="6" w:space="0" w:color="auto"/>
              <w:left w:val="nil" w:sz="6" w:space="0" w:color="auto"/>
              <w:bottom w:val="nil" w:sz="6" w:space="0" w:color="auto"/>
              <w:right w:val="nil" w:sz="6" w:space="0" w:color="auto"/>
            </w:tcBorders>
          </w:tcPr>
          <w:p>
            <w:pPr/>
          </w:p>
        </w:tc>
        <w:tc>
          <w:tcPr>
            <w:tcW w:w="2789"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1"/>
                <w:sz w:val="21"/>
              </w:rPr>
              <w:t>2,259,661.96</w:t>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21"/>
                <w:szCs w:val="21"/>
              </w:rPr>
            </w:pPr>
            <w:r>
              <w:rPr>
                <w:rFonts w:ascii="Times New Roman"/>
                <w:spacing w:val="-1"/>
                <w:sz w:val="21"/>
              </w:rPr>
              <w:t>656,427.57</w:t>
            </w:r>
          </w:p>
        </w:tc>
      </w:tr>
      <w:tr>
        <w:trPr>
          <w:trHeight w:val="354" w:hRule="exact"/>
        </w:trPr>
        <w:tc>
          <w:tcPr>
            <w:tcW w:w="800" w:type="dxa"/>
            <w:tcBorders>
              <w:top w:val="nil" w:sz="6" w:space="0" w:color="auto"/>
              <w:left w:val="nil" w:sz="6" w:space="0" w:color="auto"/>
              <w:bottom w:val="nil" w:sz="6" w:space="0" w:color="auto"/>
              <w:right w:val="nil" w:sz="6" w:space="0" w:color="auto"/>
            </w:tcBorders>
          </w:tcPr>
          <w:p>
            <w:pPr/>
          </w:p>
        </w:tc>
        <w:tc>
          <w:tcPr>
            <w:tcW w:w="2789"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21"/>
                <w:szCs w:val="21"/>
              </w:rPr>
            </w:pPr>
            <w:r>
              <w:rPr>
                <w:rFonts w:ascii="Times New Roman"/>
                <w:spacing w:val="-1"/>
                <w:sz w:val="21"/>
              </w:rPr>
              <w:t>4,847,095.37</w:t>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21"/>
                <w:szCs w:val="21"/>
              </w:rPr>
            </w:pPr>
            <w:r>
              <w:rPr>
                <w:rFonts w:ascii="Times New Roman"/>
                <w:spacing w:val="-1"/>
                <w:sz w:val="21"/>
              </w:rPr>
              <w:t>107,567.99</w:t>
            </w:r>
          </w:p>
        </w:tc>
      </w:tr>
      <w:tr>
        <w:trPr>
          <w:trHeight w:val="352" w:hRule="exact"/>
        </w:trPr>
        <w:tc>
          <w:tcPr>
            <w:tcW w:w="800" w:type="dxa"/>
            <w:tcBorders>
              <w:top w:val="nil" w:sz="6" w:space="0" w:color="auto"/>
              <w:left w:val="nil" w:sz="6" w:space="0" w:color="auto"/>
              <w:bottom w:val="nil" w:sz="6" w:space="0" w:color="auto"/>
              <w:right w:val="nil" w:sz="6" w:space="0" w:color="auto"/>
            </w:tcBorders>
          </w:tcPr>
          <w:p>
            <w:pPr/>
          </w:p>
        </w:tc>
        <w:tc>
          <w:tcPr>
            <w:tcW w:w="2789"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pacing w:val="-1"/>
                <w:sz w:val="21"/>
              </w:rPr>
              <w:t>34,643.28</w:t>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21"/>
                <w:szCs w:val="21"/>
              </w:rPr>
            </w:pPr>
            <w:r>
              <w:rPr>
                <w:rFonts w:ascii="Times New Roman"/>
                <w:spacing w:val="-1"/>
                <w:sz w:val="21"/>
              </w:rPr>
              <w:t>35,750.93</w:t>
            </w:r>
          </w:p>
        </w:tc>
      </w:tr>
      <w:tr>
        <w:trPr>
          <w:trHeight w:val="368" w:hRule="exact"/>
        </w:trPr>
        <w:tc>
          <w:tcPr>
            <w:tcW w:w="800" w:type="dxa"/>
            <w:tcBorders>
              <w:top w:val="nil" w:sz="6" w:space="0" w:color="auto"/>
              <w:left w:val="nil" w:sz="6" w:space="0" w:color="auto"/>
              <w:bottom w:val="nil" w:sz="6" w:space="0" w:color="auto"/>
              <w:right w:val="nil" w:sz="6" w:space="0" w:color="auto"/>
            </w:tcBorders>
          </w:tcPr>
          <w:p>
            <w:pPr/>
          </w:p>
        </w:tc>
        <w:tc>
          <w:tcPr>
            <w:tcW w:w="2789" w:type="dxa"/>
            <w:tcBorders>
              <w:top w:val="nil" w:sz="6" w:space="0" w:color="auto"/>
              <w:left w:val="nil" w:sz="6" w:space="0" w:color="auto"/>
              <w:bottom w:val="nil" w:sz="6" w:space="0" w:color="auto"/>
              <w:right w:val="nil" w:sz="6" w:space="0" w:color="auto"/>
            </w:tcBorders>
          </w:tcPr>
          <w:p>
            <w:pPr>
              <w:pStyle w:val="TableParagraph"/>
              <w:spacing w:line="259" w:lineRule="exact"/>
              <w:ind w:left="107"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21"/>
                <w:szCs w:val="21"/>
              </w:rPr>
            </w:pPr>
            <w:r>
              <w:rPr>
                <w:rFonts w:ascii="Times New Roman"/>
                <w:spacing w:val="-2"/>
                <w:sz w:val="21"/>
              </w:rPr>
              <w:t>47,117.66</w:t>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3"/>
              <w:jc w:val="right"/>
              <w:rPr>
                <w:rFonts w:ascii="Times New Roman" w:hAnsi="Times New Roman" w:cs="Times New Roman" w:eastAsia="Times New Roman" w:hint="default"/>
                <w:sz w:val="21"/>
                <w:szCs w:val="21"/>
              </w:rPr>
            </w:pPr>
            <w:r>
              <w:rPr>
                <w:rFonts w:ascii="Times New Roman"/>
                <w:spacing w:val="-1"/>
                <w:sz w:val="21"/>
              </w:rPr>
              <w:t>65,733.35</w:t>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2789" w:type="dxa"/>
            <w:tcBorders>
              <w:top w:val="nil" w:sz="6" w:space="0" w:color="auto"/>
              <w:left w:val="nil" w:sz="6" w:space="0" w:color="auto"/>
              <w:bottom w:val="nil" w:sz="6" w:space="0" w:color="auto"/>
              <w:right w:val="nil" w:sz="6" w:space="0" w:color="auto"/>
            </w:tcBorders>
          </w:tcPr>
          <w:p>
            <w:pPr>
              <w:pStyle w:val="TableParagraph"/>
              <w:spacing w:line="268" w:lineRule="exact"/>
              <w:ind w:left="107"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1"/>
                <w:sz w:val="21"/>
              </w:rPr>
              <w:t>1,414.26</w:t>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65" w:hRule="exact"/>
        </w:trPr>
        <w:tc>
          <w:tcPr>
            <w:tcW w:w="800" w:type="dxa"/>
            <w:tcBorders>
              <w:top w:val="nil" w:sz="6" w:space="0" w:color="auto"/>
              <w:left w:val="nil" w:sz="6" w:space="0" w:color="auto"/>
              <w:bottom w:val="nil" w:sz="6" w:space="0" w:color="auto"/>
              <w:right w:val="nil" w:sz="6" w:space="0" w:color="auto"/>
            </w:tcBorders>
          </w:tcPr>
          <w:p>
            <w:pPr/>
          </w:p>
        </w:tc>
        <w:tc>
          <w:tcPr>
            <w:tcW w:w="2789"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1"/>
                <w:sz w:val="21"/>
              </w:rPr>
              <w:t>6,946.33</w:t>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21"/>
                <w:szCs w:val="21"/>
              </w:rPr>
            </w:pPr>
            <w:r>
              <w:rPr>
                <w:rFonts w:ascii="Times New Roman"/>
                <w:sz w:val="21"/>
              </w:rPr>
              <w:t>9.28</w:t>
            </w:r>
          </w:p>
        </w:tc>
      </w:tr>
      <w:tr>
        <w:trPr>
          <w:trHeight w:val="372" w:hRule="exact"/>
        </w:trPr>
        <w:tc>
          <w:tcPr>
            <w:tcW w:w="800" w:type="dxa"/>
            <w:tcBorders>
              <w:top w:val="nil" w:sz="6" w:space="0" w:color="auto"/>
              <w:left w:val="nil" w:sz="6" w:space="0" w:color="auto"/>
              <w:bottom w:val="nil" w:sz="6" w:space="0" w:color="auto"/>
              <w:right w:val="nil" w:sz="6" w:space="0" w:color="auto"/>
            </w:tcBorders>
          </w:tcPr>
          <w:p>
            <w:pPr/>
          </w:p>
        </w:tc>
        <w:tc>
          <w:tcPr>
            <w:tcW w:w="2789"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1"/>
                <w:sz w:val="21"/>
              </w:rPr>
              <w:t>-4,008,374.51</w:t>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spacing w:val="-1"/>
                <w:sz w:val="21"/>
              </w:rPr>
              <w:t>-7,505,245.57</w:t>
            </w:r>
          </w:p>
        </w:tc>
      </w:tr>
      <w:tr>
        <w:trPr>
          <w:trHeight w:val="1103" w:hRule="exact"/>
        </w:trPr>
        <w:tc>
          <w:tcPr>
            <w:tcW w:w="10018"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56" w:lineRule="auto"/>
              <w:ind w:left="908" w:right="101"/>
              <w:jc w:val="left"/>
              <w:rPr>
                <w:rFonts w:ascii="宋体" w:hAnsi="宋体" w:cs="宋体" w:eastAsia="宋体" w:hint="default"/>
                <w:sz w:val="21"/>
                <w:szCs w:val="21"/>
              </w:rPr>
            </w:pPr>
            <w:r>
              <w:rPr>
                <w:rFonts w:ascii="宋体" w:hAnsi="宋体" w:cs="宋体" w:eastAsia="宋体" w:hint="default"/>
                <w:sz w:val="21"/>
                <w:szCs w:val="21"/>
              </w:rPr>
              <w:t>应交税费期末数比期初数增加</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3,496,871.06</w:t>
            </w:r>
            <w:r>
              <w:rPr>
                <w:rFonts w:ascii="Times New Roman" w:hAnsi="Times New Roman" w:cs="Times New Roman" w:eastAsia="Times New Roman" w:hint="default"/>
                <w:spacing w:val="19"/>
                <w:sz w:val="21"/>
                <w:szCs w:val="21"/>
              </w:rPr>
              <w:t> </w:t>
            </w:r>
            <w:r>
              <w:rPr>
                <w:rFonts w:ascii="宋体" w:hAnsi="宋体" w:cs="宋体" w:eastAsia="宋体" w:hint="default"/>
                <w:spacing w:val="-7"/>
                <w:sz w:val="21"/>
                <w:szCs w:val="21"/>
              </w:rPr>
              <w:t>元，增加比例为</w:t>
            </w:r>
            <w:r>
              <w:rPr>
                <w:rFonts w:ascii="宋体" w:hAnsi="宋体" w:cs="宋体" w:eastAsia="宋体" w:hint="default"/>
                <w:spacing w:val="-44"/>
                <w:sz w:val="21"/>
                <w:szCs w:val="21"/>
              </w:rPr>
              <w:t> </w:t>
            </w:r>
            <w:r>
              <w:rPr>
                <w:rFonts w:ascii="Times New Roman" w:hAnsi="Times New Roman" w:cs="Times New Roman" w:eastAsia="Times New Roman" w:hint="default"/>
                <w:spacing w:val="-5"/>
                <w:sz w:val="21"/>
                <w:szCs w:val="21"/>
              </w:rPr>
              <w:t>46.59%</w:t>
            </w:r>
            <w:r>
              <w:rPr>
                <w:rFonts w:ascii="宋体" w:hAnsi="宋体" w:cs="宋体" w:eastAsia="宋体" w:hint="default"/>
                <w:spacing w:val="-5"/>
                <w:sz w:val="21"/>
                <w:szCs w:val="21"/>
              </w:rPr>
              <w:t>，主要原因为：公司收购浙江华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晟化学制品有限公司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股权，代扣代缴个人所得税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477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万元，截止到年末尚未支付。</w:t>
            </w:r>
          </w:p>
        </w:tc>
      </w:tr>
      <w:tr>
        <w:trPr>
          <w:trHeight w:val="635"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7"/>
              <w:jc w:val="right"/>
              <w:rPr>
                <w:rFonts w:ascii="Times New Roman" w:hAnsi="Times New Roman" w:cs="Times New Roman" w:eastAsia="Times New Roman" w:hint="default"/>
                <w:sz w:val="21"/>
                <w:szCs w:val="21"/>
              </w:rPr>
            </w:pPr>
            <w:r>
              <w:rPr>
                <w:rFonts w:ascii="Times New Roman"/>
                <w:sz w:val="21"/>
              </w:rPr>
              <w:t>6.21</w:t>
            </w:r>
          </w:p>
        </w:tc>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nil" w:sz="6" w:space="0" w:color="auto"/>
              <w:right w:val="nil" w:sz="6" w:space="0" w:color="auto"/>
            </w:tcBorders>
          </w:tcPr>
          <w:p>
            <w:pPr/>
          </w:p>
        </w:tc>
      </w:tr>
      <w:tr>
        <w:trPr>
          <w:trHeight w:val="556" w:hRule="exact"/>
        </w:trPr>
        <w:tc>
          <w:tcPr>
            <w:tcW w:w="800" w:type="dxa"/>
            <w:tcBorders>
              <w:top w:val="nil" w:sz="6" w:space="0" w:color="auto"/>
              <w:left w:val="nil" w:sz="6" w:space="0" w:color="auto"/>
              <w:bottom w:val="nil" w:sz="6" w:space="0" w:color="auto"/>
              <w:right w:val="nil" w:sz="6" w:space="0" w:color="auto"/>
            </w:tcBorders>
          </w:tcPr>
          <w:p>
            <w:pPr/>
          </w:p>
        </w:tc>
        <w:tc>
          <w:tcPr>
            <w:tcW w:w="2789" w:type="dxa"/>
            <w:tcBorders>
              <w:top w:val="nil" w:sz="6" w:space="0" w:color="auto"/>
              <w:left w:val="nil" w:sz="6" w:space="0" w:color="auto"/>
              <w:bottom w:val="single" w:sz="4" w:space="0" w:color="000000"/>
              <w:right w:val="nil" w:sz="6" w:space="0" w:color="auto"/>
            </w:tcBorders>
          </w:tcPr>
          <w:p>
            <w:pPr>
              <w:pStyle w:val="TableParagraph"/>
              <w:spacing w:line="240" w:lineRule="auto" w:before="164"/>
              <w:ind w:left="13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single" w:sz="4" w:space="0" w:color="000000"/>
              <w:right w:val="nil" w:sz="6" w:space="0" w:color="auto"/>
            </w:tcBorders>
          </w:tcPr>
          <w:p>
            <w:pPr>
              <w:pStyle w:val="TableParagraph"/>
              <w:spacing w:line="240" w:lineRule="auto" w:before="164"/>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single" w:sz="4" w:space="0" w:color="000000"/>
              <w:right w:val="nil" w:sz="6" w:space="0" w:color="auto"/>
            </w:tcBorders>
          </w:tcPr>
          <w:p>
            <w:pPr>
              <w:pStyle w:val="TableParagraph"/>
              <w:spacing w:line="240" w:lineRule="auto" w:before="164"/>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44" w:hRule="exact"/>
        </w:trPr>
        <w:tc>
          <w:tcPr>
            <w:tcW w:w="800" w:type="dxa"/>
            <w:tcBorders>
              <w:top w:val="nil" w:sz="6" w:space="0" w:color="auto"/>
              <w:left w:val="nil" w:sz="6" w:space="0" w:color="auto"/>
              <w:bottom w:val="nil" w:sz="6" w:space="0" w:color="auto"/>
              <w:right w:val="nil" w:sz="6" w:space="0" w:color="auto"/>
            </w:tcBorders>
          </w:tcPr>
          <w:p>
            <w:pPr/>
          </w:p>
        </w:tc>
        <w:tc>
          <w:tcPr>
            <w:tcW w:w="2789" w:type="dxa"/>
            <w:tcBorders>
              <w:top w:val="single" w:sz="4" w:space="0" w:color="000000"/>
              <w:left w:val="nil" w:sz="6" w:space="0" w:color="auto"/>
              <w:bottom w:val="nil" w:sz="6" w:space="0" w:color="auto"/>
              <w:right w:val="nil" w:sz="6" w:space="0" w:color="auto"/>
            </w:tcBorders>
          </w:tcPr>
          <w:p>
            <w:pPr>
              <w:pStyle w:val="TableParagraph"/>
              <w:spacing w:line="259" w:lineRule="exact"/>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1"/>
                <w:sz w:val="21"/>
              </w:rPr>
              <w:t>10,141,273.02</w:t>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13,051,151.03</w:t>
            </w:r>
          </w:p>
        </w:tc>
      </w:tr>
      <w:tr>
        <w:trPr>
          <w:trHeight w:val="376" w:hRule="exact"/>
        </w:trPr>
        <w:tc>
          <w:tcPr>
            <w:tcW w:w="800" w:type="dxa"/>
            <w:tcBorders>
              <w:top w:val="nil" w:sz="6" w:space="0" w:color="auto"/>
              <w:left w:val="nil" w:sz="6" w:space="0" w:color="auto"/>
              <w:bottom w:val="nil" w:sz="6" w:space="0" w:color="auto"/>
              <w:right w:val="nil" w:sz="6" w:space="0" w:color="auto"/>
            </w:tcBorders>
          </w:tcPr>
          <w:p>
            <w:pPr/>
          </w:p>
        </w:tc>
        <w:tc>
          <w:tcPr>
            <w:tcW w:w="2789" w:type="dxa"/>
            <w:tcBorders>
              <w:top w:val="nil" w:sz="6" w:space="0" w:color="auto"/>
              <w:left w:val="nil" w:sz="6" w:space="0" w:color="auto"/>
              <w:bottom w:val="nil" w:sz="6" w:space="0" w:color="auto"/>
              <w:right w:val="nil" w:sz="6" w:space="0" w:color="auto"/>
            </w:tcBorders>
          </w:tcPr>
          <w:p>
            <w:pPr>
              <w:pStyle w:val="TableParagraph"/>
              <w:spacing w:line="273" w:lineRule="exact"/>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1"/>
                <w:sz w:val="21"/>
              </w:rPr>
              <w:t>548,916.70</w:t>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2" w:hRule="exact"/>
        </w:trPr>
        <w:tc>
          <w:tcPr>
            <w:tcW w:w="800" w:type="dxa"/>
            <w:tcBorders>
              <w:top w:val="nil" w:sz="6" w:space="0" w:color="auto"/>
              <w:left w:val="nil" w:sz="6" w:space="0" w:color="auto"/>
              <w:bottom w:val="nil" w:sz="6" w:space="0" w:color="auto"/>
              <w:right w:val="nil" w:sz="6" w:space="0" w:color="auto"/>
            </w:tcBorders>
          </w:tcPr>
          <w:p>
            <w:pPr/>
          </w:p>
        </w:tc>
        <w:tc>
          <w:tcPr>
            <w:tcW w:w="2789" w:type="dxa"/>
            <w:tcBorders>
              <w:top w:val="nil" w:sz="6" w:space="0" w:color="auto"/>
              <w:left w:val="nil" w:sz="6" w:space="0" w:color="auto"/>
              <w:bottom w:val="nil" w:sz="6" w:space="0" w:color="auto"/>
              <w:right w:val="nil" w:sz="6" w:space="0" w:color="auto"/>
            </w:tcBorders>
          </w:tcPr>
          <w:p>
            <w:pPr>
              <w:pStyle w:val="TableParagraph"/>
              <w:spacing w:line="246" w:lineRule="exact"/>
              <w:ind w:left="2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3" w:type="dxa"/>
            <w:tcBorders>
              <w:top w:val="nil" w:sz="6" w:space="0" w:color="auto"/>
              <w:left w:val="nil" w:sz="6" w:space="0" w:color="auto"/>
              <w:bottom w:val="nil" w:sz="6" w:space="0" w:color="auto"/>
              <w:right w:val="nil" w:sz="6" w:space="0" w:color="auto"/>
            </w:tcBorders>
          </w:tcPr>
          <w:p>
            <w:pPr/>
          </w:p>
        </w:tc>
        <w:tc>
          <w:tcPr>
            <w:tcW w:w="2836"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1"/>
                <w:sz w:val="21"/>
              </w:rPr>
              <w:t>10,690,189.72</w:t>
            </w:r>
          </w:p>
        </w:tc>
        <w:tc>
          <w:tcPr>
            <w:tcW w:w="283" w:type="dxa"/>
            <w:tcBorders>
              <w:top w:val="nil" w:sz="6" w:space="0" w:color="auto"/>
              <w:left w:val="nil" w:sz="6" w:space="0" w:color="auto"/>
              <w:bottom w:val="nil" w:sz="6" w:space="0" w:color="auto"/>
              <w:right w:val="nil" w:sz="6" w:space="0" w:color="auto"/>
            </w:tcBorders>
          </w:tcPr>
          <w:p>
            <w:pPr/>
          </w:p>
        </w:tc>
        <w:tc>
          <w:tcPr>
            <w:tcW w:w="297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13,051,151.03</w:t>
            </w:r>
          </w:p>
        </w:tc>
      </w:tr>
      <w:tr>
        <w:trPr>
          <w:trHeight w:val="584" w:hRule="exact"/>
        </w:trPr>
        <w:tc>
          <w:tcPr>
            <w:tcW w:w="800" w:type="dxa"/>
            <w:tcBorders>
              <w:top w:val="nil" w:sz="6" w:space="0" w:color="auto"/>
              <w:left w:val="nil" w:sz="6" w:space="0" w:color="auto"/>
              <w:bottom w:val="nil" w:sz="6" w:space="0" w:color="auto"/>
              <w:right w:val="nil" w:sz="6" w:space="0" w:color="auto"/>
            </w:tcBorders>
          </w:tcPr>
          <w:p>
            <w:pPr/>
          </w:p>
        </w:tc>
        <w:tc>
          <w:tcPr>
            <w:tcW w:w="9217"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本报告期其他应付款中无应付持有公司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表决权股份的股东款项或关联方款项。</w:t>
            </w:r>
          </w:p>
        </w:tc>
      </w:tr>
    </w:tbl>
    <w:p>
      <w:pPr>
        <w:spacing w:after="0" w:line="240" w:lineRule="auto"/>
        <w:jc w:val="left"/>
        <w:rPr>
          <w:rFonts w:ascii="宋体" w:hAnsi="宋体" w:cs="宋体" w:eastAsia="宋体" w:hint="default"/>
          <w:sz w:val="21"/>
          <w:szCs w:val="21"/>
        </w:rPr>
        <w:sectPr>
          <w:pgSz w:w="11910" w:h="16840"/>
          <w:pgMar w:header="877" w:footer="977" w:top="110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680"/>
        <w:gridCol w:w="1166"/>
        <w:gridCol w:w="1192"/>
        <w:gridCol w:w="1223"/>
        <w:gridCol w:w="103"/>
        <w:gridCol w:w="128"/>
        <w:gridCol w:w="438"/>
        <w:gridCol w:w="284"/>
        <w:gridCol w:w="826"/>
        <w:gridCol w:w="244"/>
        <w:gridCol w:w="284"/>
        <w:gridCol w:w="1045"/>
        <w:gridCol w:w="396"/>
        <w:gridCol w:w="110"/>
        <w:gridCol w:w="238"/>
        <w:gridCol w:w="1399"/>
      </w:tblGrid>
      <w:tr>
        <w:trPr>
          <w:trHeight w:val="445"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15" w:lineRule="exact"/>
              <w:ind w:left="74"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685" w:type="dxa"/>
            <w:gridSpan w:val="4"/>
            <w:tcBorders>
              <w:top w:val="nil" w:sz="6" w:space="0" w:color="auto"/>
              <w:left w:val="nil" w:sz="6" w:space="0" w:color="auto"/>
              <w:bottom w:val="nil" w:sz="6" w:space="0" w:color="auto"/>
              <w:right w:val="nil" w:sz="6" w:space="0" w:color="auto"/>
            </w:tcBorders>
          </w:tcPr>
          <w:p>
            <w:pPr>
              <w:pStyle w:val="TableParagraph"/>
              <w:spacing w:line="232" w:lineRule="exact"/>
              <w:ind w:left="9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28" w:type="dxa"/>
            <w:tcBorders>
              <w:top w:val="nil" w:sz="6" w:space="0" w:color="auto"/>
              <w:left w:val="nil" w:sz="6" w:space="0" w:color="auto"/>
              <w:bottom w:val="nil" w:sz="6" w:space="0" w:color="auto"/>
              <w:right w:val="nil" w:sz="6" w:space="0" w:color="auto"/>
            </w:tcBorders>
          </w:tcPr>
          <w:p>
            <w:pPr/>
          </w:p>
        </w:tc>
        <w:tc>
          <w:tcPr>
            <w:tcW w:w="438"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r>
      <w:tr>
        <w:trPr>
          <w:trHeight w:val="665"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02" w:right="0"/>
              <w:jc w:val="left"/>
              <w:rPr>
                <w:rFonts w:ascii="Times New Roman" w:hAnsi="Times New Roman" w:cs="Times New Roman" w:eastAsia="Times New Roman" w:hint="default"/>
                <w:sz w:val="21"/>
                <w:szCs w:val="21"/>
              </w:rPr>
            </w:pPr>
            <w:r>
              <w:rPr>
                <w:rFonts w:ascii="Times New Roman"/>
                <w:sz w:val="21"/>
              </w:rPr>
              <w:t>6.22</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7"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192"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438"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r>
      <w:tr>
        <w:trPr>
          <w:trHeight w:val="509" w:hRule="exact"/>
        </w:trPr>
        <w:tc>
          <w:tcPr>
            <w:tcW w:w="9756" w:type="dxa"/>
            <w:gridSpan w:val="16"/>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485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93" w:hRule="exact"/>
        </w:trPr>
        <w:tc>
          <w:tcPr>
            <w:tcW w:w="680"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05" w:lineRule="exact"/>
              <w:ind w:left="1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23" w:type="dxa"/>
            <w:vMerge w:val="restart"/>
            <w:tcBorders>
              <w:top w:val="single" w:sz="4" w:space="0" w:color="000000"/>
              <w:left w:val="nil" w:sz="6" w:space="0" w:color="auto"/>
              <w:right w:val="nil" w:sz="6" w:space="0" w:color="auto"/>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40" w:lineRule="auto" w:before="69"/>
              <w:ind w:left="507"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103" w:type="dxa"/>
            <w:vMerge w:val="restart"/>
            <w:tcBorders>
              <w:top w:val="single" w:sz="4" w:space="0" w:color="000000"/>
              <w:left w:val="nil" w:sz="6" w:space="0" w:color="auto"/>
              <w:right w:val="nil" w:sz="6" w:space="0" w:color="auto"/>
            </w:tcBorders>
          </w:tcPr>
          <w:p>
            <w:pPr/>
          </w:p>
        </w:tc>
        <w:tc>
          <w:tcPr>
            <w:tcW w:w="128" w:type="dxa"/>
            <w:vMerge w:val="restart"/>
            <w:tcBorders>
              <w:top w:val="single" w:sz="4" w:space="0" w:color="000000"/>
              <w:left w:val="nil" w:sz="6" w:space="0" w:color="auto"/>
              <w:right w:val="nil" w:sz="6" w:space="0" w:color="auto"/>
            </w:tcBorders>
          </w:tcPr>
          <w:p>
            <w:pPr/>
          </w:p>
        </w:tc>
        <w:tc>
          <w:tcPr>
            <w:tcW w:w="438" w:type="dxa"/>
            <w:vMerge w:val="restart"/>
            <w:tcBorders>
              <w:top w:val="single" w:sz="4" w:space="0" w:color="000000"/>
              <w:left w:val="nil" w:sz="6" w:space="0" w:color="auto"/>
              <w:right w:val="nil" w:sz="6" w:space="0" w:color="auto"/>
            </w:tcBorders>
          </w:tcPr>
          <w:p>
            <w:pPr>
              <w:pStyle w:val="TableParagraph"/>
              <w:spacing w:line="205" w:lineRule="exact"/>
              <w:ind w:left="63"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40" w:lineRule="auto" w:before="69"/>
              <w:ind w:left="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284" w:type="dxa"/>
            <w:vMerge w:val="restart"/>
            <w:tcBorders>
              <w:top w:val="single" w:sz="4" w:space="0" w:color="000000"/>
              <w:left w:val="nil" w:sz="6" w:space="0" w:color="auto"/>
              <w:right w:val="nil" w:sz="6" w:space="0" w:color="auto"/>
            </w:tcBorders>
          </w:tcPr>
          <w:p>
            <w:pPr/>
          </w:p>
        </w:tc>
        <w:tc>
          <w:tcPr>
            <w:tcW w:w="826" w:type="dxa"/>
            <w:vMerge w:val="restart"/>
            <w:tcBorders>
              <w:top w:val="single" w:sz="4" w:space="0" w:color="000000"/>
              <w:left w:val="nil" w:sz="6" w:space="0" w:color="auto"/>
              <w:right w:val="nil" w:sz="6" w:space="0" w:color="auto"/>
            </w:tcBorders>
          </w:tcPr>
          <w:p>
            <w:pPr>
              <w:pStyle w:val="TableParagraph"/>
              <w:spacing w:line="205" w:lineRule="exact"/>
              <w:ind w:left="405" w:right="-32"/>
              <w:jc w:val="left"/>
              <w:rPr>
                <w:rFonts w:ascii="宋体" w:hAnsi="宋体" w:cs="宋体" w:eastAsia="宋体" w:hint="default"/>
                <w:sz w:val="18"/>
                <w:szCs w:val="18"/>
              </w:rPr>
            </w:pPr>
            <w:r>
              <w:rPr>
                <w:rFonts w:ascii="宋体" w:hAnsi="宋体" w:cs="宋体" w:eastAsia="宋体" w:hint="default"/>
                <w:sz w:val="18"/>
                <w:szCs w:val="18"/>
              </w:rPr>
              <w:t>公积</w:t>
            </w:r>
          </w:p>
          <w:p>
            <w:pPr>
              <w:pStyle w:val="TableParagraph"/>
              <w:spacing w:line="240" w:lineRule="auto" w:before="69"/>
              <w:ind w:left="496" w:right="-32"/>
              <w:jc w:val="left"/>
              <w:rPr>
                <w:rFonts w:ascii="宋体" w:hAnsi="宋体" w:cs="宋体" w:eastAsia="宋体" w:hint="default"/>
                <w:sz w:val="18"/>
                <w:szCs w:val="18"/>
              </w:rPr>
            </w:pPr>
            <w:r>
              <w:rPr>
                <w:rFonts w:ascii="宋体" w:hAnsi="宋体" w:cs="宋体" w:eastAsia="宋体" w:hint="default"/>
                <w:sz w:val="18"/>
                <w:szCs w:val="18"/>
              </w:rPr>
              <w:t>转股</w:t>
            </w:r>
          </w:p>
        </w:tc>
        <w:tc>
          <w:tcPr>
            <w:tcW w:w="244" w:type="dxa"/>
            <w:vMerge w:val="restart"/>
            <w:tcBorders>
              <w:top w:val="single" w:sz="4" w:space="0" w:color="000000"/>
              <w:left w:val="nil" w:sz="6" w:space="0" w:color="auto"/>
              <w:right w:val="nil" w:sz="6" w:space="0" w:color="auto"/>
            </w:tcBorders>
          </w:tcPr>
          <w:p>
            <w:pPr>
              <w:pStyle w:val="TableParagraph"/>
              <w:spacing w:line="205" w:lineRule="exact"/>
              <w:ind w:left="-6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284" w:type="dxa"/>
            <w:vMerge w:val="restart"/>
            <w:tcBorders>
              <w:top w:val="single" w:sz="4" w:space="0" w:color="000000"/>
              <w:left w:val="nil" w:sz="6" w:space="0" w:color="auto"/>
              <w:right w:val="nil" w:sz="6" w:space="0" w:color="auto"/>
            </w:tcBorders>
          </w:tcPr>
          <w:p>
            <w:pPr/>
          </w:p>
        </w:tc>
        <w:tc>
          <w:tcPr>
            <w:tcW w:w="1045" w:type="dxa"/>
            <w:vMerge w:val="restart"/>
            <w:tcBorders>
              <w:top w:val="single" w:sz="4" w:space="0" w:color="000000"/>
              <w:left w:val="nil" w:sz="6" w:space="0" w:color="auto"/>
              <w:right w:val="nil" w:sz="6" w:space="0" w:color="auto"/>
            </w:tcBorders>
          </w:tcPr>
          <w:p>
            <w:pPr>
              <w:pStyle w:val="TableParagraph"/>
              <w:spacing w:line="205" w:lineRule="exact"/>
              <w:ind w:left="347"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69"/>
              <w:ind w:left="347" w:right="0"/>
              <w:jc w:val="left"/>
              <w:rPr>
                <w:rFonts w:ascii="宋体" w:hAnsi="宋体" w:cs="宋体" w:eastAsia="宋体" w:hint="default"/>
                <w:sz w:val="18"/>
                <w:szCs w:val="18"/>
              </w:rPr>
            </w:pPr>
            <w:r>
              <w:rPr>
                <w:rFonts w:ascii="宋体" w:hAnsi="宋体" w:cs="宋体" w:eastAsia="宋体" w:hint="default"/>
                <w:sz w:val="18"/>
                <w:szCs w:val="18"/>
              </w:rPr>
              <w:t>他</w:t>
            </w:r>
          </w:p>
        </w:tc>
        <w:tc>
          <w:tcPr>
            <w:tcW w:w="396" w:type="dxa"/>
            <w:tcBorders>
              <w:top w:val="single" w:sz="4" w:space="0" w:color="000000"/>
              <w:left w:val="nil" w:sz="6" w:space="0" w:color="auto"/>
              <w:bottom w:val="nil" w:sz="6" w:space="0" w:color="auto"/>
              <w:right w:val="nil" w:sz="6" w:space="0" w:color="auto"/>
            </w:tcBorders>
          </w:tcPr>
          <w:p>
            <w:pPr/>
          </w:p>
        </w:tc>
        <w:tc>
          <w:tcPr>
            <w:tcW w:w="110"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05" w:lineRule="exact"/>
              <w:ind w:left="33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3" w:hRule="exact"/>
        </w:trPr>
        <w:tc>
          <w:tcPr>
            <w:tcW w:w="680"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single" w:sz="4" w:space="0" w:color="000000"/>
              <w:right w:val="nil" w:sz="6" w:space="0" w:color="auto"/>
            </w:tcBorders>
          </w:tcPr>
          <w:p>
            <w:pPr/>
          </w:p>
        </w:tc>
        <w:tc>
          <w:tcPr>
            <w:tcW w:w="1192" w:type="dxa"/>
            <w:tcBorders>
              <w:top w:val="nil" w:sz="6" w:space="0" w:color="auto"/>
              <w:left w:val="nil" w:sz="6" w:space="0" w:color="auto"/>
              <w:bottom w:val="single" w:sz="4" w:space="0" w:color="000000"/>
              <w:right w:val="nil" w:sz="6" w:space="0" w:color="auto"/>
            </w:tcBorders>
          </w:tcPr>
          <w:p>
            <w:pPr/>
          </w:p>
        </w:tc>
        <w:tc>
          <w:tcPr>
            <w:tcW w:w="1223" w:type="dxa"/>
            <w:vMerge/>
            <w:tcBorders>
              <w:left w:val="nil" w:sz="6" w:space="0" w:color="auto"/>
              <w:bottom w:val="single" w:sz="4" w:space="0" w:color="000000"/>
              <w:right w:val="nil" w:sz="6" w:space="0" w:color="auto"/>
            </w:tcBorders>
          </w:tcPr>
          <w:p>
            <w:pPr/>
          </w:p>
        </w:tc>
        <w:tc>
          <w:tcPr>
            <w:tcW w:w="103" w:type="dxa"/>
            <w:vMerge/>
            <w:tcBorders>
              <w:left w:val="nil" w:sz="6" w:space="0" w:color="auto"/>
              <w:bottom w:val="nil" w:sz="6" w:space="0" w:color="auto"/>
              <w:right w:val="nil" w:sz="6" w:space="0" w:color="auto"/>
            </w:tcBorders>
          </w:tcPr>
          <w:p>
            <w:pPr/>
          </w:p>
        </w:tc>
        <w:tc>
          <w:tcPr>
            <w:tcW w:w="128" w:type="dxa"/>
            <w:vMerge/>
            <w:tcBorders>
              <w:left w:val="nil" w:sz="6" w:space="0" w:color="auto"/>
              <w:bottom w:val="single" w:sz="4" w:space="0" w:color="000000"/>
              <w:right w:val="nil" w:sz="6" w:space="0" w:color="auto"/>
            </w:tcBorders>
          </w:tcPr>
          <w:p>
            <w:pPr/>
          </w:p>
        </w:tc>
        <w:tc>
          <w:tcPr>
            <w:tcW w:w="438" w:type="dxa"/>
            <w:vMerge/>
            <w:tcBorders>
              <w:left w:val="nil" w:sz="6" w:space="0" w:color="auto"/>
              <w:bottom w:val="single" w:sz="4" w:space="0" w:color="000000"/>
              <w:right w:val="nil" w:sz="6" w:space="0" w:color="auto"/>
            </w:tcBorders>
          </w:tcPr>
          <w:p>
            <w:pPr/>
          </w:p>
        </w:tc>
        <w:tc>
          <w:tcPr>
            <w:tcW w:w="284" w:type="dxa"/>
            <w:vMerge/>
            <w:tcBorders>
              <w:left w:val="nil" w:sz="6" w:space="0" w:color="auto"/>
              <w:bottom w:val="nil" w:sz="6" w:space="0" w:color="auto"/>
              <w:right w:val="nil" w:sz="6" w:space="0" w:color="auto"/>
            </w:tcBorders>
          </w:tcPr>
          <w:p>
            <w:pPr/>
          </w:p>
        </w:tc>
        <w:tc>
          <w:tcPr>
            <w:tcW w:w="826" w:type="dxa"/>
            <w:vMerge/>
            <w:tcBorders>
              <w:left w:val="nil" w:sz="6" w:space="0" w:color="auto"/>
              <w:bottom w:val="single" w:sz="4" w:space="0" w:color="000000"/>
              <w:right w:val="nil" w:sz="6" w:space="0" w:color="auto"/>
            </w:tcBorders>
          </w:tcPr>
          <w:p>
            <w:pPr/>
          </w:p>
        </w:tc>
        <w:tc>
          <w:tcPr>
            <w:tcW w:w="244" w:type="dxa"/>
            <w:vMerge/>
            <w:tcBorders>
              <w:left w:val="nil" w:sz="6" w:space="0" w:color="auto"/>
              <w:bottom w:val="single" w:sz="4" w:space="0" w:color="000000"/>
              <w:right w:val="nil" w:sz="6" w:space="0" w:color="auto"/>
            </w:tcBorders>
          </w:tcPr>
          <w:p>
            <w:pPr/>
          </w:p>
        </w:tc>
        <w:tc>
          <w:tcPr>
            <w:tcW w:w="284" w:type="dxa"/>
            <w:vMerge/>
            <w:tcBorders>
              <w:left w:val="nil" w:sz="6" w:space="0" w:color="auto"/>
              <w:bottom w:val="single" w:sz="4" w:space="0" w:color="000000"/>
              <w:right w:val="nil" w:sz="6" w:space="0" w:color="auto"/>
            </w:tcBorders>
          </w:tcPr>
          <w:p>
            <w:pPr/>
          </w:p>
        </w:tc>
        <w:tc>
          <w:tcPr>
            <w:tcW w:w="1045" w:type="dxa"/>
            <w:vMerge/>
            <w:tcBorders>
              <w:left w:val="nil" w:sz="6" w:space="0" w:color="auto"/>
              <w:bottom w:val="single" w:sz="4" w:space="0" w:color="000000"/>
              <w:right w:val="nil" w:sz="6" w:space="0" w:color="auto"/>
            </w:tcBorders>
          </w:tcPr>
          <w:p>
            <w:pPr/>
          </w:p>
        </w:tc>
        <w:tc>
          <w:tcPr>
            <w:tcW w:w="396" w:type="dxa"/>
            <w:tcBorders>
              <w:top w:val="nil" w:sz="6" w:space="0" w:color="auto"/>
              <w:left w:val="nil" w:sz="6" w:space="0" w:color="auto"/>
              <w:bottom w:val="single" w:sz="4" w:space="0" w:color="000000"/>
              <w:right w:val="nil" w:sz="6" w:space="0" w:color="auto"/>
            </w:tcBorders>
          </w:tcPr>
          <w:p>
            <w:pPr>
              <w:pStyle w:val="TableParagraph"/>
              <w:spacing w:line="168" w:lineRule="exact"/>
              <w:ind w:left="-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0"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
        </w:tc>
      </w:tr>
      <w:tr>
        <w:trPr>
          <w:trHeight w:val="324" w:hRule="exact"/>
        </w:trPr>
        <w:tc>
          <w:tcPr>
            <w:tcW w:w="680" w:type="dxa"/>
            <w:tcBorders>
              <w:top w:val="nil" w:sz="6" w:space="0" w:color="auto"/>
              <w:left w:val="nil" w:sz="6" w:space="0" w:color="auto"/>
              <w:bottom w:val="nil" w:sz="6" w:space="0" w:color="auto"/>
              <w:right w:val="nil" w:sz="6" w:space="0" w:color="auto"/>
            </w:tcBorders>
          </w:tcPr>
          <w:p>
            <w:pPr/>
          </w:p>
        </w:tc>
        <w:tc>
          <w:tcPr>
            <w:tcW w:w="1166" w:type="dxa"/>
            <w:tcBorders>
              <w:top w:val="single" w:sz="4" w:space="0" w:color="000000"/>
              <w:left w:val="nil" w:sz="6" w:space="0" w:color="auto"/>
              <w:bottom w:val="single" w:sz="12" w:space="0" w:color="000000"/>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16" w:right="0"/>
              <w:jc w:val="left"/>
              <w:rPr>
                <w:rFonts w:ascii="Times New Roman" w:hAnsi="Times New Roman" w:cs="Times New Roman" w:eastAsia="Times New Roman" w:hint="default"/>
                <w:sz w:val="18"/>
                <w:szCs w:val="18"/>
              </w:rPr>
            </w:pPr>
            <w:r>
              <w:rPr>
                <w:rFonts w:ascii="Times New Roman"/>
                <w:sz w:val="18"/>
              </w:rPr>
              <w:t>107,000,000.00</w:t>
            </w:r>
          </w:p>
        </w:tc>
        <w:tc>
          <w:tcPr>
            <w:tcW w:w="1223"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28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 w:type="dxa"/>
            <w:tcBorders>
              <w:top w:val="nil" w:sz="6" w:space="0" w:color="auto"/>
              <w:left w:val="nil" w:sz="6" w:space="0" w:color="auto"/>
              <w:bottom w:val="nil" w:sz="6" w:space="0" w:color="auto"/>
              <w:right w:val="nil" w:sz="6" w:space="0" w:color="auto"/>
            </w:tcBorders>
          </w:tcPr>
          <w:p>
            <w:pPr/>
          </w:p>
        </w:tc>
        <w:tc>
          <w:tcPr>
            <w:tcW w:w="128" w:type="dxa"/>
            <w:tcBorders>
              <w:top w:val="single" w:sz="4" w:space="0" w:color="000000"/>
              <w:left w:val="nil" w:sz="6" w:space="0" w:color="auto"/>
              <w:bottom w:val="single" w:sz="12" w:space="0" w:color="000000"/>
              <w:right w:val="nil" w:sz="6" w:space="0" w:color="auto"/>
            </w:tcBorders>
          </w:tcPr>
          <w:p>
            <w:pPr/>
          </w:p>
        </w:tc>
        <w:tc>
          <w:tcPr>
            <w:tcW w:w="438"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27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6"/>
              <w:ind w:left="494" w:right="0"/>
              <w:jc w:val="left"/>
              <w:rPr>
                <w:rFonts w:ascii="Times New Roman" w:hAnsi="Times New Roman" w:cs="Times New Roman" w:eastAsia="Times New Roman" w:hint="default"/>
                <w:sz w:val="18"/>
                <w:szCs w:val="18"/>
              </w:rPr>
            </w:pPr>
            <w:r>
              <w:rPr>
                <w:rFonts w:ascii="Times New Roman"/>
                <w:sz w:val="18"/>
              </w:rPr>
              <w:t>53,500,000.00</w:t>
            </w:r>
          </w:p>
        </w:tc>
        <w:tc>
          <w:tcPr>
            <w:tcW w:w="1045"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23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0.55pt;height:.5pt;mso-position-horizontal-relative:char;mso-position-vertical-relative:line" coordorigin="0,0" coordsize="411,10">
                  <v:group style="position:absolute;left:5;top:5;width:401;height:2" coordorigin="5,5" coordsize="401,2">
                    <v:shape style="position:absolute;left:5;top:5;width:401;height:2" coordorigin="5,5" coordsize="401,0" path="m5,5l406,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
              <w:ind w:right="4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0" w:type="dxa"/>
            <w:tcBorders>
              <w:top w:val="single" w:sz="4" w:space="0" w:color="000000"/>
              <w:left w:val="nil" w:sz="6" w:space="0" w:color="auto"/>
              <w:bottom w:val="single" w:sz="12"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08"/>
              <w:jc w:val="right"/>
              <w:rPr>
                <w:rFonts w:ascii="Times New Roman" w:hAnsi="Times New Roman" w:cs="Times New Roman" w:eastAsia="Times New Roman" w:hint="default"/>
                <w:sz w:val="18"/>
                <w:szCs w:val="18"/>
              </w:rPr>
            </w:pPr>
            <w:r>
              <w:rPr>
                <w:rFonts w:ascii="Times New Roman"/>
                <w:spacing w:val="-1"/>
                <w:sz w:val="18"/>
              </w:rPr>
              <w:t>160,500,000.00</w:t>
            </w:r>
          </w:p>
        </w:tc>
      </w:tr>
      <w:tr>
        <w:trPr>
          <w:trHeight w:val="2587" w:hRule="exact"/>
        </w:trPr>
        <w:tc>
          <w:tcPr>
            <w:tcW w:w="9756" w:type="dxa"/>
            <w:gridSpan w:val="16"/>
            <w:tcBorders>
              <w:top w:val="nil" w:sz="6" w:space="0" w:color="auto"/>
              <w:left w:val="nil" w:sz="6" w:space="0" w:color="auto"/>
              <w:bottom w:val="nil" w:sz="6" w:space="0" w:color="auto"/>
              <w:right w:val="nil" w:sz="6" w:space="0" w:color="auto"/>
            </w:tcBorders>
          </w:tcPr>
          <w:p>
            <w:pPr>
              <w:pStyle w:val="TableParagraph"/>
              <w:spacing w:line="28" w:lineRule="exact"/>
              <w:ind w:left="6800"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20.55pt;height:1.45pt;mso-position-horizontal-relative:char;mso-position-vertical-relative:line" coordorigin="0,0" coordsize="411,29">
                  <v:group style="position:absolute;left:5;top:5;width:401;height:2" coordorigin="5,5" coordsize="401,2">
                    <v:shape style="position:absolute;left:5;top:5;width:401;height:2" coordorigin="5,5" coordsize="401,0" path="m5,5l406,5e" filled="false" stroked="true" strokeweight=".48001pt" strokecolor="#000000">
                      <v:path arrowok="t"/>
                    </v:shape>
                  </v:group>
                  <v:group style="position:absolute;left:5;top:24;width:401;height:2" coordorigin="5,24" coordsize="401,2">
                    <v:shape style="position:absolute;left:5;top:24;width:401;height:2" coordorigin="5,24" coordsize="401,0" path="m5,24l406,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67"/>
              <w:ind w:left="787" w:right="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年度分配方案，公司以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日总股本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10,700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万股为基数，由资本公积向股</w:t>
            </w:r>
          </w:p>
          <w:p>
            <w:pPr>
              <w:pStyle w:val="TableParagraph"/>
              <w:spacing w:line="240" w:lineRule="auto" w:before="115"/>
              <w:ind w:left="787" w:right="0"/>
              <w:jc w:val="left"/>
              <w:rPr>
                <w:rFonts w:ascii="宋体" w:hAnsi="宋体" w:cs="宋体" w:eastAsia="宋体" w:hint="default"/>
                <w:sz w:val="21"/>
                <w:szCs w:val="21"/>
              </w:rPr>
            </w:pPr>
            <w:r>
              <w:rPr>
                <w:rFonts w:ascii="宋体" w:hAnsi="宋体" w:cs="宋体" w:eastAsia="宋体" w:hint="default"/>
                <w:sz w:val="21"/>
                <w:szCs w:val="21"/>
              </w:rPr>
              <w:t>东每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股转增</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股，合计转增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5,350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万股，转增后的总股本变更为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16,050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万股。</w:t>
            </w: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78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上述股本变动业经上海众华沪银会计师事务所有限公司于</w:t>
            </w:r>
            <w:r>
              <w:rPr>
                <w:rFonts w:ascii="宋体" w:hAnsi="宋体" w:cs="宋体" w:eastAsia="宋体" w:hint="default"/>
                <w:spacing w:val="-69"/>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日出具的沪众会字</w:t>
            </w:r>
            <w:r>
              <w:rPr>
                <w:rFonts w:ascii="Times New Roman" w:hAnsi="Times New Roman" w:cs="Times New Roman" w:eastAsia="Times New Roman" w:hint="default"/>
                <w:sz w:val="21"/>
                <w:szCs w:val="21"/>
              </w:rPr>
              <w:t>(2011)</w:t>
            </w:r>
          </w:p>
          <w:p>
            <w:pPr>
              <w:pStyle w:val="TableParagraph"/>
              <w:spacing w:line="240" w:lineRule="auto" w:before="115"/>
              <w:ind w:left="787"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3986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号《验资报告》验证。</w:t>
            </w:r>
          </w:p>
        </w:tc>
      </w:tr>
      <w:tr>
        <w:trPr>
          <w:trHeight w:val="642"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Times New Roman" w:hAnsi="Times New Roman" w:cs="Times New Roman" w:eastAsia="Times New Roman" w:hint="default"/>
                <w:sz w:val="21"/>
                <w:szCs w:val="21"/>
              </w:rPr>
            </w:pPr>
            <w:r>
              <w:rPr>
                <w:rFonts w:ascii="Times New Roman"/>
                <w:sz w:val="21"/>
              </w:rPr>
              <w:t>6.23</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92"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438"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r>
      <w:tr>
        <w:trPr>
          <w:trHeight w:val="750" w:hRule="exact"/>
        </w:trPr>
        <w:tc>
          <w:tcPr>
            <w:tcW w:w="680"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18"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8"/>
              <w:ind w:left="6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676"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4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single" w:sz="4" w:space="0" w:color="000000"/>
              <w:right w:val="nil" w:sz="6" w:space="0" w:color="auto"/>
            </w:tcBorders>
          </w:tcPr>
          <w:p>
            <w:pPr/>
          </w:p>
        </w:tc>
        <w:tc>
          <w:tcPr>
            <w:tcW w:w="104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14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4"/>
              <w:ind w:left="340"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31</w:t>
            </w:r>
            <w:r>
              <w:rPr>
                <w:rFonts w:ascii="Times New Roman" w:hAnsi="Times New Roman" w:cs="Times New Roman" w:eastAsia="Times New Roman" w:hint="default"/>
                <w:sz w:val="21"/>
                <w:szCs w:val="21"/>
              </w:rPr>
            </w:r>
          </w:p>
          <w:p>
            <w:pPr>
              <w:pStyle w:val="TableParagraph"/>
              <w:spacing w:line="240" w:lineRule="auto" w:before="7"/>
              <w:ind w:left="342"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300" w:hRule="exact"/>
        </w:trPr>
        <w:tc>
          <w:tcPr>
            <w:tcW w:w="680" w:type="dxa"/>
            <w:tcBorders>
              <w:top w:val="nil" w:sz="6" w:space="0" w:color="auto"/>
              <w:left w:val="nil" w:sz="6" w:space="0" w:color="auto"/>
              <w:bottom w:val="nil" w:sz="6" w:space="0" w:color="auto"/>
              <w:right w:val="nil" w:sz="6" w:space="0" w:color="auto"/>
            </w:tcBorders>
          </w:tcPr>
          <w:p>
            <w:pPr>
              <w:pStyle w:val="TableParagraph"/>
              <w:tabs>
                <w:tab w:pos="645" w:val="left" w:leader="none"/>
              </w:tabs>
              <w:spacing w:line="240" w:lineRule="auto" w:before="68"/>
              <w:ind w:left="36"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rPr>
            </w:r>
          </w:p>
        </w:tc>
        <w:tc>
          <w:tcPr>
            <w:tcW w:w="116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307"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251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0"/>
              <w:ind w:left="994" w:right="0"/>
              <w:jc w:val="left"/>
              <w:rPr>
                <w:rFonts w:ascii="Times New Roman" w:hAnsi="Times New Roman" w:cs="Times New Roman" w:eastAsia="Times New Roman" w:hint="default"/>
                <w:sz w:val="21"/>
                <w:szCs w:val="21"/>
              </w:rPr>
            </w:pPr>
            <w:r>
              <w:rPr>
                <w:rFonts w:ascii="Times New Roman"/>
                <w:sz w:val="21"/>
              </w:rPr>
              <w:t>530,301,603.03</w:t>
            </w:r>
          </w:p>
        </w:tc>
        <w:tc>
          <w:tcPr>
            <w:tcW w:w="128" w:type="dxa"/>
            <w:tcBorders>
              <w:top w:val="nil" w:sz="6" w:space="0" w:color="auto"/>
              <w:left w:val="nil" w:sz="6" w:space="0" w:color="auto"/>
              <w:bottom w:val="nil" w:sz="6" w:space="0" w:color="auto"/>
              <w:right w:val="nil" w:sz="6" w:space="0" w:color="auto"/>
            </w:tcBorders>
          </w:tcPr>
          <w:p>
            <w:pPr/>
          </w:p>
        </w:tc>
        <w:tc>
          <w:tcPr>
            <w:tcW w:w="438" w:type="dxa"/>
            <w:tcBorders>
              <w:top w:val="single" w:sz="4" w:space="0" w:color="000000"/>
              <w:left w:val="nil" w:sz="6" w:space="0" w:color="auto"/>
              <w:bottom w:val="nil" w:sz="6" w:space="0" w:color="auto"/>
              <w:right w:val="nil" w:sz="6" w:space="0" w:color="auto"/>
            </w:tcBorders>
          </w:tcPr>
          <w:p>
            <w:pPr/>
          </w:p>
        </w:tc>
        <w:tc>
          <w:tcPr>
            <w:tcW w:w="284" w:type="dxa"/>
            <w:tcBorders>
              <w:top w:val="single" w:sz="4" w:space="0" w:color="000000"/>
              <w:left w:val="nil" w:sz="6" w:space="0" w:color="auto"/>
              <w:bottom w:val="nil" w:sz="6" w:space="0" w:color="auto"/>
              <w:right w:val="nil" w:sz="6" w:space="0" w:color="auto"/>
            </w:tcBorders>
          </w:tcPr>
          <w:p>
            <w:pPr/>
          </w:p>
        </w:tc>
        <w:tc>
          <w:tcPr>
            <w:tcW w:w="82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w w:val="100"/>
                <w:sz w:val="21"/>
              </w:rPr>
              <w:t>-</w:t>
            </w:r>
          </w:p>
        </w:tc>
        <w:tc>
          <w:tcPr>
            <w:tcW w:w="157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0"/>
              <w:ind w:left="362" w:right="0"/>
              <w:jc w:val="left"/>
              <w:rPr>
                <w:rFonts w:ascii="Times New Roman" w:hAnsi="Times New Roman" w:cs="Times New Roman" w:eastAsia="Times New Roman" w:hint="default"/>
                <w:sz w:val="21"/>
                <w:szCs w:val="21"/>
              </w:rPr>
            </w:pPr>
            <w:r>
              <w:rPr>
                <w:rFonts w:ascii="Times New Roman"/>
                <w:spacing w:val="-1"/>
                <w:sz w:val="21"/>
              </w:rPr>
              <w:t>53,500,000.00</w:t>
            </w:r>
          </w:p>
        </w:tc>
        <w:tc>
          <w:tcPr>
            <w:tcW w:w="396" w:type="dxa"/>
            <w:tcBorders>
              <w:top w:val="single" w:sz="4" w:space="0" w:color="000000"/>
              <w:left w:val="nil" w:sz="6" w:space="0" w:color="auto"/>
              <w:bottom w:val="nil" w:sz="6" w:space="0" w:color="auto"/>
              <w:right w:val="nil" w:sz="6" w:space="0" w:color="auto"/>
            </w:tcBorders>
          </w:tcPr>
          <w:p>
            <w:pPr/>
          </w:p>
        </w:tc>
        <w:tc>
          <w:tcPr>
            <w:tcW w:w="110"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2" w:right="103"/>
              <w:jc w:val="right"/>
              <w:rPr>
                <w:rFonts w:ascii="Times New Roman" w:hAnsi="Times New Roman" w:cs="Times New Roman" w:eastAsia="Times New Roman" w:hint="default"/>
                <w:sz w:val="21"/>
                <w:szCs w:val="21"/>
              </w:rPr>
            </w:pPr>
            <w:r>
              <w:rPr>
                <w:rFonts w:ascii="Times New Roman"/>
                <w:spacing w:val="-1"/>
                <w:sz w:val="21"/>
              </w:rPr>
              <w:t>476,801,603.03</w:t>
            </w:r>
          </w:p>
        </w:tc>
      </w:tr>
      <w:tr>
        <w:trPr>
          <w:trHeight w:val="115" w:hRule="exact"/>
        </w:trPr>
        <w:tc>
          <w:tcPr>
            <w:tcW w:w="680"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2518" w:type="dxa"/>
            <w:gridSpan w:val="3"/>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438" w:type="dxa"/>
            <w:tcBorders>
              <w:top w:val="nil" w:sz="6" w:space="0" w:color="auto"/>
              <w:left w:val="nil" w:sz="6" w:space="0" w:color="auto"/>
              <w:bottom w:val="single" w:sz="12" w:space="0" w:color="000000"/>
              <w:right w:val="nil" w:sz="6" w:space="0" w:color="auto"/>
            </w:tcBorders>
          </w:tcPr>
          <w:p>
            <w:pPr/>
          </w:p>
        </w:tc>
        <w:tc>
          <w:tcPr>
            <w:tcW w:w="284" w:type="dxa"/>
            <w:tcBorders>
              <w:top w:val="nil" w:sz="6" w:space="0" w:color="auto"/>
              <w:left w:val="nil" w:sz="6" w:space="0" w:color="auto"/>
              <w:bottom w:val="single" w:sz="12" w:space="0" w:color="000000"/>
              <w:right w:val="nil" w:sz="6" w:space="0" w:color="auto"/>
            </w:tcBorders>
          </w:tcPr>
          <w:p>
            <w:pPr/>
          </w:p>
        </w:tc>
        <w:tc>
          <w:tcPr>
            <w:tcW w:w="826" w:type="dxa"/>
            <w:tcBorders>
              <w:top w:val="nil" w:sz="6" w:space="0" w:color="auto"/>
              <w:left w:val="nil" w:sz="6" w:space="0" w:color="auto"/>
              <w:bottom w:val="single" w:sz="12" w:space="0" w:color="000000"/>
              <w:right w:val="nil" w:sz="6" w:space="0" w:color="auto"/>
            </w:tcBorders>
          </w:tcPr>
          <w:p>
            <w:pPr/>
          </w:p>
        </w:tc>
        <w:tc>
          <w:tcPr>
            <w:tcW w:w="1573" w:type="dxa"/>
            <w:gridSpan w:val="3"/>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single" w:sz="12" w:space="0" w:color="000000"/>
              <w:right w:val="nil" w:sz="6" w:space="0" w:color="auto"/>
            </w:tcBorders>
          </w:tcPr>
          <w:p>
            <w:pPr/>
          </w:p>
        </w:tc>
        <w:tc>
          <w:tcPr>
            <w:tcW w:w="110" w:type="dxa"/>
            <w:tcBorders>
              <w:top w:val="nil" w:sz="6" w:space="0" w:color="auto"/>
              <w:left w:val="nil" w:sz="6" w:space="0" w:color="auto"/>
              <w:bottom w:val="single" w:sz="12" w:space="0" w:color="000000"/>
              <w:right w:val="nil" w:sz="6" w:space="0" w:color="auto"/>
            </w:tcBorders>
          </w:tcPr>
          <w:p>
            <w:pPr/>
          </w:p>
        </w:tc>
        <w:tc>
          <w:tcPr>
            <w:tcW w:w="238" w:type="dxa"/>
            <w:tcBorders>
              <w:top w:val="nil" w:sz="6" w:space="0" w:color="auto"/>
              <w:left w:val="nil" w:sz="6" w:space="0" w:color="auto"/>
              <w:bottom w:val="single" w:sz="12" w:space="0" w:color="000000"/>
              <w:right w:val="nil" w:sz="6" w:space="0" w:color="auto"/>
            </w:tcBorders>
          </w:tcPr>
          <w:p>
            <w:pPr/>
          </w:p>
        </w:tc>
        <w:tc>
          <w:tcPr>
            <w:tcW w:w="1399" w:type="dxa"/>
            <w:tcBorders>
              <w:top w:val="nil" w:sz="6" w:space="0" w:color="auto"/>
              <w:left w:val="nil" w:sz="6" w:space="0" w:color="auto"/>
              <w:bottom w:val="single" w:sz="12" w:space="0" w:color="000000"/>
              <w:right w:val="nil" w:sz="6" w:space="0" w:color="auto"/>
            </w:tcBorders>
          </w:tcPr>
          <w:p>
            <w:pPr/>
          </w:p>
        </w:tc>
      </w:tr>
      <w:tr>
        <w:trPr>
          <w:trHeight w:val="700" w:hRule="exact"/>
        </w:trPr>
        <w:tc>
          <w:tcPr>
            <w:tcW w:w="9756" w:type="dxa"/>
            <w:gridSpan w:val="16"/>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8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变动原因见附注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6.22</w:t>
            </w:r>
          </w:p>
        </w:tc>
      </w:tr>
      <w:tr>
        <w:trPr>
          <w:trHeight w:val="564"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2" w:right="0"/>
              <w:jc w:val="left"/>
              <w:rPr>
                <w:rFonts w:ascii="Times New Roman" w:hAnsi="Times New Roman" w:cs="Times New Roman" w:eastAsia="Times New Roman" w:hint="default"/>
                <w:sz w:val="21"/>
                <w:szCs w:val="21"/>
              </w:rPr>
            </w:pPr>
            <w:r>
              <w:rPr>
                <w:rFonts w:ascii="Times New Roman"/>
                <w:sz w:val="21"/>
              </w:rPr>
              <w:t>6.24</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07"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92"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438"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826"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r>
      <w:tr>
        <w:trPr>
          <w:trHeight w:val="452" w:hRule="exact"/>
        </w:trPr>
        <w:tc>
          <w:tcPr>
            <w:tcW w:w="680"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53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1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2"/>
              <w:ind w:left="6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c>
          <w:tcPr>
            <w:tcW w:w="1676"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12"/>
              <w:ind w:left="477"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4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single" w:sz="4" w:space="0" w:color="000000"/>
              <w:right w:val="nil" w:sz="6" w:space="0" w:color="auto"/>
            </w:tcBorders>
          </w:tcPr>
          <w:p>
            <w:pPr/>
          </w:p>
        </w:tc>
        <w:tc>
          <w:tcPr>
            <w:tcW w:w="1045"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14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2"/>
              <w:ind w:left="4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w:t>
            </w:r>
          </w:p>
        </w:tc>
      </w:tr>
      <w:tr>
        <w:trPr>
          <w:trHeight w:val="319" w:hRule="exact"/>
        </w:trPr>
        <w:tc>
          <w:tcPr>
            <w:tcW w:w="680" w:type="dxa"/>
            <w:tcBorders>
              <w:top w:val="nil" w:sz="6" w:space="0" w:color="auto"/>
              <w:left w:val="nil" w:sz="6" w:space="0" w:color="auto"/>
              <w:bottom w:val="single" w:sz="6" w:space="0" w:color="000000"/>
              <w:right w:val="nil" w:sz="6" w:space="0" w:color="auto"/>
            </w:tcBorders>
          </w:tcPr>
          <w:p>
            <w:pPr/>
          </w:p>
        </w:tc>
        <w:tc>
          <w:tcPr>
            <w:tcW w:w="2358"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71"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223"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49" w:right="0"/>
              <w:jc w:val="left"/>
              <w:rPr>
                <w:rFonts w:ascii="Times New Roman" w:hAnsi="Times New Roman" w:cs="Times New Roman" w:eastAsia="Times New Roman" w:hint="default"/>
                <w:sz w:val="21"/>
                <w:szCs w:val="21"/>
              </w:rPr>
            </w:pPr>
            <w:r>
              <w:rPr>
                <w:rFonts w:ascii="Times New Roman"/>
                <w:sz w:val="21"/>
              </w:rPr>
              <w:t>8,422,352.91</w:t>
            </w:r>
          </w:p>
        </w:tc>
        <w:tc>
          <w:tcPr>
            <w:tcW w:w="103" w:type="dxa"/>
            <w:tcBorders>
              <w:top w:val="nil" w:sz="6" w:space="0" w:color="auto"/>
              <w:left w:val="nil" w:sz="6" w:space="0" w:color="auto"/>
              <w:bottom w:val="nil" w:sz="6" w:space="0" w:color="auto"/>
              <w:right w:val="nil" w:sz="6" w:space="0" w:color="auto"/>
            </w:tcBorders>
          </w:tcPr>
          <w:p>
            <w:pPr/>
          </w:p>
        </w:tc>
        <w:tc>
          <w:tcPr>
            <w:tcW w:w="1676" w:type="dxa"/>
            <w:gridSpan w:val="4"/>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501" w:right="0"/>
              <w:jc w:val="left"/>
              <w:rPr>
                <w:rFonts w:ascii="Times New Roman" w:hAnsi="Times New Roman" w:cs="Times New Roman" w:eastAsia="Times New Roman" w:hint="default"/>
                <w:sz w:val="21"/>
                <w:szCs w:val="21"/>
              </w:rPr>
            </w:pPr>
            <w:r>
              <w:rPr>
                <w:rFonts w:ascii="Times New Roman"/>
                <w:sz w:val="21"/>
              </w:rPr>
              <w:t>2,384,902.23</w:t>
            </w:r>
          </w:p>
        </w:tc>
        <w:tc>
          <w:tcPr>
            <w:tcW w:w="244" w:type="dxa"/>
            <w:tcBorders>
              <w:top w:val="nil" w:sz="6" w:space="0" w:color="auto"/>
              <w:left w:val="nil" w:sz="6" w:space="0" w:color="auto"/>
              <w:bottom w:val="nil" w:sz="6" w:space="0" w:color="auto"/>
              <w:right w:val="nil" w:sz="6" w:space="0" w:color="auto"/>
            </w:tcBorders>
          </w:tcPr>
          <w:p>
            <w:pPr/>
          </w:p>
        </w:tc>
        <w:tc>
          <w:tcPr>
            <w:tcW w:w="284" w:type="dxa"/>
            <w:tcBorders>
              <w:top w:val="single" w:sz="4" w:space="0" w:color="000000"/>
              <w:left w:val="nil" w:sz="6" w:space="0" w:color="auto"/>
              <w:bottom w:val="single" w:sz="12" w:space="0" w:color="000000"/>
              <w:right w:val="nil" w:sz="6" w:space="0" w:color="auto"/>
            </w:tcBorders>
          </w:tcPr>
          <w:p>
            <w:pPr/>
          </w:p>
        </w:tc>
        <w:tc>
          <w:tcPr>
            <w:tcW w:w="1045"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7"/>
              <w:jc w:val="right"/>
              <w:rPr>
                <w:rFonts w:ascii="Times New Roman" w:hAnsi="Times New Roman" w:cs="Times New Roman" w:eastAsia="Times New Roman" w:hint="default"/>
                <w:sz w:val="21"/>
                <w:szCs w:val="21"/>
              </w:rPr>
            </w:pPr>
            <w:r>
              <w:rPr>
                <w:rFonts w:ascii="Times New Roman"/>
                <w:w w:val="100"/>
                <w:sz w:val="21"/>
              </w:rPr>
              <w:t>-</w:t>
            </w:r>
          </w:p>
        </w:tc>
        <w:tc>
          <w:tcPr>
            <w:tcW w:w="396" w:type="dxa"/>
            <w:tcBorders>
              <w:top w:val="single" w:sz="4" w:space="0" w:color="000000"/>
              <w:left w:val="nil" w:sz="6" w:space="0" w:color="auto"/>
              <w:bottom w:val="single" w:sz="12" w:space="0" w:color="000000"/>
              <w:right w:val="nil" w:sz="6" w:space="0" w:color="auto"/>
            </w:tcBorders>
          </w:tcPr>
          <w:p>
            <w:pPr/>
          </w:p>
        </w:tc>
        <w:tc>
          <w:tcPr>
            <w:tcW w:w="110" w:type="dxa"/>
            <w:tcBorders>
              <w:top w:val="single" w:sz="4" w:space="0" w:color="000000"/>
              <w:left w:val="nil" w:sz="6" w:space="0" w:color="auto"/>
              <w:bottom w:val="single" w:sz="12" w:space="0" w:color="000000"/>
              <w:right w:val="nil" w:sz="6" w:space="0" w:color="auto"/>
            </w:tcBorders>
          </w:tcPr>
          <w:p>
            <w:pPr/>
          </w:p>
        </w:tc>
        <w:tc>
          <w:tcPr>
            <w:tcW w:w="238" w:type="dxa"/>
            <w:tcBorders>
              <w:top w:val="single" w:sz="4" w:space="0" w:color="000000"/>
              <w:left w:val="nil" w:sz="6" w:space="0" w:color="auto"/>
              <w:bottom w:val="single" w:sz="12" w:space="0" w:color="000000"/>
              <w:right w:val="nil" w:sz="6" w:space="0" w:color="auto"/>
            </w:tcBorders>
          </w:tcPr>
          <w:p>
            <w:pPr/>
          </w:p>
        </w:tc>
        <w:tc>
          <w:tcPr>
            <w:tcW w:w="1399"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67"/>
              <w:jc w:val="right"/>
              <w:rPr>
                <w:rFonts w:ascii="Times New Roman" w:hAnsi="Times New Roman" w:cs="Times New Roman" w:eastAsia="Times New Roman" w:hint="default"/>
                <w:sz w:val="21"/>
                <w:szCs w:val="21"/>
              </w:rPr>
            </w:pPr>
            <w:r>
              <w:rPr>
                <w:rFonts w:ascii="Times New Roman"/>
                <w:spacing w:val="-1"/>
                <w:sz w:val="21"/>
              </w:rPr>
              <w:t>10,807,255.14</w:t>
            </w:r>
          </w:p>
        </w:tc>
      </w:tr>
      <w:tr>
        <w:trPr>
          <w:trHeight w:val="800" w:hRule="exact"/>
        </w:trPr>
        <w:tc>
          <w:tcPr>
            <w:tcW w:w="680" w:type="dxa"/>
            <w:tcBorders>
              <w:top w:val="single" w:sz="6" w:space="0" w:color="000000"/>
              <w:left w:val="nil" w:sz="6" w:space="0" w:color="auto"/>
              <w:bottom w:val="nil" w:sz="6" w:space="0" w:color="auto"/>
              <w:right w:val="nil" w:sz="6" w:space="0" w:color="auto"/>
            </w:tcBorders>
          </w:tcPr>
          <w:p>
            <w:pPr/>
          </w:p>
        </w:tc>
        <w:tc>
          <w:tcPr>
            <w:tcW w:w="9076" w:type="dxa"/>
            <w:gridSpan w:val="15"/>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盈余公积期末数比期初数增加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2,384,902.23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元，原因为：根据本期实现净利润计提的盈余公积。</w:t>
            </w:r>
          </w:p>
        </w:tc>
      </w:tr>
    </w:tbl>
    <w:p>
      <w:pPr>
        <w:spacing w:after="0" w:line="240" w:lineRule="auto"/>
        <w:jc w:val="left"/>
        <w:rPr>
          <w:rFonts w:ascii="宋体" w:hAnsi="宋体" w:cs="宋体" w:eastAsia="宋体" w:hint="default"/>
          <w:sz w:val="21"/>
          <w:szCs w:val="21"/>
        </w:rPr>
        <w:sectPr>
          <w:pgSz w:w="11910" w:h="16840"/>
          <w:pgMar w:header="877" w:footer="977" w:top="1100" w:bottom="116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805"/>
        <w:gridCol w:w="3589"/>
        <w:gridCol w:w="2528"/>
        <w:gridCol w:w="410"/>
        <w:gridCol w:w="2691"/>
      </w:tblGrid>
      <w:tr>
        <w:trPr>
          <w:trHeight w:val="395"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589" w:type="dxa"/>
            <w:tcBorders>
              <w:top w:val="nil" w:sz="6" w:space="0" w:color="auto"/>
              <w:left w:val="nil" w:sz="6" w:space="0" w:color="auto"/>
              <w:bottom w:val="nil" w:sz="6" w:space="0" w:color="auto"/>
              <w:right w:val="nil" w:sz="6" w:space="0" w:color="auto"/>
            </w:tcBorders>
          </w:tcPr>
          <w:p>
            <w:pPr>
              <w:pStyle w:val="TableParagraph"/>
              <w:spacing w:line="232" w:lineRule="exact"/>
              <w:ind w:left="9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528" w:type="dxa"/>
            <w:tcBorders>
              <w:top w:val="nil" w:sz="6" w:space="0" w:color="auto"/>
              <w:left w:val="nil" w:sz="6" w:space="0" w:color="auto"/>
              <w:bottom w:val="nil" w:sz="6" w:space="0" w:color="auto"/>
              <w:right w:val="nil" w:sz="6" w:space="0" w:color="auto"/>
            </w:tcBorders>
          </w:tcPr>
          <w:p>
            <w:pPr/>
          </w:p>
        </w:tc>
        <w:tc>
          <w:tcPr>
            <w:tcW w:w="410"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
        </w:tc>
      </w:tr>
      <w:tr>
        <w:trPr>
          <w:trHeight w:val="564"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7"/>
              <w:jc w:val="right"/>
              <w:rPr>
                <w:rFonts w:ascii="Times New Roman" w:hAnsi="Times New Roman" w:cs="Times New Roman" w:eastAsia="Times New Roman" w:hint="default"/>
                <w:sz w:val="21"/>
                <w:szCs w:val="21"/>
              </w:rPr>
            </w:pPr>
            <w:r>
              <w:rPr>
                <w:rFonts w:ascii="Times New Roman"/>
                <w:sz w:val="21"/>
              </w:rPr>
              <w:t>6.25</w:t>
            </w: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0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528" w:type="dxa"/>
            <w:tcBorders>
              <w:top w:val="nil" w:sz="6" w:space="0" w:color="auto"/>
              <w:left w:val="nil" w:sz="6" w:space="0" w:color="auto"/>
              <w:bottom w:val="nil" w:sz="6" w:space="0" w:color="auto"/>
              <w:right w:val="nil" w:sz="6" w:space="0" w:color="auto"/>
            </w:tcBorders>
          </w:tcPr>
          <w:p>
            <w:pPr/>
          </w:p>
        </w:tc>
        <w:tc>
          <w:tcPr>
            <w:tcW w:w="410"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
        </w:tc>
      </w:tr>
      <w:tr>
        <w:trPr>
          <w:trHeight w:val="495" w:hRule="exact"/>
        </w:trPr>
        <w:tc>
          <w:tcPr>
            <w:tcW w:w="805"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21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28" w:type="dxa"/>
            <w:tcBorders>
              <w:top w:val="nil" w:sz="6" w:space="0" w:color="auto"/>
              <w:left w:val="nil" w:sz="6" w:space="0" w:color="auto"/>
              <w:bottom w:val="single" w:sz="4" w:space="0" w:color="000000"/>
              <w:right w:val="nil" w:sz="6" w:space="0" w:color="auto"/>
            </w:tcBorders>
          </w:tcPr>
          <w:p>
            <w:pPr/>
          </w:p>
        </w:tc>
        <w:tc>
          <w:tcPr>
            <w:tcW w:w="410" w:type="dxa"/>
            <w:tcBorders>
              <w:top w:val="nil" w:sz="6" w:space="0" w:color="auto"/>
              <w:left w:val="nil" w:sz="6" w:space="0" w:color="auto"/>
              <w:bottom w:val="single" w:sz="4" w:space="0" w:color="000000"/>
              <w:right w:val="nil" w:sz="6" w:space="0" w:color="auto"/>
            </w:tcBorders>
          </w:tcPr>
          <w:p>
            <w:pPr/>
          </w:p>
        </w:tc>
        <w:tc>
          <w:tcPr>
            <w:tcW w:w="2691"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r>
      <w:tr>
        <w:trPr>
          <w:trHeight w:val="345" w:hRule="exact"/>
        </w:trPr>
        <w:tc>
          <w:tcPr>
            <w:tcW w:w="805" w:type="dxa"/>
            <w:tcBorders>
              <w:top w:val="nil" w:sz="6" w:space="0" w:color="auto"/>
              <w:left w:val="nil" w:sz="6" w:space="0" w:color="auto"/>
              <w:bottom w:val="nil" w:sz="6" w:space="0" w:color="auto"/>
              <w:right w:val="nil" w:sz="6" w:space="0" w:color="auto"/>
            </w:tcBorders>
          </w:tcPr>
          <w:p>
            <w:pPr/>
          </w:p>
        </w:tc>
        <w:tc>
          <w:tcPr>
            <w:tcW w:w="3589" w:type="dxa"/>
            <w:tcBorders>
              <w:top w:val="single" w:sz="4" w:space="0" w:color="000000"/>
              <w:left w:val="nil" w:sz="6" w:space="0" w:color="auto"/>
              <w:bottom w:val="nil" w:sz="6" w:space="0" w:color="auto"/>
              <w:right w:val="nil" w:sz="6" w:space="0" w:color="auto"/>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2528" w:type="dxa"/>
            <w:tcBorders>
              <w:top w:val="single" w:sz="4" w:space="0" w:color="000000"/>
              <w:left w:val="nil" w:sz="6" w:space="0" w:color="auto"/>
              <w:bottom w:val="nil" w:sz="6" w:space="0" w:color="auto"/>
              <w:right w:val="nil" w:sz="6" w:space="0" w:color="auto"/>
            </w:tcBorders>
          </w:tcPr>
          <w:p>
            <w:pPr/>
          </w:p>
        </w:tc>
        <w:tc>
          <w:tcPr>
            <w:tcW w:w="410" w:type="dxa"/>
            <w:tcBorders>
              <w:top w:val="single" w:sz="4" w:space="0" w:color="000000"/>
              <w:left w:val="nil" w:sz="6" w:space="0" w:color="auto"/>
              <w:bottom w:val="nil" w:sz="6" w:space="0" w:color="auto"/>
              <w:right w:val="nil" w:sz="6" w:space="0" w:color="auto"/>
            </w:tcBorders>
          </w:tcPr>
          <w:p>
            <w:pPr/>
          </w:p>
        </w:tc>
        <w:tc>
          <w:tcPr>
            <w:tcW w:w="269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80,830,292.17</w:t>
            </w:r>
          </w:p>
        </w:tc>
      </w:tr>
      <w:tr>
        <w:trPr>
          <w:trHeight w:val="343" w:hRule="exact"/>
        </w:trPr>
        <w:tc>
          <w:tcPr>
            <w:tcW w:w="805"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Style w:val="TableParagraph"/>
              <w:spacing w:line="281"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调整年初未分配利润</w:t>
            </w:r>
            <w:r>
              <w:rPr>
                <w:rFonts w:ascii="Times New Roman" w:hAnsi="Times New Roman" w:cs="Times New Roman" w:eastAsia="Times New Roman" w:hint="default"/>
                <w:sz w:val="21"/>
                <w:szCs w:val="21"/>
              </w:rPr>
              <w:t>(</w:t>
            </w:r>
            <w:r>
              <w:rPr>
                <w:rFonts w:ascii="宋体" w:hAnsi="宋体" w:cs="宋体" w:eastAsia="宋体" w:hint="default"/>
                <w:sz w:val="21"/>
                <w:szCs w:val="21"/>
              </w:rPr>
              <w:t>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p>
        </w:tc>
        <w:tc>
          <w:tcPr>
            <w:tcW w:w="2528" w:type="dxa"/>
            <w:tcBorders>
              <w:top w:val="nil" w:sz="6" w:space="0" w:color="auto"/>
              <w:left w:val="nil" w:sz="6" w:space="0" w:color="auto"/>
              <w:bottom w:val="nil" w:sz="6" w:space="0" w:color="auto"/>
              <w:right w:val="nil" w:sz="6" w:space="0" w:color="auto"/>
            </w:tcBorders>
          </w:tcPr>
          <w:p>
            <w:pPr/>
          </w:p>
        </w:tc>
        <w:tc>
          <w:tcPr>
            <w:tcW w:w="410"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1" w:hRule="exact"/>
        </w:trPr>
        <w:tc>
          <w:tcPr>
            <w:tcW w:w="805"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2528" w:type="dxa"/>
            <w:tcBorders>
              <w:top w:val="nil" w:sz="6" w:space="0" w:color="auto"/>
              <w:left w:val="nil" w:sz="6" w:space="0" w:color="auto"/>
              <w:bottom w:val="single" w:sz="4" w:space="0" w:color="000000"/>
              <w:right w:val="nil" w:sz="6" w:space="0" w:color="auto"/>
            </w:tcBorders>
          </w:tcPr>
          <w:p>
            <w:pPr/>
          </w:p>
        </w:tc>
        <w:tc>
          <w:tcPr>
            <w:tcW w:w="410" w:type="dxa"/>
            <w:tcBorders>
              <w:top w:val="nil" w:sz="6" w:space="0" w:color="auto"/>
              <w:left w:val="nil" w:sz="6" w:space="0" w:color="auto"/>
              <w:bottom w:val="single" w:sz="4" w:space="0" w:color="000000"/>
              <w:right w:val="nil" w:sz="6" w:space="0" w:color="auto"/>
            </w:tcBorders>
          </w:tcPr>
          <w:p>
            <w:pPr/>
          </w:p>
        </w:tc>
        <w:tc>
          <w:tcPr>
            <w:tcW w:w="269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3"/>
              <w:jc w:val="right"/>
              <w:rPr>
                <w:rFonts w:ascii="Times New Roman" w:hAnsi="Times New Roman" w:cs="Times New Roman" w:eastAsia="Times New Roman" w:hint="default"/>
                <w:sz w:val="21"/>
                <w:szCs w:val="21"/>
              </w:rPr>
            </w:pPr>
            <w:r>
              <w:rPr>
                <w:rFonts w:ascii="Times New Roman"/>
                <w:spacing w:val="-1"/>
                <w:sz w:val="21"/>
              </w:rPr>
              <w:t>80,830,292.17</w:t>
            </w:r>
          </w:p>
        </w:tc>
      </w:tr>
      <w:tr>
        <w:trPr>
          <w:trHeight w:val="322" w:hRule="exact"/>
        </w:trPr>
        <w:tc>
          <w:tcPr>
            <w:tcW w:w="805"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Style w:val="TableParagraph"/>
              <w:spacing w:line="253" w:lineRule="exact"/>
              <w:ind w:left="107" w:right="0"/>
              <w:jc w:val="left"/>
              <w:rPr>
                <w:rFonts w:ascii="宋体" w:hAnsi="宋体" w:cs="宋体" w:eastAsia="宋体" w:hint="default"/>
                <w:sz w:val="21"/>
                <w:szCs w:val="21"/>
              </w:rPr>
            </w:pPr>
            <w:r>
              <w:rPr>
                <w:rFonts w:ascii="宋体" w:hAnsi="宋体" w:cs="宋体" w:eastAsia="宋体" w:hint="default"/>
                <w:sz w:val="21"/>
                <w:szCs w:val="21"/>
              </w:rPr>
              <w:t>加：本年归属于公司所有者的净利润</w:t>
            </w:r>
          </w:p>
        </w:tc>
        <w:tc>
          <w:tcPr>
            <w:tcW w:w="2528" w:type="dxa"/>
            <w:tcBorders>
              <w:top w:val="single" w:sz="4" w:space="0" w:color="000000"/>
              <w:left w:val="nil" w:sz="6" w:space="0" w:color="auto"/>
              <w:bottom w:val="nil" w:sz="6" w:space="0" w:color="auto"/>
              <w:right w:val="nil" w:sz="6" w:space="0" w:color="auto"/>
            </w:tcBorders>
          </w:tcPr>
          <w:p>
            <w:pPr/>
          </w:p>
        </w:tc>
        <w:tc>
          <w:tcPr>
            <w:tcW w:w="410" w:type="dxa"/>
            <w:tcBorders>
              <w:top w:val="single" w:sz="4" w:space="0" w:color="000000"/>
              <w:left w:val="nil" w:sz="6" w:space="0" w:color="auto"/>
              <w:bottom w:val="nil" w:sz="6" w:space="0" w:color="auto"/>
              <w:right w:val="nil" w:sz="6" w:space="0" w:color="auto"/>
            </w:tcBorders>
          </w:tcPr>
          <w:p>
            <w:pPr/>
          </w:p>
        </w:tc>
        <w:tc>
          <w:tcPr>
            <w:tcW w:w="2691"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31,979,095.65</w:t>
            </w:r>
          </w:p>
        </w:tc>
      </w:tr>
      <w:tr>
        <w:trPr>
          <w:trHeight w:val="335" w:hRule="exact"/>
        </w:trPr>
        <w:tc>
          <w:tcPr>
            <w:tcW w:w="805"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528" w:type="dxa"/>
            <w:tcBorders>
              <w:top w:val="nil" w:sz="6" w:space="0" w:color="auto"/>
              <w:left w:val="nil" w:sz="6" w:space="0" w:color="auto"/>
              <w:bottom w:val="nil" w:sz="6" w:space="0" w:color="auto"/>
              <w:right w:val="nil" w:sz="6" w:space="0" w:color="auto"/>
            </w:tcBorders>
          </w:tcPr>
          <w:p>
            <w:pPr/>
          </w:p>
        </w:tc>
        <w:tc>
          <w:tcPr>
            <w:tcW w:w="410"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3"/>
              <w:jc w:val="right"/>
              <w:rPr>
                <w:rFonts w:ascii="Times New Roman" w:hAnsi="Times New Roman" w:cs="Times New Roman" w:eastAsia="Times New Roman" w:hint="default"/>
                <w:sz w:val="21"/>
                <w:szCs w:val="21"/>
              </w:rPr>
            </w:pPr>
            <w:r>
              <w:rPr>
                <w:rFonts w:ascii="Times New Roman"/>
                <w:spacing w:val="-1"/>
                <w:sz w:val="21"/>
              </w:rPr>
              <w:t>2,384,902.23</w:t>
            </w:r>
          </w:p>
        </w:tc>
      </w:tr>
      <w:tr>
        <w:trPr>
          <w:trHeight w:val="344" w:hRule="exact"/>
        </w:trPr>
        <w:tc>
          <w:tcPr>
            <w:tcW w:w="805"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528" w:type="dxa"/>
            <w:tcBorders>
              <w:top w:val="nil" w:sz="6" w:space="0" w:color="auto"/>
              <w:left w:val="nil" w:sz="6" w:space="0" w:color="auto"/>
              <w:bottom w:val="nil" w:sz="6" w:space="0" w:color="auto"/>
              <w:right w:val="nil" w:sz="6" w:space="0" w:color="auto"/>
            </w:tcBorders>
          </w:tcPr>
          <w:p>
            <w:pPr/>
          </w:p>
        </w:tc>
        <w:tc>
          <w:tcPr>
            <w:tcW w:w="410"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43" w:hRule="exact"/>
        </w:trPr>
        <w:tc>
          <w:tcPr>
            <w:tcW w:w="805"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对股东的分配</w:t>
            </w:r>
          </w:p>
        </w:tc>
        <w:tc>
          <w:tcPr>
            <w:tcW w:w="2528" w:type="dxa"/>
            <w:tcBorders>
              <w:top w:val="nil" w:sz="6" w:space="0" w:color="auto"/>
              <w:left w:val="nil" w:sz="6" w:space="0" w:color="auto"/>
              <w:bottom w:val="nil" w:sz="6" w:space="0" w:color="auto"/>
              <w:right w:val="nil" w:sz="6" w:space="0" w:color="auto"/>
            </w:tcBorders>
          </w:tcPr>
          <w:p>
            <w:pPr/>
          </w:p>
        </w:tc>
        <w:tc>
          <w:tcPr>
            <w:tcW w:w="410"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Times New Roman" w:hAnsi="Times New Roman" w:cs="Times New Roman" w:eastAsia="Times New Roman" w:hint="default"/>
                <w:sz w:val="21"/>
                <w:szCs w:val="21"/>
              </w:rPr>
            </w:pPr>
            <w:r>
              <w:rPr>
                <w:rFonts w:ascii="Times New Roman"/>
                <w:spacing w:val="-1"/>
                <w:sz w:val="21"/>
              </w:rPr>
              <w:t>32,100,000.00</w:t>
            </w:r>
          </w:p>
        </w:tc>
      </w:tr>
      <w:tr>
        <w:trPr>
          <w:trHeight w:val="351" w:hRule="exact"/>
        </w:trPr>
        <w:tc>
          <w:tcPr>
            <w:tcW w:w="805"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528" w:type="dxa"/>
            <w:tcBorders>
              <w:top w:val="nil" w:sz="6" w:space="0" w:color="auto"/>
              <w:left w:val="nil" w:sz="6" w:space="0" w:color="auto"/>
              <w:bottom w:val="single" w:sz="4" w:space="0" w:color="000000"/>
              <w:right w:val="nil" w:sz="6" w:space="0" w:color="auto"/>
            </w:tcBorders>
          </w:tcPr>
          <w:p>
            <w:pPr/>
          </w:p>
        </w:tc>
        <w:tc>
          <w:tcPr>
            <w:tcW w:w="410" w:type="dxa"/>
            <w:tcBorders>
              <w:top w:val="nil" w:sz="6" w:space="0" w:color="auto"/>
              <w:left w:val="nil" w:sz="6" w:space="0" w:color="auto"/>
              <w:bottom w:val="single" w:sz="4" w:space="0" w:color="000000"/>
              <w:right w:val="nil" w:sz="6" w:space="0" w:color="auto"/>
            </w:tcBorders>
          </w:tcPr>
          <w:p>
            <w:pPr/>
          </w:p>
        </w:tc>
        <w:tc>
          <w:tcPr>
            <w:tcW w:w="269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31" w:hRule="exact"/>
        </w:trPr>
        <w:tc>
          <w:tcPr>
            <w:tcW w:w="805"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nil" w:sz="6" w:space="0" w:color="auto"/>
              <w:right w:val="nil" w:sz="6" w:space="0" w:color="auto"/>
            </w:tcBorders>
          </w:tcPr>
          <w:p>
            <w:pPr>
              <w:pStyle w:val="TableParagraph"/>
              <w:spacing w:line="253" w:lineRule="exact"/>
              <w:ind w:left="107"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528" w:type="dxa"/>
            <w:tcBorders>
              <w:top w:val="single" w:sz="4" w:space="0" w:color="000000"/>
              <w:left w:val="nil" w:sz="6" w:space="0" w:color="auto"/>
              <w:bottom w:val="single" w:sz="12" w:space="0" w:color="000000"/>
              <w:right w:val="nil" w:sz="6" w:space="0" w:color="auto"/>
            </w:tcBorders>
          </w:tcPr>
          <w:p>
            <w:pPr/>
          </w:p>
        </w:tc>
        <w:tc>
          <w:tcPr>
            <w:tcW w:w="410" w:type="dxa"/>
            <w:tcBorders>
              <w:top w:val="single" w:sz="4" w:space="0" w:color="000000"/>
              <w:left w:val="nil" w:sz="6" w:space="0" w:color="auto"/>
              <w:bottom w:val="single" w:sz="12" w:space="0" w:color="000000"/>
              <w:right w:val="nil" w:sz="6" w:space="0" w:color="auto"/>
            </w:tcBorders>
          </w:tcPr>
          <w:p>
            <w:pPr/>
          </w:p>
        </w:tc>
        <w:tc>
          <w:tcPr>
            <w:tcW w:w="2691"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78,324,485.49</w:t>
            </w:r>
          </w:p>
        </w:tc>
      </w:tr>
      <w:tr>
        <w:trPr>
          <w:trHeight w:val="875"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07"/>
              <w:jc w:val="right"/>
              <w:rPr>
                <w:rFonts w:ascii="Times New Roman" w:hAnsi="Times New Roman" w:cs="Times New Roman" w:eastAsia="Times New Roman" w:hint="default"/>
                <w:sz w:val="21"/>
                <w:szCs w:val="21"/>
              </w:rPr>
            </w:pPr>
            <w:r>
              <w:rPr>
                <w:rFonts w:ascii="Times New Roman"/>
                <w:sz w:val="21"/>
              </w:rPr>
              <w:t>6.26</w:t>
            </w:r>
          </w:p>
        </w:tc>
        <w:tc>
          <w:tcPr>
            <w:tcW w:w="35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10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528" w:type="dxa"/>
            <w:tcBorders>
              <w:top w:val="single" w:sz="12" w:space="0" w:color="000000"/>
              <w:left w:val="nil" w:sz="6" w:space="0" w:color="auto"/>
              <w:bottom w:val="nil" w:sz="6" w:space="0" w:color="auto"/>
              <w:right w:val="nil" w:sz="6" w:space="0" w:color="auto"/>
            </w:tcBorders>
          </w:tcPr>
          <w:p>
            <w:pPr/>
          </w:p>
        </w:tc>
        <w:tc>
          <w:tcPr>
            <w:tcW w:w="410" w:type="dxa"/>
            <w:tcBorders>
              <w:top w:val="single" w:sz="12" w:space="0" w:color="000000"/>
              <w:left w:val="nil" w:sz="6" w:space="0" w:color="auto"/>
              <w:bottom w:val="nil" w:sz="6" w:space="0" w:color="auto"/>
              <w:right w:val="nil" w:sz="6" w:space="0" w:color="auto"/>
            </w:tcBorders>
          </w:tcPr>
          <w:p>
            <w:pPr/>
          </w:p>
        </w:tc>
        <w:tc>
          <w:tcPr>
            <w:tcW w:w="2691" w:type="dxa"/>
            <w:tcBorders>
              <w:top w:val="single" w:sz="12" w:space="0" w:color="000000"/>
              <w:left w:val="nil" w:sz="6" w:space="0" w:color="auto"/>
              <w:bottom w:val="nil" w:sz="6" w:space="0" w:color="auto"/>
              <w:right w:val="nil" w:sz="6" w:space="0" w:color="auto"/>
            </w:tcBorders>
          </w:tcPr>
          <w:p>
            <w:pPr/>
          </w:p>
        </w:tc>
      </w:tr>
      <w:tr>
        <w:trPr>
          <w:trHeight w:val="539" w:hRule="exact"/>
        </w:trPr>
        <w:tc>
          <w:tcPr>
            <w:tcW w:w="805" w:type="dxa"/>
            <w:tcBorders>
              <w:top w:val="nil" w:sz="6" w:space="0" w:color="auto"/>
              <w:left w:val="nil" w:sz="6" w:space="0" w:color="auto"/>
              <w:bottom w:val="nil" w:sz="6" w:space="0" w:color="auto"/>
              <w:right w:val="nil" w:sz="6" w:space="0" w:color="auto"/>
            </w:tcBorders>
          </w:tcPr>
          <w:p>
            <w:pPr/>
          </w:p>
        </w:tc>
        <w:tc>
          <w:tcPr>
            <w:tcW w:w="3589" w:type="dxa"/>
            <w:tcBorders>
              <w:top w:val="nil" w:sz="6" w:space="0" w:color="auto"/>
              <w:left w:val="nil" w:sz="6" w:space="0" w:color="auto"/>
              <w:bottom w:val="single" w:sz="4" w:space="0" w:color="000000"/>
              <w:right w:val="nil" w:sz="6" w:space="0" w:color="auto"/>
            </w:tcBorders>
          </w:tcPr>
          <w:p>
            <w:pPr>
              <w:pStyle w:val="TableParagraph"/>
              <w:spacing w:line="240" w:lineRule="auto" w:before="174"/>
              <w:ind w:right="233"/>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52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10"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62" w:hRule="exact"/>
        </w:trPr>
        <w:tc>
          <w:tcPr>
            <w:tcW w:w="805" w:type="dxa"/>
            <w:tcBorders>
              <w:top w:val="nil" w:sz="6" w:space="0" w:color="auto"/>
              <w:left w:val="nil" w:sz="6" w:space="0" w:color="auto"/>
              <w:bottom w:val="nil" w:sz="6" w:space="0" w:color="auto"/>
              <w:right w:val="nil" w:sz="6" w:space="0" w:color="auto"/>
            </w:tcBorders>
          </w:tcPr>
          <w:p>
            <w:pPr/>
          </w:p>
        </w:tc>
        <w:tc>
          <w:tcPr>
            <w:tcW w:w="358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浙江华晟化学制品有限公司</w:t>
            </w:r>
          </w:p>
        </w:tc>
        <w:tc>
          <w:tcPr>
            <w:tcW w:w="2528"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2,580,414.35</w:t>
            </w:r>
          </w:p>
        </w:tc>
        <w:tc>
          <w:tcPr>
            <w:tcW w:w="410" w:type="dxa"/>
            <w:tcBorders>
              <w:top w:val="nil" w:sz="6" w:space="0" w:color="auto"/>
              <w:left w:val="nil" w:sz="6" w:space="0" w:color="auto"/>
              <w:bottom w:val="nil" w:sz="6" w:space="0" w:color="auto"/>
              <w:right w:val="nil" w:sz="6" w:space="0" w:color="auto"/>
            </w:tcBorders>
          </w:tcPr>
          <w:p>
            <w:pPr/>
          </w:p>
        </w:tc>
        <w:tc>
          <w:tcPr>
            <w:tcW w:w="2691"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978" w:hRule="exact"/>
        </w:trPr>
        <w:tc>
          <w:tcPr>
            <w:tcW w:w="805" w:type="dxa"/>
            <w:tcBorders>
              <w:top w:val="nil" w:sz="6" w:space="0" w:color="auto"/>
              <w:left w:val="nil" w:sz="6" w:space="0" w:color="auto"/>
              <w:bottom w:val="nil" w:sz="6" w:space="0" w:color="auto"/>
              <w:right w:val="nil" w:sz="6" w:space="0" w:color="auto"/>
            </w:tcBorders>
          </w:tcPr>
          <w:p>
            <w:pPr/>
          </w:p>
        </w:tc>
        <w:tc>
          <w:tcPr>
            <w:tcW w:w="9217" w:type="dxa"/>
            <w:gridSpan w:val="4"/>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3" w:lineRule="auto" w:before="130"/>
              <w:ind w:left="107" w:right="103"/>
              <w:jc w:val="left"/>
              <w:rPr>
                <w:rFonts w:ascii="宋体" w:hAnsi="宋体" w:cs="宋体" w:eastAsia="宋体" w:hint="default"/>
                <w:sz w:val="21"/>
                <w:szCs w:val="21"/>
              </w:rPr>
            </w:pPr>
            <w:r>
              <w:rPr>
                <w:rFonts w:ascii="宋体" w:hAnsi="宋体" w:cs="宋体" w:eastAsia="宋体" w:hint="default"/>
                <w:sz w:val="21"/>
                <w:szCs w:val="21"/>
              </w:rPr>
              <w:t>少数股东权益期末数比期初数增加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2,580,414.35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元，原因为：本年公司收购浙江华晟公司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的股</w:t>
            </w:r>
            <w:r>
              <w:rPr>
                <w:rFonts w:ascii="宋体" w:hAnsi="宋体" w:cs="宋体" w:eastAsia="宋体" w:hint="default"/>
                <w:spacing w:val="-3"/>
                <w:w w:val="100"/>
                <w:sz w:val="21"/>
                <w:szCs w:val="21"/>
              </w:rPr>
              <w:t> </w:t>
            </w:r>
            <w:r>
              <w:rPr>
                <w:rFonts w:ascii="宋体" w:hAnsi="宋体" w:cs="宋体" w:eastAsia="宋体" w:hint="default"/>
                <w:sz w:val="21"/>
                <w:szCs w:val="21"/>
              </w:rPr>
              <w:t>份，少数股东权益相应增加。</w:t>
            </w:r>
          </w:p>
        </w:tc>
      </w:tr>
    </w:tbl>
    <w:p>
      <w:pPr>
        <w:spacing w:after="0" w:line="283" w:lineRule="auto"/>
        <w:jc w:val="left"/>
        <w:rPr>
          <w:rFonts w:ascii="宋体" w:hAnsi="宋体" w:cs="宋体" w:eastAsia="宋体" w:hint="default"/>
          <w:sz w:val="21"/>
          <w:szCs w:val="21"/>
        </w:rPr>
        <w:sectPr>
          <w:pgSz w:w="11910" w:h="16840"/>
          <w:pgMar w:header="877" w:footer="977" w:top="110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208"/>
        <w:gridCol w:w="528"/>
        <w:gridCol w:w="2720"/>
        <w:gridCol w:w="238"/>
        <w:gridCol w:w="2720"/>
        <w:gridCol w:w="240"/>
        <w:gridCol w:w="3200"/>
      </w:tblGrid>
      <w:tr>
        <w:trPr>
          <w:trHeight w:val="1212" w:hRule="exact"/>
        </w:trPr>
        <w:tc>
          <w:tcPr>
            <w:tcW w:w="20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67" w:right="0"/>
              <w:jc w:val="left"/>
              <w:rPr>
                <w:rFonts w:ascii="Times New Roman" w:hAnsi="Times New Roman" w:cs="Times New Roman" w:eastAsia="Times New Roman" w:hint="default"/>
                <w:sz w:val="21"/>
                <w:szCs w:val="21"/>
              </w:rPr>
            </w:pPr>
            <w:r>
              <w:rPr>
                <w:rFonts w:ascii="Times New Roman"/>
                <w:sz w:val="21"/>
              </w:rPr>
              <w:t>6.27</w:t>
            </w:r>
          </w:p>
        </w:tc>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pStyle w:val="TableParagraph"/>
              <w:spacing w:line="240" w:lineRule="auto" w:before="9"/>
              <w:ind w:right="0"/>
              <w:jc w:val="left"/>
              <w:rPr>
                <w:rFonts w:ascii="Times New Roman" w:hAnsi="Times New Roman" w:cs="Times New Roman" w:eastAsia="Times New Roman" w:hint="default"/>
                <w:sz w:val="32"/>
                <w:szCs w:val="32"/>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营业收入及营业成本</w:t>
            </w:r>
          </w:p>
        </w:tc>
        <w:tc>
          <w:tcPr>
            <w:tcW w:w="6397" w:type="dxa"/>
            <w:gridSpan w:val="4"/>
            <w:vMerge w:val="restart"/>
            <w:tcBorders>
              <w:top w:val="nil" w:sz="6" w:space="0" w:color="auto"/>
              <w:left w:val="nil" w:sz="6" w:space="0" w:color="auto"/>
              <w:right w:val="nil" w:sz="6" w:space="0" w:color="auto"/>
            </w:tcBorders>
          </w:tcPr>
          <w:p>
            <w:pPr/>
          </w:p>
        </w:tc>
      </w:tr>
      <w:tr>
        <w:trPr>
          <w:trHeight w:val="674" w:hRule="exact"/>
        </w:trPr>
        <w:tc>
          <w:tcPr>
            <w:tcW w:w="208"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6.27.1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营业收入</w:t>
            </w:r>
          </w:p>
        </w:tc>
        <w:tc>
          <w:tcPr>
            <w:tcW w:w="6397" w:type="dxa"/>
            <w:gridSpan w:val="4"/>
            <w:vMerge/>
            <w:tcBorders>
              <w:left w:val="nil" w:sz="6" w:space="0" w:color="auto"/>
              <w:bottom w:val="nil" w:sz="6" w:space="0" w:color="auto"/>
              <w:right w:val="nil" w:sz="6" w:space="0" w:color="auto"/>
            </w:tcBorders>
          </w:tcPr>
          <w:p>
            <w:pPr/>
          </w:p>
        </w:tc>
      </w:tr>
      <w:tr>
        <w:trPr>
          <w:trHeight w:val="551" w:hRule="exact"/>
        </w:trPr>
        <w:tc>
          <w:tcPr>
            <w:tcW w:w="208"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right="34"/>
              <w:jc w:val="center"/>
              <w:rPr>
                <w:rFonts w:ascii="宋体" w:hAnsi="宋体" w:cs="宋体" w:eastAsia="宋体" w:hint="default"/>
                <w:sz w:val="21"/>
                <w:szCs w:val="21"/>
              </w:rPr>
            </w:pPr>
            <w:r>
              <w:rPr>
                <w:rFonts w:ascii="宋体" w:hAnsi="宋体" w:cs="宋体" w:eastAsia="宋体" w:hint="default"/>
                <w:sz w:val="21"/>
                <w:szCs w:val="21"/>
              </w:rPr>
              <w:t>项目</w:t>
            </w:r>
          </w:p>
        </w:tc>
        <w:tc>
          <w:tcPr>
            <w:tcW w:w="238"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240" w:type="dxa"/>
            <w:tcBorders>
              <w:top w:val="nil" w:sz="6" w:space="0" w:color="auto"/>
              <w:left w:val="nil" w:sz="6" w:space="0" w:color="auto"/>
              <w:bottom w:val="nil" w:sz="6" w:space="0" w:color="auto"/>
              <w:right w:val="nil" w:sz="6" w:space="0" w:color="auto"/>
            </w:tcBorders>
          </w:tcPr>
          <w:p>
            <w:pPr/>
          </w:p>
        </w:tc>
        <w:tc>
          <w:tcPr>
            <w:tcW w:w="3200"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23" w:hRule="exact"/>
        </w:trPr>
        <w:tc>
          <w:tcPr>
            <w:tcW w:w="208"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
        </w:tc>
        <w:tc>
          <w:tcPr>
            <w:tcW w:w="2720" w:type="dxa"/>
            <w:tcBorders>
              <w:top w:val="single" w:sz="4" w:space="0" w:color="000000"/>
              <w:left w:val="nil" w:sz="6" w:space="0" w:color="auto"/>
              <w:bottom w:val="nil" w:sz="6" w:space="0" w:color="auto"/>
              <w:right w:val="nil" w:sz="6" w:space="0" w:color="auto"/>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38" w:type="dxa"/>
            <w:tcBorders>
              <w:top w:val="nil" w:sz="6" w:space="0" w:color="auto"/>
              <w:left w:val="nil" w:sz="6" w:space="0" w:color="auto"/>
              <w:bottom w:val="nil" w:sz="6" w:space="0" w:color="auto"/>
              <w:right w:val="nil" w:sz="6" w:space="0" w:color="auto"/>
            </w:tcBorders>
          </w:tcPr>
          <w:p>
            <w:pPr/>
          </w:p>
        </w:tc>
        <w:tc>
          <w:tcPr>
            <w:tcW w:w="2720"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1"/>
                <w:szCs w:val="21"/>
              </w:rPr>
            </w:pPr>
            <w:r>
              <w:rPr>
                <w:rFonts w:ascii="Times New Roman"/>
                <w:spacing w:val="-1"/>
                <w:sz w:val="21"/>
              </w:rPr>
              <w:t>233,453,042.68</w:t>
            </w:r>
          </w:p>
        </w:tc>
        <w:tc>
          <w:tcPr>
            <w:tcW w:w="240" w:type="dxa"/>
            <w:tcBorders>
              <w:top w:val="nil" w:sz="6" w:space="0" w:color="auto"/>
              <w:left w:val="nil" w:sz="6" w:space="0" w:color="auto"/>
              <w:bottom w:val="nil" w:sz="6" w:space="0" w:color="auto"/>
              <w:right w:val="nil" w:sz="6" w:space="0" w:color="auto"/>
            </w:tcBorders>
          </w:tcPr>
          <w:p>
            <w:pPr/>
          </w:p>
        </w:tc>
        <w:tc>
          <w:tcPr>
            <w:tcW w:w="3200"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187,279,939.54</w:t>
            </w:r>
          </w:p>
        </w:tc>
      </w:tr>
      <w:tr>
        <w:trPr>
          <w:trHeight w:val="353" w:hRule="exact"/>
        </w:trPr>
        <w:tc>
          <w:tcPr>
            <w:tcW w:w="208"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2"/>
              <w:ind w:left="69"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38"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21"/>
                <w:szCs w:val="21"/>
              </w:rPr>
            </w:pPr>
            <w:r>
              <w:rPr>
                <w:rFonts w:ascii="Times New Roman"/>
                <w:spacing w:val="-1"/>
                <w:sz w:val="21"/>
              </w:rPr>
              <w:t>360,613.65</w:t>
            </w:r>
          </w:p>
        </w:tc>
        <w:tc>
          <w:tcPr>
            <w:tcW w:w="240" w:type="dxa"/>
            <w:tcBorders>
              <w:top w:val="nil" w:sz="6" w:space="0" w:color="auto"/>
              <w:left w:val="nil" w:sz="6" w:space="0" w:color="auto"/>
              <w:bottom w:val="nil" w:sz="6" w:space="0" w:color="auto"/>
              <w:right w:val="nil" w:sz="6" w:space="0" w:color="auto"/>
            </w:tcBorders>
          </w:tcPr>
          <w:p>
            <w:pPr/>
          </w:p>
        </w:tc>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3"/>
              <w:jc w:val="right"/>
              <w:rPr>
                <w:rFonts w:ascii="Times New Roman" w:hAnsi="Times New Roman" w:cs="Times New Roman" w:eastAsia="Times New Roman" w:hint="default"/>
                <w:sz w:val="21"/>
                <w:szCs w:val="21"/>
              </w:rPr>
            </w:pPr>
            <w:r>
              <w:rPr>
                <w:rFonts w:ascii="Times New Roman"/>
                <w:spacing w:val="-1"/>
                <w:sz w:val="21"/>
              </w:rPr>
              <w:t>405,552.60</w:t>
            </w:r>
          </w:p>
        </w:tc>
      </w:tr>
      <w:tr>
        <w:trPr>
          <w:trHeight w:val="355" w:hRule="exact"/>
        </w:trPr>
        <w:tc>
          <w:tcPr>
            <w:tcW w:w="208"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2"/>
              <w:ind w:left="69"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38"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1"/>
                <w:szCs w:val="21"/>
              </w:rPr>
            </w:pPr>
            <w:r>
              <w:rPr>
                <w:rFonts w:ascii="Times New Roman"/>
                <w:spacing w:val="-1"/>
                <w:sz w:val="21"/>
              </w:rPr>
              <w:t>157,115,083.56</w:t>
            </w:r>
          </w:p>
        </w:tc>
        <w:tc>
          <w:tcPr>
            <w:tcW w:w="240" w:type="dxa"/>
            <w:tcBorders>
              <w:top w:val="nil" w:sz="6" w:space="0" w:color="auto"/>
              <w:left w:val="nil" w:sz="6" w:space="0" w:color="auto"/>
              <w:bottom w:val="nil" w:sz="6" w:space="0" w:color="auto"/>
              <w:right w:val="nil" w:sz="6" w:space="0" w:color="auto"/>
            </w:tcBorders>
          </w:tcPr>
          <w:p>
            <w:pPr/>
          </w:p>
        </w:tc>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Times New Roman" w:hAnsi="Times New Roman" w:cs="Times New Roman" w:eastAsia="Times New Roman" w:hint="default"/>
                <w:sz w:val="21"/>
                <w:szCs w:val="21"/>
              </w:rPr>
            </w:pPr>
            <w:r>
              <w:rPr>
                <w:rFonts w:ascii="Times New Roman"/>
                <w:spacing w:val="-1"/>
                <w:sz w:val="21"/>
              </w:rPr>
              <w:t>117,007,262.35</w:t>
            </w:r>
          </w:p>
        </w:tc>
      </w:tr>
      <w:tr>
        <w:trPr>
          <w:trHeight w:val="510" w:hRule="exact"/>
        </w:trPr>
        <w:tc>
          <w:tcPr>
            <w:tcW w:w="208"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2"/>
              <w:ind w:left="69"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38"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21"/>
                <w:szCs w:val="21"/>
              </w:rPr>
            </w:pPr>
            <w:r>
              <w:rPr>
                <w:rFonts w:ascii="Times New Roman"/>
                <w:spacing w:val="-1"/>
                <w:sz w:val="21"/>
              </w:rPr>
              <w:t>292,397.75</w:t>
            </w:r>
          </w:p>
        </w:tc>
        <w:tc>
          <w:tcPr>
            <w:tcW w:w="240" w:type="dxa"/>
            <w:tcBorders>
              <w:top w:val="nil" w:sz="6" w:space="0" w:color="auto"/>
              <w:left w:val="nil" w:sz="6" w:space="0" w:color="auto"/>
              <w:bottom w:val="nil" w:sz="6" w:space="0" w:color="auto"/>
              <w:right w:val="nil" w:sz="6" w:space="0" w:color="auto"/>
            </w:tcBorders>
          </w:tcPr>
          <w:p>
            <w:pPr/>
          </w:p>
        </w:tc>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3"/>
              <w:jc w:val="right"/>
              <w:rPr>
                <w:rFonts w:ascii="Times New Roman" w:hAnsi="Times New Roman" w:cs="Times New Roman" w:eastAsia="Times New Roman" w:hint="default"/>
                <w:sz w:val="21"/>
                <w:szCs w:val="21"/>
              </w:rPr>
            </w:pPr>
            <w:r>
              <w:rPr>
                <w:rFonts w:ascii="Times New Roman"/>
                <w:spacing w:val="-1"/>
                <w:sz w:val="21"/>
              </w:rPr>
              <w:t>272,921.84</w:t>
            </w:r>
          </w:p>
        </w:tc>
      </w:tr>
      <w:tr>
        <w:trPr>
          <w:trHeight w:val="546" w:hRule="exact"/>
        </w:trPr>
        <w:tc>
          <w:tcPr>
            <w:tcW w:w="208"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6.27.2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主营业务（分行业）</w:t>
            </w:r>
          </w:p>
        </w:tc>
        <w:tc>
          <w:tcPr>
            <w:tcW w:w="238" w:type="dxa"/>
            <w:tcBorders>
              <w:top w:val="nil" w:sz="6" w:space="0" w:color="auto"/>
              <w:left w:val="nil" w:sz="6" w:space="0" w:color="auto"/>
              <w:bottom w:val="nil" w:sz="6" w:space="0" w:color="auto"/>
              <w:right w:val="nil" w:sz="6" w:space="0" w:color="auto"/>
            </w:tcBorders>
          </w:tcPr>
          <w:p>
            <w:pPr/>
          </w:p>
        </w:tc>
        <w:tc>
          <w:tcPr>
            <w:tcW w:w="2720"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3200"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77" w:footer="977" w:top="1100" w:bottom="1160" w:left="1060" w:right="0"/>
        </w:sectPr>
      </w:pPr>
    </w:p>
    <w:p>
      <w:pPr>
        <w:spacing w:line="240" w:lineRule="auto" w:before="0"/>
        <w:rPr>
          <w:rFonts w:ascii="Times New Roman" w:hAnsi="Times New Roman" w:cs="Times New Roman" w:eastAsia="Times New Roman" w:hint="default"/>
          <w:sz w:val="19"/>
          <w:szCs w:val="19"/>
        </w:rPr>
      </w:pPr>
    </w:p>
    <w:p>
      <w:pPr>
        <w:spacing w:before="0"/>
        <w:ind w:left="1076" w:right="-14" w:firstLine="0"/>
        <w:jc w:val="left"/>
        <w:rPr>
          <w:rFonts w:ascii="宋体" w:hAnsi="宋体" w:cs="宋体" w:eastAsia="宋体" w:hint="default"/>
          <w:sz w:val="21"/>
          <w:szCs w:val="21"/>
        </w:rPr>
      </w:pPr>
      <w:r>
        <w:rPr>
          <w:rFonts w:ascii="宋体" w:hAnsi="宋体" w:cs="宋体" w:eastAsia="宋体" w:hint="default"/>
          <w:spacing w:val="-1"/>
          <w:sz w:val="21"/>
          <w:szCs w:val="21"/>
        </w:rPr>
        <w:t>行业名称</w:t>
      </w:r>
    </w:p>
    <w:p>
      <w:pPr>
        <w:tabs>
          <w:tab w:pos="3871" w:val="left" w:leader="none"/>
        </w:tabs>
        <w:spacing w:before="36"/>
        <w:ind w:left="0" w:right="563" w:firstLine="0"/>
        <w:jc w:val="center"/>
        <w:rPr>
          <w:rFonts w:ascii="宋体" w:hAnsi="宋体" w:cs="宋体" w:eastAsia="宋体" w:hint="default"/>
          <w:sz w:val="21"/>
          <w:szCs w:val="21"/>
        </w:rPr>
      </w:pPr>
      <w:r>
        <w:rPr/>
        <w:br w:type="column"/>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p>
      <w:pPr>
        <w:tabs>
          <w:tab w:pos="1857" w:val="left" w:leader="none"/>
          <w:tab w:pos="3768" w:val="left" w:leader="none"/>
          <w:tab w:pos="5808" w:val="left" w:leader="none"/>
        </w:tabs>
        <w:spacing w:before="71"/>
        <w:ind w:left="0" w:right="407" w:firstLine="0"/>
        <w:jc w:val="center"/>
        <w:rPr>
          <w:rFonts w:ascii="宋体" w:hAnsi="宋体" w:cs="宋体" w:eastAsia="宋体" w:hint="default"/>
          <w:sz w:val="21"/>
          <w:szCs w:val="21"/>
        </w:rPr>
      </w:pPr>
      <w:r>
        <w:rPr/>
        <w:pict>
          <v:group style="position:absolute;margin-left:174.73999pt;margin-top:4.773656pt;width:174.55pt;height:.5pt;mso-position-horizontal-relative:page;mso-position-vertical-relative:paragraph;z-index:-983992" coordorigin="3495,95" coordsize="3491,10">
            <v:group style="position:absolute;left:3500;top:100;width:1707;height:2" coordorigin="3500,100" coordsize="1707,2">
              <v:shape style="position:absolute;left:3500;top:100;width:1707;height:2" coordorigin="3500,100" coordsize="1707,0" path="m3500,100l5206,100e" filled="false" stroked="true" strokeweight=".48001pt" strokecolor="#000000">
                <v:path arrowok="t"/>
              </v:shape>
            </v:group>
            <v:group style="position:absolute;left:5207;top:100;width:10;height:2" coordorigin="5207,100" coordsize="10,2">
              <v:shape style="position:absolute;left:5207;top:100;width:10;height:2" coordorigin="5207,100" coordsize="10,0" path="m5207,100l5216,100e" filled="false" stroked="true" strokeweight=".48001pt" strokecolor="#000000">
                <v:path arrowok="t"/>
              </v:shape>
            </v:group>
            <v:group style="position:absolute;left:5216;top:100;width:226;height:2" coordorigin="5216,100" coordsize="226,2">
              <v:shape style="position:absolute;left:5216;top:100;width:226;height:2" coordorigin="5216,100" coordsize="226,0" path="m5216,100l5442,100e" filled="false" stroked="true" strokeweight=".48001pt" strokecolor="#000000">
                <v:path arrowok="t"/>
              </v:shape>
            </v:group>
            <v:group style="position:absolute;left:5442;top:100;width:10;height:2" coordorigin="5442,100" coordsize="10,2">
              <v:shape style="position:absolute;left:5442;top:100;width:10;height:2" coordorigin="5442,100" coordsize="10,0" path="m5442,100l5451,100e" filled="false" stroked="true" strokeweight=".48001pt" strokecolor="#000000">
                <v:path arrowok="t"/>
              </v:shape>
            </v:group>
            <v:group style="position:absolute;left:5451;top:100;width:1530;height:2" coordorigin="5451,100" coordsize="1530,2">
              <v:shape style="position:absolute;left:5451;top:100;width:1530;height:2" coordorigin="5451,100" coordsize="1530,0" path="m5451,100l6981,100e" filled="false" stroked="true" strokeweight=".48001pt" strokecolor="#000000">
                <v:path arrowok="t"/>
              </v:shape>
            </v:group>
            <w10:wrap type="none"/>
          </v:group>
        </w:pict>
      </w:r>
      <w:r>
        <w:rPr/>
        <w:pict>
          <v:group style="position:absolute;margin-left:360.669983pt;margin-top:4.773656pt;width:190.25pt;height:.5pt;mso-position-horizontal-relative:page;mso-position-vertical-relative:paragraph;z-index:-983968" coordorigin="7213,95" coordsize="3805,10">
            <v:group style="position:absolute;left:7218;top:100;width:1813;height:2" coordorigin="7218,100" coordsize="1813,2">
              <v:shape style="position:absolute;left:7218;top:100;width:1813;height:2" coordorigin="7218,100" coordsize="1813,0" path="m7218,100l9031,100e" filled="false" stroked="true" strokeweight=".48001pt" strokecolor="#000000">
                <v:path arrowok="t"/>
              </v:shape>
            </v:group>
            <v:group style="position:absolute;left:9031;top:100;width:10;height:2" coordorigin="9031,100" coordsize="10,2">
              <v:shape style="position:absolute;left:9031;top:100;width:10;height:2" coordorigin="9031,100" coordsize="10,0" path="m9031,100l9040,100e" filled="false" stroked="true" strokeweight=".48001pt" strokecolor="#000000">
                <v:path arrowok="t"/>
              </v:shape>
            </v:group>
            <v:group style="position:absolute;left:9040;top:100;width:272;height:2" coordorigin="9040,100" coordsize="272,2">
              <v:shape style="position:absolute;left:9040;top:100;width:272;height:2" coordorigin="9040,100" coordsize="272,0" path="m9040,100l9312,100e" filled="false" stroked="true" strokeweight=".48001pt" strokecolor="#000000">
                <v:path arrowok="t"/>
              </v:shape>
            </v:group>
            <v:group style="position:absolute;left:9312;top:100;width:10;height:2" coordorigin="9312,100" coordsize="10,2">
              <v:shape style="position:absolute;left:9312;top:100;width:10;height:2" coordorigin="9312,100" coordsize="10,0" path="m9312,100l9321,100e" filled="false" stroked="true" strokeweight=".48001pt" strokecolor="#000000">
                <v:path arrowok="t"/>
              </v:shape>
            </v:group>
            <v:group style="position:absolute;left:9321;top:100;width:1692;height:2" coordorigin="9321,100" coordsize="1692,2">
              <v:shape style="position:absolute;left:9321;top:100;width:1692;height:2" coordorigin="9321,100" coordsize="1692,0" path="m9321,100l11013,100e" filled="false" stroked="true" strokeweight=".48001pt" strokecolor="#000000">
                <v:path arrowok="t"/>
              </v:shape>
            </v:group>
            <w10:wrap type="none"/>
          </v:group>
        </w:pict>
      </w:r>
      <w:r>
        <w:rPr/>
        <w:pict>
          <v:group style="position:absolute;margin-left:94.823997pt;margin-top:23.253675pt;width:66pt;height:.1pt;mso-position-horizontal-relative:page;mso-position-vertical-relative:paragraph;z-index:-983944" coordorigin="1896,465" coordsize="1320,2">
            <v:shape style="position:absolute;left:1896;top:465;width:1320;height:2" coordorigin="1896,465" coordsize="1320,0" path="m1896,465l3216,465e" filled="false" stroked="true" strokeweight=".47998pt" strokecolor="#000000">
              <v:path arrowok="t"/>
            </v:shape>
            <w10:wrap type="none"/>
          </v:group>
        </w:pict>
      </w:r>
      <w:r>
        <w:rPr/>
        <w:pict>
          <v:group style="position:absolute;margin-left:174.979996pt;margin-top:23.253675pt;width:85.35pt;height:.1pt;mso-position-horizontal-relative:page;mso-position-vertical-relative:paragraph;z-index:-983920" coordorigin="3500,465" coordsize="1707,2">
            <v:shape style="position:absolute;left:3500;top:465;width:1707;height:2" coordorigin="3500,465" coordsize="1707,0" path="m3500,465l5206,465e" filled="false" stroked="true" strokeweight=".47998pt" strokecolor="#000000">
              <v:path arrowok="t"/>
            </v:shape>
            <w10:wrap type="none"/>
          </v:group>
        </w:pict>
      </w:r>
      <w:r>
        <w:rPr/>
        <w:pict>
          <v:group style="position:absolute;margin-left:272.089996pt;margin-top:23.253675pt;width:76.95pt;height:.1pt;mso-position-horizontal-relative:page;mso-position-vertical-relative:paragraph;z-index:-983896" coordorigin="5442,465" coordsize="1539,2">
            <v:shape style="position:absolute;left:5442;top:465;width:1539;height:2" coordorigin="5442,465" coordsize="1539,0" path="m5442,465l6981,465e" filled="false" stroked="true" strokeweight=".47998pt" strokecolor="#000000">
              <v:path arrowok="t"/>
            </v:shape>
            <w10:wrap type="none"/>
          </v:group>
        </w:pict>
      </w:r>
      <w:r>
        <w:rPr/>
        <w:pict>
          <v:group style="position:absolute;margin-left:360.910004pt;margin-top:23.253675pt;width:90.65pt;height:.1pt;mso-position-horizontal-relative:page;mso-position-vertical-relative:paragraph;z-index:-983872" coordorigin="7218,465" coordsize="1813,2">
            <v:shape style="position:absolute;left:7218;top:465;width:1813;height:2" coordorigin="7218,465" coordsize="1813,0" path="m7218,465l9031,465e" filled="false" stroked="true" strokeweight=".47998pt" strokecolor="#000000">
              <v:path arrowok="t"/>
            </v:shape>
            <w10:wrap type="none"/>
          </v:group>
        </w:pict>
      </w:r>
      <w:r>
        <w:rPr/>
        <w:pict>
          <v:group style="position:absolute;margin-left:465.579987pt;margin-top:23.253675pt;width:85.1pt;height:.1pt;mso-position-horizontal-relative:page;mso-position-vertical-relative:paragraph;z-index:-983848" coordorigin="9312,465" coordsize="1702,2">
            <v:shape style="position:absolute;left:9312;top:465;width:1702;height:2" coordorigin="9312,465" coordsize="1702,0" path="m9312,465l11013,465e" filled="false" stroked="true" strokeweight=".47998pt" strokecolor="#000000">
              <v:path arrowok="t"/>
            </v:shape>
            <w10:wrap type="none"/>
          </v:group>
        </w:pict>
      </w:r>
      <w:r>
        <w:rPr>
          <w:rFonts w:ascii="宋体" w:hAnsi="宋体" w:cs="宋体" w:eastAsia="宋体" w:hint="default"/>
          <w:spacing w:val="-1"/>
          <w:sz w:val="21"/>
          <w:szCs w:val="21"/>
        </w:rPr>
        <w:t>营业收入</w:t>
        <w:tab/>
        <w:t>营业成本</w:t>
        <w:tab/>
        <w:t>营业收入</w:t>
        <w:tab/>
        <w:t>营业成本</w:t>
      </w:r>
    </w:p>
    <w:p>
      <w:pPr>
        <w:spacing w:after="0"/>
        <w:jc w:val="center"/>
        <w:rPr>
          <w:rFonts w:ascii="宋体" w:hAnsi="宋体" w:cs="宋体" w:eastAsia="宋体" w:hint="default"/>
          <w:sz w:val="21"/>
          <w:szCs w:val="21"/>
        </w:rPr>
        <w:sectPr>
          <w:type w:val="continuous"/>
          <w:pgSz w:w="11910" w:h="16840"/>
          <w:pgMar w:top="1060" w:bottom="540" w:left="1060" w:right="0"/>
          <w:cols w:num="2" w:equalWidth="0">
            <w:col w:w="1919" w:space="40"/>
            <w:col w:w="8891"/>
          </w:cols>
        </w:sectPr>
      </w:pPr>
    </w:p>
    <w:p>
      <w:pPr>
        <w:tabs>
          <w:tab w:pos="2725" w:val="left" w:leader="none"/>
          <w:tab w:pos="4506" w:val="left" w:leader="none"/>
          <w:tab w:pos="6546" w:val="left" w:leader="none"/>
          <w:tab w:pos="8539" w:val="left" w:leader="none"/>
        </w:tabs>
        <w:spacing w:before="90"/>
        <w:ind w:left="1076"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染料行业</w:t>
        <w:tab/>
      </w:r>
      <w:r>
        <w:rPr>
          <w:rFonts w:ascii="Times New Roman" w:hAnsi="Times New Roman" w:cs="Times New Roman" w:eastAsia="Times New Roman" w:hint="default"/>
          <w:spacing w:val="-1"/>
          <w:sz w:val="21"/>
          <w:szCs w:val="21"/>
        </w:rPr>
        <w:t>233,453,042.68</w:t>
        <w:tab/>
        <w:t>157,115,083.56</w:t>
        <w:tab/>
        <w:t>187,279,939.54</w:t>
        <w:tab/>
        <w:t>117,007,262.35</w:t>
      </w:r>
    </w:p>
    <w:p>
      <w:pPr>
        <w:spacing w:line="240" w:lineRule="auto" w:before="7"/>
        <w:rPr>
          <w:rFonts w:ascii="Times New Roman" w:hAnsi="Times New Roman" w:cs="Times New Roman" w:eastAsia="Times New Roman" w:hint="default"/>
          <w:sz w:val="8"/>
          <w:szCs w:val="8"/>
        </w:rPr>
      </w:pPr>
    </w:p>
    <w:p>
      <w:pPr>
        <w:tabs>
          <w:tab w:pos="4377" w:val="left" w:leader="none"/>
          <w:tab w:pos="6153" w:val="left" w:leader="none"/>
          <w:tab w:pos="8246" w:val="left" w:leader="none"/>
        </w:tabs>
        <w:spacing w:line="28" w:lineRule="exact"/>
        <w:ind w:left="2434" w:right="0" w:firstLine="0"/>
        <w:rPr>
          <w:rFonts w:ascii="Times New Roman" w:hAnsi="Times New Roman" w:cs="Times New Roman" w:eastAsia="Times New Roman" w:hint="default"/>
          <w:sz w:val="2"/>
          <w:szCs w:val="2"/>
        </w:rPr>
      </w:pPr>
      <w:r>
        <w:rPr>
          <w:rFonts w:ascii="Times New Roman"/>
          <w:position w:val="0"/>
          <w:sz w:val="2"/>
        </w:rPr>
        <w:pict>
          <v:group style="width:85.85pt;height:1.45pt;mso-position-horizontal-relative:char;mso-position-vertical-relative:line" coordorigin="0,0" coordsize="1717,29">
            <v:group style="position:absolute;left:5;top:5;width:1707;height:2" coordorigin="5,5" coordsize="1707,2">
              <v:shape style="position:absolute;left:5;top:5;width:1707;height:2" coordorigin="5,5" coordsize="1707,0" path="m5,5l1712,5e" filled="false" stroked="true" strokeweight=".47998pt" strokecolor="#000000">
                <v:path arrowok="t"/>
              </v:shape>
            </v:group>
            <v:group style="position:absolute;left:5;top:24;width:1707;height:2" coordorigin="5,24" coordsize="1707,2">
              <v:shape style="position:absolute;left:5;top:24;width:1707;height:2" coordorigin="5,24" coordsize="1707,0" path="m5,24l1712,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7.45pt;height:1.45pt;mso-position-horizontal-relative:char;mso-position-vertical-relative:line" coordorigin="0,0" coordsize="1549,29">
            <v:group style="position:absolute;left:5;top:5;width:1539;height:2" coordorigin="5,5" coordsize="1539,2">
              <v:shape style="position:absolute;left:5;top:5;width:1539;height:2" coordorigin="5,5" coordsize="1539,0" path="m5,5l1544,5e" filled="false" stroked="true" strokeweight=".47998pt" strokecolor="#000000">
                <v:path arrowok="t"/>
              </v:shape>
            </v:group>
            <v:group style="position:absolute;left:5;top:24;width:1539;height:2" coordorigin="5,24" coordsize="1539,2">
              <v:shape style="position:absolute;left:5;top:24;width:1539;height:2" coordorigin="5,24" coordsize="1539,0" path="m5,24l1544,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91.15pt;height:1.45pt;mso-position-horizontal-relative:char;mso-position-vertical-relative:line" coordorigin="0,0" coordsize="1823,29">
            <v:group style="position:absolute;left:5;top:5;width:1813;height:2" coordorigin="5,5" coordsize="1813,2">
              <v:shape style="position:absolute;left:5;top:5;width:1813;height:2" coordorigin="5,5" coordsize="1813,0" path="m5,5l1817,5e" filled="false" stroked="true" strokeweight=".47998pt" strokecolor="#000000">
                <v:path arrowok="t"/>
              </v:shape>
            </v:group>
            <v:group style="position:absolute;left:5;top:24;width:1813;height:2" coordorigin="5,24" coordsize="1813,2">
              <v:shape style="position:absolute;left:5;top:24;width:1813;height:2" coordorigin="5,24" coordsize="1813,0" path="m5,24l1817,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5.6pt;height:1.45pt;mso-position-horizontal-relative:char;mso-position-vertical-relative:line" coordorigin="0,0" coordsize="1712,29">
            <v:group style="position:absolute;left:5;top:5;width:1702;height:2" coordorigin="5,5" coordsize="1702,2">
              <v:shape style="position:absolute;left:5;top:5;width:1702;height:2" coordorigin="5,5" coordsize="1702,0" path="m5,5l1706,5e" filled="false" stroked="true" strokeweight=".47998pt" strokecolor="#000000">
                <v:path arrowok="t"/>
              </v:shape>
            </v:group>
            <v:group style="position:absolute;left:5;top:24;width:1702;height:2" coordorigin="5,24" coordsize="1702,2">
              <v:shape style="position:absolute;left:5;top:24;width:1702;height:2" coordorigin="5,24" coordsize="1702,0" path="m5,24l1706,24e" filled="false" stroked="true" strokeweight=".48001pt" strokecolor="#000000">
                <v:path arrowok="t"/>
              </v:shape>
            </v:group>
          </v:group>
        </w:pict>
      </w:r>
      <w:r>
        <w:rPr>
          <w:rFonts w:ascii="Times New Roman"/>
          <w:position w:val="0"/>
          <w:sz w:val="2"/>
        </w:rPr>
      </w:r>
    </w:p>
    <w:p>
      <w:pPr>
        <w:spacing w:line="240" w:lineRule="auto" w:before="3"/>
        <w:rPr>
          <w:rFonts w:ascii="Times New Roman" w:hAnsi="Times New Roman" w:cs="Times New Roman" w:eastAsia="Times New Roman" w:hint="default"/>
          <w:sz w:val="21"/>
          <w:szCs w:val="21"/>
        </w:rPr>
      </w:pPr>
    </w:p>
    <w:p>
      <w:pPr>
        <w:spacing w:before="36"/>
        <w:ind w:left="9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6.27.3</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主营业务（分产品）</w:t>
      </w:r>
    </w:p>
    <w:p>
      <w:pPr>
        <w:spacing w:line="240" w:lineRule="auto" w:before="10"/>
        <w:rPr>
          <w:rFonts w:ascii="宋体" w:hAnsi="宋体" w:cs="宋体" w:eastAsia="宋体" w:hint="default"/>
          <w:sz w:val="28"/>
          <w:szCs w:val="28"/>
        </w:rPr>
      </w:pPr>
    </w:p>
    <w:p>
      <w:pPr>
        <w:tabs>
          <w:tab w:pos="4120" w:val="left" w:leader="none"/>
          <w:tab w:pos="7805" w:val="left" w:leader="none"/>
        </w:tabs>
        <w:spacing w:before="0"/>
        <w:ind w:left="1287" w:right="0" w:firstLine="0"/>
        <w:jc w:val="left"/>
        <w:rPr>
          <w:rFonts w:ascii="宋体" w:hAnsi="宋体" w:cs="宋体" w:eastAsia="宋体" w:hint="default"/>
          <w:sz w:val="21"/>
          <w:szCs w:val="21"/>
        </w:rPr>
      </w:pPr>
      <w:r>
        <w:rPr/>
        <w:pict>
          <v:shape style="position:absolute;margin-left:98.470001pt;margin-top:17.683687pt;width:452.2pt;height:89.9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3"/>
                    <w:gridCol w:w="1560"/>
                    <w:gridCol w:w="283"/>
                    <w:gridCol w:w="1560"/>
                    <w:gridCol w:w="283"/>
                    <w:gridCol w:w="1560"/>
                    <w:gridCol w:w="286"/>
                    <w:gridCol w:w="1558"/>
                  </w:tblGrid>
                  <w:tr>
                    <w:trPr>
                      <w:trHeight w:val="322" w:hRule="exact"/>
                    </w:trPr>
                    <w:tc>
                      <w:tcPr>
                        <w:tcW w:w="195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3"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6" w:type="dxa"/>
                        <w:tcBorders>
                          <w:top w:val="single" w:sz="4" w:space="0" w:color="000000"/>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344" w:hRule="exact"/>
                    </w:trPr>
                    <w:tc>
                      <w:tcPr>
                        <w:tcW w:w="1953"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宋体" w:hAnsi="宋体" w:cs="宋体" w:eastAsia="宋体" w:hint="default"/>
                            <w:sz w:val="21"/>
                            <w:szCs w:val="21"/>
                          </w:rPr>
                        </w:pPr>
                        <w:r>
                          <w:rPr>
                            <w:rFonts w:ascii="宋体" w:hAnsi="宋体" w:cs="宋体" w:eastAsia="宋体" w:hint="default"/>
                            <w:sz w:val="21"/>
                            <w:szCs w:val="21"/>
                          </w:rPr>
                          <w:t>分散染料</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21"/>
                            <w:szCs w:val="21"/>
                          </w:rPr>
                        </w:pPr>
                        <w:r>
                          <w:rPr>
                            <w:rFonts w:ascii="Times New Roman"/>
                            <w:spacing w:val="-1"/>
                            <w:sz w:val="21"/>
                          </w:rPr>
                          <w:t>158,760,842.95</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40" w:right="0"/>
                          <w:jc w:val="center"/>
                          <w:rPr>
                            <w:rFonts w:ascii="Times New Roman" w:hAnsi="Times New Roman" w:cs="Times New Roman" w:eastAsia="Times New Roman" w:hint="default"/>
                            <w:sz w:val="21"/>
                            <w:szCs w:val="21"/>
                          </w:rPr>
                        </w:pPr>
                        <w:r>
                          <w:rPr>
                            <w:rFonts w:ascii="Times New Roman"/>
                            <w:sz w:val="21"/>
                          </w:rPr>
                          <w:t>110,460,366.34</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28" w:right="0"/>
                          <w:jc w:val="center"/>
                          <w:rPr>
                            <w:rFonts w:ascii="Times New Roman" w:hAnsi="Times New Roman" w:cs="Times New Roman" w:eastAsia="Times New Roman" w:hint="default"/>
                            <w:sz w:val="21"/>
                            <w:szCs w:val="21"/>
                          </w:rPr>
                        </w:pPr>
                        <w:r>
                          <w:rPr>
                            <w:rFonts w:ascii="Times New Roman"/>
                            <w:sz w:val="21"/>
                          </w:rPr>
                          <w:t>121,795,220.41</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136" w:right="0"/>
                          <w:jc w:val="center"/>
                          <w:rPr>
                            <w:rFonts w:ascii="Times New Roman" w:hAnsi="Times New Roman" w:cs="Times New Roman" w:eastAsia="Times New Roman" w:hint="default"/>
                            <w:sz w:val="21"/>
                            <w:szCs w:val="21"/>
                          </w:rPr>
                        </w:pPr>
                        <w:r>
                          <w:rPr>
                            <w:rFonts w:ascii="Times New Roman"/>
                            <w:sz w:val="21"/>
                          </w:rPr>
                          <w:t>79,442,196.80</w:t>
                        </w:r>
                      </w:p>
                    </w:tc>
                  </w:tr>
                  <w:tr>
                    <w:trPr>
                      <w:trHeight w:val="355" w:hRule="exact"/>
                    </w:trPr>
                    <w:tc>
                      <w:tcPr>
                        <w:tcW w:w="1953"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1"/>
                            <w:szCs w:val="21"/>
                          </w:rPr>
                        </w:pPr>
                        <w:r>
                          <w:rPr>
                            <w:rFonts w:ascii="宋体" w:hAnsi="宋体" w:cs="宋体" w:eastAsia="宋体" w:hint="default"/>
                            <w:sz w:val="21"/>
                            <w:szCs w:val="21"/>
                          </w:rPr>
                          <w:t>活性染料</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1"/>
                            <w:szCs w:val="21"/>
                          </w:rPr>
                        </w:pPr>
                        <w:r>
                          <w:rPr>
                            <w:rFonts w:ascii="Times New Roman"/>
                            <w:spacing w:val="-1"/>
                            <w:sz w:val="21"/>
                          </w:rPr>
                          <w:t>46,252,649.50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34" w:right="0"/>
                          <w:jc w:val="center"/>
                          <w:rPr>
                            <w:rFonts w:ascii="Times New Roman" w:hAnsi="Times New Roman" w:cs="Times New Roman" w:eastAsia="Times New Roman" w:hint="default"/>
                            <w:sz w:val="21"/>
                            <w:szCs w:val="21"/>
                          </w:rPr>
                        </w:pPr>
                        <w:r>
                          <w:rPr>
                            <w:rFonts w:ascii="Times New Roman"/>
                            <w:sz w:val="21"/>
                          </w:rPr>
                          <w:t>28,666,449.71</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34" w:right="0"/>
                          <w:jc w:val="center"/>
                          <w:rPr>
                            <w:rFonts w:ascii="Times New Roman" w:hAnsi="Times New Roman" w:cs="Times New Roman" w:eastAsia="Times New Roman" w:hint="default"/>
                            <w:sz w:val="21"/>
                            <w:szCs w:val="21"/>
                          </w:rPr>
                        </w:pPr>
                        <w:r>
                          <w:rPr>
                            <w:rFonts w:ascii="Times New Roman"/>
                            <w:sz w:val="21"/>
                          </w:rPr>
                          <w:t>46,007,472.90</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6" w:right="0"/>
                          <w:jc w:val="center"/>
                          <w:rPr>
                            <w:rFonts w:ascii="Times New Roman" w:hAnsi="Times New Roman" w:cs="Times New Roman" w:eastAsia="Times New Roman" w:hint="default"/>
                            <w:sz w:val="21"/>
                            <w:szCs w:val="21"/>
                          </w:rPr>
                        </w:pPr>
                        <w:r>
                          <w:rPr>
                            <w:rFonts w:ascii="Times New Roman"/>
                            <w:sz w:val="21"/>
                          </w:rPr>
                          <w:t>26,315,017.28</w:t>
                        </w:r>
                      </w:p>
                    </w:tc>
                  </w:tr>
                  <w:tr>
                    <w:trPr>
                      <w:trHeight w:val="374" w:hRule="exact"/>
                    </w:trPr>
                    <w:tc>
                      <w:tcPr>
                        <w:tcW w:w="1953"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1"/>
                            <w:szCs w:val="21"/>
                          </w:rPr>
                        </w:pPr>
                        <w:r>
                          <w:rPr>
                            <w:rFonts w:ascii="宋体" w:hAnsi="宋体" w:cs="宋体" w:eastAsia="宋体" w:hint="default"/>
                            <w:sz w:val="21"/>
                            <w:szCs w:val="21"/>
                          </w:rPr>
                          <w:t>酸性及其他染料</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21"/>
                            <w:szCs w:val="21"/>
                          </w:rPr>
                        </w:pPr>
                        <w:r>
                          <w:rPr>
                            <w:rFonts w:ascii="Times New Roman"/>
                            <w:spacing w:val="-1"/>
                            <w:sz w:val="21"/>
                          </w:rPr>
                          <w:t>28,439,550.23</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134" w:right="0"/>
                          <w:jc w:val="center"/>
                          <w:rPr>
                            <w:rFonts w:ascii="Times New Roman" w:hAnsi="Times New Roman" w:cs="Times New Roman" w:eastAsia="Times New Roman" w:hint="default"/>
                            <w:sz w:val="21"/>
                            <w:szCs w:val="21"/>
                          </w:rPr>
                        </w:pPr>
                        <w:r>
                          <w:rPr>
                            <w:rFonts w:ascii="Times New Roman"/>
                            <w:sz w:val="21"/>
                          </w:rPr>
                          <w:t>17,988,267.51</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134" w:right="0"/>
                          <w:jc w:val="center"/>
                          <w:rPr>
                            <w:rFonts w:ascii="Times New Roman" w:hAnsi="Times New Roman" w:cs="Times New Roman" w:eastAsia="Times New Roman" w:hint="default"/>
                            <w:sz w:val="21"/>
                            <w:szCs w:val="21"/>
                          </w:rPr>
                        </w:pPr>
                        <w:r>
                          <w:rPr>
                            <w:rFonts w:ascii="Times New Roman"/>
                            <w:sz w:val="21"/>
                          </w:rPr>
                          <w:t>19,477,246.23</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44" w:right="0"/>
                          <w:jc w:val="center"/>
                          <w:rPr>
                            <w:rFonts w:ascii="Times New Roman" w:hAnsi="Times New Roman" w:cs="Times New Roman" w:eastAsia="Times New Roman" w:hint="default"/>
                            <w:sz w:val="21"/>
                            <w:szCs w:val="21"/>
                          </w:rPr>
                        </w:pPr>
                        <w:r>
                          <w:rPr>
                            <w:rFonts w:ascii="Times New Roman"/>
                            <w:sz w:val="21"/>
                          </w:rPr>
                          <w:t>11,250,048.27</w:t>
                        </w:r>
                      </w:p>
                    </w:tc>
                  </w:tr>
                  <w:tr>
                    <w:trPr>
                      <w:trHeight w:val="374" w:hRule="exact"/>
                    </w:trPr>
                    <w:tc>
                      <w:tcPr>
                        <w:tcW w:w="1953"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21"/>
                            <w:szCs w:val="21"/>
                          </w:rPr>
                        </w:pPr>
                        <w:r>
                          <w:rPr>
                            <w:rFonts w:ascii="Times New Roman"/>
                            <w:spacing w:val="-1"/>
                            <w:sz w:val="21"/>
                          </w:rPr>
                          <w:t>233,453,042.68</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left="40" w:right="0"/>
                          <w:jc w:val="center"/>
                          <w:rPr>
                            <w:rFonts w:ascii="Times New Roman" w:hAnsi="Times New Roman" w:cs="Times New Roman" w:eastAsia="Times New Roman" w:hint="default"/>
                            <w:sz w:val="21"/>
                            <w:szCs w:val="21"/>
                          </w:rPr>
                        </w:pPr>
                        <w:r>
                          <w:rPr>
                            <w:rFonts w:ascii="Times New Roman"/>
                            <w:sz w:val="21"/>
                          </w:rPr>
                          <w:t>157,115,083.56</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left="33" w:right="0"/>
                          <w:jc w:val="center"/>
                          <w:rPr>
                            <w:rFonts w:ascii="Times New Roman" w:hAnsi="Times New Roman" w:cs="Times New Roman" w:eastAsia="Times New Roman" w:hint="default"/>
                            <w:sz w:val="21"/>
                            <w:szCs w:val="21"/>
                          </w:rPr>
                        </w:pPr>
                        <w:r>
                          <w:rPr>
                            <w:rFonts w:ascii="Times New Roman"/>
                            <w:sz w:val="21"/>
                          </w:rPr>
                          <w:t>187,279,939.54</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left="38" w:right="0"/>
                          <w:jc w:val="center"/>
                          <w:rPr>
                            <w:rFonts w:ascii="Times New Roman" w:hAnsi="Times New Roman" w:cs="Times New Roman" w:eastAsia="Times New Roman" w:hint="default"/>
                            <w:sz w:val="21"/>
                            <w:szCs w:val="21"/>
                          </w:rPr>
                        </w:pPr>
                        <w:r>
                          <w:rPr>
                            <w:rFonts w:ascii="Times New Roman"/>
                            <w:sz w:val="21"/>
                          </w:rPr>
                          <w:t>117,007,262.35</w:t>
                        </w:r>
                      </w:p>
                    </w:tc>
                  </w:tr>
                </w:tbl>
                <w:p>
                  <w:pPr/>
                </w:p>
              </w:txbxContent>
            </v:textbox>
            <w10:wrap type="none"/>
          </v:shape>
        </w:pict>
      </w:r>
      <w:r>
        <w:rPr>
          <w:rFonts w:ascii="宋体" w:hAnsi="宋体" w:cs="宋体" w:eastAsia="宋体" w:hint="default"/>
          <w:spacing w:val="-1"/>
          <w:position w:val="-13"/>
          <w:sz w:val="21"/>
          <w:szCs w:val="21"/>
        </w:rPr>
        <w:t>产品名称</w:t>
        <w:tab/>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9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6.27.4</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主营业务（分地区）</w:t>
      </w: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60" w:bottom="540" w:left="1060" w:right="0"/>
        </w:sectPr>
      </w:pPr>
    </w:p>
    <w:p>
      <w:pPr>
        <w:spacing w:line="240" w:lineRule="auto" w:before="9"/>
        <w:rPr>
          <w:rFonts w:ascii="宋体" w:hAnsi="宋体" w:cs="宋体" w:eastAsia="宋体" w:hint="default"/>
          <w:sz w:val="16"/>
          <w:szCs w:val="16"/>
        </w:rPr>
      </w:pPr>
    </w:p>
    <w:p>
      <w:pPr>
        <w:spacing w:before="0"/>
        <w:ind w:left="1184" w:right="-14" w:firstLine="0"/>
        <w:jc w:val="left"/>
        <w:rPr>
          <w:rFonts w:ascii="宋体" w:hAnsi="宋体" w:cs="宋体" w:eastAsia="宋体" w:hint="default"/>
          <w:sz w:val="21"/>
          <w:szCs w:val="21"/>
        </w:rPr>
      </w:pPr>
      <w:r>
        <w:rPr>
          <w:rFonts w:ascii="宋体" w:hAnsi="宋体" w:cs="宋体" w:eastAsia="宋体" w:hint="default"/>
          <w:spacing w:val="-1"/>
          <w:sz w:val="21"/>
          <w:szCs w:val="21"/>
        </w:rPr>
        <w:t>地区名称</w:t>
      </w:r>
    </w:p>
    <w:p>
      <w:pPr>
        <w:tabs>
          <w:tab w:pos="3794" w:val="left" w:leader="none"/>
        </w:tabs>
        <w:spacing w:before="36"/>
        <w:ind w:left="0" w:right="345" w:firstLine="0"/>
        <w:jc w:val="center"/>
        <w:rPr>
          <w:rFonts w:ascii="宋体" w:hAnsi="宋体" w:cs="宋体" w:eastAsia="宋体" w:hint="default"/>
          <w:sz w:val="21"/>
          <w:szCs w:val="21"/>
        </w:rPr>
      </w:pPr>
      <w:r>
        <w:rPr/>
        <w:br w:type="column"/>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p>
      <w:pPr>
        <w:tabs>
          <w:tab w:pos="1886" w:val="left" w:leader="none"/>
          <w:tab w:pos="3727" w:val="left" w:leader="none"/>
          <w:tab w:pos="5640" w:val="left" w:leader="none"/>
        </w:tabs>
        <w:spacing w:before="74"/>
        <w:ind w:left="0" w:right="347" w:firstLine="0"/>
        <w:jc w:val="center"/>
        <w:rPr>
          <w:rFonts w:ascii="宋体" w:hAnsi="宋体" w:cs="宋体" w:eastAsia="宋体" w:hint="default"/>
          <w:sz w:val="21"/>
          <w:szCs w:val="21"/>
        </w:rPr>
      </w:pPr>
      <w:r>
        <w:rPr/>
        <w:pict>
          <v:group style="position:absolute;margin-left:184.819977pt;margin-top:4.92363pt;width:174.8pt;height:.5pt;mso-position-horizontal-relative:page;mso-position-vertical-relative:paragraph;z-index:-983824" coordorigin="3696,98" coordsize="3496,10">
            <v:group style="position:absolute;left:3701;top:103;width:1643;height:2" coordorigin="3701,103" coordsize="1643,2">
              <v:shape style="position:absolute;left:3701;top:103;width:1643;height:2" coordorigin="3701,103" coordsize="1643,0" path="m3701,103l5343,103e" filled="false" stroked="true" strokeweight=".48004pt" strokecolor="#000000">
                <v:path arrowok="t"/>
              </v:shape>
            </v:group>
            <v:group style="position:absolute;left:5343;top:103;width:10;height:2" coordorigin="5343,103" coordsize="10,2">
              <v:shape style="position:absolute;left:5343;top:103;width:10;height:2" coordorigin="5343,103" coordsize="10,0" path="m5343,103l5353,103e" filled="false" stroked="true" strokeweight=".48004pt" strokecolor="#000000">
                <v:path arrowok="t"/>
              </v:shape>
            </v:group>
            <v:group style="position:absolute;left:5353;top:103;width:274;height:2" coordorigin="5353,103" coordsize="274,2">
              <v:shape style="position:absolute;left:5353;top:103;width:274;height:2" coordorigin="5353,103" coordsize="274,0" path="m5353,103l5627,103e" filled="false" stroked="true" strokeweight=".48004pt" strokecolor="#000000">
                <v:path arrowok="t"/>
              </v:shape>
            </v:group>
            <v:group style="position:absolute;left:5627;top:103;width:10;height:2" coordorigin="5627,103" coordsize="10,2">
              <v:shape style="position:absolute;left:5627;top:103;width:10;height:2" coordorigin="5627,103" coordsize="10,0" path="m5627,103l5636,103e" filled="false" stroked="true" strokeweight=".48004pt" strokecolor="#000000">
                <v:path arrowok="t"/>
              </v:shape>
            </v:group>
            <v:group style="position:absolute;left:5636;top:103;width:1551;height:2" coordorigin="5636,103" coordsize="1551,2">
              <v:shape style="position:absolute;left:5636;top:103;width:1551;height:2" coordorigin="5636,103" coordsize="1551,0" path="m5636,103l7187,103e" filled="false" stroked="true" strokeweight=".48004pt" strokecolor="#000000">
                <v:path arrowok="t"/>
              </v:shape>
            </v:group>
            <w10:wrap type="none"/>
          </v:group>
        </w:pict>
      </w:r>
      <w:r>
        <w:rPr/>
        <w:pict>
          <v:group style="position:absolute;margin-left:373.269989pt;margin-top:4.92363pt;width:177.65pt;height:.5pt;mso-position-horizontal-relative:page;mso-position-vertical-relative:paragraph;z-index:-983800" coordorigin="7465,98" coordsize="3553,10">
            <v:group style="position:absolute;left:7470;top:103;width:1561;height:2" coordorigin="7470,103" coordsize="1561,2">
              <v:shape style="position:absolute;left:7470;top:103;width:1561;height:2" coordorigin="7470,103" coordsize="1561,0" path="m7470,103l9031,103e" filled="false" stroked="true" strokeweight=".48004pt" strokecolor="#000000">
                <v:path arrowok="t"/>
              </v:shape>
            </v:group>
            <v:group style="position:absolute;left:9031;top:103;width:10;height:2" coordorigin="9031,103" coordsize="10,2">
              <v:shape style="position:absolute;left:9031;top:103;width:10;height:2" coordorigin="9031,103" coordsize="10,0" path="m9031,103l9040,103e" filled="false" stroked="true" strokeweight=".48004pt" strokecolor="#000000">
                <v:path arrowok="t"/>
              </v:shape>
            </v:group>
            <v:group style="position:absolute;left:9040;top:103;width:272;height:2" coordorigin="9040,103" coordsize="272,2">
              <v:shape style="position:absolute;left:9040;top:103;width:272;height:2" coordorigin="9040,103" coordsize="272,0" path="m9040,103l9312,103e" filled="false" stroked="true" strokeweight=".48004pt" strokecolor="#000000">
                <v:path arrowok="t"/>
              </v:shape>
            </v:group>
            <v:group style="position:absolute;left:9312;top:103;width:10;height:2" coordorigin="9312,103" coordsize="10,2">
              <v:shape style="position:absolute;left:9312;top:103;width:10;height:2" coordorigin="9312,103" coordsize="10,0" path="m9312,103l9321,103e" filled="false" stroked="true" strokeweight=".48004pt" strokecolor="#000000">
                <v:path arrowok="t"/>
              </v:shape>
            </v:group>
            <v:group style="position:absolute;left:9321;top:103;width:1692;height:2" coordorigin="9321,103" coordsize="1692,2">
              <v:shape style="position:absolute;left:9321;top:103;width:1692;height:2" coordorigin="9321,103" coordsize="1692,0" path="m9321,103l11013,103e" filled="false" stroked="true" strokeweight=".48004pt" strokecolor="#000000">
                <v:path arrowok="t"/>
              </v:shape>
            </v:group>
            <w10:wrap type="none"/>
          </v:group>
        </w:pict>
      </w:r>
      <w:r>
        <w:rPr>
          <w:rFonts w:ascii="宋体" w:hAnsi="宋体" w:cs="宋体" w:eastAsia="宋体" w:hint="default"/>
          <w:spacing w:val="-1"/>
          <w:sz w:val="21"/>
          <w:szCs w:val="21"/>
        </w:rPr>
        <w:t>营业收入</w:t>
        <w:tab/>
        <w:t>营业成本</w:t>
        <w:tab/>
        <w:t>营业收入</w:t>
        <w:tab/>
        <w:t>营业成本</w:t>
      </w:r>
    </w:p>
    <w:p>
      <w:pPr>
        <w:spacing w:after="0"/>
        <w:jc w:val="center"/>
        <w:rPr>
          <w:rFonts w:ascii="宋体" w:hAnsi="宋体" w:cs="宋体" w:eastAsia="宋体" w:hint="default"/>
          <w:sz w:val="21"/>
          <w:szCs w:val="21"/>
        </w:rPr>
        <w:sectPr>
          <w:type w:val="continuous"/>
          <w:pgSz w:w="11910" w:h="16840"/>
          <w:pgMar w:top="1060" w:bottom="540" w:left="1060" w:right="0"/>
          <w:cols w:num="2" w:equalWidth="0">
            <w:col w:w="2027" w:space="40"/>
            <w:col w:w="8783"/>
          </w:cols>
        </w:sectPr>
      </w:pPr>
    </w:p>
    <w:p>
      <w:pPr>
        <w:spacing w:line="240" w:lineRule="auto" w:before="1"/>
        <w:rPr>
          <w:rFonts w:ascii="宋体" w:hAnsi="宋体" w:cs="宋体" w:eastAsia="宋体" w:hint="default"/>
          <w:sz w:val="9"/>
          <w:szCs w:val="9"/>
        </w:rPr>
      </w:pPr>
    </w:p>
    <w:tbl>
      <w:tblPr>
        <w:tblW w:w="0" w:type="auto"/>
        <w:jc w:val="left"/>
        <w:tblInd w:w="836" w:type="dxa"/>
        <w:tblLayout w:type="fixed"/>
        <w:tblCellMar>
          <w:top w:w="0" w:type="dxa"/>
          <w:left w:w="0" w:type="dxa"/>
          <w:bottom w:w="0" w:type="dxa"/>
          <w:right w:w="0" w:type="dxa"/>
        </w:tblCellMar>
        <w:tblLook w:val="01E0"/>
      </w:tblPr>
      <w:tblGrid>
        <w:gridCol w:w="1536"/>
        <w:gridCol w:w="262"/>
        <w:gridCol w:w="1649"/>
        <w:gridCol w:w="276"/>
        <w:gridCol w:w="1568"/>
        <w:gridCol w:w="276"/>
        <w:gridCol w:w="1568"/>
        <w:gridCol w:w="274"/>
        <w:gridCol w:w="1709"/>
      </w:tblGrid>
      <w:tr>
        <w:trPr>
          <w:trHeight w:val="343" w:hRule="exact"/>
        </w:trPr>
        <w:tc>
          <w:tcPr>
            <w:tcW w:w="1536"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浙江区</w:t>
            </w:r>
          </w:p>
        </w:tc>
        <w:tc>
          <w:tcPr>
            <w:tcW w:w="262"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8"/>
              <w:jc w:val="right"/>
              <w:rPr>
                <w:rFonts w:ascii="Times New Roman" w:hAnsi="Times New Roman" w:cs="Times New Roman" w:eastAsia="Times New Roman" w:hint="default"/>
                <w:sz w:val="21"/>
                <w:szCs w:val="21"/>
              </w:rPr>
            </w:pPr>
            <w:r>
              <w:rPr>
                <w:rFonts w:ascii="Times New Roman"/>
                <w:spacing w:val="-1"/>
                <w:sz w:val="21"/>
              </w:rPr>
              <w:t>90,278,488.26</w:t>
            </w:r>
          </w:p>
        </w:tc>
        <w:tc>
          <w:tcPr>
            <w:tcW w:w="276" w:type="dxa"/>
            <w:tcBorders>
              <w:top w:val="nil" w:sz="6" w:space="0" w:color="auto"/>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41" w:right="0"/>
              <w:jc w:val="center"/>
              <w:rPr>
                <w:rFonts w:ascii="Times New Roman" w:hAnsi="Times New Roman" w:cs="Times New Roman" w:eastAsia="Times New Roman" w:hint="default"/>
                <w:sz w:val="21"/>
                <w:szCs w:val="21"/>
              </w:rPr>
            </w:pPr>
            <w:r>
              <w:rPr>
                <w:rFonts w:ascii="Times New Roman"/>
                <w:sz w:val="21"/>
              </w:rPr>
              <w:t>61,066,972.59</w:t>
            </w:r>
          </w:p>
        </w:tc>
        <w:tc>
          <w:tcPr>
            <w:tcW w:w="276" w:type="dxa"/>
            <w:tcBorders>
              <w:top w:val="nil" w:sz="6" w:space="0" w:color="auto"/>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41" w:right="0"/>
              <w:jc w:val="center"/>
              <w:rPr>
                <w:rFonts w:ascii="Times New Roman" w:hAnsi="Times New Roman" w:cs="Times New Roman" w:eastAsia="Times New Roman" w:hint="default"/>
                <w:sz w:val="21"/>
                <w:szCs w:val="21"/>
              </w:rPr>
            </w:pPr>
            <w:r>
              <w:rPr>
                <w:rFonts w:ascii="Times New Roman"/>
                <w:sz w:val="21"/>
              </w:rPr>
              <w:t>77,555,857.99</w:t>
            </w:r>
          </w:p>
        </w:tc>
        <w:tc>
          <w:tcPr>
            <w:tcW w:w="274"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1"/>
                <w:sz w:val="21"/>
              </w:rPr>
              <w:t>49,867,741.55</w:t>
            </w:r>
          </w:p>
        </w:tc>
      </w:tr>
      <w:tr>
        <w:trPr>
          <w:trHeight w:val="354"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江苏区</w:t>
            </w:r>
          </w:p>
        </w:tc>
        <w:tc>
          <w:tcPr>
            <w:tcW w:w="26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8"/>
              <w:jc w:val="right"/>
              <w:rPr>
                <w:rFonts w:ascii="Times New Roman" w:hAnsi="Times New Roman" w:cs="Times New Roman" w:eastAsia="Times New Roman" w:hint="default"/>
                <w:sz w:val="21"/>
                <w:szCs w:val="21"/>
              </w:rPr>
            </w:pPr>
            <w:r>
              <w:rPr>
                <w:rFonts w:ascii="Times New Roman"/>
                <w:spacing w:val="-1"/>
                <w:sz w:val="21"/>
              </w:rPr>
              <w:t>61,051,289.60</w:t>
            </w:r>
          </w:p>
        </w:tc>
        <w:tc>
          <w:tcPr>
            <w:tcW w:w="276"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41" w:right="0"/>
              <w:jc w:val="center"/>
              <w:rPr>
                <w:rFonts w:ascii="Times New Roman" w:hAnsi="Times New Roman" w:cs="Times New Roman" w:eastAsia="Times New Roman" w:hint="default"/>
                <w:sz w:val="21"/>
                <w:szCs w:val="21"/>
              </w:rPr>
            </w:pPr>
            <w:r>
              <w:rPr>
                <w:rFonts w:ascii="Times New Roman"/>
                <w:sz w:val="21"/>
              </w:rPr>
              <w:t>40,306,519.62</w:t>
            </w:r>
          </w:p>
        </w:tc>
        <w:tc>
          <w:tcPr>
            <w:tcW w:w="276"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41" w:right="0"/>
              <w:jc w:val="center"/>
              <w:rPr>
                <w:rFonts w:ascii="Times New Roman" w:hAnsi="Times New Roman" w:cs="Times New Roman" w:eastAsia="Times New Roman" w:hint="default"/>
                <w:sz w:val="21"/>
                <w:szCs w:val="21"/>
              </w:rPr>
            </w:pPr>
            <w:r>
              <w:rPr>
                <w:rFonts w:ascii="Times New Roman"/>
                <w:sz w:val="21"/>
              </w:rPr>
              <w:t>43,784,101.82</w:t>
            </w:r>
          </w:p>
        </w:tc>
        <w:tc>
          <w:tcPr>
            <w:tcW w:w="27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1"/>
                <w:sz w:val="21"/>
              </w:rPr>
              <w:t>25,483,266.19</w:t>
            </w:r>
          </w:p>
        </w:tc>
      </w:tr>
      <w:tr>
        <w:trPr>
          <w:trHeight w:val="354"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26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8"/>
              <w:jc w:val="right"/>
              <w:rPr>
                <w:rFonts w:ascii="Times New Roman" w:hAnsi="Times New Roman" w:cs="Times New Roman" w:eastAsia="Times New Roman" w:hint="default"/>
                <w:sz w:val="21"/>
                <w:szCs w:val="21"/>
              </w:rPr>
            </w:pPr>
            <w:r>
              <w:rPr>
                <w:rFonts w:ascii="Times New Roman"/>
                <w:spacing w:val="-1"/>
                <w:sz w:val="21"/>
              </w:rPr>
              <w:t>26,035,565.48</w:t>
            </w:r>
          </w:p>
        </w:tc>
        <w:tc>
          <w:tcPr>
            <w:tcW w:w="276"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1" w:right="0"/>
              <w:jc w:val="center"/>
              <w:rPr>
                <w:rFonts w:ascii="Times New Roman" w:hAnsi="Times New Roman" w:cs="Times New Roman" w:eastAsia="Times New Roman" w:hint="default"/>
                <w:sz w:val="21"/>
                <w:szCs w:val="21"/>
              </w:rPr>
            </w:pPr>
            <w:r>
              <w:rPr>
                <w:rFonts w:ascii="Times New Roman"/>
                <w:sz w:val="21"/>
              </w:rPr>
              <w:t>16,714,969.72</w:t>
            </w:r>
          </w:p>
        </w:tc>
        <w:tc>
          <w:tcPr>
            <w:tcW w:w="276"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1" w:right="0"/>
              <w:jc w:val="center"/>
              <w:rPr>
                <w:rFonts w:ascii="Times New Roman" w:hAnsi="Times New Roman" w:cs="Times New Roman" w:eastAsia="Times New Roman" w:hint="default"/>
                <w:sz w:val="21"/>
                <w:szCs w:val="21"/>
              </w:rPr>
            </w:pPr>
            <w:r>
              <w:rPr>
                <w:rFonts w:ascii="Times New Roman"/>
                <w:sz w:val="21"/>
              </w:rPr>
              <w:t>24,042,688.16</w:t>
            </w:r>
          </w:p>
        </w:tc>
        <w:tc>
          <w:tcPr>
            <w:tcW w:w="27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1"/>
                <w:sz w:val="21"/>
              </w:rPr>
              <w:t>13,898,470.37</w:t>
            </w:r>
          </w:p>
        </w:tc>
      </w:tr>
      <w:tr>
        <w:trPr>
          <w:trHeight w:val="354"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北方区</w:t>
            </w:r>
          </w:p>
        </w:tc>
        <w:tc>
          <w:tcPr>
            <w:tcW w:w="26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8"/>
              <w:jc w:val="right"/>
              <w:rPr>
                <w:rFonts w:ascii="Times New Roman" w:hAnsi="Times New Roman" w:cs="Times New Roman" w:eastAsia="Times New Roman" w:hint="default"/>
                <w:sz w:val="21"/>
                <w:szCs w:val="21"/>
              </w:rPr>
            </w:pPr>
            <w:r>
              <w:rPr>
                <w:rFonts w:ascii="Times New Roman"/>
                <w:spacing w:val="-1"/>
                <w:sz w:val="21"/>
              </w:rPr>
              <w:t>20,214,802.73</w:t>
            </w:r>
          </w:p>
        </w:tc>
        <w:tc>
          <w:tcPr>
            <w:tcW w:w="276"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41" w:right="0"/>
              <w:jc w:val="center"/>
              <w:rPr>
                <w:rFonts w:ascii="Times New Roman" w:hAnsi="Times New Roman" w:cs="Times New Roman" w:eastAsia="Times New Roman" w:hint="default"/>
                <w:sz w:val="21"/>
                <w:szCs w:val="21"/>
              </w:rPr>
            </w:pPr>
            <w:r>
              <w:rPr>
                <w:rFonts w:ascii="Times New Roman"/>
                <w:sz w:val="21"/>
              </w:rPr>
              <w:t>12,464,893.00</w:t>
            </w:r>
          </w:p>
        </w:tc>
        <w:tc>
          <w:tcPr>
            <w:tcW w:w="276"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41" w:right="0"/>
              <w:jc w:val="center"/>
              <w:rPr>
                <w:rFonts w:ascii="Times New Roman" w:hAnsi="Times New Roman" w:cs="Times New Roman" w:eastAsia="Times New Roman" w:hint="default"/>
                <w:sz w:val="21"/>
                <w:szCs w:val="21"/>
              </w:rPr>
            </w:pPr>
            <w:r>
              <w:rPr>
                <w:rFonts w:ascii="Times New Roman"/>
                <w:sz w:val="21"/>
              </w:rPr>
              <w:t>13,243,094.18</w:t>
            </w:r>
          </w:p>
        </w:tc>
        <w:tc>
          <w:tcPr>
            <w:tcW w:w="27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1"/>
                <w:sz w:val="21"/>
              </w:rPr>
              <w:t>5,237,548.93</w:t>
            </w:r>
          </w:p>
        </w:tc>
      </w:tr>
      <w:tr>
        <w:trPr>
          <w:trHeight w:val="374"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8"/>
              <w:jc w:val="right"/>
              <w:rPr>
                <w:rFonts w:ascii="Times New Roman" w:hAnsi="Times New Roman" w:cs="Times New Roman" w:eastAsia="Times New Roman" w:hint="default"/>
                <w:sz w:val="21"/>
                <w:szCs w:val="21"/>
              </w:rPr>
            </w:pPr>
            <w:r>
              <w:rPr>
                <w:rFonts w:ascii="Times New Roman"/>
                <w:spacing w:val="-1"/>
                <w:sz w:val="21"/>
              </w:rPr>
              <w:t>35,872,896.61</w:t>
            </w:r>
          </w:p>
        </w:tc>
        <w:tc>
          <w:tcPr>
            <w:tcW w:w="276"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141" w:right="0"/>
              <w:jc w:val="center"/>
              <w:rPr>
                <w:rFonts w:ascii="Times New Roman" w:hAnsi="Times New Roman" w:cs="Times New Roman" w:eastAsia="Times New Roman" w:hint="default"/>
                <w:sz w:val="21"/>
                <w:szCs w:val="21"/>
              </w:rPr>
            </w:pPr>
            <w:r>
              <w:rPr>
                <w:rFonts w:ascii="Times New Roman"/>
                <w:sz w:val="21"/>
              </w:rPr>
              <w:t>26,561,728.63</w:t>
            </w:r>
          </w:p>
        </w:tc>
        <w:tc>
          <w:tcPr>
            <w:tcW w:w="276"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141" w:right="0"/>
              <w:jc w:val="center"/>
              <w:rPr>
                <w:rFonts w:ascii="Times New Roman" w:hAnsi="Times New Roman" w:cs="Times New Roman" w:eastAsia="Times New Roman" w:hint="default"/>
                <w:sz w:val="21"/>
                <w:szCs w:val="21"/>
              </w:rPr>
            </w:pPr>
            <w:r>
              <w:rPr>
                <w:rFonts w:ascii="Times New Roman"/>
                <w:sz w:val="21"/>
              </w:rPr>
              <w:t>28,654,197.39</w:t>
            </w:r>
          </w:p>
        </w:tc>
        <w:tc>
          <w:tcPr>
            <w:tcW w:w="274"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1"/>
                <w:sz w:val="21"/>
              </w:rPr>
              <w:t>22,520,235.31</w:t>
            </w:r>
          </w:p>
        </w:tc>
      </w:tr>
      <w:tr>
        <w:trPr>
          <w:trHeight w:val="377"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2" w:type="dxa"/>
            <w:tcBorders>
              <w:top w:val="nil" w:sz="6" w:space="0" w:color="auto"/>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21"/>
                <w:szCs w:val="21"/>
              </w:rPr>
            </w:pPr>
            <w:r>
              <w:rPr>
                <w:rFonts w:ascii="Times New Roman"/>
                <w:spacing w:val="-1"/>
                <w:sz w:val="21"/>
              </w:rPr>
              <w:t>233,453,042.68</w:t>
            </w:r>
          </w:p>
        </w:tc>
        <w:tc>
          <w:tcPr>
            <w:tcW w:w="276" w:type="dxa"/>
            <w:tcBorders>
              <w:top w:val="nil" w:sz="6" w:space="0" w:color="auto"/>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left="47" w:right="0"/>
              <w:jc w:val="center"/>
              <w:rPr>
                <w:rFonts w:ascii="Times New Roman" w:hAnsi="Times New Roman" w:cs="Times New Roman" w:eastAsia="Times New Roman" w:hint="default"/>
                <w:sz w:val="21"/>
                <w:szCs w:val="21"/>
              </w:rPr>
            </w:pPr>
            <w:r>
              <w:rPr>
                <w:rFonts w:ascii="Times New Roman"/>
                <w:sz w:val="21"/>
              </w:rPr>
              <w:t>157,115,083.56</w:t>
            </w:r>
          </w:p>
        </w:tc>
        <w:tc>
          <w:tcPr>
            <w:tcW w:w="276" w:type="dxa"/>
            <w:tcBorders>
              <w:top w:val="nil" w:sz="6" w:space="0" w:color="auto"/>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left="30" w:right="0"/>
              <w:jc w:val="center"/>
              <w:rPr>
                <w:rFonts w:ascii="Times New Roman" w:hAnsi="Times New Roman" w:cs="Times New Roman" w:eastAsia="Times New Roman" w:hint="default"/>
                <w:sz w:val="21"/>
                <w:szCs w:val="21"/>
              </w:rPr>
            </w:pPr>
            <w:r>
              <w:rPr>
                <w:rFonts w:ascii="Times New Roman"/>
                <w:sz w:val="21"/>
              </w:rPr>
              <w:t>187,279,939.54</w:t>
            </w:r>
          </w:p>
        </w:tc>
        <w:tc>
          <w:tcPr>
            <w:tcW w:w="274"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1"/>
                <w:sz w:val="21"/>
              </w:rPr>
              <w:t>117,007,262.35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540" w:left="106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tabs>
          <w:tab w:pos="710" w:val="left" w:leader="none"/>
        </w:tabs>
        <w:spacing w:before="41"/>
        <w:ind w:left="0" w:right="7424" w:firstLine="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9"/>
        <w:rPr>
          <w:rFonts w:ascii="Times New Roman" w:hAnsi="Times New Roman" w:cs="Times New Roman" w:eastAsia="Times New Roman" w:hint="default"/>
          <w:b/>
          <w:bCs/>
          <w:sz w:val="32"/>
          <w:szCs w:val="32"/>
        </w:rPr>
      </w:pPr>
    </w:p>
    <w:p>
      <w:pPr>
        <w:tabs>
          <w:tab w:pos="585" w:val="left" w:leader="none"/>
        </w:tabs>
        <w:spacing w:before="0"/>
        <w:ind w:left="0" w:right="7235" w:firstLine="0"/>
        <w:jc w:val="center"/>
        <w:rPr>
          <w:rFonts w:ascii="宋体" w:hAnsi="宋体" w:cs="宋体" w:eastAsia="宋体" w:hint="default"/>
          <w:sz w:val="21"/>
          <w:szCs w:val="21"/>
        </w:rPr>
      </w:pPr>
      <w:r>
        <w:rPr>
          <w:rFonts w:ascii="Times New Roman" w:hAnsi="Times New Roman" w:cs="Times New Roman" w:eastAsia="Times New Roman" w:hint="default"/>
          <w:position w:val="2"/>
          <w:sz w:val="21"/>
          <w:szCs w:val="21"/>
        </w:rPr>
        <w:t>6.27</w:t>
        <w:tab/>
      </w:r>
      <w:r>
        <w:rPr>
          <w:rFonts w:ascii="宋体" w:hAnsi="宋体" w:cs="宋体" w:eastAsia="宋体" w:hint="default"/>
          <w:sz w:val="21"/>
          <w:szCs w:val="21"/>
        </w:rPr>
        <w:t>营业收入及营业成本（续）</w:t>
      </w:r>
    </w:p>
    <w:p>
      <w:pPr>
        <w:spacing w:line="240" w:lineRule="auto" w:before="13"/>
        <w:rPr>
          <w:rFonts w:ascii="宋体" w:hAnsi="宋体" w:cs="宋体" w:eastAsia="宋体" w:hint="default"/>
          <w:sz w:val="29"/>
          <w:szCs w:val="29"/>
        </w:rPr>
      </w:pPr>
    </w:p>
    <w:p>
      <w:pPr>
        <w:spacing w:before="0"/>
        <w:ind w:left="826" w:right="76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6.27.5</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公司前五名客户的营业收入情况</w:t>
      </w: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77" w:top="1100" w:bottom="1160" w:left="1080" w:right="0"/>
        </w:sectPr>
      </w:pPr>
    </w:p>
    <w:p>
      <w:pPr>
        <w:spacing w:before="36"/>
        <w:ind w:left="1490" w:right="-13" w:firstLine="0"/>
        <w:jc w:val="left"/>
        <w:rPr>
          <w:rFonts w:ascii="宋体" w:hAnsi="宋体" w:cs="宋体" w:eastAsia="宋体" w:hint="default"/>
          <w:sz w:val="21"/>
          <w:szCs w:val="21"/>
        </w:rPr>
      </w:pPr>
      <w:r>
        <w:rPr>
          <w:rFonts w:ascii="宋体" w:hAnsi="宋体" w:cs="宋体" w:eastAsia="宋体" w:hint="default"/>
          <w:spacing w:val="-1"/>
          <w:sz w:val="21"/>
          <w:szCs w:val="21"/>
        </w:rPr>
        <w:t>客户名称</w:t>
      </w:r>
    </w:p>
    <w:p>
      <w:pPr>
        <w:spacing w:line="240" w:lineRule="auto" w:before="4"/>
        <w:rPr>
          <w:rFonts w:ascii="宋体" w:hAnsi="宋体" w:cs="宋体" w:eastAsia="宋体" w:hint="default"/>
          <w:sz w:val="16"/>
          <w:szCs w:val="16"/>
        </w:rPr>
      </w:pPr>
      <w:r>
        <w:rPr/>
        <w:br w:type="column"/>
      </w:r>
      <w:r>
        <w:rPr>
          <w:rFonts w:ascii="宋体"/>
          <w:sz w:val="16"/>
        </w:rPr>
      </w:r>
    </w:p>
    <w:p>
      <w:pPr>
        <w:spacing w:before="0"/>
        <w:ind w:left="1490" w:right="-11" w:firstLine="0"/>
        <w:jc w:val="left"/>
        <w:rPr>
          <w:rFonts w:ascii="宋体" w:hAnsi="宋体" w:cs="宋体" w:eastAsia="宋体" w:hint="default"/>
          <w:sz w:val="21"/>
          <w:szCs w:val="21"/>
        </w:rPr>
      </w:pPr>
      <w:r>
        <w:rPr>
          <w:rFonts w:ascii="宋体" w:hAnsi="宋体" w:cs="宋体" w:eastAsia="宋体" w:hint="default"/>
          <w:spacing w:val="-1"/>
          <w:sz w:val="21"/>
          <w:szCs w:val="21"/>
        </w:rPr>
        <w:t>营业收入总额</w:t>
      </w:r>
    </w:p>
    <w:p>
      <w:pPr>
        <w:spacing w:line="307" w:lineRule="auto" w:before="36"/>
        <w:ind w:left="1799" w:right="358" w:hanging="543"/>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占公司全部营业收入的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after="0" w:line="307" w:lineRule="auto"/>
        <w:jc w:val="left"/>
        <w:rPr>
          <w:rFonts w:ascii="宋体" w:hAnsi="宋体" w:cs="宋体" w:eastAsia="宋体" w:hint="default"/>
          <w:sz w:val="21"/>
          <w:szCs w:val="21"/>
        </w:rPr>
        <w:sectPr>
          <w:type w:val="continuous"/>
          <w:pgSz w:w="11910" w:h="16840"/>
          <w:pgMar w:top="1060" w:bottom="540" w:left="1080" w:right="0"/>
          <w:cols w:num="3" w:equalWidth="0">
            <w:col w:w="2334" w:space="1010"/>
            <w:col w:w="2754" w:space="40"/>
            <w:col w:w="4692"/>
          </w:cols>
        </w:sectPr>
      </w:pPr>
    </w:p>
    <w:p>
      <w:pPr>
        <w:spacing w:line="240" w:lineRule="auto" w:before="12"/>
        <w:rPr>
          <w:rFonts w:ascii="宋体" w:hAnsi="宋体" w:cs="宋体" w:eastAsia="宋体" w:hint="default"/>
          <w:sz w:val="2"/>
          <w:szCs w:val="2"/>
        </w:rPr>
      </w:pPr>
    </w:p>
    <w:tbl>
      <w:tblPr>
        <w:tblW w:w="0" w:type="auto"/>
        <w:jc w:val="left"/>
        <w:tblInd w:w="718" w:type="dxa"/>
        <w:tblLayout w:type="fixed"/>
        <w:tblCellMar>
          <w:top w:w="0" w:type="dxa"/>
          <w:left w:w="0" w:type="dxa"/>
          <w:bottom w:w="0" w:type="dxa"/>
          <w:right w:w="0" w:type="dxa"/>
        </w:tblCellMar>
        <w:tblLook w:val="01E0"/>
      </w:tblPr>
      <w:tblGrid>
        <w:gridCol w:w="3120"/>
        <w:gridCol w:w="283"/>
        <w:gridCol w:w="2693"/>
        <w:gridCol w:w="283"/>
        <w:gridCol w:w="2693"/>
      </w:tblGrid>
      <w:tr>
        <w:trPr>
          <w:trHeight w:val="323" w:hRule="exact"/>
        </w:trPr>
        <w:tc>
          <w:tcPr>
            <w:tcW w:w="3120" w:type="dxa"/>
            <w:tcBorders>
              <w:top w:val="single" w:sz="4" w:space="0" w:color="000000"/>
              <w:left w:val="nil" w:sz="6" w:space="0" w:color="auto"/>
              <w:bottom w:val="nil" w:sz="6" w:space="0" w:color="auto"/>
              <w:right w:val="nil" w:sz="6" w:space="0" w:color="auto"/>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嘉兴市金乐染织有限公司</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7,264,561.89</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2"/>
                <w:sz w:val="21"/>
              </w:rPr>
              <w:t>3.11</w:t>
            </w:r>
          </w:p>
        </w:tc>
      </w:tr>
      <w:tr>
        <w:trPr>
          <w:trHeight w:val="314"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嘉兴富胜达染整有限公司</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21"/>
                <w:szCs w:val="21"/>
              </w:rPr>
            </w:pPr>
            <w:r>
              <w:rPr>
                <w:rFonts w:ascii="Times New Roman"/>
                <w:spacing w:val="-1"/>
                <w:sz w:val="21"/>
              </w:rPr>
              <w:t>6,651,346.21</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2.86</w:t>
            </w:r>
          </w:p>
        </w:tc>
      </w:tr>
      <w:tr>
        <w:trPr>
          <w:trHeight w:val="313"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鲁泰纺织股份有限公司</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21"/>
                <w:szCs w:val="21"/>
              </w:rPr>
            </w:pPr>
            <w:r>
              <w:rPr>
                <w:rFonts w:ascii="Times New Roman"/>
                <w:spacing w:val="-1"/>
                <w:sz w:val="21"/>
              </w:rPr>
              <w:t>6,476,282.07</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2.77</w:t>
            </w:r>
          </w:p>
        </w:tc>
      </w:tr>
      <w:tr>
        <w:trPr>
          <w:trHeight w:val="315"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汕头市龙凤印染有限公司</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21"/>
                <w:szCs w:val="21"/>
              </w:rPr>
            </w:pPr>
            <w:r>
              <w:rPr>
                <w:rFonts w:ascii="Times New Roman"/>
                <w:spacing w:val="-1"/>
                <w:sz w:val="21"/>
              </w:rPr>
              <w:t>6,258,098.14</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21"/>
                <w:szCs w:val="21"/>
              </w:rPr>
            </w:pPr>
            <w:r>
              <w:rPr>
                <w:rFonts w:ascii="Times New Roman"/>
                <w:sz w:val="21"/>
              </w:rPr>
              <w:t>2.68</w:t>
            </w:r>
          </w:p>
        </w:tc>
      </w:tr>
      <w:tr>
        <w:trPr>
          <w:trHeight w:val="314"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绍兴县建利印染有限公司</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21"/>
                <w:szCs w:val="21"/>
              </w:rPr>
            </w:pPr>
            <w:r>
              <w:rPr>
                <w:rFonts w:ascii="Times New Roman"/>
                <w:spacing w:val="-1"/>
                <w:sz w:val="21"/>
              </w:rPr>
              <w:t>5,601,442.35</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21"/>
                <w:szCs w:val="21"/>
              </w:rPr>
            </w:pPr>
            <w:r>
              <w:rPr>
                <w:rFonts w:ascii="Times New Roman"/>
                <w:sz w:val="21"/>
              </w:rPr>
              <w:t>2.40</w:t>
            </w:r>
          </w:p>
        </w:tc>
      </w:tr>
      <w:tr>
        <w:trPr>
          <w:trHeight w:val="374"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21"/>
                <w:szCs w:val="21"/>
              </w:rPr>
            </w:pPr>
            <w:r>
              <w:rPr>
                <w:rFonts w:ascii="Times New Roman"/>
                <w:spacing w:val="-1"/>
                <w:sz w:val="21"/>
              </w:rPr>
              <w:t>32,251,730.66</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z w:val="21"/>
              </w:rPr>
              <w:t>13.82</w:t>
            </w:r>
          </w:p>
        </w:tc>
      </w:tr>
    </w:tbl>
    <w:p>
      <w:pPr>
        <w:spacing w:line="240" w:lineRule="auto" w:before="1"/>
        <w:rPr>
          <w:rFonts w:ascii="宋体" w:hAnsi="宋体" w:cs="宋体" w:eastAsia="宋体" w:hint="default"/>
          <w:sz w:val="12"/>
          <w:szCs w:val="12"/>
        </w:rPr>
      </w:pPr>
    </w:p>
    <w:p>
      <w:pPr>
        <w:spacing w:line="268" w:lineRule="auto" w:before="36"/>
        <w:ind w:left="826" w:right="76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6.27.6 </w:t>
      </w:r>
      <w:r>
        <w:rPr>
          <w:rFonts w:ascii="宋体" w:hAnsi="宋体" w:cs="宋体" w:eastAsia="宋体" w:hint="default"/>
          <w:sz w:val="21"/>
          <w:szCs w:val="21"/>
        </w:rPr>
        <w:t>营业收入本年发生数比上年发生数增加</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46,128,164.19</w:t>
      </w:r>
      <w:r>
        <w:rPr>
          <w:rFonts w:ascii="Times New Roman" w:hAnsi="Times New Roman" w:cs="Times New Roman" w:eastAsia="Times New Roman" w:hint="default"/>
          <w:spacing w:val="7"/>
          <w:sz w:val="21"/>
          <w:szCs w:val="21"/>
        </w:rPr>
        <w:t> </w:t>
      </w:r>
      <w:r>
        <w:rPr>
          <w:rFonts w:ascii="宋体" w:hAnsi="宋体" w:cs="宋体" w:eastAsia="宋体" w:hint="default"/>
          <w:spacing w:val="-8"/>
          <w:sz w:val="21"/>
          <w:szCs w:val="21"/>
        </w:rPr>
        <w:t>元，增加比例为</w:t>
      </w:r>
      <w:r>
        <w:rPr>
          <w:rFonts w:ascii="宋体" w:hAnsi="宋体" w:cs="宋体" w:eastAsia="宋体" w:hint="default"/>
          <w:spacing w:val="-49"/>
          <w:sz w:val="21"/>
          <w:szCs w:val="21"/>
        </w:rPr>
        <w:t> </w:t>
      </w:r>
      <w:r>
        <w:rPr>
          <w:rFonts w:ascii="Times New Roman" w:hAnsi="Times New Roman" w:cs="Times New Roman" w:eastAsia="Times New Roman" w:hint="default"/>
          <w:spacing w:val="-5"/>
          <w:sz w:val="21"/>
          <w:szCs w:val="21"/>
        </w:rPr>
        <w:t>24.58%</w:t>
      </w:r>
      <w:r>
        <w:rPr>
          <w:rFonts w:ascii="宋体" w:hAnsi="宋体" w:cs="宋体" w:eastAsia="宋体" w:hint="default"/>
          <w:spacing w:val="-5"/>
          <w:sz w:val="21"/>
          <w:szCs w:val="21"/>
        </w:rPr>
        <w:t>，营业成本本</w:t>
      </w:r>
      <w:r>
        <w:rPr>
          <w:rFonts w:ascii="宋体" w:hAnsi="宋体" w:cs="宋体" w:eastAsia="宋体" w:hint="default"/>
          <w:w w:val="100"/>
          <w:sz w:val="21"/>
          <w:szCs w:val="21"/>
        </w:rPr>
        <w:t> </w:t>
      </w:r>
      <w:r>
        <w:rPr>
          <w:rFonts w:ascii="宋体" w:hAnsi="宋体" w:cs="宋体" w:eastAsia="宋体" w:hint="default"/>
          <w:sz w:val="21"/>
          <w:szCs w:val="21"/>
        </w:rPr>
        <w:t>年发生数比上年发生数增加 </w:t>
      </w:r>
      <w:r>
        <w:rPr>
          <w:rFonts w:ascii="Times New Roman" w:hAnsi="Times New Roman" w:cs="Times New Roman" w:eastAsia="Times New Roman" w:hint="default"/>
          <w:sz w:val="21"/>
          <w:szCs w:val="21"/>
        </w:rPr>
        <w:t>40,127,297.12 </w:t>
      </w:r>
      <w:r>
        <w:rPr>
          <w:rFonts w:ascii="宋体" w:hAnsi="宋体" w:cs="宋体" w:eastAsia="宋体" w:hint="default"/>
          <w:sz w:val="21"/>
          <w:szCs w:val="21"/>
        </w:rPr>
        <w:t>元，增加比例为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34.21%</w:t>
      </w:r>
      <w:r>
        <w:rPr>
          <w:rFonts w:ascii="宋体" w:hAnsi="宋体" w:cs="宋体" w:eastAsia="宋体" w:hint="default"/>
          <w:sz w:val="21"/>
          <w:szCs w:val="21"/>
        </w:rPr>
        <w:t>，主要原因为：</w:t>
      </w:r>
    </w:p>
    <w:p>
      <w:pPr>
        <w:spacing w:before="7"/>
        <w:ind w:left="826" w:right="76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）公司募投项目自产产品逐步增加产销量，销售收入稳步增长，销售成本相应增加；</w:t>
      </w:r>
    </w:p>
    <w:p>
      <w:pPr>
        <w:spacing w:before="88"/>
        <w:ind w:left="826" w:right="76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）公司本年新增本表子公司，浙江华晟公司自合并报表日后的交易数据纳入合并报表；</w:t>
      </w:r>
    </w:p>
    <w:p>
      <w:pPr>
        <w:spacing w:line="295" w:lineRule="auto" w:before="74"/>
        <w:ind w:left="826" w:right="761" w:firstLine="0"/>
        <w:jc w:val="left"/>
        <w:rPr>
          <w:rFonts w:ascii="宋体" w:hAnsi="宋体" w:cs="宋体" w:eastAsia="宋体" w:hint="default"/>
          <w:sz w:val="21"/>
          <w:szCs w:val="21"/>
        </w:rPr>
      </w:pPr>
      <w:r>
        <w:rPr>
          <w:rFonts w:ascii="宋体" w:hAnsi="宋体" w:cs="宋体" w:eastAsia="宋体" w:hint="default"/>
          <w:spacing w:val="-4"/>
          <w:sz w:val="22"/>
          <w:szCs w:val="22"/>
        </w:rPr>
        <w:t>（</w:t>
      </w:r>
      <w:r>
        <w:rPr>
          <w:rFonts w:ascii="Times New Roman" w:hAnsi="Times New Roman" w:cs="Times New Roman" w:eastAsia="Times New Roman" w:hint="default"/>
          <w:spacing w:val="-4"/>
          <w:sz w:val="22"/>
          <w:szCs w:val="22"/>
        </w:rPr>
        <w:t>3</w:t>
      </w:r>
      <w:r>
        <w:rPr>
          <w:rFonts w:ascii="宋体" w:hAnsi="宋体" w:cs="宋体" w:eastAsia="宋体" w:hint="default"/>
          <w:spacing w:val="-4"/>
          <w:sz w:val="22"/>
          <w:szCs w:val="22"/>
        </w:rPr>
        <w:t>）</w:t>
      </w:r>
      <w:r>
        <w:rPr>
          <w:rFonts w:ascii="宋体" w:hAnsi="宋体" w:cs="宋体" w:eastAsia="宋体" w:hint="default"/>
          <w:spacing w:val="-4"/>
          <w:sz w:val="21"/>
          <w:szCs w:val="21"/>
        </w:rPr>
        <w:t>因受宏观经济影响，</w:t>
      </w:r>
      <w:r>
        <w:rPr>
          <w:rFonts w:ascii="宋体" w:hAnsi="宋体" w:cs="宋体" w:eastAsia="宋体" w:hint="default"/>
          <w:spacing w:val="-4"/>
          <w:sz w:val="22"/>
          <w:szCs w:val="22"/>
        </w:rPr>
        <w:t>公司产成品销售价格调整滞后于原材料价格上涨且</w:t>
      </w:r>
      <w:r>
        <w:rPr>
          <w:rFonts w:ascii="宋体" w:hAnsi="宋体" w:cs="宋体" w:eastAsia="宋体" w:hint="default"/>
          <w:spacing w:val="-4"/>
          <w:sz w:val="21"/>
          <w:szCs w:val="21"/>
        </w:rPr>
        <w:t>公司募投项目尚未</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达到预计产能，</w:t>
      </w:r>
      <w:r>
        <w:rPr>
          <w:rFonts w:ascii="宋体" w:hAnsi="宋体" w:cs="宋体" w:eastAsia="宋体" w:hint="default"/>
          <w:spacing w:val="-2"/>
          <w:sz w:val="22"/>
          <w:szCs w:val="22"/>
        </w:rPr>
        <w:t>其产品成本优势尚未体现等因素影响，公司本年</w:t>
      </w:r>
      <w:r>
        <w:rPr>
          <w:rFonts w:ascii="宋体" w:hAnsi="宋体" w:cs="宋体" w:eastAsia="宋体" w:hint="default"/>
          <w:spacing w:val="-2"/>
          <w:sz w:val="21"/>
          <w:szCs w:val="21"/>
        </w:rPr>
        <w:t>营业成本增幅超过营业收入。</w:t>
      </w:r>
    </w:p>
    <w:p>
      <w:pPr>
        <w:spacing w:line="240" w:lineRule="auto" w:before="5"/>
        <w:rPr>
          <w:rFonts w:ascii="宋体" w:hAnsi="宋体" w:cs="宋体" w:eastAsia="宋体" w:hint="default"/>
          <w:sz w:val="23"/>
          <w:szCs w:val="23"/>
        </w:rPr>
      </w:pPr>
    </w:p>
    <w:p>
      <w:pPr>
        <w:tabs>
          <w:tab w:pos="826" w:val="left" w:leader="none"/>
        </w:tabs>
        <w:spacing w:before="0"/>
        <w:ind w:left="240" w:right="76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6.28</w:t>
        <w:tab/>
      </w:r>
      <w:r>
        <w:rPr>
          <w:rFonts w:ascii="宋体" w:hAnsi="宋体" w:cs="宋体" w:eastAsia="宋体" w:hint="default"/>
          <w:position w:val="-1"/>
          <w:sz w:val="21"/>
          <w:szCs w:val="21"/>
        </w:rPr>
        <w:t>销售费用</w:t>
      </w:r>
      <w:r>
        <w:rPr>
          <w:rFonts w:ascii="宋体" w:hAnsi="宋体" w:cs="宋体" w:eastAsia="宋体" w:hint="default"/>
          <w:sz w:val="21"/>
          <w:szCs w:val="21"/>
        </w:rPr>
      </w:r>
    </w:p>
    <w:p>
      <w:pPr>
        <w:spacing w:line="240" w:lineRule="auto" w:before="12"/>
        <w:rPr>
          <w:rFonts w:ascii="宋体" w:hAnsi="宋体" w:cs="宋体" w:eastAsia="宋体" w:hint="default"/>
          <w:sz w:val="29"/>
          <w:szCs w:val="29"/>
        </w:rPr>
      </w:pPr>
    </w:p>
    <w:p>
      <w:pPr>
        <w:tabs>
          <w:tab w:pos="5021" w:val="left" w:leader="none"/>
          <w:tab w:pos="7998" w:val="left" w:leader="none"/>
        </w:tabs>
        <w:spacing w:before="0"/>
        <w:ind w:left="2066" w:right="761" w:firstLine="0"/>
        <w:jc w:val="left"/>
        <w:rPr>
          <w:rFonts w:ascii="宋体" w:hAnsi="宋体" w:cs="宋体" w:eastAsia="宋体" w:hint="default"/>
          <w:sz w:val="21"/>
          <w:szCs w:val="21"/>
        </w:rPr>
      </w:pPr>
      <w:r>
        <w:rPr>
          <w:rFonts w:ascii="宋体" w:hAnsi="宋体" w:cs="宋体" w:eastAsia="宋体" w:hint="default"/>
          <w:position w:val="7"/>
          <w:sz w:val="21"/>
          <w:szCs w:val="21"/>
        </w:rPr>
        <w:t>项目</w:t>
        <w:tab/>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spacing w:line="240" w:lineRule="auto" w:before="8"/>
        <w:rPr>
          <w:rFonts w:ascii="宋体" w:hAnsi="宋体" w:cs="宋体" w:eastAsia="宋体" w:hint="default"/>
          <w:sz w:val="6"/>
          <w:szCs w:val="6"/>
        </w:rPr>
      </w:pPr>
    </w:p>
    <w:tbl>
      <w:tblPr>
        <w:tblW w:w="0" w:type="auto"/>
        <w:jc w:val="left"/>
        <w:tblInd w:w="718" w:type="dxa"/>
        <w:tblLayout w:type="fixed"/>
        <w:tblCellMar>
          <w:top w:w="0" w:type="dxa"/>
          <w:left w:w="0" w:type="dxa"/>
          <w:bottom w:w="0" w:type="dxa"/>
          <w:right w:w="0" w:type="dxa"/>
        </w:tblCellMar>
        <w:tblLook w:val="01E0"/>
      </w:tblPr>
      <w:tblGrid>
        <w:gridCol w:w="3120"/>
        <w:gridCol w:w="283"/>
        <w:gridCol w:w="2693"/>
        <w:gridCol w:w="283"/>
        <w:gridCol w:w="2693"/>
      </w:tblGrid>
      <w:tr>
        <w:trPr>
          <w:trHeight w:val="325" w:hRule="exact"/>
        </w:trPr>
        <w:tc>
          <w:tcPr>
            <w:tcW w:w="3120" w:type="dxa"/>
            <w:tcBorders>
              <w:top w:val="single" w:sz="4" w:space="0" w:color="000000"/>
              <w:left w:val="nil" w:sz="6" w:space="0" w:color="auto"/>
              <w:bottom w:val="nil" w:sz="6" w:space="0" w:color="auto"/>
              <w:right w:val="nil" w:sz="6" w:space="0" w:color="auto"/>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21"/>
                <w:szCs w:val="21"/>
              </w:rPr>
            </w:pPr>
            <w:r>
              <w:rPr>
                <w:rFonts w:ascii="Times New Roman"/>
                <w:spacing w:val="-1"/>
                <w:sz w:val="21"/>
              </w:rPr>
              <w:t>2,694,317.00</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2,141,299.24</w:t>
            </w:r>
          </w:p>
        </w:tc>
      </w:tr>
      <w:tr>
        <w:trPr>
          <w:trHeight w:val="314"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21"/>
                <w:szCs w:val="21"/>
              </w:rPr>
            </w:pPr>
            <w:r>
              <w:rPr>
                <w:rFonts w:ascii="Times New Roman"/>
                <w:spacing w:val="-1"/>
                <w:sz w:val="21"/>
              </w:rPr>
              <w:t>3,681,175.67</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21"/>
                <w:szCs w:val="21"/>
              </w:rPr>
            </w:pPr>
            <w:r>
              <w:rPr>
                <w:rFonts w:ascii="Times New Roman"/>
                <w:spacing w:val="-1"/>
                <w:sz w:val="21"/>
              </w:rPr>
              <w:t>3,390,990.28</w:t>
            </w:r>
          </w:p>
        </w:tc>
      </w:tr>
      <w:tr>
        <w:trPr>
          <w:trHeight w:val="314"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包装费</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21"/>
                <w:szCs w:val="21"/>
              </w:rPr>
            </w:pPr>
            <w:r>
              <w:rPr>
                <w:rFonts w:ascii="Times New Roman"/>
                <w:spacing w:val="-1"/>
                <w:sz w:val="21"/>
              </w:rPr>
              <w:t>1,804,677.17</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21"/>
                <w:szCs w:val="21"/>
              </w:rPr>
            </w:pPr>
            <w:r>
              <w:rPr>
                <w:rFonts w:ascii="Times New Roman"/>
                <w:spacing w:val="-1"/>
                <w:sz w:val="21"/>
              </w:rPr>
              <w:t>1,240,974.73</w:t>
            </w:r>
          </w:p>
        </w:tc>
      </w:tr>
      <w:tr>
        <w:trPr>
          <w:trHeight w:val="313"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21"/>
                <w:szCs w:val="21"/>
              </w:rPr>
            </w:pPr>
            <w:r>
              <w:rPr>
                <w:rFonts w:ascii="Times New Roman"/>
                <w:spacing w:val="-1"/>
                <w:sz w:val="21"/>
              </w:rPr>
              <w:t>6,578,869.30</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5,199,564.61</w:t>
            </w:r>
          </w:p>
        </w:tc>
      </w:tr>
      <w:tr>
        <w:trPr>
          <w:trHeight w:val="314"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劳动保险费</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8"/>
              <w:jc w:val="right"/>
              <w:rPr>
                <w:rFonts w:ascii="Times New Roman" w:hAnsi="Times New Roman" w:cs="Times New Roman" w:eastAsia="Times New Roman" w:hint="default"/>
                <w:sz w:val="21"/>
                <w:szCs w:val="21"/>
              </w:rPr>
            </w:pPr>
            <w:r>
              <w:rPr>
                <w:rFonts w:ascii="Times New Roman"/>
                <w:spacing w:val="-1"/>
                <w:sz w:val="21"/>
              </w:rPr>
              <w:t>1,773,702.09</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21"/>
                <w:szCs w:val="21"/>
              </w:rPr>
            </w:pPr>
            <w:r>
              <w:rPr>
                <w:rFonts w:ascii="Times New Roman"/>
                <w:spacing w:val="-1"/>
                <w:sz w:val="21"/>
              </w:rPr>
              <w:t>1,472,378.40</w:t>
            </w:r>
          </w:p>
        </w:tc>
      </w:tr>
      <w:tr>
        <w:trPr>
          <w:trHeight w:val="313"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8"/>
              <w:jc w:val="right"/>
              <w:rPr>
                <w:rFonts w:ascii="Times New Roman" w:hAnsi="Times New Roman" w:cs="Times New Roman" w:eastAsia="Times New Roman" w:hint="default"/>
                <w:sz w:val="21"/>
                <w:szCs w:val="21"/>
              </w:rPr>
            </w:pPr>
            <w:r>
              <w:rPr>
                <w:rFonts w:ascii="Times New Roman"/>
                <w:spacing w:val="-1"/>
                <w:sz w:val="21"/>
              </w:rPr>
              <w:t>4,123,391.86</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21"/>
                <w:szCs w:val="21"/>
              </w:rPr>
            </w:pPr>
            <w:r>
              <w:rPr>
                <w:rFonts w:ascii="Times New Roman"/>
                <w:spacing w:val="-1"/>
                <w:sz w:val="21"/>
              </w:rPr>
              <w:t>2,772,295.90</w:t>
            </w:r>
          </w:p>
        </w:tc>
      </w:tr>
      <w:tr>
        <w:trPr>
          <w:trHeight w:val="334"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70"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21"/>
                <w:szCs w:val="21"/>
              </w:rPr>
            </w:pPr>
            <w:r>
              <w:rPr>
                <w:rFonts w:ascii="Times New Roman"/>
                <w:spacing w:val="-1"/>
                <w:sz w:val="21"/>
              </w:rPr>
              <w:t>20,656,133.09</w:t>
            </w:r>
          </w:p>
        </w:tc>
        <w:tc>
          <w:tcPr>
            <w:tcW w:w="283"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16,217,503.16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line="271" w:lineRule="auto" w:before="36"/>
        <w:ind w:left="826" w:right="761" w:firstLine="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年度发生数比</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年度增加</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4,438,629.93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元，增长比例为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27.37%</w:t>
      </w:r>
      <w:r>
        <w:rPr>
          <w:rFonts w:ascii="宋体" w:hAnsi="宋体" w:cs="宋体" w:eastAsia="宋体" w:hint="default"/>
          <w:sz w:val="21"/>
          <w:szCs w:val="21"/>
        </w:rPr>
        <w:t>，主要原因主要</w:t>
      </w:r>
      <w:r>
        <w:rPr>
          <w:rFonts w:ascii="宋体" w:hAnsi="宋体" w:cs="宋体" w:eastAsia="宋体" w:hint="default"/>
          <w:w w:val="100"/>
          <w:sz w:val="21"/>
          <w:szCs w:val="21"/>
        </w:rPr>
        <w:t> </w:t>
      </w:r>
      <w:r>
        <w:rPr>
          <w:rFonts w:ascii="宋体" w:hAnsi="宋体" w:cs="宋体" w:eastAsia="宋体" w:hint="default"/>
          <w:sz w:val="21"/>
          <w:szCs w:val="21"/>
        </w:rPr>
        <w:t>为：</w:t>
      </w:r>
    </w:p>
    <w:p>
      <w:pPr>
        <w:spacing w:before="24"/>
        <w:ind w:left="826" w:right="76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）本年公司为产品推广及市场开拓，差旅费等业务费用比上年增加；</w:t>
      </w:r>
    </w:p>
    <w:p>
      <w:pPr>
        <w:spacing w:before="35"/>
        <w:ind w:left="826" w:right="76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）本年公司进一步加大对募投项目产品销售渠道建设，继续储备相应的销售人才；</w:t>
      </w:r>
    </w:p>
    <w:p>
      <w:pPr>
        <w:spacing w:before="35"/>
        <w:ind w:left="826" w:right="76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）本年公司产品销量比上年有明显增长，相应增加产品销售运输、仓库仓储等费用；</w:t>
      </w:r>
    </w:p>
    <w:p>
      <w:pPr>
        <w:spacing w:before="35"/>
        <w:ind w:left="826" w:right="76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）本年公司新增本表子公司，浙江华晟公司自合并报表日后的交易数据纳入合并报表。</w:t>
      </w:r>
    </w:p>
    <w:p>
      <w:pPr>
        <w:spacing w:after="0"/>
        <w:jc w:val="left"/>
        <w:rPr>
          <w:rFonts w:ascii="宋体" w:hAnsi="宋体" w:cs="宋体" w:eastAsia="宋体" w:hint="default"/>
          <w:sz w:val="21"/>
          <w:szCs w:val="21"/>
        </w:rPr>
        <w:sectPr>
          <w:type w:val="continuous"/>
          <w:pgSz w:w="11910" w:h="16840"/>
          <w:pgMar w:top="1060" w:bottom="540" w:left="10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920"/>
        <w:gridCol w:w="3428"/>
        <w:gridCol w:w="276"/>
        <w:gridCol w:w="2417"/>
        <w:gridCol w:w="276"/>
        <w:gridCol w:w="2700"/>
      </w:tblGrid>
      <w:tr>
        <w:trPr>
          <w:trHeight w:val="420" w:hRule="exact"/>
        </w:trPr>
        <w:tc>
          <w:tcPr>
            <w:tcW w:w="920"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42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
        </w:tc>
      </w:tr>
      <w:tr>
        <w:trPr>
          <w:trHeight w:val="616" w:hRule="exact"/>
        </w:trPr>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103"/>
              <w:jc w:val="right"/>
              <w:rPr>
                <w:rFonts w:ascii="Times New Roman" w:hAnsi="Times New Roman" w:cs="Times New Roman" w:eastAsia="Times New Roman" w:hint="default"/>
                <w:sz w:val="21"/>
                <w:szCs w:val="21"/>
              </w:rPr>
            </w:pPr>
            <w:r>
              <w:rPr>
                <w:rFonts w:ascii="Times New Roman"/>
                <w:sz w:val="21"/>
              </w:rPr>
              <w:t>6.29</w:t>
            </w: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0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
        </w:tc>
      </w:tr>
      <w:tr>
        <w:trPr>
          <w:trHeight w:val="552"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192"/>
              <w:ind w:left="7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single" w:sz="4" w:space="0" w:color="000000"/>
              <w:right w:val="nil" w:sz="6" w:space="0" w:color="auto"/>
            </w:tcBorders>
          </w:tcPr>
          <w:p>
            <w:pPr>
              <w:pStyle w:val="TableParagraph"/>
              <w:spacing w:line="240" w:lineRule="auto" w:before="192"/>
              <w:ind w:left="9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22"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single" w:sz="4" w:space="0" w:color="000000"/>
              <w:left w:val="nil" w:sz="6" w:space="0" w:color="auto"/>
              <w:bottom w:val="nil" w:sz="6" w:space="0" w:color="auto"/>
              <w:right w:val="nil" w:sz="6" w:space="0" w:color="auto"/>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8,194,604.95</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12,386,963.77</w:t>
            </w:r>
          </w:p>
        </w:tc>
      </w:tr>
      <w:tr>
        <w:trPr>
          <w:trHeight w:val="312"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6,627,840.71</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5,338,343.48</w:t>
            </w:r>
          </w:p>
        </w:tc>
      </w:tr>
      <w:tr>
        <w:trPr>
          <w:trHeight w:val="312"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3,374,883.41</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3,363,555.56</w:t>
            </w:r>
          </w:p>
        </w:tc>
      </w:tr>
      <w:tr>
        <w:trPr>
          <w:trHeight w:val="312"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1,788,953.57</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1,528,459.51</w:t>
            </w:r>
          </w:p>
        </w:tc>
      </w:tr>
      <w:tr>
        <w:trPr>
          <w:trHeight w:val="312"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劳动保险费</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21"/>
                <w:szCs w:val="21"/>
              </w:rPr>
            </w:pPr>
            <w:r>
              <w:rPr>
                <w:rFonts w:ascii="Times New Roman"/>
                <w:spacing w:val="-1"/>
                <w:sz w:val="21"/>
              </w:rPr>
              <w:t>1,430,083.13</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988,584.73</w:t>
            </w:r>
          </w:p>
        </w:tc>
      </w:tr>
      <w:tr>
        <w:trPr>
          <w:trHeight w:val="312"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1,000,916.84</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490,166.60</w:t>
            </w:r>
          </w:p>
        </w:tc>
      </w:tr>
      <w:tr>
        <w:trPr>
          <w:trHeight w:val="312"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7,612,727.81</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7,990,597.93</w:t>
            </w:r>
          </w:p>
        </w:tc>
      </w:tr>
      <w:tr>
        <w:trPr>
          <w:trHeight w:val="331"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67"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30,030,010.42</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32,086,671.58</w:t>
            </w:r>
          </w:p>
        </w:tc>
      </w:tr>
      <w:tr>
        <w:trPr>
          <w:trHeight w:val="723" w:hRule="exact"/>
        </w:trPr>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6.30</w:t>
            </w: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single" w:sz="12"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single" w:sz="12" w:space="0" w:color="000000"/>
              <w:left w:val="nil" w:sz="6" w:space="0" w:color="auto"/>
              <w:bottom w:val="nil" w:sz="6" w:space="0" w:color="auto"/>
              <w:right w:val="nil" w:sz="6" w:space="0" w:color="auto"/>
            </w:tcBorders>
          </w:tcPr>
          <w:p>
            <w:pPr/>
          </w:p>
        </w:tc>
      </w:tr>
      <w:tr>
        <w:trPr>
          <w:trHeight w:val="496"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single" w:sz="4" w:space="0" w:color="000000"/>
              <w:right w:val="nil" w:sz="6" w:space="0" w:color="auto"/>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150"/>
              <w:ind w:left="7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single" w:sz="4" w:space="0" w:color="000000"/>
              <w:right w:val="nil" w:sz="6" w:space="0" w:color="auto"/>
            </w:tcBorders>
          </w:tcPr>
          <w:p>
            <w:pPr>
              <w:pStyle w:val="TableParagraph"/>
              <w:spacing w:line="240" w:lineRule="auto" w:before="150"/>
              <w:ind w:left="9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17"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single" w:sz="4" w:space="0" w:color="000000"/>
              <w:left w:val="nil" w:sz="6" w:space="0" w:color="auto"/>
              <w:bottom w:val="nil" w:sz="6" w:space="0" w:color="auto"/>
              <w:right w:val="nil" w:sz="6" w:space="0" w:color="auto"/>
            </w:tcBorders>
          </w:tcPr>
          <w:p>
            <w:pPr>
              <w:pStyle w:val="TableParagraph"/>
              <w:spacing w:line="253"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50,082.13</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105"/>
              <w:jc w:val="right"/>
              <w:rPr>
                <w:rFonts w:ascii="Times New Roman" w:hAnsi="Times New Roman" w:cs="Times New Roman" w:eastAsia="Times New Roman" w:hint="default"/>
                <w:sz w:val="21"/>
                <w:szCs w:val="21"/>
              </w:rPr>
            </w:pPr>
            <w:r>
              <w:rPr>
                <w:rFonts w:ascii="Times New Roman"/>
                <w:spacing w:val="-1"/>
                <w:sz w:val="21"/>
              </w:rPr>
              <w:t>828,175.52</w:t>
            </w:r>
          </w:p>
        </w:tc>
      </w:tr>
      <w:tr>
        <w:trPr>
          <w:trHeight w:val="316"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21"/>
                <w:szCs w:val="21"/>
              </w:rPr>
            </w:pPr>
            <w:r>
              <w:rPr>
                <w:rFonts w:ascii="Times New Roman"/>
                <w:spacing w:val="-1"/>
                <w:sz w:val="21"/>
              </w:rPr>
              <w:t>9,219,496.71</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05"/>
              <w:jc w:val="right"/>
              <w:rPr>
                <w:rFonts w:ascii="Times New Roman" w:hAnsi="Times New Roman" w:cs="Times New Roman" w:eastAsia="Times New Roman" w:hint="default"/>
                <w:sz w:val="21"/>
                <w:szCs w:val="21"/>
              </w:rPr>
            </w:pPr>
            <w:r>
              <w:rPr>
                <w:rFonts w:ascii="Times New Roman"/>
                <w:spacing w:val="-2"/>
                <w:sz w:val="21"/>
              </w:rPr>
              <w:t>3,715,311.96</w:t>
            </w:r>
          </w:p>
        </w:tc>
      </w:tr>
      <w:tr>
        <w:trPr>
          <w:trHeight w:val="317"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利息净支出</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-9,169,414.58</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103"/>
              <w:jc w:val="right"/>
              <w:rPr>
                <w:rFonts w:ascii="Times New Roman" w:hAnsi="Times New Roman" w:cs="Times New Roman" w:eastAsia="Times New Roman" w:hint="default"/>
                <w:sz w:val="21"/>
                <w:szCs w:val="21"/>
              </w:rPr>
            </w:pPr>
            <w:r>
              <w:rPr>
                <w:rFonts w:ascii="Times New Roman"/>
                <w:spacing w:val="-1"/>
                <w:sz w:val="21"/>
              </w:rPr>
              <w:t>-2,887,136.44</w:t>
            </w:r>
          </w:p>
        </w:tc>
      </w:tr>
      <w:tr>
        <w:trPr>
          <w:trHeight w:val="310"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left"/>
              <w:rPr>
                <w:rFonts w:ascii="宋体" w:hAnsi="宋体" w:cs="宋体" w:eastAsia="宋体" w:hint="default"/>
                <w:sz w:val="21"/>
                <w:szCs w:val="21"/>
              </w:rPr>
            </w:pPr>
            <w:r>
              <w:rPr>
                <w:rFonts w:ascii="宋体" w:hAnsi="宋体" w:cs="宋体" w:eastAsia="宋体" w:hint="default"/>
                <w:sz w:val="21"/>
                <w:szCs w:val="21"/>
              </w:rPr>
              <w:t>加：汇兑净损失</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21"/>
                <w:szCs w:val="21"/>
              </w:rPr>
            </w:pPr>
            <w:r>
              <w:rPr>
                <w:rFonts w:ascii="Times New Roman"/>
                <w:spacing w:val="-1"/>
                <w:sz w:val="21"/>
              </w:rPr>
              <w:t>98,269.66</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Times New Roman" w:hAnsi="Times New Roman" w:cs="Times New Roman" w:eastAsia="Times New Roman" w:hint="default"/>
                <w:sz w:val="21"/>
                <w:szCs w:val="21"/>
              </w:rPr>
            </w:pPr>
            <w:r>
              <w:rPr>
                <w:rFonts w:ascii="Times New Roman"/>
                <w:spacing w:val="-1"/>
                <w:sz w:val="21"/>
              </w:rPr>
              <w:t>20,990.54</w:t>
            </w:r>
          </w:p>
        </w:tc>
      </w:tr>
      <w:tr>
        <w:trPr>
          <w:trHeight w:val="319"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50"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69,658.13</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21"/>
                <w:szCs w:val="21"/>
              </w:rPr>
            </w:pPr>
            <w:r>
              <w:rPr>
                <w:rFonts w:ascii="Times New Roman"/>
                <w:spacing w:val="-1"/>
                <w:sz w:val="21"/>
              </w:rPr>
              <w:t>39,301.21</w:t>
            </w:r>
          </w:p>
        </w:tc>
      </w:tr>
      <w:tr>
        <w:trPr>
          <w:trHeight w:val="363"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21"/>
                <w:szCs w:val="21"/>
              </w:rPr>
            </w:pPr>
            <w:r>
              <w:rPr>
                <w:rFonts w:ascii="Times New Roman"/>
                <w:spacing w:val="-1"/>
                <w:sz w:val="21"/>
              </w:rPr>
              <w:t>-9,001,486.79</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-2,826,844.69</w:t>
            </w:r>
          </w:p>
        </w:tc>
      </w:tr>
      <w:tr>
        <w:trPr>
          <w:trHeight w:val="1048" w:hRule="exact"/>
        </w:trPr>
        <w:tc>
          <w:tcPr>
            <w:tcW w:w="10018"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68" w:lineRule="auto"/>
              <w:ind w:left="1028" w:right="100"/>
              <w:jc w:val="left"/>
              <w:rPr>
                <w:rFonts w:ascii="宋体" w:hAnsi="宋体" w:cs="宋体" w:eastAsia="宋体" w:hint="default"/>
                <w:sz w:val="21"/>
                <w:szCs w:val="21"/>
              </w:rPr>
            </w:pPr>
            <w:r>
              <w:rPr>
                <w:rFonts w:ascii="宋体" w:hAnsi="宋体" w:cs="宋体" w:eastAsia="宋体" w:hint="default"/>
                <w:sz w:val="21"/>
                <w:szCs w:val="21"/>
              </w:rPr>
              <w:t>财务费用本年发生数比上年发生数减少</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6,174,642.10</w:t>
            </w:r>
            <w:r>
              <w:rPr>
                <w:rFonts w:ascii="Times New Roman" w:hAnsi="Times New Roman" w:cs="Times New Roman" w:eastAsia="Times New Roman" w:hint="default"/>
                <w:spacing w:val="8"/>
                <w:sz w:val="21"/>
                <w:szCs w:val="21"/>
              </w:rPr>
              <w:t> </w:t>
            </w:r>
            <w:r>
              <w:rPr>
                <w:rFonts w:ascii="宋体" w:hAnsi="宋体" w:cs="宋体" w:eastAsia="宋体" w:hint="default"/>
                <w:spacing w:val="-5"/>
                <w:sz w:val="21"/>
                <w:szCs w:val="21"/>
              </w:rPr>
              <w:t>元，减少比例为</w:t>
            </w:r>
            <w:r>
              <w:rPr>
                <w:rFonts w:ascii="宋体" w:hAnsi="宋体" w:cs="宋体" w:eastAsia="宋体" w:hint="default"/>
                <w:spacing w:val="-45"/>
                <w:sz w:val="21"/>
                <w:szCs w:val="21"/>
              </w:rPr>
              <w:t> </w:t>
            </w:r>
            <w:r>
              <w:rPr>
                <w:rFonts w:ascii="Times New Roman" w:hAnsi="Times New Roman" w:cs="Times New Roman" w:eastAsia="Times New Roman" w:hint="default"/>
                <w:spacing w:val="-4"/>
                <w:sz w:val="21"/>
                <w:szCs w:val="21"/>
              </w:rPr>
              <w:t>218.43%</w:t>
            </w:r>
            <w:r>
              <w:rPr>
                <w:rFonts w:ascii="宋体" w:hAnsi="宋体" w:cs="宋体" w:eastAsia="宋体" w:hint="default"/>
                <w:spacing w:val="-4"/>
                <w:sz w:val="21"/>
                <w:szCs w:val="21"/>
              </w:rPr>
              <w:t>，主要原因为：公司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本年对募集资金暂未使用的部分多采用定期存款方式，利息收入增加所致。</w:t>
            </w:r>
          </w:p>
        </w:tc>
      </w:tr>
      <w:tr>
        <w:trPr>
          <w:trHeight w:val="622" w:hRule="exact"/>
        </w:trPr>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103"/>
              <w:jc w:val="right"/>
              <w:rPr>
                <w:rFonts w:ascii="Times New Roman" w:hAnsi="Times New Roman" w:cs="Times New Roman" w:eastAsia="Times New Roman" w:hint="default"/>
                <w:sz w:val="21"/>
                <w:szCs w:val="21"/>
              </w:rPr>
            </w:pPr>
            <w:r>
              <w:rPr>
                <w:rFonts w:ascii="Times New Roman"/>
                <w:sz w:val="21"/>
              </w:rPr>
              <w:t>6.31</w:t>
            </w: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107"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
        </w:tc>
      </w:tr>
      <w:tr>
        <w:trPr>
          <w:trHeight w:val="504"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left="7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left="9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22"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516,336.58</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5"/>
              <w:jc w:val="right"/>
              <w:rPr>
                <w:rFonts w:ascii="Times New Roman" w:hAnsi="Times New Roman" w:cs="Times New Roman" w:eastAsia="Times New Roman" w:hint="default"/>
                <w:sz w:val="21"/>
                <w:szCs w:val="21"/>
              </w:rPr>
            </w:pPr>
            <w:r>
              <w:rPr>
                <w:rFonts w:ascii="Times New Roman"/>
                <w:spacing w:val="-2"/>
                <w:sz w:val="21"/>
              </w:rPr>
              <w:t>463,115.48</w:t>
            </w:r>
          </w:p>
        </w:tc>
      </w:tr>
      <w:tr>
        <w:trPr>
          <w:trHeight w:val="340"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50" w:lineRule="exact"/>
              <w:ind w:left="107"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21"/>
                <w:szCs w:val="21"/>
              </w:rPr>
            </w:pPr>
            <w:r>
              <w:rPr>
                <w:rFonts w:ascii="Times New Roman"/>
                <w:spacing w:val="-1"/>
                <w:sz w:val="21"/>
              </w:rPr>
              <w:t>293,404.93</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21"/>
                <w:szCs w:val="21"/>
              </w:rPr>
            </w:pPr>
            <w:r>
              <w:rPr>
                <w:rFonts w:ascii="Times New Roman"/>
                <w:spacing w:val="-1"/>
                <w:sz w:val="21"/>
              </w:rPr>
              <w:t>73,617.90</w:t>
            </w:r>
          </w:p>
        </w:tc>
      </w:tr>
      <w:tr>
        <w:trPr>
          <w:trHeight w:val="348" w:hRule="exact"/>
        </w:trPr>
        <w:tc>
          <w:tcPr>
            <w:tcW w:w="920"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6"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809,741.51</w:t>
            </w:r>
          </w:p>
        </w:tc>
        <w:tc>
          <w:tcPr>
            <w:tcW w:w="276" w:type="dxa"/>
            <w:tcBorders>
              <w:top w:val="nil" w:sz="6" w:space="0" w:color="auto"/>
              <w:left w:val="nil" w:sz="6" w:space="0" w:color="auto"/>
              <w:bottom w:val="nil" w:sz="6" w:space="0" w:color="auto"/>
              <w:right w:val="nil" w:sz="6" w:space="0" w:color="auto"/>
            </w:tcBorders>
          </w:tcPr>
          <w:p>
            <w:pPr/>
          </w:p>
        </w:tc>
        <w:tc>
          <w:tcPr>
            <w:tcW w:w="270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536,733.38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7" w:top="110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901"/>
        <w:gridCol w:w="3444"/>
        <w:gridCol w:w="286"/>
        <w:gridCol w:w="2408"/>
        <w:gridCol w:w="286"/>
        <w:gridCol w:w="2552"/>
      </w:tblGrid>
      <w:tr>
        <w:trPr>
          <w:trHeight w:val="445" w:hRule="exact"/>
        </w:trPr>
        <w:tc>
          <w:tcPr>
            <w:tcW w:w="901"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444"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
        </w:tc>
      </w:tr>
      <w:tr>
        <w:trPr>
          <w:trHeight w:val="666" w:hRule="exact"/>
        </w:trPr>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26" w:right="0"/>
              <w:jc w:val="left"/>
              <w:rPr>
                <w:rFonts w:ascii="Times New Roman" w:hAnsi="Times New Roman" w:cs="Times New Roman" w:eastAsia="Times New Roman" w:hint="default"/>
                <w:sz w:val="21"/>
                <w:szCs w:val="21"/>
              </w:rPr>
            </w:pPr>
            <w:r>
              <w:rPr>
                <w:rFonts w:ascii="Times New Roman"/>
                <w:sz w:val="21"/>
              </w:rPr>
              <w:t>6.32</w:t>
            </w: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7"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
        </w:tc>
      </w:tr>
      <w:tr>
        <w:trPr>
          <w:trHeight w:val="609" w:hRule="exact"/>
        </w:trPr>
        <w:tc>
          <w:tcPr>
            <w:tcW w:w="901"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single" w:sz="4" w:space="0" w:color="000000"/>
              <w:right w:val="nil" w:sz="6" w:space="0" w:color="auto"/>
            </w:tcBorders>
          </w:tcPr>
          <w:p>
            <w:pPr>
              <w:pStyle w:val="TableParagraph"/>
              <w:spacing w:line="240" w:lineRule="auto" w:before="164"/>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34" w:hRule="exact"/>
        </w:trPr>
        <w:tc>
          <w:tcPr>
            <w:tcW w:w="901" w:type="dxa"/>
            <w:tcBorders>
              <w:top w:val="nil" w:sz="6" w:space="0" w:color="auto"/>
              <w:left w:val="nil" w:sz="6" w:space="0" w:color="auto"/>
              <w:bottom w:val="nil" w:sz="6" w:space="0" w:color="auto"/>
              <w:right w:val="nil" w:sz="6" w:space="0" w:color="auto"/>
            </w:tcBorders>
          </w:tcPr>
          <w:p>
            <w:pPr/>
          </w:p>
        </w:tc>
        <w:tc>
          <w:tcPr>
            <w:tcW w:w="3444" w:type="dxa"/>
            <w:tcBorders>
              <w:top w:val="single" w:sz="4" w:space="0" w:color="000000"/>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75,761.86</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66" w:hRule="exact"/>
        </w:trPr>
        <w:tc>
          <w:tcPr>
            <w:tcW w:w="901"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其中：固定资产处置损益</w:t>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21"/>
                <w:szCs w:val="21"/>
              </w:rPr>
            </w:pPr>
            <w:r>
              <w:rPr>
                <w:rFonts w:ascii="Times New Roman"/>
                <w:spacing w:val="-1"/>
                <w:sz w:val="21"/>
              </w:rPr>
              <w:t>75,761.86</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91" w:hRule="exact"/>
        </w:trPr>
        <w:tc>
          <w:tcPr>
            <w:tcW w:w="901"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3"/>
              <w:jc w:val="right"/>
              <w:rPr>
                <w:rFonts w:ascii="Times New Roman" w:hAnsi="Times New Roman" w:cs="Times New Roman" w:eastAsia="Times New Roman" w:hint="default"/>
                <w:sz w:val="21"/>
                <w:szCs w:val="21"/>
              </w:rPr>
            </w:pPr>
            <w:r>
              <w:rPr>
                <w:rFonts w:ascii="Times New Roman"/>
                <w:spacing w:val="-1"/>
                <w:sz w:val="21"/>
              </w:rPr>
              <w:t>6,347,095.00</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Times New Roman" w:hAnsi="Times New Roman" w:cs="Times New Roman" w:eastAsia="Times New Roman" w:hint="default"/>
                <w:sz w:val="21"/>
                <w:szCs w:val="21"/>
              </w:rPr>
            </w:pPr>
            <w:r>
              <w:rPr>
                <w:rFonts w:ascii="Times New Roman"/>
                <w:spacing w:val="-1"/>
                <w:sz w:val="21"/>
              </w:rPr>
              <w:t>8,453,700.00</w:t>
            </w:r>
          </w:p>
        </w:tc>
      </w:tr>
      <w:tr>
        <w:trPr>
          <w:trHeight w:val="346" w:hRule="exact"/>
        </w:trPr>
        <w:tc>
          <w:tcPr>
            <w:tcW w:w="901"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地方奖励</w:t>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200,000.00</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97" w:hRule="exact"/>
        </w:trPr>
        <w:tc>
          <w:tcPr>
            <w:tcW w:w="901"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24,051.28</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spacing w:val="-1"/>
                <w:sz w:val="21"/>
              </w:rPr>
              <w:t>59,730.37</w:t>
            </w:r>
          </w:p>
        </w:tc>
      </w:tr>
      <w:tr>
        <w:trPr>
          <w:trHeight w:val="373" w:hRule="exact"/>
        </w:trPr>
        <w:tc>
          <w:tcPr>
            <w:tcW w:w="901"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6,646,908.14</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5"/>
              <w:jc w:val="right"/>
              <w:rPr>
                <w:rFonts w:ascii="Times New Roman" w:hAnsi="Times New Roman" w:cs="Times New Roman" w:eastAsia="Times New Roman" w:hint="default"/>
                <w:sz w:val="21"/>
                <w:szCs w:val="21"/>
              </w:rPr>
            </w:pPr>
            <w:r>
              <w:rPr>
                <w:rFonts w:ascii="Times New Roman"/>
                <w:spacing w:val="-1"/>
                <w:sz w:val="21"/>
              </w:rPr>
              <w:t>8,513,430.37</w:t>
            </w:r>
          </w:p>
        </w:tc>
      </w:tr>
      <w:tr>
        <w:trPr>
          <w:trHeight w:val="824" w:hRule="exact"/>
        </w:trPr>
        <w:tc>
          <w:tcPr>
            <w:tcW w:w="901" w:type="dxa"/>
            <w:tcBorders>
              <w:top w:val="nil" w:sz="6" w:space="0" w:color="auto"/>
              <w:left w:val="nil" w:sz="6" w:space="0" w:color="auto"/>
              <w:bottom w:val="nil" w:sz="6" w:space="0" w:color="auto"/>
              <w:right w:val="nil" w:sz="6" w:space="0" w:color="auto"/>
            </w:tcBorders>
          </w:tcPr>
          <w:p>
            <w:pPr/>
          </w:p>
        </w:tc>
        <w:tc>
          <w:tcPr>
            <w:tcW w:w="613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计入当期非经常性损益的金额：</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single" w:sz="12" w:space="0" w:color="000000"/>
              <w:left w:val="nil" w:sz="6" w:space="0" w:color="auto"/>
              <w:bottom w:val="nil" w:sz="6" w:space="0" w:color="auto"/>
              <w:right w:val="nil" w:sz="6" w:space="0" w:color="auto"/>
            </w:tcBorders>
          </w:tcPr>
          <w:p>
            <w:pPr/>
          </w:p>
        </w:tc>
      </w:tr>
      <w:tr>
        <w:trPr>
          <w:trHeight w:val="621" w:hRule="exact"/>
        </w:trPr>
        <w:tc>
          <w:tcPr>
            <w:tcW w:w="901"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single" w:sz="4" w:space="0" w:color="000000"/>
              <w:right w:val="nil" w:sz="6" w:space="0" w:color="auto"/>
            </w:tcBorders>
          </w:tcPr>
          <w:p>
            <w:pPr>
              <w:pStyle w:val="TableParagraph"/>
              <w:spacing w:line="240" w:lineRule="auto" w:before="17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7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8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34" w:hRule="exact"/>
        </w:trPr>
        <w:tc>
          <w:tcPr>
            <w:tcW w:w="901" w:type="dxa"/>
            <w:tcBorders>
              <w:top w:val="nil" w:sz="6" w:space="0" w:color="auto"/>
              <w:left w:val="nil" w:sz="6" w:space="0" w:color="auto"/>
              <w:bottom w:val="nil" w:sz="6" w:space="0" w:color="auto"/>
              <w:right w:val="nil" w:sz="6" w:space="0" w:color="auto"/>
            </w:tcBorders>
          </w:tcPr>
          <w:p>
            <w:pPr/>
          </w:p>
        </w:tc>
        <w:tc>
          <w:tcPr>
            <w:tcW w:w="3444" w:type="dxa"/>
            <w:tcBorders>
              <w:top w:val="single" w:sz="4" w:space="0" w:color="000000"/>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75,761.86</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66" w:hRule="exact"/>
        </w:trPr>
        <w:tc>
          <w:tcPr>
            <w:tcW w:w="901"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其中：固定资产处置损益</w:t>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21"/>
                <w:szCs w:val="21"/>
              </w:rPr>
            </w:pPr>
            <w:r>
              <w:rPr>
                <w:rFonts w:ascii="Times New Roman"/>
                <w:spacing w:val="-1"/>
                <w:sz w:val="21"/>
              </w:rPr>
              <w:t>75,761.86</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91" w:hRule="exact"/>
        </w:trPr>
        <w:tc>
          <w:tcPr>
            <w:tcW w:w="901"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3"/>
              <w:jc w:val="right"/>
              <w:rPr>
                <w:rFonts w:ascii="Times New Roman" w:hAnsi="Times New Roman" w:cs="Times New Roman" w:eastAsia="Times New Roman" w:hint="default"/>
                <w:sz w:val="21"/>
                <w:szCs w:val="21"/>
              </w:rPr>
            </w:pPr>
            <w:r>
              <w:rPr>
                <w:rFonts w:ascii="Times New Roman"/>
                <w:spacing w:val="-1"/>
                <w:sz w:val="21"/>
              </w:rPr>
              <w:t>6,347,095.00</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Times New Roman" w:hAnsi="Times New Roman" w:cs="Times New Roman" w:eastAsia="Times New Roman" w:hint="default"/>
                <w:sz w:val="21"/>
                <w:szCs w:val="21"/>
              </w:rPr>
            </w:pPr>
            <w:r>
              <w:rPr>
                <w:rFonts w:ascii="Times New Roman"/>
                <w:spacing w:val="-1"/>
                <w:sz w:val="21"/>
              </w:rPr>
              <w:t>8,453,700.00</w:t>
            </w:r>
          </w:p>
        </w:tc>
      </w:tr>
      <w:tr>
        <w:trPr>
          <w:trHeight w:val="346" w:hRule="exact"/>
        </w:trPr>
        <w:tc>
          <w:tcPr>
            <w:tcW w:w="901"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地方奖励</w:t>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200,000.00</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97" w:hRule="exact"/>
        </w:trPr>
        <w:tc>
          <w:tcPr>
            <w:tcW w:w="901"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24,051.28</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spacing w:val="-1"/>
                <w:sz w:val="21"/>
              </w:rPr>
              <w:t>59,730.37</w:t>
            </w:r>
          </w:p>
        </w:tc>
      </w:tr>
      <w:tr>
        <w:trPr>
          <w:trHeight w:val="372" w:hRule="exact"/>
        </w:trPr>
        <w:tc>
          <w:tcPr>
            <w:tcW w:w="901"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6,646,908.14</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05"/>
              <w:jc w:val="right"/>
              <w:rPr>
                <w:rFonts w:ascii="Times New Roman" w:hAnsi="Times New Roman" w:cs="Times New Roman" w:eastAsia="Times New Roman" w:hint="default"/>
                <w:sz w:val="21"/>
                <w:szCs w:val="21"/>
              </w:rPr>
            </w:pPr>
            <w:r>
              <w:rPr>
                <w:rFonts w:ascii="Times New Roman"/>
                <w:spacing w:val="-1"/>
                <w:sz w:val="21"/>
              </w:rPr>
              <w:t>8,513,430.37</w:t>
            </w:r>
          </w:p>
        </w:tc>
      </w:tr>
      <w:tr>
        <w:trPr>
          <w:trHeight w:val="861" w:hRule="exact"/>
        </w:trPr>
        <w:tc>
          <w:tcPr>
            <w:tcW w:w="901" w:type="dxa"/>
            <w:tcBorders>
              <w:top w:val="nil" w:sz="6" w:space="0" w:color="auto"/>
              <w:left w:val="nil" w:sz="6" w:space="0" w:color="auto"/>
              <w:bottom w:val="nil" w:sz="6" w:space="0" w:color="auto"/>
              <w:right w:val="nil" w:sz="6" w:space="0" w:color="auto"/>
            </w:tcBorders>
          </w:tcPr>
          <w:p>
            <w:pPr/>
          </w:p>
        </w:tc>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6.32.2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政府补助明细</w:t>
            </w:r>
          </w:p>
        </w:tc>
        <w:tc>
          <w:tcPr>
            <w:tcW w:w="286" w:type="dxa"/>
            <w:tcBorders>
              <w:top w:val="nil" w:sz="6" w:space="0" w:color="auto"/>
              <w:left w:val="nil" w:sz="6" w:space="0" w:color="auto"/>
              <w:bottom w:val="nil" w:sz="6" w:space="0" w:color="auto"/>
              <w:right w:val="nil" w:sz="6" w:space="0" w:color="auto"/>
            </w:tcBorders>
          </w:tcPr>
          <w:p>
            <w:pPr/>
          </w:p>
        </w:tc>
        <w:tc>
          <w:tcPr>
            <w:tcW w:w="2408" w:type="dxa"/>
            <w:tcBorders>
              <w:top w:val="single" w:sz="12"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single" w:sz="12" w:space="0" w:color="000000"/>
              <w:left w:val="nil" w:sz="6" w:space="0" w:color="auto"/>
              <w:bottom w:val="nil" w:sz="6" w:space="0" w:color="auto"/>
              <w:right w:val="nil" w:sz="6" w:space="0" w:color="auto"/>
            </w:tcBorders>
          </w:tcPr>
          <w:p>
            <w:pPr/>
          </w:p>
        </w:tc>
      </w:tr>
      <w:tr>
        <w:trPr>
          <w:trHeight w:val="1006" w:hRule="exact"/>
        </w:trPr>
        <w:tc>
          <w:tcPr>
            <w:tcW w:w="901" w:type="dxa"/>
            <w:tcBorders>
              <w:top w:val="nil" w:sz="6" w:space="0" w:color="auto"/>
              <w:left w:val="nil" w:sz="6" w:space="0" w:color="auto"/>
              <w:bottom w:val="nil" w:sz="6" w:space="0" w:color="auto"/>
              <w:right w:val="nil" w:sz="6" w:space="0" w:color="auto"/>
            </w:tcBorders>
          </w:tcPr>
          <w:p>
            <w:pPr/>
          </w:p>
        </w:tc>
        <w:tc>
          <w:tcPr>
            <w:tcW w:w="897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59" w:lineRule="auto"/>
              <w:ind w:left="107" w:right="104"/>
              <w:jc w:val="lef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1</w:t>
            </w:r>
            <w:r>
              <w:rPr>
                <w:rFonts w:ascii="宋体" w:hAnsi="宋体" w:cs="宋体" w:eastAsia="宋体" w:hint="default"/>
                <w:spacing w:val="-1"/>
                <w:w w:val="100"/>
                <w:sz w:val="21"/>
                <w:szCs w:val="21"/>
              </w:rPr>
              <w:t>）根据沪府发（</w:t>
            </w:r>
            <w:r>
              <w:rPr>
                <w:rFonts w:ascii="Times New Roman" w:hAnsi="Times New Roman" w:cs="Times New Roman" w:eastAsia="Times New Roman" w:hint="default"/>
                <w:spacing w:val="-1"/>
                <w:w w:val="100"/>
                <w:sz w:val="21"/>
                <w:szCs w:val="21"/>
              </w:rPr>
              <w:t>2004</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52</w:t>
            </w:r>
            <w:r>
              <w:rPr>
                <w:rFonts w:ascii="Times New Roman" w:hAnsi="Times New Roman" w:cs="Times New Roman" w:eastAsia="Times New Roman" w:hint="default"/>
                <w:spacing w:val="18"/>
                <w:w w:val="100"/>
                <w:sz w:val="21"/>
                <w:szCs w:val="21"/>
              </w:rPr>
              <w:t> </w:t>
            </w:r>
            <w:r>
              <w:rPr>
                <w:rFonts w:ascii="宋体" w:hAnsi="宋体" w:cs="宋体" w:eastAsia="宋体" w:hint="default"/>
                <w:spacing w:val="-4"/>
                <w:w w:val="100"/>
                <w:sz w:val="21"/>
                <w:szCs w:val="21"/>
              </w:rPr>
              <w:t>号文《上海市促进高新技术成果转化的若干规定》，公司本年收到</w:t>
            </w:r>
            <w:r>
              <w:rPr>
                <w:rFonts w:ascii="宋体" w:hAnsi="宋体" w:cs="宋体" w:eastAsia="宋体" w:hint="default"/>
                <w:w w:val="100"/>
                <w:sz w:val="21"/>
                <w:szCs w:val="21"/>
              </w:rPr>
              <w:t> </w:t>
            </w:r>
            <w:r>
              <w:rPr>
                <w:rFonts w:ascii="宋体" w:hAnsi="宋体" w:cs="宋体" w:eastAsia="宋体" w:hint="default"/>
                <w:sz w:val="21"/>
                <w:szCs w:val="21"/>
              </w:rPr>
              <w:t>补助款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61,000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c>
      </w:tr>
      <w:tr>
        <w:trPr>
          <w:trHeight w:val="960" w:hRule="exact"/>
        </w:trPr>
        <w:tc>
          <w:tcPr>
            <w:tcW w:w="901" w:type="dxa"/>
            <w:tcBorders>
              <w:top w:val="nil" w:sz="6" w:space="0" w:color="auto"/>
              <w:left w:val="nil" w:sz="6" w:space="0" w:color="auto"/>
              <w:bottom w:val="nil" w:sz="6" w:space="0" w:color="auto"/>
              <w:right w:val="nil" w:sz="6" w:space="0" w:color="auto"/>
            </w:tcBorders>
          </w:tcPr>
          <w:p>
            <w:pPr/>
          </w:p>
        </w:tc>
        <w:tc>
          <w:tcPr>
            <w:tcW w:w="8975" w:type="dxa"/>
            <w:gridSpan w:val="5"/>
            <w:tcBorders>
              <w:top w:val="nil" w:sz="6" w:space="0" w:color="auto"/>
              <w:left w:val="nil" w:sz="6" w:space="0" w:color="auto"/>
              <w:bottom w:val="nil" w:sz="6" w:space="0" w:color="auto"/>
              <w:right w:val="nil" w:sz="6" w:space="0" w:color="auto"/>
            </w:tcBorders>
          </w:tcPr>
          <w:p>
            <w:pPr>
              <w:pStyle w:val="TableParagraph"/>
              <w:spacing w:line="274" w:lineRule="exact" w:before="153"/>
              <w:ind w:left="107" w:right="10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）根据青科委</w:t>
            </w:r>
            <w:r>
              <w:rPr>
                <w:rFonts w:ascii="Times New Roman" w:hAnsi="Times New Roman" w:cs="Times New Roman" w:eastAsia="Times New Roman" w:hint="default"/>
                <w:sz w:val="21"/>
                <w:szCs w:val="21"/>
              </w:rPr>
              <w:t>&lt;2011&gt;63 </w:t>
            </w:r>
            <w:r>
              <w:rPr>
                <w:rFonts w:ascii="宋体" w:hAnsi="宋体" w:cs="宋体" w:eastAsia="宋体" w:hint="default"/>
                <w:sz w:val="21"/>
                <w:szCs w:val="21"/>
              </w:rPr>
              <w:t>号文《关于下达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年度青浦区专利新产品计划项目和扶持资金的</w:t>
            </w:r>
            <w:r>
              <w:rPr>
                <w:rFonts w:ascii="宋体" w:hAnsi="宋体" w:cs="宋体" w:eastAsia="宋体" w:hint="default"/>
                <w:w w:val="100"/>
                <w:sz w:val="21"/>
                <w:szCs w:val="21"/>
              </w:rPr>
              <w:t> </w:t>
            </w:r>
            <w:r>
              <w:rPr>
                <w:rFonts w:ascii="宋体" w:hAnsi="宋体" w:cs="宋体" w:eastAsia="宋体" w:hint="default"/>
                <w:spacing w:val="-10"/>
                <w:w w:val="100"/>
                <w:sz w:val="21"/>
                <w:szCs w:val="21"/>
              </w:rPr>
              <w:t>通知》，公司本年收到补助款</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1"/>
                <w:w w:val="100"/>
                <w:sz w:val="21"/>
                <w:szCs w:val="21"/>
              </w:rPr>
              <w:t>50,000</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元。</w:t>
            </w:r>
          </w:p>
        </w:tc>
      </w:tr>
      <w:tr>
        <w:trPr>
          <w:trHeight w:val="1001" w:hRule="exact"/>
        </w:trPr>
        <w:tc>
          <w:tcPr>
            <w:tcW w:w="901" w:type="dxa"/>
            <w:tcBorders>
              <w:top w:val="nil" w:sz="6" w:space="0" w:color="auto"/>
              <w:left w:val="nil" w:sz="6" w:space="0" w:color="auto"/>
              <w:bottom w:val="nil" w:sz="6" w:space="0" w:color="auto"/>
              <w:right w:val="nil" w:sz="6" w:space="0" w:color="auto"/>
            </w:tcBorders>
          </w:tcPr>
          <w:p>
            <w:pPr/>
          </w:p>
        </w:tc>
        <w:tc>
          <w:tcPr>
            <w:tcW w:w="897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59" w:lineRule="auto"/>
              <w:ind w:left="107" w:right="10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）根据沪知局</w:t>
            </w:r>
            <w:r>
              <w:rPr>
                <w:rFonts w:ascii="Times New Roman" w:hAnsi="Times New Roman" w:cs="Times New Roman" w:eastAsia="Times New Roman" w:hint="default"/>
                <w:sz w:val="21"/>
                <w:szCs w:val="21"/>
              </w:rPr>
              <w:t>&lt;2010&gt;17</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号文《关于给予上海市知识产权试点园区内企业专利专项资助的通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w w:val="100"/>
                <w:sz w:val="21"/>
                <w:szCs w:val="21"/>
              </w:rPr>
              <w:t>知》，公司本年收到赞助费</w:t>
            </w:r>
            <w:r>
              <w:rPr>
                <w:rFonts w:ascii="宋体" w:hAnsi="宋体" w:cs="宋体" w:eastAsia="宋体" w:hint="default"/>
                <w:spacing w:val="-39"/>
                <w:w w:val="100"/>
                <w:sz w:val="21"/>
                <w:szCs w:val="21"/>
              </w:rPr>
              <w:t> </w:t>
            </w:r>
            <w:r>
              <w:rPr>
                <w:rFonts w:ascii="Times New Roman" w:hAnsi="Times New Roman" w:cs="Times New Roman" w:eastAsia="Times New Roman" w:hint="default"/>
                <w:spacing w:val="-1"/>
                <w:w w:val="100"/>
                <w:sz w:val="21"/>
                <w:szCs w:val="21"/>
              </w:rPr>
              <w:t>31,625.</w:t>
            </w:r>
            <w:r>
              <w:rPr>
                <w:rFonts w:ascii="宋体" w:hAnsi="宋体" w:cs="宋体" w:eastAsia="宋体" w:hint="default"/>
                <w:spacing w:val="-1"/>
                <w:w w:val="100"/>
                <w:sz w:val="21"/>
                <w:szCs w:val="21"/>
              </w:rPr>
              <w:t>元。</w:t>
            </w:r>
          </w:p>
        </w:tc>
      </w:tr>
      <w:tr>
        <w:trPr>
          <w:trHeight w:val="769" w:hRule="exact"/>
        </w:trPr>
        <w:tc>
          <w:tcPr>
            <w:tcW w:w="901" w:type="dxa"/>
            <w:tcBorders>
              <w:top w:val="nil" w:sz="6" w:space="0" w:color="auto"/>
              <w:left w:val="nil" w:sz="6" w:space="0" w:color="auto"/>
              <w:bottom w:val="nil" w:sz="6" w:space="0" w:color="auto"/>
              <w:right w:val="nil" w:sz="6" w:space="0" w:color="auto"/>
            </w:tcBorders>
          </w:tcPr>
          <w:p>
            <w:pPr/>
          </w:p>
        </w:tc>
        <w:tc>
          <w:tcPr>
            <w:tcW w:w="8975" w:type="dxa"/>
            <w:gridSpan w:val="5"/>
            <w:tcBorders>
              <w:top w:val="nil" w:sz="6" w:space="0" w:color="auto"/>
              <w:left w:val="nil" w:sz="6" w:space="0" w:color="auto"/>
              <w:bottom w:val="nil" w:sz="6" w:space="0" w:color="auto"/>
              <w:right w:val="nil" w:sz="6" w:space="0" w:color="auto"/>
            </w:tcBorders>
          </w:tcPr>
          <w:p>
            <w:pPr>
              <w:pStyle w:val="TableParagraph"/>
              <w:spacing w:line="292" w:lineRule="auto" w:before="127"/>
              <w:ind w:left="107" w:right="10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）根据青科委</w:t>
            </w:r>
            <w:r>
              <w:rPr>
                <w:rFonts w:ascii="Times New Roman" w:hAnsi="Times New Roman" w:cs="Times New Roman" w:eastAsia="Times New Roman" w:hint="default"/>
                <w:sz w:val="21"/>
                <w:szCs w:val="21"/>
              </w:rPr>
              <w:t>&lt;2011&gt;58 </w:t>
            </w:r>
            <w:r>
              <w:rPr>
                <w:rFonts w:ascii="宋体" w:hAnsi="宋体" w:cs="宋体" w:eastAsia="宋体" w:hint="default"/>
                <w:sz w:val="21"/>
                <w:szCs w:val="21"/>
              </w:rPr>
              <w:t>号文《关于下达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年青浦区第一批产学研合作发展项目和扶持资</w:t>
            </w:r>
            <w:r>
              <w:rPr>
                <w:rFonts w:ascii="宋体" w:hAnsi="宋体" w:cs="宋体" w:eastAsia="宋体" w:hint="default"/>
                <w:w w:val="100"/>
                <w:sz w:val="21"/>
                <w:szCs w:val="21"/>
              </w:rPr>
              <w:t> </w:t>
            </w:r>
            <w:r>
              <w:rPr>
                <w:rFonts w:ascii="宋体" w:hAnsi="宋体" w:cs="宋体" w:eastAsia="宋体" w:hint="default"/>
                <w:spacing w:val="-9"/>
                <w:w w:val="100"/>
                <w:sz w:val="21"/>
                <w:szCs w:val="21"/>
              </w:rPr>
              <w:t>金的通知》，公司本年收到补助款</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1"/>
                <w:w w:val="100"/>
                <w:sz w:val="21"/>
                <w:szCs w:val="21"/>
              </w:rPr>
              <w:t>120,000</w:t>
            </w:r>
            <w:r>
              <w:rPr>
                <w:rFonts w:ascii="Times New Roman" w:hAnsi="Times New Roman" w:cs="Times New Roman" w:eastAsia="Times New Roman" w:hint="default"/>
                <w:spacing w:val="3"/>
                <w:w w:val="100"/>
                <w:sz w:val="21"/>
                <w:szCs w:val="21"/>
              </w:rPr>
              <w:t> </w:t>
            </w:r>
            <w:r>
              <w:rPr>
                <w:rFonts w:ascii="宋体" w:hAnsi="宋体" w:cs="宋体" w:eastAsia="宋体" w:hint="default"/>
                <w:w w:val="100"/>
                <w:sz w:val="21"/>
                <w:szCs w:val="21"/>
              </w:rPr>
              <w:t>元。</w:t>
            </w:r>
          </w:p>
        </w:tc>
      </w:tr>
    </w:tbl>
    <w:p>
      <w:pPr>
        <w:spacing w:after="0" w:line="292" w:lineRule="auto"/>
        <w:jc w:val="left"/>
        <w:rPr>
          <w:rFonts w:ascii="宋体" w:hAnsi="宋体" w:cs="宋体" w:eastAsia="宋体" w:hint="default"/>
          <w:sz w:val="21"/>
          <w:szCs w:val="21"/>
        </w:rPr>
        <w:sectPr>
          <w:pgSz w:w="11910" w:h="16840"/>
          <w:pgMar w:header="877" w:footer="977" w:top="1100" w:bottom="1160" w:left="88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796"/>
        <w:gridCol w:w="106"/>
        <w:gridCol w:w="3588"/>
        <w:gridCol w:w="283"/>
        <w:gridCol w:w="2266"/>
        <w:gridCol w:w="286"/>
        <w:gridCol w:w="2552"/>
        <w:gridCol w:w="216"/>
      </w:tblGrid>
      <w:tr>
        <w:trPr>
          <w:trHeight w:val="763"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106" w:type="dxa"/>
            <w:tcBorders>
              <w:top w:val="single" w:sz="4" w:space="0" w:color="000000"/>
              <w:left w:val="nil" w:sz="6" w:space="0" w:color="auto"/>
              <w:bottom w:val="nil" w:sz="6" w:space="0" w:color="auto"/>
              <w:right w:val="nil" w:sz="6" w:space="0" w:color="auto"/>
            </w:tcBorders>
          </w:tcPr>
          <w:p>
            <w:pPr/>
          </w:p>
        </w:tc>
        <w:tc>
          <w:tcPr>
            <w:tcW w:w="358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3" w:type="dxa"/>
            <w:tcBorders>
              <w:top w:val="single" w:sz="4" w:space="0" w:color="000000"/>
              <w:left w:val="nil" w:sz="6" w:space="0" w:color="auto"/>
              <w:bottom w:val="nil" w:sz="6" w:space="0" w:color="auto"/>
              <w:right w:val="nil" w:sz="6" w:space="0" w:color="auto"/>
            </w:tcBorders>
          </w:tcPr>
          <w:p>
            <w:pPr/>
          </w:p>
        </w:tc>
        <w:tc>
          <w:tcPr>
            <w:tcW w:w="2266" w:type="dxa"/>
            <w:tcBorders>
              <w:top w:val="single" w:sz="4" w:space="0" w:color="000000"/>
              <w:left w:val="nil" w:sz="6" w:space="0" w:color="auto"/>
              <w:bottom w:val="nil" w:sz="6" w:space="0" w:color="auto"/>
              <w:right w:val="nil" w:sz="6" w:space="0" w:color="auto"/>
            </w:tcBorders>
          </w:tcPr>
          <w:p>
            <w:pPr/>
          </w:p>
        </w:tc>
        <w:tc>
          <w:tcPr>
            <w:tcW w:w="286" w:type="dxa"/>
            <w:tcBorders>
              <w:top w:val="single" w:sz="4" w:space="0" w:color="000000"/>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nil" w:sz="6" w:space="0" w:color="auto"/>
              <w:right w:val="nil" w:sz="6" w:space="0" w:color="auto"/>
            </w:tcBorders>
          </w:tcPr>
          <w:p>
            <w:pPr/>
          </w:p>
        </w:tc>
        <w:tc>
          <w:tcPr>
            <w:tcW w:w="216" w:type="dxa"/>
            <w:tcBorders>
              <w:top w:val="single" w:sz="4" w:space="0" w:color="000000"/>
              <w:left w:val="nil" w:sz="6" w:space="0" w:color="auto"/>
              <w:bottom w:val="nil" w:sz="6" w:space="0" w:color="auto"/>
              <w:right w:val="nil" w:sz="6" w:space="0" w:color="auto"/>
            </w:tcBorders>
          </w:tcPr>
          <w:p>
            <w:pPr/>
          </w:p>
        </w:tc>
      </w:tr>
      <w:tr>
        <w:trPr>
          <w:trHeight w:val="590"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0"/>
              <w:jc w:val="right"/>
              <w:rPr>
                <w:rFonts w:ascii="Times New Roman" w:hAnsi="Times New Roman" w:cs="Times New Roman" w:eastAsia="Times New Roman" w:hint="default"/>
                <w:sz w:val="21"/>
                <w:szCs w:val="21"/>
              </w:rPr>
            </w:pPr>
            <w:r>
              <w:rPr>
                <w:rFonts w:ascii="Times New Roman"/>
                <w:sz w:val="21"/>
              </w:rPr>
              <w:t>6.32</w:t>
            </w: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7" w:right="0"/>
              <w:jc w:val="left"/>
              <w:rPr>
                <w:rFonts w:ascii="宋体" w:hAnsi="宋体" w:cs="宋体" w:eastAsia="宋体" w:hint="default"/>
                <w:sz w:val="21"/>
                <w:szCs w:val="21"/>
              </w:rPr>
            </w:pPr>
            <w:r>
              <w:rPr>
                <w:rFonts w:ascii="宋体" w:hAnsi="宋体" w:cs="宋体" w:eastAsia="宋体" w:hint="default"/>
                <w:sz w:val="21"/>
                <w:szCs w:val="21"/>
              </w:rPr>
              <w:t>营业外收入（续）</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r>
      <w:tr>
        <w:trPr>
          <w:trHeight w:val="597" w:hRule="exact"/>
        </w:trPr>
        <w:tc>
          <w:tcPr>
            <w:tcW w:w="7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6.32.2</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政府补助明细（续）</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r>
      <w:tr>
        <w:trPr>
          <w:trHeight w:val="904" w:hRule="exact"/>
        </w:trPr>
        <w:tc>
          <w:tcPr>
            <w:tcW w:w="1009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21"/>
              <w:ind w:left="100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）根据沪科合</w:t>
            </w:r>
            <w:r>
              <w:rPr>
                <w:rFonts w:ascii="Times New Roman" w:hAnsi="Times New Roman" w:cs="Times New Roman" w:eastAsia="Times New Roman" w:hint="default"/>
                <w:sz w:val="21"/>
                <w:szCs w:val="21"/>
              </w:rPr>
              <w:t>(2008)</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号文《关于公布</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年上海市科技小巨人企业和科技小巨人培育</w:t>
            </w:r>
          </w:p>
          <w:p>
            <w:pPr>
              <w:pStyle w:val="TableParagraph"/>
              <w:spacing w:line="240" w:lineRule="auto" w:before="21"/>
              <w:ind w:left="1009" w:right="0"/>
              <w:jc w:val="left"/>
              <w:rPr>
                <w:rFonts w:ascii="宋体" w:hAnsi="宋体" w:cs="宋体" w:eastAsia="宋体" w:hint="default"/>
                <w:sz w:val="21"/>
                <w:szCs w:val="21"/>
              </w:rPr>
            </w:pPr>
            <w:r>
              <w:rPr>
                <w:rFonts w:ascii="宋体" w:hAnsi="宋体" w:cs="宋体" w:eastAsia="宋体" w:hint="default"/>
                <w:sz w:val="21"/>
                <w:szCs w:val="21"/>
              </w:rPr>
              <w:t>企业（市区联动）名单并下达资助经费的通知》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公司本年收到资助款</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tc>
      </w:tr>
      <w:tr>
        <w:trPr>
          <w:trHeight w:val="905" w:hRule="exact"/>
        </w:trPr>
        <w:tc>
          <w:tcPr>
            <w:tcW w:w="10092" w:type="dxa"/>
            <w:gridSpan w:val="8"/>
            <w:tcBorders>
              <w:top w:val="nil" w:sz="6" w:space="0" w:color="auto"/>
              <w:left w:val="nil" w:sz="6" w:space="0" w:color="auto"/>
              <w:bottom w:val="nil" w:sz="6" w:space="0" w:color="auto"/>
              <w:right w:val="nil" w:sz="6" w:space="0" w:color="auto"/>
            </w:tcBorders>
          </w:tcPr>
          <w:p>
            <w:pPr>
              <w:pStyle w:val="TableParagraph"/>
              <w:spacing w:line="259" w:lineRule="auto" w:before="120"/>
              <w:ind w:left="1009" w:right="3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）根据沪发改服务（</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号文《关于下达</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年度第二批上海市服务业发展引导资金</w:t>
            </w:r>
            <w:r>
              <w:rPr>
                <w:rFonts w:ascii="宋体" w:hAnsi="宋体" w:cs="宋体" w:eastAsia="宋体" w:hint="default"/>
                <w:w w:val="100"/>
                <w:sz w:val="21"/>
                <w:szCs w:val="21"/>
              </w:rPr>
              <w:t> </w:t>
            </w:r>
            <w:r>
              <w:rPr>
                <w:rFonts w:ascii="宋体" w:hAnsi="宋体" w:cs="宋体" w:eastAsia="宋体" w:hint="default"/>
                <w:spacing w:val="-8"/>
                <w:w w:val="100"/>
                <w:sz w:val="21"/>
                <w:szCs w:val="21"/>
              </w:rPr>
              <w:t>支持项目的通知》，公司本年收到补助款</w:t>
            </w:r>
            <w:r>
              <w:rPr>
                <w:rFonts w:ascii="宋体" w:hAnsi="宋体" w:cs="宋体" w:eastAsia="宋体" w:hint="default"/>
                <w:spacing w:val="-45"/>
                <w:w w:val="100"/>
                <w:sz w:val="21"/>
                <w:szCs w:val="21"/>
              </w:rPr>
              <w:t> </w:t>
            </w:r>
            <w:r>
              <w:rPr>
                <w:rFonts w:ascii="Times New Roman" w:hAnsi="Times New Roman" w:cs="Times New Roman" w:eastAsia="Times New Roman" w:hint="default"/>
                <w:spacing w:val="-1"/>
                <w:w w:val="100"/>
                <w:sz w:val="21"/>
                <w:szCs w:val="21"/>
              </w:rPr>
              <w:t>1,500,000</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r>
          </w:p>
        </w:tc>
      </w:tr>
      <w:tr>
        <w:trPr>
          <w:trHeight w:val="905" w:hRule="exact"/>
        </w:trPr>
        <w:tc>
          <w:tcPr>
            <w:tcW w:w="1009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20"/>
              <w:ind w:left="1009"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7</w:t>
            </w:r>
            <w:r>
              <w:rPr>
                <w:rFonts w:ascii="宋体" w:hAnsi="宋体" w:cs="宋体" w:eastAsia="宋体" w:hint="default"/>
                <w:spacing w:val="-3"/>
                <w:w w:val="100"/>
                <w:sz w:val="21"/>
                <w:szCs w:val="21"/>
              </w:rPr>
              <w:t>）</w:t>
            </w:r>
            <w:r>
              <w:rPr>
                <w:rFonts w:ascii="宋体" w:hAnsi="宋体" w:cs="宋体" w:eastAsia="宋体" w:hint="default"/>
                <w:w w:val="100"/>
                <w:sz w:val="21"/>
                <w:szCs w:val="21"/>
              </w:rPr>
              <w:t>根</w:t>
            </w:r>
            <w:r>
              <w:rPr>
                <w:rFonts w:ascii="宋体" w:hAnsi="宋体" w:cs="宋体" w:eastAsia="宋体" w:hint="default"/>
                <w:spacing w:val="-3"/>
                <w:w w:val="100"/>
                <w:sz w:val="21"/>
                <w:szCs w:val="21"/>
              </w:rPr>
              <w:t>据</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对</w:t>
            </w:r>
            <w:r>
              <w:rPr>
                <w:rFonts w:ascii="宋体" w:hAnsi="宋体" w:cs="宋体" w:eastAsia="宋体" w:hint="default"/>
                <w:w w:val="100"/>
                <w:sz w:val="21"/>
                <w:szCs w:val="21"/>
              </w:rPr>
              <w:t>安</w:t>
            </w:r>
            <w:r>
              <w:rPr>
                <w:rFonts w:ascii="宋体" w:hAnsi="宋体" w:cs="宋体" w:eastAsia="宋体" w:hint="default"/>
                <w:spacing w:val="-3"/>
                <w:w w:val="100"/>
                <w:sz w:val="21"/>
                <w:szCs w:val="21"/>
              </w:rPr>
              <w:t>诺其</w:t>
            </w:r>
            <w:r>
              <w:rPr>
                <w:rFonts w:ascii="宋体" w:hAnsi="宋体" w:cs="宋体" w:eastAsia="宋体" w:hint="default"/>
                <w:w w:val="100"/>
                <w:sz w:val="21"/>
                <w:szCs w:val="21"/>
              </w:rPr>
              <w:t>纺织</w:t>
            </w:r>
            <w:r>
              <w:rPr>
                <w:rFonts w:ascii="宋体" w:hAnsi="宋体" w:cs="宋体" w:eastAsia="宋体" w:hint="default"/>
                <w:spacing w:val="-3"/>
                <w:w w:val="100"/>
                <w:sz w:val="21"/>
                <w:szCs w:val="21"/>
              </w:rPr>
              <w:t>化</w:t>
            </w:r>
            <w:r>
              <w:rPr>
                <w:rFonts w:ascii="宋体" w:hAnsi="宋体" w:cs="宋体" w:eastAsia="宋体" w:hint="default"/>
                <w:w w:val="100"/>
                <w:sz w:val="21"/>
                <w:szCs w:val="21"/>
              </w:rPr>
              <w:t>工</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限公司</w:t>
            </w:r>
            <w:r>
              <w:rPr>
                <w:rFonts w:ascii="宋体" w:hAnsi="宋体" w:cs="宋体" w:eastAsia="宋体" w:hint="default"/>
                <w:spacing w:val="-31"/>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4"/>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有</w:t>
            </w:r>
            <w:r>
              <w:rPr>
                <w:rFonts w:ascii="宋体" w:hAnsi="宋体" w:cs="宋体" w:eastAsia="宋体" w:hint="default"/>
                <w:w w:val="100"/>
                <w:sz w:val="21"/>
                <w:szCs w:val="21"/>
              </w:rPr>
              <w:t>关</w:t>
            </w:r>
            <w:r>
              <w:rPr>
                <w:rFonts w:ascii="宋体" w:hAnsi="宋体" w:cs="宋体" w:eastAsia="宋体" w:hint="default"/>
                <w:spacing w:val="-3"/>
                <w:w w:val="100"/>
                <w:sz w:val="21"/>
                <w:szCs w:val="21"/>
              </w:rPr>
              <w:t>财</w:t>
            </w:r>
            <w:r>
              <w:rPr>
                <w:rFonts w:ascii="宋体" w:hAnsi="宋体" w:cs="宋体" w:eastAsia="宋体" w:hint="default"/>
                <w:w w:val="100"/>
                <w:sz w:val="21"/>
                <w:szCs w:val="21"/>
              </w:rPr>
              <w:t>政</w:t>
            </w:r>
            <w:r>
              <w:rPr>
                <w:rFonts w:ascii="宋体" w:hAnsi="宋体" w:cs="宋体" w:eastAsia="宋体" w:hint="default"/>
                <w:spacing w:val="-3"/>
                <w:w w:val="100"/>
                <w:sz w:val="21"/>
                <w:szCs w:val="21"/>
              </w:rPr>
              <w:t>扶</w:t>
            </w:r>
            <w:r>
              <w:rPr>
                <w:rFonts w:ascii="宋体" w:hAnsi="宋体" w:cs="宋体" w:eastAsia="宋体" w:hint="default"/>
                <w:w w:val="100"/>
                <w:sz w:val="21"/>
                <w:szCs w:val="21"/>
              </w:rPr>
              <w:t>持</w:t>
            </w:r>
            <w:r>
              <w:rPr>
                <w:rFonts w:ascii="宋体" w:hAnsi="宋体" w:cs="宋体" w:eastAsia="宋体" w:hint="default"/>
                <w:spacing w:val="-3"/>
                <w:w w:val="100"/>
                <w:sz w:val="21"/>
                <w:szCs w:val="21"/>
              </w:rPr>
              <w:t>的</w:t>
            </w:r>
            <w:r>
              <w:rPr>
                <w:rFonts w:ascii="宋体" w:hAnsi="宋体" w:cs="宋体" w:eastAsia="宋体" w:hint="default"/>
                <w:w w:val="100"/>
                <w:sz w:val="21"/>
                <w:szCs w:val="21"/>
              </w:rPr>
              <w:t>说</w:t>
            </w:r>
            <w:r>
              <w:rPr>
                <w:rFonts w:ascii="宋体" w:hAnsi="宋体" w:cs="宋体" w:eastAsia="宋体" w:hint="default"/>
                <w:spacing w:val="-3"/>
                <w:w w:val="100"/>
                <w:sz w:val="21"/>
                <w:szCs w:val="21"/>
              </w:rPr>
              <w:t>明</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本</w:t>
            </w:r>
            <w:r>
              <w:rPr>
                <w:rFonts w:ascii="宋体" w:hAnsi="宋体" w:cs="宋体" w:eastAsia="宋体" w:hint="default"/>
                <w:w w:val="100"/>
                <w:sz w:val="21"/>
                <w:szCs w:val="21"/>
              </w:rPr>
              <w:t>年</w:t>
            </w:r>
            <w:r>
              <w:rPr>
                <w:rFonts w:ascii="宋体" w:hAnsi="宋体" w:cs="宋体" w:eastAsia="宋体" w:hint="default"/>
                <w:spacing w:val="-3"/>
                <w:w w:val="100"/>
                <w:sz w:val="21"/>
                <w:szCs w:val="21"/>
              </w:rPr>
              <w:t>收</w:t>
            </w:r>
            <w:r>
              <w:rPr>
                <w:rFonts w:ascii="宋体" w:hAnsi="宋体" w:cs="宋体" w:eastAsia="宋体" w:hint="default"/>
                <w:w w:val="100"/>
                <w:sz w:val="21"/>
                <w:szCs w:val="21"/>
              </w:rPr>
              <w:t>到</w:t>
            </w:r>
          </w:p>
          <w:p>
            <w:pPr>
              <w:pStyle w:val="TableParagraph"/>
              <w:spacing w:line="240" w:lineRule="auto" w:before="24"/>
              <w:ind w:left="1009" w:right="0"/>
              <w:jc w:val="left"/>
              <w:rPr>
                <w:rFonts w:ascii="宋体" w:hAnsi="宋体" w:cs="宋体" w:eastAsia="宋体" w:hint="default"/>
                <w:sz w:val="21"/>
                <w:szCs w:val="21"/>
              </w:rPr>
            </w:pPr>
            <w:r>
              <w:rPr>
                <w:rFonts w:ascii="宋体" w:hAnsi="宋体" w:cs="宋体" w:eastAsia="宋体" w:hint="default"/>
                <w:sz w:val="21"/>
                <w:szCs w:val="21"/>
              </w:rPr>
              <w:t>补助款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2,500,000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590" w:hRule="exact"/>
        </w:trPr>
        <w:tc>
          <w:tcPr>
            <w:tcW w:w="1009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20"/>
              <w:ind w:left="100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）公司本年加盟上海研发公共服务平台</w:t>
            </w:r>
            <w:r>
              <w:rPr>
                <w:rFonts w:ascii="Times New Roman" w:hAnsi="Times New Roman" w:cs="Times New Roman" w:eastAsia="Times New Roman" w:hint="default"/>
                <w:sz w:val="21"/>
                <w:szCs w:val="21"/>
              </w:rPr>
              <w:t>,</w:t>
            </w:r>
            <w:r>
              <w:rPr>
                <w:rFonts w:ascii="宋体" w:hAnsi="宋体" w:cs="宋体" w:eastAsia="宋体" w:hint="default"/>
                <w:sz w:val="21"/>
                <w:szCs w:val="21"/>
              </w:rPr>
              <w:t>收到资助费</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w:t>
            </w:r>
          </w:p>
        </w:tc>
      </w:tr>
      <w:tr>
        <w:trPr>
          <w:trHeight w:val="904" w:hRule="exact"/>
        </w:trPr>
        <w:tc>
          <w:tcPr>
            <w:tcW w:w="10092" w:type="dxa"/>
            <w:gridSpan w:val="8"/>
            <w:tcBorders>
              <w:top w:val="nil" w:sz="6" w:space="0" w:color="auto"/>
              <w:left w:val="nil" w:sz="6" w:space="0" w:color="auto"/>
              <w:bottom w:val="nil" w:sz="6" w:space="0" w:color="auto"/>
              <w:right w:val="nil" w:sz="6" w:space="0" w:color="auto"/>
            </w:tcBorders>
          </w:tcPr>
          <w:p>
            <w:pPr>
              <w:pStyle w:val="TableParagraph"/>
              <w:spacing w:line="256" w:lineRule="auto" w:before="120"/>
              <w:ind w:left="1009" w:right="437"/>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9</w:t>
            </w:r>
            <w:r>
              <w:rPr>
                <w:rFonts w:ascii="宋体" w:hAnsi="宋体" w:cs="宋体" w:eastAsia="宋体" w:hint="default"/>
                <w:spacing w:val="-4"/>
                <w:sz w:val="21"/>
                <w:szCs w:val="21"/>
              </w:rPr>
              <w:t>）根据山东河口经济开发区管理委员会出具的《关于给予东营安诺其纺织材料有限公司投资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8"/>
                <w:w w:val="100"/>
                <w:sz w:val="21"/>
                <w:szCs w:val="21"/>
              </w:rPr>
              <w:t>奖励的通知》，本年公司收到补助款</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1,684,470</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元。</w:t>
            </w:r>
          </w:p>
        </w:tc>
      </w:tr>
      <w:tr>
        <w:trPr>
          <w:trHeight w:val="587" w:hRule="exact"/>
        </w:trPr>
        <w:tc>
          <w:tcPr>
            <w:tcW w:w="1009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21"/>
              <w:ind w:left="1009"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10</w:t>
            </w:r>
            <w:r>
              <w:rPr>
                <w:rFonts w:ascii="宋体" w:hAnsi="宋体" w:cs="宋体" w:eastAsia="宋体" w:hint="default"/>
                <w:spacing w:val="-46"/>
                <w:w w:val="100"/>
                <w:sz w:val="21"/>
                <w:szCs w:val="21"/>
              </w:rPr>
              <w:t>）</w:t>
            </w:r>
            <w:r>
              <w:rPr>
                <w:rFonts w:ascii="宋体" w:hAnsi="宋体" w:cs="宋体" w:eastAsia="宋体" w:hint="default"/>
                <w:w w:val="100"/>
                <w:sz w:val="21"/>
                <w:szCs w:val="21"/>
              </w:rPr>
              <w:t>根</w:t>
            </w:r>
            <w:r>
              <w:rPr>
                <w:rFonts w:ascii="宋体" w:hAnsi="宋体" w:cs="宋体" w:eastAsia="宋体" w:hint="default"/>
                <w:spacing w:val="-3"/>
                <w:w w:val="100"/>
                <w:sz w:val="21"/>
                <w:szCs w:val="21"/>
              </w:rPr>
              <w:t>据</w:t>
            </w:r>
            <w:r>
              <w:rPr>
                <w:rFonts w:ascii="宋体" w:hAnsi="宋体" w:cs="宋体" w:eastAsia="宋体" w:hint="default"/>
                <w:w w:val="100"/>
                <w:sz w:val="21"/>
                <w:szCs w:val="21"/>
              </w:rPr>
              <w:t>东</w:t>
            </w:r>
            <w:r>
              <w:rPr>
                <w:rFonts w:ascii="宋体" w:hAnsi="宋体" w:cs="宋体" w:eastAsia="宋体" w:hint="default"/>
                <w:spacing w:val="-3"/>
                <w:w w:val="100"/>
                <w:sz w:val="21"/>
                <w:szCs w:val="21"/>
              </w:rPr>
              <w:t>营</w:t>
            </w:r>
            <w:r>
              <w:rPr>
                <w:rFonts w:ascii="宋体" w:hAnsi="宋体" w:cs="宋体" w:eastAsia="宋体" w:hint="default"/>
                <w:w w:val="100"/>
                <w:sz w:val="21"/>
                <w:szCs w:val="21"/>
              </w:rPr>
              <w:t>市</w:t>
            </w:r>
            <w:r>
              <w:rPr>
                <w:rFonts w:ascii="宋体" w:hAnsi="宋体" w:cs="宋体" w:eastAsia="宋体" w:hint="default"/>
                <w:spacing w:val="-3"/>
                <w:w w:val="100"/>
                <w:sz w:val="21"/>
                <w:szCs w:val="21"/>
              </w:rPr>
              <w:t>河</w:t>
            </w:r>
            <w:r>
              <w:rPr>
                <w:rFonts w:ascii="宋体" w:hAnsi="宋体" w:cs="宋体" w:eastAsia="宋体" w:hint="default"/>
                <w:w w:val="100"/>
                <w:sz w:val="21"/>
                <w:szCs w:val="21"/>
              </w:rPr>
              <w:t>口</w:t>
            </w:r>
            <w:r>
              <w:rPr>
                <w:rFonts w:ascii="宋体" w:hAnsi="宋体" w:cs="宋体" w:eastAsia="宋体" w:hint="default"/>
                <w:spacing w:val="-3"/>
                <w:w w:val="100"/>
                <w:sz w:val="21"/>
                <w:szCs w:val="21"/>
              </w:rPr>
              <w:t>区</w:t>
            </w:r>
            <w:r>
              <w:rPr>
                <w:rFonts w:ascii="宋体" w:hAnsi="宋体" w:cs="宋体" w:eastAsia="宋体" w:hint="default"/>
                <w:w w:val="100"/>
                <w:sz w:val="21"/>
                <w:szCs w:val="21"/>
              </w:rPr>
              <w:t>科学</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局</w:t>
            </w:r>
            <w:r>
              <w:rPr>
                <w:rFonts w:ascii="宋体" w:hAnsi="宋体" w:cs="宋体" w:eastAsia="宋体" w:hint="default"/>
                <w:w w:val="100"/>
                <w:sz w:val="21"/>
                <w:szCs w:val="21"/>
              </w:rPr>
              <w:t>出</w:t>
            </w:r>
            <w:r>
              <w:rPr>
                <w:rFonts w:ascii="宋体" w:hAnsi="宋体" w:cs="宋体" w:eastAsia="宋体" w:hint="default"/>
                <w:spacing w:val="-3"/>
                <w:w w:val="100"/>
                <w:sz w:val="21"/>
                <w:szCs w:val="21"/>
              </w:rPr>
              <w:t>具</w:t>
            </w:r>
            <w:r>
              <w:rPr>
                <w:rFonts w:ascii="宋体" w:hAnsi="宋体" w:cs="宋体" w:eastAsia="宋体" w:hint="default"/>
                <w:spacing w:val="-44"/>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经</w:t>
            </w:r>
            <w:r>
              <w:rPr>
                <w:rFonts w:ascii="宋体" w:hAnsi="宋体" w:cs="宋体" w:eastAsia="宋体" w:hint="default"/>
                <w:spacing w:val="-3"/>
                <w:w w:val="100"/>
                <w:sz w:val="21"/>
                <w:szCs w:val="21"/>
              </w:rPr>
              <w:t>费</w:t>
            </w:r>
            <w:r>
              <w:rPr>
                <w:rFonts w:ascii="宋体" w:hAnsi="宋体" w:cs="宋体" w:eastAsia="宋体" w:hint="default"/>
                <w:w w:val="100"/>
                <w:sz w:val="21"/>
                <w:szCs w:val="21"/>
              </w:rPr>
              <w:t>补助</w:t>
            </w:r>
            <w:r>
              <w:rPr>
                <w:rFonts w:ascii="宋体" w:hAnsi="宋体" w:cs="宋体" w:eastAsia="宋体" w:hint="default"/>
                <w:spacing w:val="-3"/>
                <w:w w:val="100"/>
                <w:sz w:val="21"/>
                <w:szCs w:val="21"/>
              </w:rPr>
              <w:t>证</w:t>
            </w:r>
            <w:r>
              <w:rPr>
                <w:rFonts w:ascii="宋体" w:hAnsi="宋体" w:cs="宋体" w:eastAsia="宋体" w:hint="default"/>
                <w:w w:val="100"/>
                <w:sz w:val="21"/>
                <w:szCs w:val="21"/>
              </w:rPr>
              <w:t>明</w:t>
            </w:r>
            <w:r>
              <w:rPr>
                <w:rFonts w:ascii="宋体" w:hAnsi="宋体" w:cs="宋体" w:eastAsia="宋体" w:hint="default"/>
                <w:spacing w:val="-108"/>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本</w:t>
            </w:r>
            <w:r>
              <w:rPr>
                <w:rFonts w:ascii="宋体" w:hAnsi="宋体" w:cs="宋体" w:eastAsia="宋体" w:hint="default"/>
                <w:w w:val="100"/>
                <w:sz w:val="21"/>
                <w:szCs w:val="21"/>
              </w:rPr>
              <w:t>年</w:t>
            </w:r>
            <w:r>
              <w:rPr>
                <w:rFonts w:ascii="宋体" w:hAnsi="宋体" w:cs="宋体" w:eastAsia="宋体" w:hint="default"/>
                <w:spacing w:val="-3"/>
                <w:w w:val="100"/>
                <w:sz w:val="21"/>
                <w:szCs w:val="21"/>
              </w:rPr>
              <w:t>收到</w:t>
            </w:r>
            <w:r>
              <w:rPr>
                <w:rFonts w:ascii="宋体" w:hAnsi="宋体" w:cs="宋体" w:eastAsia="宋体" w:hint="default"/>
                <w:w w:val="100"/>
                <w:sz w:val="21"/>
                <w:szCs w:val="21"/>
              </w:rPr>
              <w:t>补</w:t>
            </w:r>
            <w:r>
              <w:rPr>
                <w:rFonts w:ascii="宋体" w:hAnsi="宋体" w:cs="宋体" w:eastAsia="宋体" w:hint="default"/>
                <w:spacing w:val="-3"/>
                <w:w w:val="100"/>
                <w:sz w:val="21"/>
                <w:szCs w:val="21"/>
              </w:rPr>
              <w:t>助</w:t>
            </w:r>
            <w:r>
              <w:rPr>
                <w:rFonts w:ascii="宋体" w:hAnsi="宋体" w:cs="宋体" w:eastAsia="宋体" w:hint="default"/>
                <w:w w:val="100"/>
                <w:sz w:val="21"/>
                <w:szCs w:val="21"/>
              </w:rPr>
              <w:t>款</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100</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r>
          </w:p>
        </w:tc>
      </w:tr>
      <w:tr>
        <w:trPr>
          <w:trHeight w:val="590"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0"/>
              <w:jc w:val="right"/>
              <w:rPr>
                <w:rFonts w:ascii="Times New Roman" w:hAnsi="Times New Roman" w:cs="Times New Roman" w:eastAsia="Times New Roman" w:hint="default"/>
                <w:sz w:val="21"/>
                <w:szCs w:val="21"/>
              </w:rPr>
            </w:pPr>
            <w:r>
              <w:rPr>
                <w:rFonts w:ascii="Times New Roman"/>
                <w:sz w:val="21"/>
              </w:rPr>
              <w:t>6.33</w:t>
            </w: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07"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r>
      <w:tr>
        <w:trPr>
          <w:trHeight w:val="525" w:hRule="exact"/>
        </w:trPr>
        <w:tc>
          <w:tcPr>
            <w:tcW w:w="7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left="6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left="8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16" w:type="dxa"/>
            <w:tcBorders>
              <w:top w:val="nil" w:sz="6" w:space="0" w:color="auto"/>
              <w:left w:val="nil" w:sz="6" w:space="0" w:color="auto"/>
              <w:bottom w:val="nil" w:sz="6" w:space="0" w:color="auto"/>
              <w:right w:val="nil" w:sz="6" w:space="0" w:color="auto"/>
            </w:tcBorders>
          </w:tcPr>
          <w:p>
            <w:pPr/>
          </w:p>
        </w:tc>
      </w:tr>
      <w:tr>
        <w:trPr>
          <w:trHeight w:val="358" w:hRule="exact"/>
        </w:trPr>
        <w:tc>
          <w:tcPr>
            <w:tcW w:w="7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single" w:sz="4" w:space="0" w:color="000000"/>
              <w:left w:val="nil" w:sz="6" w:space="0" w:color="auto"/>
              <w:bottom w:val="nil" w:sz="6" w:space="0" w:color="auto"/>
              <w:right w:val="nil" w:sz="6" w:space="0" w:color="auto"/>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05"/>
              <w:jc w:val="right"/>
              <w:rPr>
                <w:rFonts w:ascii="Times New Roman" w:hAnsi="Times New Roman" w:cs="Times New Roman" w:eastAsia="Times New Roman" w:hint="default"/>
                <w:sz w:val="21"/>
                <w:szCs w:val="21"/>
              </w:rPr>
            </w:pPr>
            <w:r>
              <w:rPr>
                <w:rFonts w:ascii="Times New Roman"/>
                <w:spacing w:val="-1"/>
                <w:sz w:val="21"/>
              </w:rPr>
              <w:t>29,560.41</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74,241.50</w:t>
            </w:r>
          </w:p>
        </w:tc>
        <w:tc>
          <w:tcPr>
            <w:tcW w:w="216" w:type="dxa"/>
            <w:tcBorders>
              <w:top w:val="nil" w:sz="6" w:space="0" w:color="auto"/>
              <w:left w:val="nil" w:sz="6" w:space="0" w:color="auto"/>
              <w:bottom w:val="nil" w:sz="6" w:space="0" w:color="auto"/>
              <w:right w:val="nil" w:sz="6" w:space="0" w:color="auto"/>
            </w:tcBorders>
          </w:tcPr>
          <w:p>
            <w:pPr/>
          </w:p>
        </w:tc>
      </w:tr>
      <w:tr>
        <w:trPr>
          <w:trHeight w:val="358" w:hRule="exact"/>
        </w:trPr>
        <w:tc>
          <w:tcPr>
            <w:tcW w:w="7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nil" w:sz="6" w:space="0" w:color="auto"/>
              <w:right w:val="nil" w:sz="6" w:space="0" w:color="auto"/>
            </w:tcBorders>
          </w:tcPr>
          <w:p>
            <w:pPr>
              <w:pStyle w:val="TableParagraph"/>
              <w:spacing w:line="269"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21"/>
                <w:szCs w:val="21"/>
              </w:rPr>
            </w:pPr>
            <w:r>
              <w:rPr>
                <w:rFonts w:ascii="Times New Roman"/>
                <w:spacing w:val="-1"/>
                <w:sz w:val="21"/>
              </w:rPr>
              <w:t>29,560.41</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21"/>
                <w:szCs w:val="21"/>
              </w:rPr>
            </w:pPr>
            <w:r>
              <w:rPr>
                <w:rFonts w:ascii="Times New Roman"/>
                <w:spacing w:val="-1"/>
                <w:sz w:val="21"/>
              </w:rPr>
              <w:t>74,241.50</w:t>
            </w:r>
          </w:p>
        </w:tc>
        <w:tc>
          <w:tcPr>
            <w:tcW w:w="216" w:type="dxa"/>
            <w:tcBorders>
              <w:top w:val="nil" w:sz="6" w:space="0" w:color="auto"/>
              <w:left w:val="nil" w:sz="6" w:space="0" w:color="auto"/>
              <w:bottom w:val="nil" w:sz="6" w:space="0" w:color="auto"/>
              <w:right w:val="nil" w:sz="6" w:space="0" w:color="auto"/>
            </w:tcBorders>
          </w:tcPr>
          <w:p>
            <w:pPr/>
          </w:p>
        </w:tc>
      </w:tr>
      <w:tr>
        <w:trPr>
          <w:trHeight w:val="360" w:hRule="exact"/>
        </w:trPr>
        <w:tc>
          <w:tcPr>
            <w:tcW w:w="7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nil" w:sz="6" w:space="0" w:color="auto"/>
              <w:right w:val="nil" w:sz="6" w:space="0" w:color="auto"/>
            </w:tcBorders>
          </w:tcPr>
          <w:p>
            <w:pPr>
              <w:pStyle w:val="TableParagraph"/>
              <w:spacing w:line="269" w:lineRule="exact"/>
              <w:ind w:left="107" w:right="0"/>
              <w:jc w:val="left"/>
              <w:rPr>
                <w:rFonts w:ascii="宋体" w:hAnsi="宋体" w:cs="宋体" w:eastAsia="宋体" w:hint="default"/>
                <w:sz w:val="21"/>
                <w:szCs w:val="21"/>
              </w:rPr>
            </w:pPr>
            <w:r>
              <w:rPr>
                <w:rFonts w:ascii="宋体" w:hAnsi="宋体" w:cs="宋体" w:eastAsia="宋体" w:hint="default"/>
                <w:sz w:val="21"/>
                <w:szCs w:val="21"/>
              </w:rPr>
              <w:t>债务重组</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21"/>
                <w:szCs w:val="21"/>
              </w:rPr>
            </w:pPr>
            <w:r>
              <w:rPr>
                <w:rFonts w:ascii="Times New Roman"/>
                <w:spacing w:val="-1"/>
                <w:sz w:val="21"/>
              </w:rPr>
              <w:t>189,329.57</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7"/>
              <w:jc w:val="right"/>
              <w:rPr>
                <w:rFonts w:ascii="Times New Roman" w:hAnsi="Times New Roman" w:cs="Times New Roman" w:eastAsia="Times New Roman" w:hint="default"/>
                <w:sz w:val="21"/>
                <w:szCs w:val="21"/>
              </w:rPr>
            </w:pPr>
            <w:r>
              <w:rPr>
                <w:rFonts w:ascii="Times New Roman"/>
                <w:w w:val="100"/>
                <w:sz w:val="21"/>
              </w:rPr>
              <w:t>-</w:t>
            </w:r>
          </w:p>
        </w:tc>
        <w:tc>
          <w:tcPr>
            <w:tcW w:w="216" w:type="dxa"/>
            <w:tcBorders>
              <w:top w:val="nil" w:sz="6" w:space="0" w:color="auto"/>
              <w:left w:val="nil" w:sz="6" w:space="0" w:color="auto"/>
              <w:bottom w:val="nil" w:sz="6" w:space="0" w:color="auto"/>
              <w:right w:val="nil" w:sz="6" w:space="0" w:color="auto"/>
            </w:tcBorders>
          </w:tcPr>
          <w:p>
            <w:pPr/>
          </w:p>
        </w:tc>
      </w:tr>
      <w:tr>
        <w:trPr>
          <w:trHeight w:val="358" w:hRule="exact"/>
        </w:trPr>
        <w:tc>
          <w:tcPr>
            <w:tcW w:w="7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nil" w:sz="6" w:space="0" w:color="auto"/>
              <w:right w:val="nil" w:sz="6" w:space="0" w:color="auto"/>
            </w:tcBorders>
          </w:tcPr>
          <w:p>
            <w:pPr>
              <w:pStyle w:val="TableParagraph"/>
              <w:spacing w:line="269" w:lineRule="exact"/>
              <w:ind w:left="107"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21"/>
                <w:szCs w:val="21"/>
              </w:rPr>
            </w:pPr>
            <w:r>
              <w:rPr>
                <w:rFonts w:ascii="Times New Roman"/>
                <w:spacing w:val="-1"/>
                <w:sz w:val="21"/>
              </w:rPr>
              <w:t>621,859.00</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21"/>
                <w:szCs w:val="21"/>
              </w:rPr>
            </w:pPr>
            <w:r>
              <w:rPr>
                <w:rFonts w:ascii="Times New Roman"/>
                <w:spacing w:val="-1"/>
                <w:sz w:val="21"/>
              </w:rPr>
              <w:t>1,175,000.00</w:t>
            </w:r>
          </w:p>
        </w:tc>
        <w:tc>
          <w:tcPr>
            <w:tcW w:w="216" w:type="dxa"/>
            <w:tcBorders>
              <w:top w:val="nil" w:sz="6" w:space="0" w:color="auto"/>
              <w:left w:val="nil" w:sz="6" w:space="0" w:color="auto"/>
              <w:bottom w:val="nil" w:sz="6" w:space="0" w:color="auto"/>
              <w:right w:val="nil" w:sz="6" w:space="0" w:color="auto"/>
            </w:tcBorders>
          </w:tcPr>
          <w:p>
            <w:pPr/>
          </w:p>
        </w:tc>
      </w:tr>
      <w:tr>
        <w:trPr>
          <w:trHeight w:val="369" w:hRule="exact"/>
        </w:trPr>
        <w:tc>
          <w:tcPr>
            <w:tcW w:w="7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nil" w:sz="6" w:space="0" w:color="auto"/>
              <w:right w:val="nil" w:sz="6" w:space="0" w:color="auto"/>
            </w:tcBorders>
          </w:tcPr>
          <w:p>
            <w:pPr>
              <w:pStyle w:val="TableParagraph"/>
              <w:spacing w:line="269"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164,375.29</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
                <w:sz w:val="21"/>
              </w:rPr>
              <w:t>1,840.00</w:t>
            </w:r>
          </w:p>
        </w:tc>
        <w:tc>
          <w:tcPr>
            <w:tcW w:w="216" w:type="dxa"/>
            <w:tcBorders>
              <w:top w:val="nil" w:sz="6" w:space="0" w:color="auto"/>
              <w:left w:val="nil" w:sz="6" w:space="0" w:color="auto"/>
              <w:bottom w:val="nil" w:sz="6" w:space="0" w:color="auto"/>
              <w:right w:val="nil" w:sz="6" w:space="0" w:color="auto"/>
            </w:tcBorders>
          </w:tcPr>
          <w:p>
            <w:pPr/>
          </w:p>
        </w:tc>
      </w:tr>
      <w:tr>
        <w:trPr>
          <w:trHeight w:val="379" w:hRule="exact"/>
        </w:trPr>
        <w:tc>
          <w:tcPr>
            <w:tcW w:w="7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nil" w:sz="6" w:space="0" w:color="auto"/>
              <w:right w:val="nil" w:sz="6" w:space="0" w:color="auto"/>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single" w:sz="4" w:space="0" w:color="000000"/>
              <w:left w:val="nil" w:sz="6" w:space="0" w:color="auto"/>
              <w:bottom w:val="single" w:sz="12" w:space="0" w:color="000000"/>
              <w:right w:val="nil" w:sz="6" w:space="0" w:color="auto"/>
            </w:tcBorders>
          </w:tcPr>
          <w:p>
            <w:pPr>
              <w:pStyle w:val="TableParagraph"/>
              <w:spacing w:line="240" w:lineRule="auto" w:before="58"/>
              <w:ind w:right="103"/>
              <w:jc w:val="right"/>
              <w:rPr>
                <w:rFonts w:ascii="Times New Roman" w:hAnsi="Times New Roman" w:cs="Times New Roman" w:eastAsia="Times New Roman" w:hint="default"/>
                <w:sz w:val="21"/>
                <w:szCs w:val="21"/>
              </w:rPr>
            </w:pPr>
            <w:r>
              <w:rPr>
                <w:rFonts w:ascii="Times New Roman"/>
                <w:spacing w:val="-1"/>
                <w:sz w:val="21"/>
              </w:rPr>
              <w:t>1,005,124.27</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1,251,081.50</w:t>
            </w:r>
          </w:p>
        </w:tc>
        <w:tc>
          <w:tcPr>
            <w:tcW w:w="216" w:type="dxa"/>
            <w:tcBorders>
              <w:top w:val="nil" w:sz="6" w:space="0" w:color="auto"/>
              <w:left w:val="nil" w:sz="6" w:space="0" w:color="auto"/>
              <w:bottom w:val="nil" w:sz="6" w:space="0" w:color="auto"/>
              <w:right w:val="nil" w:sz="6" w:space="0" w:color="auto"/>
            </w:tcBorders>
          </w:tcPr>
          <w:p>
            <w:pPr/>
          </w:p>
        </w:tc>
      </w:tr>
      <w:tr>
        <w:trPr>
          <w:trHeight w:val="591" w:hRule="exact"/>
        </w:trPr>
        <w:tc>
          <w:tcPr>
            <w:tcW w:w="1009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计入当期非经常性损益的金额：</w:t>
            </w:r>
          </w:p>
        </w:tc>
      </w:tr>
      <w:tr>
        <w:trPr>
          <w:trHeight w:val="379" w:hRule="exact"/>
        </w:trPr>
        <w:tc>
          <w:tcPr>
            <w:tcW w:w="7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single" w:sz="4" w:space="0" w:color="000000"/>
              <w:right w:val="nil" w:sz="6" w:space="0" w:color="auto"/>
            </w:tcBorders>
          </w:tcPr>
          <w:p>
            <w:pPr>
              <w:pStyle w:val="TableParagraph"/>
              <w:spacing w:line="257"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6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8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16" w:type="dxa"/>
            <w:tcBorders>
              <w:top w:val="nil" w:sz="6" w:space="0" w:color="auto"/>
              <w:left w:val="nil" w:sz="6" w:space="0" w:color="auto"/>
              <w:bottom w:val="nil" w:sz="6" w:space="0" w:color="auto"/>
              <w:right w:val="nil" w:sz="6" w:space="0" w:color="auto"/>
            </w:tcBorders>
          </w:tcPr>
          <w:p>
            <w:pPr/>
          </w:p>
        </w:tc>
      </w:tr>
      <w:tr>
        <w:trPr>
          <w:trHeight w:val="359" w:hRule="exact"/>
        </w:trPr>
        <w:tc>
          <w:tcPr>
            <w:tcW w:w="7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single" w:sz="4" w:space="0" w:color="000000"/>
              <w:left w:val="nil" w:sz="6" w:space="0" w:color="auto"/>
              <w:bottom w:val="nil" w:sz="6" w:space="0" w:color="auto"/>
              <w:right w:val="nil" w:sz="6" w:space="0" w:color="auto"/>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05"/>
              <w:jc w:val="right"/>
              <w:rPr>
                <w:rFonts w:ascii="Times New Roman" w:hAnsi="Times New Roman" w:cs="Times New Roman" w:eastAsia="Times New Roman" w:hint="default"/>
                <w:sz w:val="21"/>
                <w:szCs w:val="21"/>
              </w:rPr>
            </w:pPr>
            <w:r>
              <w:rPr>
                <w:rFonts w:ascii="Times New Roman"/>
                <w:spacing w:val="-1"/>
                <w:sz w:val="21"/>
              </w:rPr>
              <w:t>29,560.41</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74,241.50</w:t>
            </w:r>
          </w:p>
        </w:tc>
        <w:tc>
          <w:tcPr>
            <w:tcW w:w="216" w:type="dxa"/>
            <w:tcBorders>
              <w:top w:val="nil" w:sz="6" w:space="0" w:color="auto"/>
              <w:left w:val="nil" w:sz="6" w:space="0" w:color="auto"/>
              <w:bottom w:val="nil" w:sz="6" w:space="0" w:color="auto"/>
              <w:right w:val="nil" w:sz="6" w:space="0" w:color="auto"/>
            </w:tcBorders>
          </w:tcPr>
          <w:p>
            <w:pPr/>
          </w:p>
        </w:tc>
      </w:tr>
      <w:tr>
        <w:trPr>
          <w:trHeight w:val="360" w:hRule="exact"/>
        </w:trPr>
        <w:tc>
          <w:tcPr>
            <w:tcW w:w="7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nil" w:sz="6" w:space="0" w:color="auto"/>
              <w:right w:val="nil" w:sz="6" w:space="0" w:color="auto"/>
            </w:tcBorders>
          </w:tcPr>
          <w:p>
            <w:pPr>
              <w:pStyle w:val="TableParagraph"/>
              <w:spacing w:line="269"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5"/>
              <w:jc w:val="right"/>
              <w:rPr>
                <w:rFonts w:ascii="Times New Roman" w:hAnsi="Times New Roman" w:cs="Times New Roman" w:eastAsia="Times New Roman" w:hint="default"/>
                <w:sz w:val="21"/>
                <w:szCs w:val="21"/>
              </w:rPr>
            </w:pPr>
            <w:r>
              <w:rPr>
                <w:rFonts w:ascii="Times New Roman"/>
                <w:spacing w:val="-1"/>
                <w:sz w:val="21"/>
              </w:rPr>
              <w:t>29,560.41</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
                <w:sz w:val="21"/>
              </w:rPr>
              <w:t>74,241.50</w:t>
            </w:r>
          </w:p>
        </w:tc>
        <w:tc>
          <w:tcPr>
            <w:tcW w:w="216" w:type="dxa"/>
            <w:tcBorders>
              <w:top w:val="nil" w:sz="6" w:space="0" w:color="auto"/>
              <w:left w:val="nil" w:sz="6" w:space="0" w:color="auto"/>
              <w:bottom w:val="nil" w:sz="6" w:space="0" w:color="auto"/>
              <w:right w:val="nil" w:sz="6" w:space="0" w:color="auto"/>
            </w:tcBorders>
          </w:tcPr>
          <w:p>
            <w:pPr/>
          </w:p>
        </w:tc>
      </w:tr>
      <w:tr>
        <w:trPr>
          <w:trHeight w:val="358" w:hRule="exact"/>
        </w:trPr>
        <w:tc>
          <w:tcPr>
            <w:tcW w:w="7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nil" w:sz="6" w:space="0" w:color="auto"/>
              <w:right w:val="nil" w:sz="6" w:space="0" w:color="auto"/>
            </w:tcBorders>
          </w:tcPr>
          <w:p>
            <w:pPr>
              <w:pStyle w:val="TableParagraph"/>
              <w:spacing w:line="269" w:lineRule="exact"/>
              <w:ind w:left="107" w:right="0"/>
              <w:jc w:val="left"/>
              <w:rPr>
                <w:rFonts w:ascii="宋体" w:hAnsi="宋体" w:cs="宋体" w:eastAsia="宋体" w:hint="default"/>
                <w:sz w:val="21"/>
                <w:szCs w:val="21"/>
              </w:rPr>
            </w:pPr>
            <w:r>
              <w:rPr>
                <w:rFonts w:ascii="宋体" w:hAnsi="宋体" w:cs="宋体" w:eastAsia="宋体" w:hint="default"/>
                <w:sz w:val="21"/>
                <w:szCs w:val="21"/>
              </w:rPr>
              <w:t>债务重组</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21"/>
                <w:szCs w:val="21"/>
              </w:rPr>
            </w:pPr>
            <w:r>
              <w:rPr>
                <w:rFonts w:ascii="Times New Roman"/>
                <w:spacing w:val="-1"/>
                <w:sz w:val="21"/>
              </w:rPr>
              <w:t>189,329.57</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21"/>
                <w:szCs w:val="21"/>
              </w:rPr>
            </w:pPr>
            <w:r>
              <w:rPr>
                <w:rFonts w:ascii="Times New Roman"/>
                <w:w w:val="100"/>
                <w:sz w:val="21"/>
              </w:rPr>
              <w:t>-</w:t>
            </w:r>
          </w:p>
        </w:tc>
        <w:tc>
          <w:tcPr>
            <w:tcW w:w="216" w:type="dxa"/>
            <w:tcBorders>
              <w:top w:val="nil" w:sz="6" w:space="0" w:color="auto"/>
              <w:left w:val="nil" w:sz="6" w:space="0" w:color="auto"/>
              <w:bottom w:val="nil" w:sz="6" w:space="0" w:color="auto"/>
              <w:right w:val="nil" w:sz="6" w:space="0" w:color="auto"/>
            </w:tcBorders>
          </w:tcPr>
          <w:p>
            <w:pPr/>
          </w:p>
        </w:tc>
      </w:tr>
      <w:tr>
        <w:trPr>
          <w:trHeight w:val="360" w:hRule="exact"/>
        </w:trPr>
        <w:tc>
          <w:tcPr>
            <w:tcW w:w="7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nil" w:sz="6" w:space="0" w:color="auto"/>
              <w:right w:val="nil" w:sz="6" w:space="0" w:color="auto"/>
            </w:tcBorders>
          </w:tcPr>
          <w:p>
            <w:pPr>
              <w:pStyle w:val="TableParagraph"/>
              <w:spacing w:line="269" w:lineRule="exact"/>
              <w:ind w:left="107"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621,859.00</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
                <w:sz w:val="21"/>
              </w:rPr>
              <w:t>1,175,000.00</w:t>
            </w:r>
          </w:p>
        </w:tc>
        <w:tc>
          <w:tcPr>
            <w:tcW w:w="216" w:type="dxa"/>
            <w:tcBorders>
              <w:top w:val="nil" w:sz="6" w:space="0" w:color="auto"/>
              <w:left w:val="nil" w:sz="6" w:space="0" w:color="auto"/>
              <w:bottom w:val="nil" w:sz="6" w:space="0" w:color="auto"/>
              <w:right w:val="nil" w:sz="6" w:space="0" w:color="auto"/>
            </w:tcBorders>
          </w:tcPr>
          <w:p>
            <w:pPr/>
          </w:p>
        </w:tc>
      </w:tr>
      <w:tr>
        <w:trPr>
          <w:trHeight w:val="369" w:hRule="exact"/>
        </w:trPr>
        <w:tc>
          <w:tcPr>
            <w:tcW w:w="7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nil" w:sz="6" w:space="0" w:color="auto"/>
              <w:right w:val="nil" w:sz="6" w:space="0" w:color="auto"/>
            </w:tcBorders>
          </w:tcPr>
          <w:p>
            <w:pPr>
              <w:pStyle w:val="TableParagraph"/>
              <w:spacing w:line="269"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21"/>
                <w:szCs w:val="21"/>
              </w:rPr>
            </w:pPr>
            <w:r>
              <w:rPr>
                <w:rFonts w:ascii="Times New Roman"/>
                <w:spacing w:val="-1"/>
                <w:sz w:val="21"/>
              </w:rPr>
              <w:t>164,375.29</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21"/>
                <w:szCs w:val="21"/>
              </w:rPr>
            </w:pPr>
            <w:r>
              <w:rPr>
                <w:rFonts w:ascii="Times New Roman"/>
                <w:spacing w:val="-1"/>
                <w:sz w:val="21"/>
              </w:rPr>
              <w:t>1,840.00</w:t>
            </w:r>
          </w:p>
        </w:tc>
        <w:tc>
          <w:tcPr>
            <w:tcW w:w="216" w:type="dxa"/>
            <w:tcBorders>
              <w:top w:val="nil" w:sz="6" w:space="0" w:color="auto"/>
              <w:left w:val="nil" w:sz="6" w:space="0" w:color="auto"/>
              <w:bottom w:val="nil" w:sz="6" w:space="0" w:color="auto"/>
              <w:right w:val="nil" w:sz="6" w:space="0" w:color="auto"/>
            </w:tcBorders>
          </w:tcPr>
          <w:p>
            <w:pPr/>
          </w:p>
        </w:tc>
      </w:tr>
      <w:tr>
        <w:trPr>
          <w:trHeight w:val="377" w:hRule="exact"/>
        </w:trPr>
        <w:tc>
          <w:tcPr>
            <w:tcW w:w="7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nil" w:sz="6" w:space="0" w:color="auto"/>
              <w:right w:val="nil" w:sz="6" w:space="0" w:color="auto"/>
            </w:tcBorders>
          </w:tcPr>
          <w:p>
            <w:pPr>
              <w:pStyle w:val="TableParagraph"/>
              <w:spacing w:line="267"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single" w:sz="4" w:space="0" w:color="000000"/>
              <w:left w:val="nil" w:sz="6" w:space="0" w:color="auto"/>
              <w:bottom w:val="single" w:sz="12" w:space="0" w:color="000000"/>
              <w:right w:val="nil" w:sz="6" w:space="0" w:color="auto"/>
            </w:tcBorders>
          </w:tcPr>
          <w:p>
            <w:pPr>
              <w:pStyle w:val="TableParagraph"/>
              <w:spacing w:line="240" w:lineRule="auto" w:before="58"/>
              <w:ind w:right="103"/>
              <w:jc w:val="right"/>
              <w:rPr>
                <w:rFonts w:ascii="Times New Roman" w:hAnsi="Times New Roman" w:cs="Times New Roman" w:eastAsia="Times New Roman" w:hint="default"/>
                <w:sz w:val="21"/>
                <w:szCs w:val="21"/>
              </w:rPr>
            </w:pPr>
            <w:r>
              <w:rPr>
                <w:rFonts w:ascii="Times New Roman"/>
                <w:spacing w:val="-1"/>
                <w:sz w:val="21"/>
              </w:rPr>
              <w:t>1,005,124.27</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1,251,081.50</w:t>
            </w:r>
          </w:p>
        </w:tc>
        <w:tc>
          <w:tcPr>
            <w:tcW w:w="216" w:type="dxa"/>
            <w:tcBorders>
              <w:top w:val="nil" w:sz="6" w:space="0" w:color="auto"/>
              <w:left w:val="nil" w:sz="6" w:space="0" w:color="auto"/>
              <w:bottom w:val="nil" w:sz="6" w:space="0" w:color="auto"/>
              <w:right w:val="nil" w:sz="6" w:space="0" w:color="auto"/>
            </w:tcBorders>
          </w:tcPr>
          <w:p>
            <w:pPr/>
          </w:p>
        </w:tc>
      </w:tr>
      <w:tr>
        <w:trPr>
          <w:trHeight w:val="560"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106" w:type="dxa"/>
            <w:tcBorders>
              <w:top w:val="nil" w:sz="6" w:space="0" w:color="auto"/>
              <w:left w:val="nil" w:sz="6" w:space="0" w:color="auto"/>
              <w:bottom w:val="nil" w:sz="6" w:space="0" w:color="auto"/>
              <w:right w:val="nil" w:sz="6" w:space="0" w:color="auto"/>
            </w:tcBorders>
          </w:tcPr>
          <w:p>
            <w:pPr/>
          </w:p>
        </w:tc>
        <w:tc>
          <w:tcPr>
            <w:tcW w:w="35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2266" w:type="dxa"/>
            <w:tcBorders>
              <w:top w:val="single" w:sz="12"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single" w:sz="12" w:space="0" w:color="000000"/>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7" w:top="1060" w:bottom="1160" w:left="88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570"/>
        <w:gridCol w:w="106"/>
        <w:gridCol w:w="3600"/>
        <w:gridCol w:w="238"/>
        <w:gridCol w:w="2300"/>
        <w:gridCol w:w="286"/>
        <w:gridCol w:w="2552"/>
        <w:gridCol w:w="216"/>
      </w:tblGrid>
      <w:tr>
        <w:trPr>
          <w:trHeight w:val="800" w:hRule="exact"/>
        </w:trPr>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sz w:val="21"/>
              </w:rPr>
              <w:t>6.34</w:t>
            </w:r>
          </w:p>
        </w:tc>
        <w:tc>
          <w:tcPr>
            <w:tcW w:w="106" w:type="dxa"/>
            <w:tcBorders>
              <w:top w:val="single" w:sz="4" w:space="0" w:color="000000"/>
              <w:left w:val="nil" w:sz="6" w:space="0" w:color="auto"/>
              <w:bottom w:val="nil" w:sz="6" w:space="0" w:color="auto"/>
              <w:right w:val="nil" w:sz="6" w:space="0" w:color="auto"/>
            </w:tcBorders>
          </w:tcPr>
          <w:p>
            <w:pPr/>
          </w:p>
        </w:tc>
        <w:tc>
          <w:tcPr>
            <w:tcW w:w="360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38" w:type="dxa"/>
            <w:tcBorders>
              <w:top w:val="single" w:sz="4" w:space="0" w:color="000000"/>
              <w:left w:val="nil" w:sz="6" w:space="0" w:color="auto"/>
              <w:bottom w:val="nil" w:sz="6" w:space="0" w:color="auto"/>
              <w:right w:val="nil" w:sz="6" w:space="0" w:color="auto"/>
            </w:tcBorders>
          </w:tcPr>
          <w:p>
            <w:pPr/>
          </w:p>
        </w:tc>
        <w:tc>
          <w:tcPr>
            <w:tcW w:w="2300" w:type="dxa"/>
            <w:tcBorders>
              <w:top w:val="single" w:sz="4" w:space="0" w:color="000000"/>
              <w:left w:val="nil" w:sz="6" w:space="0" w:color="auto"/>
              <w:bottom w:val="nil" w:sz="6" w:space="0" w:color="auto"/>
              <w:right w:val="nil" w:sz="6" w:space="0" w:color="auto"/>
            </w:tcBorders>
          </w:tcPr>
          <w:p>
            <w:pPr/>
          </w:p>
        </w:tc>
        <w:tc>
          <w:tcPr>
            <w:tcW w:w="286" w:type="dxa"/>
            <w:tcBorders>
              <w:top w:val="single" w:sz="4" w:space="0" w:color="000000"/>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nil" w:sz="6" w:space="0" w:color="auto"/>
              <w:right w:val="nil" w:sz="6" w:space="0" w:color="auto"/>
            </w:tcBorders>
          </w:tcPr>
          <w:p>
            <w:pPr/>
          </w:p>
        </w:tc>
        <w:tc>
          <w:tcPr>
            <w:tcW w:w="216" w:type="dxa"/>
            <w:tcBorders>
              <w:top w:val="single" w:sz="4" w:space="0" w:color="000000"/>
              <w:left w:val="nil" w:sz="6" w:space="0" w:color="auto"/>
              <w:bottom w:val="nil" w:sz="6" w:space="0" w:color="auto"/>
              <w:right w:val="nil" w:sz="6" w:space="0" w:color="auto"/>
            </w:tcBorders>
          </w:tcPr>
          <w:p>
            <w:pPr/>
          </w:p>
        </w:tc>
      </w:tr>
      <w:tr>
        <w:trPr>
          <w:trHeight w:val="559" w:hRule="exact"/>
        </w:trPr>
        <w:tc>
          <w:tcPr>
            <w:tcW w:w="57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600" w:type="dxa"/>
            <w:tcBorders>
              <w:top w:val="nil" w:sz="6" w:space="0" w:color="auto"/>
              <w:left w:val="nil" w:sz="6" w:space="0" w:color="auto"/>
              <w:bottom w:val="single" w:sz="4" w:space="0" w:color="000000"/>
              <w:right w:val="nil" w:sz="6" w:space="0" w:color="auto"/>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8"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single" w:sz="4" w:space="0" w:color="000000"/>
              <w:right w:val="nil" w:sz="6" w:space="0" w:color="auto"/>
            </w:tcBorders>
          </w:tcPr>
          <w:p>
            <w:pPr>
              <w:pStyle w:val="TableParagraph"/>
              <w:spacing w:line="240" w:lineRule="auto" w:before="164"/>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164"/>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16" w:type="dxa"/>
            <w:tcBorders>
              <w:top w:val="nil" w:sz="6" w:space="0" w:color="auto"/>
              <w:left w:val="nil" w:sz="6" w:space="0" w:color="auto"/>
              <w:bottom w:val="nil" w:sz="6" w:space="0" w:color="auto"/>
              <w:right w:val="nil" w:sz="6" w:space="0" w:color="auto"/>
            </w:tcBorders>
          </w:tcPr>
          <w:p>
            <w:pPr/>
          </w:p>
        </w:tc>
      </w:tr>
      <w:tr>
        <w:trPr>
          <w:trHeight w:val="344" w:hRule="exact"/>
        </w:trPr>
        <w:tc>
          <w:tcPr>
            <w:tcW w:w="57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600"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38" w:type="dxa"/>
            <w:tcBorders>
              <w:top w:val="nil" w:sz="6" w:space="0" w:color="auto"/>
              <w:left w:val="nil" w:sz="6" w:space="0" w:color="auto"/>
              <w:bottom w:val="nil" w:sz="6" w:space="0" w:color="auto"/>
              <w:right w:val="nil" w:sz="6" w:space="0" w:color="auto"/>
            </w:tcBorders>
          </w:tcPr>
          <w:p>
            <w:pPr/>
          </w:p>
        </w:tc>
        <w:tc>
          <w:tcPr>
            <w:tcW w:w="2300"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pacing w:val="-1"/>
                <w:sz w:val="21"/>
              </w:rPr>
              <w:t>7,043,641.96</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8"/>
              <w:jc w:val="right"/>
              <w:rPr>
                <w:rFonts w:ascii="Times New Roman" w:hAnsi="Times New Roman" w:cs="Times New Roman" w:eastAsia="Times New Roman" w:hint="default"/>
                <w:sz w:val="21"/>
                <w:szCs w:val="21"/>
              </w:rPr>
            </w:pPr>
            <w:r>
              <w:rPr>
                <w:rFonts w:ascii="Times New Roman"/>
                <w:spacing w:val="-1"/>
                <w:sz w:val="21"/>
              </w:rPr>
              <w:t>4,575,997.33</w:t>
            </w:r>
          </w:p>
        </w:tc>
        <w:tc>
          <w:tcPr>
            <w:tcW w:w="216" w:type="dxa"/>
            <w:tcBorders>
              <w:top w:val="nil" w:sz="6" w:space="0" w:color="auto"/>
              <w:left w:val="nil" w:sz="6" w:space="0" w:color="auto"/>
              <w:bottom w:val="nil" w:sz="6" w:space="0" w:color="auto"/>
              <w:right w:val="nil" w:sz="6" w:space="0" w:color="auto"/>
            </w:tcBorders>
          </w:tcPr>
          <w:p>
            <w:pPr/>
          </w:p>
        </w:tc>
      </w:tr>
      <w:tr>
        <w:trPr>
          <w:trHeight w:val="374" w:hRule="exact"/>
        </w:trPr>
        <w:tc>
          <w:tcPr>
            <w:tcW w:w="57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600"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38"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21"/>
                <w:szCs w:val="21"/>
              </w:rPr>
            </w:pPr>
            <w:r>
              <w:rPr>
                <w:rFonts w:ascii="Times New Roman"/>
                <w:spacing w:val="-1"/>
                <w:sz w:val="21"/>
              </w:rPr>
              <w:t>-15,169.70</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21"/>
                <w:szCs w:val="21"/>
              </w:rPr>
            </w:pPr>
            <w:r>
              <w:rPr>
                <w:rFonts w:ascii="Times New Roman"/>
                <w:spacing w:val="-1"/>
                <w:sz w:val="21"/>
              </w:rPr>
              <w:t>-593,932.40</w:t>
            </w:r>
          </w:p>
        </w:tc>
        <w:tc>
          <w:tcPr>
            <w:tcW w:w="216" w:type="dxa"/>
            <w:tcBorders>
              <w:top w:val="nil" w:sz="6" w:space="0" w:color="auto"/>
              <w:left w:val="nil" w:sz="6" w:space="0" w:color="auto"/>
              <w:bottom w:val="nil" w:sz="6" w:space="0" w:color="auto"/>
              <w:right w:val="nil" w:sz="6" w:space="0" w:color="auto"/>
            </w:tcBorders>
          </w:tcPr>
          <w:p>
            <w:pPr/>
          </w:p>
        </w:tc>
      </w:tr>
      <w:tr>
        <w:trPr>
          <w:trHeight w:val="374" w:hRule="exact"/>
        </w:trPr>
        <w:tc>
          <w:tcPr>
            <w:tcW w:w="57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3600"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8" w:type="dxa"/>
            <w:tcBorders>
              <w:top w:val="nil" w:sz="6" w:space="0" w:color="auto"/>
              <w:left w:val="nil" w:sz="6" w:space="0" w:color="auto"/>
              <w:bottom w:val="nil" w:sz="6" w:space="0" w:color="auto"/>
              <w:right w:val="nil" w:sz="6" w:space="0" w:color="auto"/>
            </w:tcBorders>
          </w:tcPr>
          <w:p>
            <w:pPr/>
          </w:p>
        </w:tc>
        <w:tc>
          <w:tcPr>
            <w:tcW w:w="2300"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7,028,472.26</w:t>
            </w:r>
          </w:p>
        </w:tc>
        <w:tc>
          <w:tcPr>
            <w:tcW w:w="286"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108"/>
              <w:jc w:val="right"/>
              <w:rPr>
                <w:rFonts w:ascii="Times New Roman" w:hAnsi="Times New Roman" w:cs="Times New Roman" w:eastAsia="Times New Roman" w:hint="default"/>
                <w:sz w:val="21"/>
                <w:szCs w:val="21"/>
              </w:rPr>
            </w:pPr>
            <w:r>
              <w:rPr>
                <w:rFonts w:ascii="Times New Roman"/>
                <w:spacing w:val="-1"/>
                <w:sz w:val="21"/>
              </w:rPr>
              <w:t>3,982,064.93</w:t>
            </w:r>
          </w:p>
        </w:tc>
        <w:tc>
          <w:tcPr>
            <w:tcW w:w="216" w:type="dxa"/>
            <w:tcBorders>
              <w:top w:val="nil" w:sz="6" w:space="0" w:color="auto"/>
              <w:left w:val="nil" w:sz="6" w:space="0" w:color="auto"/>
              <w:bottom w:val="nil" w:sz="6" w:space="0" w:color="auto"/>
              <w:right w:val="nil" w:sz="6" w:space="0" w:color="auto"/>
            </w:tcBorders>
          </w:tcPr>
          <w:p>
            <w:pPr/>
          </w:p>
        </w:tc>
      </w:tr>
      <w:tr>
        <w:trPr>
          <w:trHeight w:val="907" w:hRule="exact"/>
        </w:trPr>
        <w:tc>
          <w:tcPr>
            <w:tcW w:w="57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919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9" w:lineRule="auto"/>
              <w:ind w:left="107" w:right="655"/>
              <w:jc w:val="left"/>
              <w:rPr>
                <w:rFonts w:ascii="宋体" w:hAnsi="宋体" w:cs="宋体" w:eastAsia="宋体" w:hint="default"/>
                <w:sz w:val="22"/>
                <w:szCs w:val="22"/>
              </w:rPr>
            </w:pPr>
            <w:r>
              <w:rPr>
                <w:rFonts w:ascii="宋体" w:hAnsi="宋体" w:cs="宋体" w:eastAsia="宋体" w:hint="default"/>
                <w:sz w:val="21"/>
                <w:szCs w:val="21"/>
              </w:rPr>
              <w:t>所得税费用本年发生数比上年发生增加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3,046,407.33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元，增加比例为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76.50%</w:t>
            </w:r>
            <w:r>
              <w:rPr>
                <w:rFonts w:ascii="宋体" w:hAnsi="宋体" w:cs="宋体" w:eastAsia="宋体" w:hint="default"/>
                <w:sz w:val="21"/>
                <w:szCs w:val="21"/>
              </w:rPr>
              <w:t>，主要原因为：</w:t>
            </w:r>
            <w:r>
              <w:rPr>
                <w:rFonts w:ascii="宋体" w:hAnsi="宋体" w:cs="宋体" w:eastAsia="宋体" w:hint="default"/>
                <w:w w:val="100"/>
                <w:sz w:val="21"/>
                <w:szCs w:val="21"/>
              </w:rPr>
              <w:t> </w:t>
            </w:r>
            <w:r>
              <w:rPr>
                <w:rFonts w:ascii="宋体" w:hAnsi="宋体" w:cs="宋体" w:eastAsia="宋体" w:hint="default"/>
                <w:sz w:val="21"/>
                <w:szCs w:val="21"/>
              </w:rPr>
              <w:t>本年</w:t>
            </w:r>
            <w:r>
              <w:rPr>
                <w:rFonts w:ascii="宋体" w:hAnsi="宋体" w:cs="宋体" w:eastAsia="宋体" w:hint="default"/>
                <w:sz w:val="22"/>
                <w:szCs w:val="22"/>
              </w:rPr>
              <w:t>公司利润总额比上年同期增加，相应增加所得税费用。</w:t>
            </w:r>
          </w:p>
        </w:tc>
      </w:tr>
    </w:tbl>
    <w:p>
      <w:pPr>
        <w:spacing w:after="0" w:line="249" w:lineRule="auto"/>
        <w:jc w:val="left"/>
        <w:rPr>
          <w:rFonts w:ascii="宋体" w:hAnsi="宋体" w:cs="宋体" w:eastAsia="宋体" w:hint="default"/>
          <w:sz w:val="22"/>
          <w:szCs w:val="22"/>
        </w:rPr>
        <w:sectPr>
          <w:pgSz w:w="11910" w:h="16840"/>
          <w:pgMar w:header="877" w:footer="977" w:top="1060" w:bottom="1160" w:left="1120" w:right="0"/>
        </w:sectPr>
      </w:pPr>
    </w:p>
    <w:p>
      <w:pPr>
        <w:spacing w:line="240" w:lineRule="auto" w:before="2"/>
        <w:rPr>
          <w:rFonts w:ascii="Times New Roman" w:hAnsi="Times New Roman" w:cs="Times New Roman" w:eastAsia="Times New Roman" w:hint="default"/>
          <w:sz w:val="3"/>
          <w:szCs w:val="3"/>
        </w:rPr>
      </w:pPr>
    </w:p>
    <w:p>
      <w:pPr>
        <w:spacing w:line="20" w:lineRule="exact"/>
        <w:ind w:left="88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6.4pt;height:.5pt;mso-position-horizontal-relative:char;mso-position-vertical-relative:line" coordorigin="0,0" coordsize="9328,10">
            <v:group style="position:absolute;left:5;top:5;width:9319;height:2" coordorigin="5,5" coordsize="9319,2">
              <v:shape style="position:absolute;left:5;top:5;width:9319;height:2" coordorigin="5,5" coordsize="9319,0" path="m5,5l9323,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944"/>
        <w:gridCol w:w="5103"/>
        <w:gridCol w:w="286"/>
        <w:gridCol w:w="1637"/>
        <w:gridCol w:w="351"/>
        <w:gridCol w:w="1555"/>
      </w:tblGrid>
      <w:tr>
        <w:trPr>
          <w:trHeight w:val="445"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5103" w:type="dxa"/>
            <w:tcBorders>
              <w:top w:val="nil" w:sz="6" w:space="0" w:color="auto"/>
              <w:left w:val="nil" w:sz="6" w:space="0" w:color="auto"/>
              <w:bottom w:val="nil" w:sz="6" w:space="0" w:color="auto"/>
              <w:right w:val="nil" w:sz="6" w:space="0" w:color="auto"/>
            </w:tcBorders>
          </w:tcPr>
          <w:p>
            <w:pPr>
              <w:pStyle w:val="TableParagraph"/>
              <w:spacing w:line="232" w:lineRule="exact"/>
              <w:ind w:left="64"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6"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c>
          <w:tcPr>
            <w:tcW w:w="351"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668"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69" w:right="0"/>
              <w:jc w:val="left"/>
              <w:rPr>
                <w:rFonts w:ascii="Times New Roman" w:hAnsi="Times New Roman" w:cs="Times New Roman" w:eastAsia="Times New Roman" w:hint="default"/>
                <w:sz w:val="21"/>
                <w:szCs w:val="21"/>
              </w:rPr>
            </w:pPr>
            <w:r>
              <w:rPr>
                <w:rFonts w:ascii="Times New Roman"/>
                <w:sz w:val="21"/>
              </w:rPr>
              <w:t>6.35</w:t>
            </w:r>
          </w:p>
        </w:tc>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7" w:right="0"/>
              <w:jc w:val="left"/>
              <w:rPr>
                <w:rFonts w:ascii="宋体" w:hAnsi="宋体" w:cs="宋体" w:eastAsia="宋体" w:hint="default"/>
                <w:sz w:val="21"/>
                <w:szCs w:val="21"/>
              </w:rPr>
            </w:pPr>
            <w:r>
              <w:rPr>
                <w:rFonts w:ascii="宋体" w:hAnsi="宋体" w:cs="宋体" w:eastAsia="宋体" w:hint="default"/>
                <w:sz w:val="21"/>
                <w:szCs w:val="21"/>
              </w:rPr>
              <w:t>基本每股收益和稀释每股收益的计算过程</w:t>
            </w:r>
          </w:p>
        </w:tc>
        <w:tc>
          <w:tcPr>
            <w:tcW w:w="286"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c>
          <w:tcPr>
            <w:tcW w:w="351"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517" w:hRule="exact"/>
        </w:trPr>
        <w:tc>
          <w:tcPr>
            <w:tcW w:w="944" w:type="dxa"/>
            <w:tcBorders>
              <w:top w:val="nil" w:sz="6" w:space="0" w:color="auto"/>
              <w:left w:val="nil" w:sz="6" w:space="0" w:color="auto"/>
              <w:bottom w:val="nil" w:sz="6" w:space="0" w:color="auto"/>
              <w:right w:val="nil" w:sz="6" w:space="0" w:color="auto"/>
            </w:tcBorders>
          </w:tcPr>
          <w:p>
            <w:pPr/>
          </w:p>
        </w:tc>
        <w:tc>
          <w:tcPr>
            <w:tcW w:w="5103"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165"/>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6.35.1</w:t>
              <w:tab/>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年度每股收益</w:t>
            </w:r>
          </w:p>
        </w:tc>
        <w:tc>
          <w:tcPr>
            <w:tcW w:w="286"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c>
          <w:tcPr>
            <w:tcW w:w="351"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395" w:hRule="exact"/>
        </w:trPr>
        <w:tc>
          <w:tcPr>
            <w:tcW w:w="944" w:type="dxa"/>
            <w:tcBorders>
              <w:top w:val="nil" w:sz="6" w:space="0" w:color="auto"/>
              <w:left w:val="nil" w:sz="6" w:space="0" w:color="auto"/>
              <w:bottom w:val="nil" w:sz="6" w:space="0" w:color="auto"/>
              <w:right w:val="nil" w:sz="6" w:space="0" w:color="auto"/>
            </w:tcBorders>
          </w:tcPr>
          <w:p>
            <w:pPr/>
          </w:p>
        </w:tc>
        <w:tc>
          <w:tcPr>
            <w:tcW w:w="5103"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3543"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62" w:hRule="exact"/>
        </w:trPr>
        <w:tc>
          <w:tcPr>
            <w:tcW w:w="944" w:type="dxa"/>
            <w:tcBorders>
              <w:top w:val="nil" w:sz="6" w:space="0" w:color="auto"/>
              <w:left w:val="nil" w:sz="6" w:space="0" w:color="auto"/>
              <w:bottom w:val="nil" w:sz="6" w:space="0" w:color="auto"/>
              <w:right w:val="nil" w:sz="6" w:space="0" w:color="auto"/>
            </w:tcBorders>
          </w:tcPr>
          <w:p>
            <w:pPr/>
          </w:p>
        </w:tc>
        <w:tc>
          <w:tcPr>
            <w:tcW w:w="5103" w:type="dxa"/>
            <w:tcBorders>
              <w:top w:val="nil" w:sz="6" w:space="0" w:color="auto"/>
              <w:left w:val="nil" w:sz="6" w:space="0" w:color="auto"/>
              <w:bottom w:val="single" w:sz="4" w:space="0" w:color="000000"/>
              <w:right w:val="nil" w:sz="6" w:space="0" w:color="auto"/>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86" w:type="dxa"/>
            <w:tcBorders>
              <w:top w:val="nil" w:sz="6" w:space="0" w:color="auto"/>
              <w:left w:val="nil" w:sz="6" w:space="0" w:color="auto"/>
              <w:bottom w:val="nil" w:sz="6" w:space="0" w:color="auto"/>
              <w:right w:val="nil" w:sz="6" w:space="0" w:color="auto"/>
            </w:tcBorders>
          </w:tcPr>
          <w:p>
            <w:pPr/>
          </w:p>
        </w:tc>
        <w:tc>
          <w:tcPr>
            <w:tcW w:w="1637"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351" w:type="dxa"/>
            <w:tcBorders>
              <w:top w:val="single" w:sz="4" w:space="0" w:color="000000"/>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44"/>
              <w:jc w:val="right"/>
              <w:rPr>
                <w:rFonts w:ascii="宋体" w:hAnsi="宋体" w:cs="宋体" w:eastAsia="宋体" w:hint="default"/>
                <w:sz w:val="21"/>
                <w:szCs w:val="21"/>
              </w:rPr>
            </w:pPr>
            <w:r>
              <w:rPr>
                <w:rFonts w:ascii="宋体" w:hAnsi="宋体" w:cs="宋体" w:eastAsia="宋体" w:hint="default"/>
                <w:spacing w:val="-1"/>
                <w:sz w:val="21"/>
                <w:szCs w:val="21"/>
              </w:rPr>
              <w:t>稀释每股收益</w:t>
            </w:r>
          </w:p>
        </w:tc>
      </w:tr>
      <w:tr>
        <w:trPr>
          <w:trHeight w:val="344" w:hRule="exact"/>
        </w:trPr>
        <w:tc>
          <w:tcPr>
            <w:tcW w:w="944" w:type="dxa"/>
            <w:tcBorders>
              <w:top w:val="nil" w:sz="6" w:space="0" w:color="auto"/>
              <w:left w:val="nil" w:sz="6" w:space="0" w:color="auto"/>
              <w:bottom w:val="nil" w:sz="6" w:space="0" w:color="auto"/>
              <w:right w:val="nil" w:sz="6" w:space="0" w:color="auto"/>
            </w:tcBorders>
          </w:tcPr>
          <w:p>
            <w:pPr/>
          </w:p>
        </w:tc>
        <w:tc>
          <w:tcPr>
            <w:tcW w:w="5103" w:type="dxa"/>
            <w:tcBorders>
              <w:top w:val="single" w:sz="4" w:space="0" w:color="000000"/>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86" w:type="dxa"/>
            <w:tcBorders>
              <w:top w:val="nil" w:sz="6" w:space="0" w:color="auto"/>
              <w:left w:val="nil" w:sz="6" w:space="0" w:color="auto"/>
              <w:bottom w:val="nil" w:sz="6" w:space="0" w:color="auto"/>
              <w:right w:val="nil" w:sz="6" w:space="0" w:color="auto"/>
            </w:tcBorders>
          </w:tcPr>
          <w:p>
            <w:pPr/>
          </w:p>
        </w:tc>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4"/>
              <w:jc w:val="right"/>
              <w:rPr>
                <w:rFonts w:ascii="Times New Roman" w:hAnsi="Times New Roman" w:cs="Times New Roman" w:eastAsia="Times New Roman" w:hint="default"/>
                <w:sz w:val="21"/>
                <w:szCs w:val="21"/>
              </w:rPr>
            </w:pPr>
            <w:r>
              <w:rPr>
                <w:rFonts w:ascii="Times New Roman"/>
                <w:sz w:val="21"/>
              </w:rPr>
              <w:t>0.20</w:t>
            </w:r>
          </w:p>
        </w:tc>
        <w:tc>
          <w:tcPr>
            <w:tcW w:w="351"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z w:val="21"/>
              </w:rPr>
              <w:t>0.20</w:t>
            </w:r>
          </w:p>
        </w:tc>
      </w:tr>
      <w:tr>
        <w:trPr>
          <w:trHeight w:val="511" w:hRule="exact"/>
        </w:trPr>
        <w:tc>
          <w:tcPr>
            <w:tcW w:w="944" w:type="dxa"/>
            <w:tcBorders>
              <w:top w:val="nil" w:sz="6" w:space="0" w:color="auto"/>
              <w:left w:val="nil" w:sz="6" w:space="0" w:color="auto"/>
              <w:bottom w:val="nil" w:sz="6" w:space="0" w:color="auto"/>
              <w:right w:val="nil" w:sz="6" w:space="0" w:color="auto"/>
            </w:tcBorders>
          </w:tcPr>
          <w:p>
            <w:pPr/>
          </w:p>
        </w:tc>
        <w:tc>
          <w:tcPr>
            <w:tcW w:w="5103"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286"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21"/>
                <w:szCs w:val="21"/>
              </w:rPr>
            </w:pPr>
            <w:r>
              <w:rPr>
                <w:rFonts w:ascii="Times New Roman"/>
                <w:sz w:val="21"/>
              </w:rPr>
              <w:t>0.17</w:t>
            </w:r>
          </w:p>
        </w:tc>
        <w:tc>
          <w:tcPr>
            <w:tcW w:w="351"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z w:val="21"/>
              </w:rPr>
              <w:t>0.17</w:t>
            </w:r>
          </w:p>
        </w:tc>
      </w:tr>
      <w:tr>
        <w:trPr>
          <w:trHeight w:val="491" w:hRule="exact"/>
        </w:trPr>
        <w:tc>
          <w:tcPr>
            <w:tcW w:w="944" w:type="dxa"/>
            <w:tcBorders>
              <w:top w:val="nil" w:sz="6" w:space="0" w:color="auto"/>
              <w:left w:val="nil" w:sz="6" w:space="0" w:color="auto"/>
              <w:bottom w:val="nil" w:sz="6" w:space="0" w:color="auto"/>
              <w:right w:val="nil" w:sz="6" w:space="0" w:color="auto"/>
            </w:tcBorders>
          </w:tcPr>
          <w:p>
            <w:pPr/>
          </w:p>
        </w:tc>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6.35.2 2010 </w:t>
            </w:r>
            <w:r>
              <w:rPr>
                <w:rFonts w:ascii="宋体" w:hAnsi="宋体" w:cs="宋体" w:eastAsia="宋体" w:hint="default"/>
                <w:sz w:val="21"/>
                <w:szCs w:val="21"/>
              </w:rPr>
              <w:t>年度每股收益</w:t>
            </w:r>
          </w:p>
        </w:tc>
        <w:tc>
          <w:tcPr>
            <w:tcW w:w="286"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c>
          <w:tcPr>
            <w:tcW w:w="351"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394" w:hRule="exact"/>
        </w:trPr>
        <w:tc>
          <w:tcPr>
            <w:tcW w:w="944" w:type="dxa"/>
            <w:tcBorders>
              <w:top w:val="nil" w:sz="6" w:space="0" w:color="auto"/>
              <w:left w:val="nil" w:sz="6" w:space="0" w:color="auto"/>
              <w:bottom w:val="nil" w:sz="6" w:space="0" w:color="auto"/>
              <w:right w:val="nil" w:sz="6" w:space="0" w:color="auto"/>
            </w:tcBorders>
          </w:tcPr>
          <w:p>
            <w:pPr/>
          </w:p>
        </w:tc>
        <w:tc>
          <w:tcPr>
            <w:tcW w:w="5103"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3543"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65" w:hRule="exact"/>
        </w:trPr>
        <w:tc>
          <w:tcPr>
            <w:tcW w:w="944" w:type="dxa"/>
            <w:tcBorders>
              <w:top w:val="nil" w:sz="6" w:space="0" w:color="auto"/>
              <w:left w:val="nil" w:sz="6" w:space="0" w:color="auto"/>
              <w:bottom w:val="nil" w:sz="6" w:space="0" w:color="auto"/>
              <w:right w:val="nil" w:sz="6" w:space="0" w:color="auto"/>
            </w:tcBorders>
          </w:tcPr>
          <w:p>
            <w:pPr/>
          </w:p>
        </w:tc>
        <w:tc>
          <w:tcPr>
            <w:tcW w:w="5103" w:type="dxa"/>
            <w:tcBorders>
              <w:top w:val="nil" w:sz="6" w:space="0" w:color="auto"/>
              <w:left w:val="nil" w:sz="6" w:space="0" w:color="auto"/>
              <w:bottom w:val="single" w:sz="4" w:space="0" w:color="000000"/>
              <w:right w:val="nil" w:sz="6" w:space="0" w:color="auto"/>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86" w:type="dxa"/>
            <w:tcBorders>
              <w:top w:val="nil" w:sz="6" w:space="0" w:color="auto"/>
              <w:left w:val="nil" w:sz="6" w:space="0" w:color="auto"/>
              <w:bottom w:val="nil" w:sz="6" w:space="0" w:color="auto"/>
              <w:right w:val="nil" w:sz="6" w:space="0" w:color="auto"/>
            </w:tcBorders>
          </w:tcPr>
          <w:p>
            <w:pPr/>
          </w:p>
        </w:tc>
        <w:tc>
          <w:tcPr>
            <w:tcW w:w="1637" w:type="dxa"/>
            <w:tcBorders>
              <w:top w:val="single" w:sz="4" w:space="0" w:color="000000"/>
              <w:left w:val="nil" w:sz="6" w:space="0" w:color="auto"/>
              <w:bottom w:val="single" w:sz="4" w:space="0" w:color="000000"/>
              <w:right w:val="nil" w:sz="6" w:space="0" w:color="auto"/>
            </w:tcBorders>
          </w:tcPr>
          <w:p>
            <w:pPr>
              <w:pStyle w:val="TableParagraph"/>
              <w:spacing w:line="243" w:lineRule="exact"/>
              <w:ind w:left="18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351" w:type="dxa"/>
            <w:tcBorders>
              <w:top w:val="single" w:sz="4" w:space="0" w:color="000000"/>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44"/>
              <w:jc w:val="right"/>
              <w:rPr>
                <w:rFonts w:ascii="宋体" w:hAnsi="宋体" w:cs="宋体" w:eastAsia="宋体" w:hint="default"/>
                <w:sz w:val="21"/>
                <w:szCs w:val="21"/>
              </w:rPr>
            </w:pPr>
            <w:r>
              <w:rPr>
                <w:rFonts w:ascii="宋体" w:hAnsi="宋体" w:cs="宋体" w:eastAsia="宋体" w:hint="default"/>
                <w:spacing w:val="-1"/>
                <w:sz w:val="21"/>
                <w:szCs w:val="21"/>
              </w:rPr>
              <w:t>稀释每股收益</w:t>
            </w:r>
          </w:p>
        </w:tc>
      </w:tr>
      <w:tr>
        <w:trPr>
          <w:trHeight w:val="344" w:hRule="exact"/>
        </w:trPr>
        <w:tc>
          <w:tcPr>
            <w:tcW w:w="944" w:type="dxa"/>
            <w:tcBorders>
              <w:top w:val="nil" w:sz="6" w:space="0" w:color="auto"/>
              <w:left w:val="nil" w:sz="6" w:space="0" w:color="auto"/>
              <w:bottom w:val="nil" w:sz="6" w:space="0" w:color="auto"/>
              <w:right w:val="nil" w:sz="6" w:space="0" w:color="auto"/>
            </w:tcBorders>
          </w:tcPr>
          <w:p>
            <w:pPr/>
          </w:p>
        </w:tc>
        <w:tc>
          <w:tcPr>
            <w:tcW w:w="5103"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86" w:type="dxa"/>
            <w:tcBorders>
              <w:top w:val="nil" w:sz="6" w:space="0" w:color="auto"/>
              <w:left w:val="nil" w:sz="6" w:space="0" w:color="auto"/>
              <w:bottom w:val="nil" w:sz="6" w:space="0" w:color="auto"/>
              <w:right w:val="nil" w:sz="6" w:space="0" w:color="auto"/>
            </w:tcBorders>
          </w:tcPr>
          <w:p>
            <w:pPr/>
          </w:p>
        </w:tc>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21"/>
                <w:szCs w:val="21"/>
              </w:rPr>
            </w:pPr>
            <w:r>
              <w:rPr>
                <w:rFonts w:ascii="Times New Roman"/>
                <w:sz w:val="21"/>
              </w:rPr>
              <w:t>0.18</w:t>
            </w:r>
          </w:p>
        </w:tc>
        <w:tc>
          <w:tcPr>
            <w:tcW w:w="351"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7"/>
              <w:jc w:val="right"/>
              <w:rPr>
                <w:rFonts w:ascii="Times New Roman" w:hAnsi="Times New Roman" w:cs="Times New Roman" w:eastAsia="Times New Roman" w:hint="default"/>
                <w:sz w:val="21"/>
                <w:szCs w:val="21"/>
              </w:rPr>
            </w:pPr>
            <w:r>
              <w:rPr>
                <w:rFonts w:ascii="Times New Roman"/>
                <w:sz w:val="21"/>
              </w:rPr>
              <w:t>0.18</w:t>
            </w:r>
          </w:p>
        </w:tc>
      </w:tr>
      <w:tr>
        <w:trPr>
          <w:trHeight w:val="511" w:hRule="exact"/>
        </w:trPr>
        <w:tc>
          <w:tcPr>
            <w:tcW w:w="944" w:type="dxa"/>
            <w:tcBorders>
              <w:top w:val="nil" w:sz="6" w:space="0" w:color="auto"/>
              <w:left w:val="nil" w:sz="6" w:space="0" w:color="auto"/>
              <w:bottom w:val="nil" w:sz="6" w:space="0" w:color="auto"/>
              <w:right w:val="nil" w:sz="6" w:space="0" w:color="auto"/>
            </w:tcBorders>
          </w:tcPr>
          <w:p>
            <w:pPr/>
          </w:p>
        </w:tc>
        <w:tc>
          <w:tcPr>
            <w:tcW w:w="5103"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286"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21"/>
                <w:szCs w:val="21"/>
              </w:rPr>
            </w:pPr>
            <w:r>
              <w:rPr>
                <w:rFonts w:ascii="Times New Roman"/>
                <w:sz w:val="21"/>
              </w:rPr>
              <w:t>0.14</w:t>
            </w:r>
          </w:p>
        </w:tc>
        <w:tc>
          <w:tcPr>
            <w:tcW w:w="351"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21"/>
                <w:szCs w:val="21"/>
              </w:rPr>
            </w:pPr>
            <w:r>
              <w:rPr>
                <w:rFonts w:ascii="Times New Roman"/>
                <w:sz w:val="21"/>
              </w:rPr>
              <w:t>0.14</w:t>
            </w:r>
          </w:p>
        </w:tc>
      </w:tr>
      <w:tr>
        <w:trPr>
          <w:trHeight w:val="675" w:hRule="exact"/>
        </w:trPr>
        <w:tc>
          <w:tcPr>
            <w:tcW w:w="944" w:type="dxa"/>
            <w:tcBorders>
              <w:top w:val="nil" w:sz="6" w:space="0" w:color="auto"/>
              <w:left w:val="nil" w:sz="6" w:space="0" w:color="auto"/>
              <w:bottom w:val="nil" w:sz="6" w:space="0" w:color="auto"/>
              <w:right w:val="nil" w:sz="6" w:space="0" w:color="auto"/>
            </w:tcBorders>
          </w:tcPr>
          <w:p>
            <w:pPr/>
          </w:p>
        </w:tc>
        <w:tc>
          <w:tcPr>
            <w:tcW w:w="5103"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07" w:right="0"/>
              <w:jc w:val="left"/>
              <w:rPr>
                <w:rFonts w:ascii="宋体" w:hAnsi="宋体" w:cs="宋体" w:eastAsia="宋体" w:hint="default"/>
                <w:sz w:val="21"/>
                <w:szCs w:val="21"/>
              </w:rPr>
            </w:pPr>
            <w:r>
              <w:rPr>
                <w:rFonts w:ascii="宋体" w:hAnsi="宋体" w:cs="宋体" w:eastAsia="宋体" w:hint="default"/>
                <w:sz w:val="21"/>
                <w:szCs w:val="21"/>
              </w:rPr>
              <w:t>上述数据采用以下计算公式计算而得：</w:t>
            </w:r>
          </w:p>
        </w:tc>
        <w:tc>
          <w:tcPr>
            <w:tcW w:w="286"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
        </w:tc>
        <w:tc>
          <w:tcPr>
            <w:tcW w:w="351"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3213" w:hRule="exact"/>
        </w:trPr>
        <w:tc>
          <w:tcPr>
            <w:tcW w:w="944" w:type="dxa"/>
            <w:tcBorders>
              <w:top w:val="nil" w:sz="6" w:space="0" w:color="auto"/>
              <w:left w:val="nil" w:sz="6" w:space="0" w:color="auto"/>
              <w:bottom w:val="nil" w:sz="6" w:space="0" w:color="auto"/>
              <w:right w:val="nil" w:sz="6" w:space="0" w:color="auto"/>
            </w:tcBorders>
          </w:tcPr>
          <w:p>
            <w:pPr/>
          </w:p>
        </w:tc>
        <w:tc>
          <w:tcPr>
            <w:tcW w:w="893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98"/>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=P0÷S</w:t>
            </w:r>
          </w:p>
          <w:p>
            <w:pPr>
              <w:pStyle w:val="TableParagraph"/>
              <w:spacing w:line="240" w:lineRule="auto" w:before="115"/>
              <w:ind w:left="53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 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Si×Mi÷M0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z w:val="21"/>
                <w:szCs w:val="21"/>
              </w:rPr>
              <w:t>Sj×Mj÷M0-Sk</w:t>
            </w:r>
          </w:p>
          <w:p>
            <w:pPr>
              <w:pStyle w:val="TableParagraph"/>
              <w:spacing w:line="336" w:lineRule="auto" w:before="115"/>
              <w:ind w:left="107" w:right="101" w:firstLine="422"/>
              <w:jc w:val="both"/>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P0</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为归属于公司普通股股东的净利润或扣除非经常性损益后归属于普通股股东的净</w:t>
            </w:r>
            <w:r>
              <w:rPr>
                <w:rFonts w:ascii="宋体" w:hAnsi="宋体" w:cs="宋体" w:eastAsia="宋体" w:hint="default"/>
                <w:w w:val="100"/>
                <w:sz w:val="21"/>
                <w:szCs w:val="21"/>
              </w:rPr>
              <w:t> </w:t>
            </w:r>
            <w:r>
              <w:rPr>
                <w:rFonts w:ascii="宋体" w:hAnsi="宋体" w:cs="宋体" w:eastAsia="宋体" w:hint="default"/>
                <w:sz w:val="21"/>
                <w:szCs w:val="21"/>
              </w:rPr>
              <w:t>利润；</w:t>
            </w:r>
            <w:r>
              <w:rPr>
                <w:rFonts w:ascii="Times New Roman" w:hAnsi="Times New Roman" w:cs="Times New Roman" w:eastAsia="Times New Roman" w:hint="default"/>
                <w:sz w:val="21"/>
                <w:szCs w:val="21"/>
              </w:rPr>
              <w:t>S </w:t>
            </w:r>
            <w:r>
              <w:rPr>
                <w:rFonts w:ascii="宋体" w:hAnsi="宋体" w:cs="宋体" w:eastAsia="宋体" w:hint="default"/>
                <w:sz w:val="21"/>
                <w:szCs w:val="21"/>
              </w:rPr>
              <w:t>为发行在外的普通股加权平均数；</w:t>
            </w:r>
            <w:r>
              <w:rPr>
                <w:rFonts w:ascii="Times New Roman" w:hAnsi="Times New Roman" w:cs="Times New Roman" w:eastAsia="Times New Roman" w:hint="default"/>
                <w:sz w:val="21"/>
                <w:szCs w:val="21"/>
              </w:rPr>
              <w:t>S0 </w:t>
            </w:r>
            <w:r>
              <w:rPr>
                <w:rFonts w:ascii="宋体" w:hAnsi="宋体" w:cs="宋体" w:eastAsia="宋体" w:hint="default"/>
                <w:sz w:val="21"/>
                <w:szCs w:val="21"/>
              </w:rPr>
              <w:t>为期初股份总数；</w:t>
            </w:r>
            <w:r>
              <w:rPr>
                <w:rFonts w:ascii="Times New Roman" w:hAnsi="Times New Roman" w:cs="Times New Roman" w:eastAsia="Times New Roman" w:hint="default"/>
                <w:sz w:val="21"/>
                <w:szCs w:val="21"/>
              </w:rPr>
              <w:t>S1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为报告期因公积金转增股本</w:t>
            </w:r>
            <w:r>
              <w:rPr>
                <w:rFonts w:ascii="宋体" w:hAnsi="宋体" w:cs="宋体" w:eastAsia="宋体" w:hint="default"/>
                <w:w w:val="100"/>
                <w:sz w:val="21"/>
                <w:szCs w:val="21"/>
              </w:rPr>
              <w:t> </w:t>
            </w:r>
            <w:r>
              <w:rPr>
                <w:rFonts w:ascii="宋体" w:hAnsi="宋体" w:cs="宋体" w:eastAsia="宋体" w:hint="default"/>
                <w:sz w:val="21"/>
                <w:szCs w:val="21"/>
              </w:rPr>
              <w:t>或股票股利分配等增加股份数；</w:t>
            </w:r>
            <w:r>
              <w:rPr>
                <w:rFonts w:ascii="Times New Roman" w:hAnsi="Times New Roman" w:cs="Times New Roman" w:eastAsia="Times New Roman" w:hint="default"/>
                <w:sz w:val="21"/>
                <w:szCs w:val="21"/>
              </w:rPr>
              <w:t>Si </w:t>
            </w:r>
            <w:r>
              <w:rPr>
                <w:rFonts w:ascii="宋体" w:hAnsi="宋体" w:cs="宋体" w:eastAsia="宋体" w:hint="default"/>
                <w:sz w:val="21"/>
                <w:szCs w:val="21"/>
              </w:rPr>
              <w:t>为报告期因发行新股或债转股等增加股份数；</w:t>
            </w:r>
            <w:r>
              <w:rPr>
                <w:rFonts w:ascii="Times New Roman" w:hAnsi="Times New Roman" w:cs="Times New Roman" w:eastAsia="Times New Roman" w:hint="default"/>
                <w:sz w:val="21"/>
                <w:szCs w:val="21"/>
              </w:rPr>
              <w:t>Sj</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为报告期因</w:t>
            </w:r>
            <w:r>
              <w:rPr>
                <w:rFonts w:ascii="宋体" w:hAnsi="宋体" w:cs="宋体" w:eastAsia="宋体" w:hint="default"/>
                <w:w w:val="100"/>
                <w:sz w:val="21"/>
                <w:szCs w:val="21"/>
              </w:rPr>
              <w:t> </w:t>
            </w:r>
            <w:r>
              <w:rPr>
                <w:rFonts w:ascii="宋体" w:hAnsi="宋体" w:cs="宋体" w:eastAsia="宋体" w:hint="default"/>
                <w:sz w:val="21"/>
                <w:szCs w:val="21"/>
              </w:rPr>
              <w:t>回购等减少股份数；</w:t>
            </w:r>
            <w:r>
              <w:rPr>
                <w:rFonts w:ascii="Times New Roman" w:hAnsi="Times New Roman" w:cs="Times New Roman" w:eastAsia="Times New Roman" w:hint="default"/>
                <w:sz w:val="21"/>
                <w:szCs w:val="21"/>
              </w:rPr>
              <w:t>Sk </w:t>
            </w:r>
            <w:r>
              <w:rPr>
                <w:rFonts w:ascii="宋体" w:hAnsi="宋体" w:cs="宋体" w:eastAsia="宋体" w:hint="default"/>
                <w:sz w:val="21"/>
                <w:szCs w:val="21"/>
              </w:rPr>
              <w:t>为报告期缩股数；</w:t>
            </w:r>
            <w:r>
              <w:rPr>
                <w:rFonts w:ascii="Times New Roman" w:hAnsi="Times New Roman" w:cs="Times New Roman" w:eastAsia="Times New Roman" w:hint="default"/>
                <w:sz w:val="21"/>
                <w:szCs w:val="21"/>
              </w:rPr>
              <w:t>M0 </w:t>
            </w:r>
            <w:r>
              <w:rPr>
                <w:rFonts w:ascii="宋体" w:hAnsi="宋体" w:cs="宋体" w:eastAsia="宋体" w:hint="default"/>
                <w:sz w:val="21"/>
                <w:szCs w:val="21"/>
              </w:rPr>
              <w:t>报告期月份数；</w:t>
            </w:r>
            <w:r>
              <w:rPr>
                <w:rFonts w:ascii="Times New Roman" w:hAnsi="Times New Roman" w:cs="Times New Roman" w:eastAsia="Times New Roman" w:hint="default"/>
                <w:sz w:val="21"/>
                <w:szCs w:val="21"/>
              </w:rPr>
              <w:t>Mi</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为增加股份次月起至报告期期</w:t>
            </w:r>
            <w:r>
              <w:rPr>
                <w:rFonts w:ascii="宋体" w:hAnsi="宋体" w:cs="宋体" w:eastAsia="宋体" w:hint="default"/>
                <w:w w:val="100"/>
                <w:sz w:val="21"/>
                <w:szCs w:val="21"/>
              </w:rPr>
              <w:t> </w:t>
            </w:r>
            <w:r>
              <w:rPr>
                <w:rFonts w:ascii="宋体" w:hAnsi="宋体" w:cs="宋体" w:eastAsia="宋体" w:hint="default"/>
                <w:spacing w:val="-2"/>
                <w:sz w:val="21"/>
                <w:szCs w:val="21"/>
              </w:rPr>
              <w:t>末的累计月数；</w:t>
            </w:r>
            <w:r>
              <w:rPr>
                <w:rFonts w:ascii="Times New Roman" w:hAnsi="Times New Roman" w:cs="Times New Roman" w:eastAsia="Times New Roman" w:hint="default"/>
                <w:spacing w:val="-2"/>
                <w:sz w:val="21"/>
                <w:szCs w:val="21"/>
              </w:rPr>
              <w:t>Mj</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为减少股份次月起至报告期期末的累计月数。</w:t>
            </w:r>
          </w:p>
        </w:tc>
      </w:tr>
      <w:tr>
        <w:trPr>
          <w:trHeight w:val="3751" w:hRule="exact"/>
        </w:trPr>
        <w:tc>
          <w:tcPr>
            <w:tcW w:w="944" w:type="dxa"/>
            <w:tcBorders>
              <w:top w:val="nil" w:sz="6" w:space="0" w:color="auto"/>
              <w:left w:val="nil" w:sz="6" w:space="0" w:color="auto"/>
              <w:bottom w:val="nil" w:sz="6" w:space="0" w:color="auto"/>
              <w:right w:val="nil" w:sz="6" w:space="0" w:color="auto"/>
            </w:tcBorders>
          </w:tcPr>
          <w:p>
            <w:pPr/>
          </w:p>
        </w:tc>
        <w:tc>
          <w:tcPr>
            <w:tcW w:w="893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55" w:lineRule="auto"/>
              <w:ind w:left="107" w:right="101"/>
              <w:jc w:val="left"/>
              <w:rPr>
                <w:rFonts w:ascii="宋体" w:hAnsi="宋体" w:cs="宋体" w:eastAsia="宋体" w:hint="default"/>
                <w:sz w:val="21"/>
                <w:szCs w:val="21"/>
              </w:rPr>
            </w:pPr>
            <w:r>
              <w:rPr>
                <w:rFonts w:ascii="宋体" w:hAnsi="宋体" w:cs="宋体" w:eastAsia="宋体" w:hint="default"/>
                <w:spacing w:val="-4"/>
                <w:sz w:val="21"/>
                <w:szCs w:val="21"/>
              </w:rPr>
              <w:t>公司若存在发行可转换债券、股份期权、认股权证等稀释性潜在普通股情况下，稀释每股收益可</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参照如下公式计算：</w:t>
            </w:r>
          </w:p>
          <w:p>
            <w:pPr>
              <w:pStyle w:val="TableParagraph"/>
              <w:spacing w:line="336" w:lineRule="auto" w:before="30"/>
              <w:ind w:left="107" w:right="101" w:firstLine="422"/>
              <w:jc w:val="both"/>
              <w:rPr>
                <w:rFonts w:ascii="Times New Roman" w:hAnsi="Times New Roman" w:cs="Times New Roman" w:eastAsia="Times New Roman" w:hint="default"/>
                <w:sz w:val="21"/>
                <w:szCs w:val="21"/>
              </w:rPr>
            </w:pPr>
            <w:r>
              <w:rPr>
                <w:rFonts w:ascii="宋体" w:hAnsi="宋体" w:cs="宋体" w:eastAsia="宋体" w:hint="default"/>
                <w:spacing w:val="-3"/>
                <w:sz w:val="21"/>
                <w:szCs w:val="21"/>
              </w:rPr>
              <w:t>稀释每股收益</w:t>
            </w:r>
            <w:r>
              <w:rPr>
                <w:rFonts w:ascii="Times New Roman" w:hAnsi="Times New Roman" w:cs="Times New Roman" w:eastAsia="Times New Roman" w:hint="default"/>
                <w:spacing w:val="-3"/>
                <w:sz w:val="21"/>
                <w:szCs w:val="21"/>
              </w:rPr>
              <w:t>=P1.(S0</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S1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Si×Mi÷M0</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sz w:val="21"/>
                <w:szCs w:val="21"/>
              </w:rPr>
              <w:t>Sj×Mj÷M0</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sz w:val="21"/>
                <w:szCs w:val="21"/>
              </w:rPr>
              <w:t>Sk+</w:t>
            </w:r>
            <w:r>
              <w:rPr>
                <w:rFonts w:ascii="宋体" w:hAnsi="宋体" w:cs="宋体" w:eastAsia="宋体" w:hint="default"/>
                <w:spacing w:val="-3"/>
                <w:sz w:val="21"/>
                <w:szCs w:val="21"/>
              </w:rPr>
              <w:t>认股权证、股份期权、可转换债券等</w:t>
            </w:r>
            <w:r>
              <w:rPr>
                <w:rFonts w:ascii="宋体" w:hAnsi="宋体" w:cs="宋体" w:eastAsia="宋体" w:hint="default"/>
                <w:w w:val="100"/>
                <w:sz w:val="21"/>
                <w:szCs w:val="21"/>
              </w:rPr>
              <w:t> </w:t>
            </w:r>
            <w:r>
              <w:rPr>
                <w:rFonts w:ascii="宋体" w:hAnsi="宋体" w:cs="宋体" w:eastAsia="宋体" w:hint="default"/>
                <w:sz w:val="21"/>
                <w:szCs w:val="21"/>
              </w:rPr>
              <w:t>增加的普通股加权平均数</w:t>
            </w:r>
            <w:r>
              <w:rPr>
                <w:rFonts w:ascii="Times New Roman" w:hAnsi="Times New Roman" w:cs="Times New Roman" w:eastAsia="Times New Roman" w:hint="default"/>
                <w:sz w:val="21"/>
                <w:szCs w:val="21"/>
              </w:rPr>
              <w:t>)</w:t>
            </w:r>
          </w:p>
          <w:p>
            <w:pPr>
              <w:pStyle w:val="TableParagraph"/>
              <w:spacing w:line="348" w:lineRule="auto" w:before="22"/>
              <w:ind w:left="107" w:right="101" w:firstLine="422"/>
              <w:jc w:val="both"/>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P1</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为归属于公司普通股股东的净利润或扣除非经常性损益后归属于公司普通股股东</w:t>
            </w:r>
            <w:r>
              <w:rPr>
                <w:rFonts w:ascii="宋体" w:hAnsi="宋体" w:cs="宋体" w:eastAsia="宋体" w:hint="default"/>
                <w:w w:val="100"/>
                <w:sz w:val="21"/>
                <w:szCs w:val="21"/>
              </w:rPr>
              <w:t> </w:t>
            </w:r>
            <w:r>
              <w:rPr>
                <w:rFonts w:ascii="宋体" w:hAnsi="宋体" w:cs="宋体" w:eastAsia="宋体" w:hint="default"/>
                <w:spacing w:val="-4"/>
                <w:sz w:val="21"/>
                <w:szCs w:val="21"/>
              </w:rPr>
              <w:t>的净利润，并考虑稀释性潜在普通股对其影响，按《企业会计准则》及有关规定进行调整。公司</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w w:val="100"/>
                <w:sz w:val="21"/>
                <w:szCs w:val="21"/>
              </w:rPr>
              <w:t>在计算稀释每股收益时，应考虑所有稀释性潜在普通股对归属于公司普通股股东的净利润或扣除</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4"/>
                <w:w w:val="100"/>
                <w:sz w:val="21"/>
                <w:szCs w:val="21"/>
              </w:rPr>
              <w:t>非经常性损益后归属于公司普通股股东的净利润和加权平均股数的影响，按照其稀释程度从大到</w:t>
            </w:r>
          </w:p>
          <w:p>
            <w:pPr>
              <w:pStyle w:val="TableParagraph"/>
              <w:spacing w:line="240" w:lineRule="auto" w:before="36"/>
              <w:ind w:left="107" w:right="0"/>
              <w:jc w:val="left"/>
              <w:rPr>
                <w:rFonts w:ascii="宋体" w:hAnsi="宋体" w:cs="宋体" w:eastAsia="宋体" w:hint="default"/>
                <w:sz w:val="21"/>
                <w:szCs w:val="21"/>
              </w:rPr>
            </w:pPr>
            <w:r>
              <w:rPr>
                <w:rFonts w:ascii="宋体" w:hAnsi="宋体" w:cs="宋体" w:eastAsia="宋体" w:hint="default"/>
                <w:sz w:val="21"/>
                <w:szCs w:val="21"/>
              </w:rPr>
              <w:t>小的顺序计入稀释每股收益，直至稀释每股收益达到最小值。</w:t>
            </w:r>
          </w:p>
        </w:tc>
      </w:tr>
    </w:tbl>
    <w:p>
      <w:pPr>
        <w:spacing w:after="0" w:line="240" w:lineRule="auto"/>
        <w:jc w:val="left"/>
        <w:rPr>
          <w:rFonts w:ascii="宋体" w:hAnsi="宋体" w:cs="宋体" w:eastAsia="宋体" w:hint="default"/>
          <w:sz w:val="21"/>
          <w:szCs w:val="21"/>
        </w:rPr>
        <w:sectPr>
          <w:pgSz w:w="11910" w:h="16840"/>
          <w:pgMar w:header="877" w:footer="977"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tbl>
      <w:tblPr>
        <w:tblW w:w="0" w:type="auto"/>
        <w:jc w:val="left"/>
        <w:tblInd w:w="117" w:type="dxa"/>
        <w:tblLayout w:type="fixed"/>
        <w:tblCellMar>
          <w:top w:w="0" w:type="dxa"/>
          <w:left w:w="0" w:type="dxa"/>
          <w:bottom w:w="0" w:type="dxa"/>
          <w:right w:w="0" w:type="dxa"/>
        </w:tblCellMar>
        <w:tblLook w:val="01E0"/>
      </w:tblPr>
      <w:tblGrid>
        <w:gridCol w:w="944"/>
        <w:gridCol w:w="3308"/>
        <w:gridCol w:w="544"/>
        <w:gridCol w:w="2366"/>
        <w:gridCol w:w="624"/>
        <w:gridCol w:w="2088"/>
      </w:tblGrid>
      <w:tr>
        <w:trPr>
          <w:trHeight w:val="382"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30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
        </w:tc>
      </w:tr>
      <w:tr>
        <w:trPr>
          <w:trHeight w:val="539"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469" w:right="0"/>
              <w:jc w:val="left"/>
              <w:rPr>
                <w:rFonts w:ascii="Times New Roman" w:hAnsi="Times New Roman" w:cs="Times New Roman" w:eastAsia="Times New Roman" w:hint="default"/>
                <w:sz w:val="21"/>
                <w:szCs w:val="21"/>
              </w:rPr>
            </w:pPr>
            <w:r>
              <w:rPr>
                <w:rFonts w:ascii="Times New Roman"/>
                <w:sz w:val="21"/>
              </w:rPr>
              <w:t>6.36</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21"/>
                <w:szCs w:val="21"/>
              </w:rPr>
            </w:pPr>
            <w:r>
              <w:rPr>
                <w:rFonts w:ascii="宋体" w:hAnsi="宋体" w:cs="宋体" w:eastAsia="宋体" w:hint="default"/>
                <w:sz w:val="21"/>
                <w:szCs w:val="21"/>
              </w:rPr>
              <w:t>现金流量表项目注释</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
        </w:tc>
      </w:tr>
      <w:tr>
        <w:trPr>
          <w:trHeight w:val="545"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6.36.1  </w:t>
            </w:r>
            <w:r>
              <w:rPr>
                <w:rFonts w:ascii="宋体" w:hAnsi="宋体" w:cs="宋体" w:eastAsia="宋体" w:hint="default"/>
                <w:sz w:val="21"/>
                <w:szCs w:val="21"/>
              </w:rPr>
              <w:t>收到的其他与经营活动有关</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6" w:right="-42"/>
              <w:jc w:val="center"/>
              <w:rPr>
                <w:rFonts w:ascii="宋体" w:hAnsi="宋体" w:cs="宋体" w:eastAsia="宋体" w:hint="default"/>
                <w:sz w:val="21"/>
                <w:szCs w:val="21"/>
              </w:rPr>
            </w:pPr>
            <w:r>
              <w:rPr>
                <w:rFonts w:ascii="宋体" w:hAnsi="宋体" w:cs="宋体" w:eastAsia="宋体" w:hint="default"/>
                <w:spacing w:val="-1"/>
                <w:sz w:val="21"/>
                <w:szCs w:val="21"/>
              </w:rPr>
              <w:t>的现金</w:t>
            </w:r>
          </w:p>
        </w:tc>
        <w:tc>
          <w:tcPr>
            <w:tcW w:w="2366"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
        </w:tc>
      </w:tr>
      <w:tr>
        <w:trPr>
          <w:trHeight w:val="421"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7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624" w:type="dxa"/>
            <w:tcBorders>
              <w:top w:val="nil" w:sz="6" w:space="0" w:color="auto"/>
              <w:left w:val="nil" w:sz="6" w:space="0" w:color="auto"/>
              <w:bottom w:val="single" w:sz="4" w:space="0" w:color="000000"/>
              <w:right w:val="nil" w:sz="6" w:space="0" w:color="auto"/>
            </w:tcBorders>
          </w:tcPr>
          <w:p>
            <w:pPr/>
          </w:p>
        </w:tc>
        <w:tc>
          <w:tcPr>
            <w:tcW w:w="2088"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5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37"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single" w:sz="4" w:space="0" w:color="000000"/>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spacing w:val="-1"/>
                <w:sz w:val="21"/>
              </w:rPr>
              <w:t>595,144.07</w:t>
            </w:r>
          </w:p>
        </w:tc>
        <w:tc>
          <w:tcPr>
            <w:tcW w:w="624" w:type="dxa"/>
            <w:tcBorders>
              <w:top w:val="single" w:sz="4" w:space="0" w:color="000000"/>
              <w:left w:val="nil" w:sz="6" w:space="0" w:color="auto"/>
              <w:bottom w:val="nil" w:sz="6" w:space="0" w:color="auto"/>
              <w:right w:val="nil" w:sz="6" w:space="0" w:color="auto"/>
            </w:tcBorders>
          </w:tcPr>
          <w:p>
            <w:pPr/>
          </w:p>
        </w:tc>
        <w:tc>
          <w:tcPr>
            <w:tcW w:w="2088"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1"/>
                <w:szCs w:val="21"/>
              </w:rPr>
            </w:pPr>
            <w:r>
              <w:rPr>
                <w:rFonts w:ascii="Times New Roman"/>
                <w:spacing w:val="-1"/>
                <w:sz w:val="21"/>
              </w:rPr>
              <w:t>3,301,792.52</w:t>
            </w:r>
          </w:p>
        </w:tc>
      </w:tr>
      <w:tr>
        <w:trPr>
          <w:trHeight w:val="323"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其他单位往来</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1"/>
                <w:sz w:val="21"/>
              </w:rPr>
              <w:t>286,585.16</w:t>
            </w:r>
          </w:p>
        </w:tc>
        <w:tc>
          <w:tcPr>
            <w:tcW w:w="62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29"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21"/>
                <w:szCs w:val="21"/>
              </w:rPr>
            </w:pPr>
            <w:r>
              <w:rPr>
                <w:rFonts w:ascii="Times New Roman"/>
                <w:spacing w:val="-1"/>
                <w:sz w:val="21"/>
              </w:rPr>
              <w:t>224,051.28</w:t>
            </w:r>
          </w:p>
        </w:tc>
        <w:tc>
          <w:tcPr>
            <w:tcW w:w="62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21"/>
                <w:szCs w:val="21"/>
              </w:rPr>
            </w:pPr>
            <w:r>
              <w:rPr>
                <w:rFonts w:ascii="Times New Roman"/>
                <w:spacing w:val="-1"/>
                <w:sz w:val="21"/>
              </w:rPr>
              <w:t>522,704.99</w:t>
            </w:r>
          </w:p>
        </w:tc>
      </w:tr>
      <w:tr>
        <w:trPr>
          <w:trHeight w:val="332"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收到的政府补助</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21"/>
                <w:szCs w:val="21"/>
              </w:rPr>
            </w:pPr>
            <w:r>
              <w:rPr>
                <w:rFonts w:ascii="Times New Roman"/>
                <w:spacing w:val="-1"/>
                <w:sz w:val="21"/>
              </w:rPr>
              <w:t>6,347,095.00</w:t>
            </w:r>
          </w:p>
        </w:tc>
        <w:tc>
          <w:tcPr>
            <w:tcW w:w="624" w:type="dxa"/>
            <w:tcBorders>
              <w:top w:val="nil" w:sz="6" w:space="0" w:color="auto"/>
              <w:left w:val="nil" w:sz="6" w:space="0" w:color="auto"/>
              <w:bottom w:val="single" w:sz="4" w:space="0" w:color="000000"/>
              <w:right w:val="nil" w:sz="6" w:space="0" w:color="auto"/>
            </w:tcBorders>
          </w:tcPr>
          <w:p>
            <w:pPr/>
          </w:p>
        </w:tc>
        <w:tc>
          <w:tcPr>
            <w:tcW w:w="208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1"/>
                <w:szCs w:val="21"/>
              </w:rPr>
            </w:pPr>
            <w:r>
              <w:rPr>
                <w:rFonts w:ascii="Times New Roman"/>
                <w:spacing w:val="-1"/>
                <w:sz w:val="21"/>
              </w:rPr>
              <w:t>8,453,700.00</w:t>
            </w:r>
          </w:p>
        </w:tc>
      </w:tr>
      <w:tr>
        <w:trPr>
          <w:trHeight w:val="346"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
                <w:sz w:val="21"/>
              </w:rPr>
              <w:t>7,452,875.51</w:t>
            </w:r>
          </w:p>
        </w:tc>
        <w:tc>
          <w:tcPr>
            <w:tcW w:w="624" w:type="dxa"/>
            <w:tcBorders>
              <w:top w:val="single" w:sz="4" w:space="0" w:color="000000"/>
              <w:left w:val="nil" w:sz="6" w:space="0" w:color="auto"/>
              <w:bottom w:val="single" w:sz="12" w:space="0" w:color="000000"/>
              <w:right w:val="nil" w:sz="6" w:space="0" w:color="auto"/>
            </w:tcBorders>
          </w:tcPr>
          <w:p>
            <w:pPr/>
          </w:p>
        </w:tc>
        <w:tc>
          <w:tcPr>
            <w:tcW w:w="2088"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1"/>
                <w:szCs w:val="21"/>
              </w:rPr>
            </w:pPr>
            <w:r>
              <w:rPr>
                <w:rFonts w:ascii="Times New Roman"/>
                <w:spacing w:val="-1"/>
                <w:sz w:val="21"/>
              </w:rPr>
              <w:t>12,278,197.51</w:t>
            </w:r>
          </w:p>
        </w:tc>
      </w:tr>
      <w:tr>
        <w:trPr>
          <w:trHeight w:val="682" w:hRule="exact"/>
        </w:trPr>
        <w:tc>
          <w:tcPr>
            <w:tcW w:w="944" w:type="dxa"/>
            <w:tcBorders>
              <w:top w:val="nil" w:sz="6" w:space="0" w:color="auto"/>
              <w:left w:val="nil" w:sz="6" w:space="0" w:color="auto"/>
              <w:bottom w:val="nil" w:sz="6" w:space="0" w:color="auto"/>
              <w:right w:val="nil" w:sz="6" w:space="0" w:color="auto"/>
            </w:tcBorders>
          </w:tcPr>
          <w:p>
            <w:pPr/>
          </w:p>
        </w:tc>
        <w:tc>
          <w:tcPr>
            <w:tcW w:w="621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6.36.2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支付的其他与经营活动有关的现金</w:t>
            </w:r>
          </w:p>
        </w:tc>
        <w:tc>
          <w:tcPr>
            <w:tcW w:w="624" w:type="dxa"/>
            <w:tcBorders>
              <w:top w:val="single" w:sz="12" w:space="0" w:color="000000"/>
              <w:left w:val="nil" w:sz="6" w:space="0" w:color="auto"/>
              <w:bottom w:val="nil" w:sz="6" w:space="0" w:color="auto"/>
              <w:right w:val="nil" w:sz="6" w:space="0" w:color="auto"/>
            </w:tcBorders>
          </w:tcPr>
          <w:p>
            <w:pPr/>
          </w:p>
        </w:tc>
        <w:tc>
          <w:tcPr>
            <w:tcW w:w="2088" w:type="dxa"/>
            <w:tcBorders>
              <w:top w:val="single" w:sz="12" w:space="0" w:color="000000"/>
              <w:left w:val="nil" w:sz="6" w:space="0" w:color="auto"/>
              <w:bottom w:val="nil" w:sz="6" w:space="0" w:color="auto"/>
              <w:right w:val="nil" w:sz="6" w:space="0" w:color="auto"/>
            </w:tcBorders>
          </w:tcPr>
          <w:p>
            <w:pPr/>
          </w:p>
        </w:tc>
      </w:tr>
      <w:tr>
        <w:trPr>
          <w:trHeight w:val="418"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6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7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62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5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35"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single" w:sz="4" w:space="0" w:color="000000"/>
              <w:left w:val="nil" w:sz="6" w:space="0" w:color="auto"/>
              <w:bottom w:val="nil" w:sz="6" w:space="0" w:color="auto"/>
              <w:right w:val="nil" w:sz="6" w:space="0" w:color="auto"/>
            </w:tcBorders>
          </w:tcPr>
          <w:p>
            <w:pPr>
              <w:pStyle w:val="TableParagraph"/>
              <w:spacing w:line="262" w:lineRule="exact"/>
              <w:ind w:left="160" w:right="0"/>
              <w:jc w:val="left"/>
              <w:rPr>
                <w:rFonts w:ascii="宋体" w:hAnsi="宋体" w:cs="宋体" w:eastAsia="宋体" w:hint="default"/>
                <w:sz w:val="21"/>
                <w:szCs w:val="21"/>
              </w:rPr>
            </w:pPr>
            <w:r>
              <w:rPr>
                <w:rFonts w:ascii="宋体" w:hAnsi="宋体" w:cs="宋体" w:eastAsia="宋体" w:hint="default"/>
                <w:sz w:val="21"/>
                <w:szCs w:val="21"/>
              </w:rPr>
              <w:t>与其他单位的资金往来</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86"/>
              <w:jc w:val="right"/>
              <w:rPr>
                <w:rFonts w:ascii="Times New Roman" w:hAnsi="Times New Roman" w:cs="Times New Roman" w:eastAsia="Times New Roman" w:hint="default"/>
                <w:sz w:val="21"/>
                <w:szCs w:val="21"/>
              </w:rPr>
            </w:pPr>
            <w:r>
              <w:rPr>
                <w:rFonts w:ascii="Times New Roman"/>
                <w:spacing w:val="-2"/>
                <w:sz w:val="21"/>
              </w:rPr>
              <w:t>770,936.11</w:t>
            </w:r>
          </w:p>
        </w:tc>
        <w:tc>
          <w:tcPr>
            <w:tcW w:w="624" w:type="dxa"/>
            <w:tcBorders>
              <w:top w:val="nil" w:sz="6" w:space="0" w:color="auto"/>
              <w:left w:val="nil" w:sz="6" w:space="0" w:color="auto"/>
              <w:bottom w:val="nil" w:sz="6" w:space="0" w:color="auto"/>
              <w:right w:val="nil" w:sz="6" w:space="0" w:color="auto"/>
            </w:tcBorders>
          </w:tcPr>
          <w:p>
            <w:pPr/>
          </w:p>
        </w:tc>
        <w:tc>
          <w:tcPr>
            <w:tcW w:w="2088"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212,142.00</w:t>
            </w:r>
          </w:p>
        </w:tc>
      </w:tr>
      <w:tr>
        <w:trPr>
          <w:trHeight w:val="326"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nil" w:sz="6" w:space="0" w:color="auto"/>
              <w:right w:val="nil" w:sz="6" w:space="0" w:color="auto"/>
            </w:tcBorders>
          </w:tcPr>
          <w:p>
            <w:pPr>
              <w:pStyle w:val="TableParagraph"/>
              <w:spacing w:line="260" w:lineRule="exact"/>
              <w:ind w:left="160"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1"/>
                <w:szCs w:val="21"/>
              </w:rPr>
            </w:pPr>
            <w:r>
              <w:rPr>
                <w:rFonts w:ascii="Times New Roman"/>
                <w:spacing w:val="-1"/>
                <w:sz w:val="21"/>
              </w:rPr>
              <w:t>3,603,403.46</w:t>
            </w:r>
          </w:p>
        </w:tc>
        <w:tc>
          <w:tcPr>
            <w:tcW w:w="62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21"/>
                <w:szCs w:val="21"/>
              </w:rPr>
            </w:pPr>
            <w:r>
              <w:rPr>
                <w:rFonts w:ascii="Times New Roman"/>
                <w:spacing w:val="-1"/>
                <w:sz w:val="21"/>
              </w:rPr>
              <w:t>4,402,991.22</w:t>
            </w:r>
          </w:p>
        </w:tc>
      </w:tr>
      <w:tr>
        <w:trPr>
          <w:trHeight w:val="329"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nil" w:sz="6" w:space="0" w:color="auto"/>
              <w:right w:val="nil" w:sz="6" w:space="0" w:color="auto"/>
            </w:tcBorders>
          </w:tcPr>
          <w:p>
            <w:pPr>
              <w:pStyle w:val="TableParagraph"/>
              <w:spacing w:line="260" w:lineRule="exact"/>
              <w:ind w:left="160"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6"/>
              <w:jc w:val="right"/>
              <w:rPr>
                <w:rFonts w:ascii="Times New Roman" w:hAnsi="Times New Roman" w:cs="Times New Roman" w:eastAsia="Times New Roman" w:hint="default"/>
                <w:sz w:val="21"/>
                <w:szCs w:val="21"/>
              </w:rPr>
            </w:pPr>
            <w:r>
              <w:rPr>
                <w:rFonts w:ascii="Times New Roman"/>
                <w:spacing w:val="-1"/>
                <w:sz w:val="21"/>
              </w:rPr>
              <w:t>1,748,413.27</w:t>
            </w:r>
          </w:p>
        </w:tc>
        <w:tc>
          <w:tcPr>
            <w:tcW w:w="62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21"/>
                <w:szCs w:val="21"/>
              </w:rPr>
            </w:pPr>
            <w:r>
              <w:rPr>
                <w:rFonts w:ascii="Times New Roman"/>
                <w:spacing w:val="-1"/>
                <w:sz w:val="21"/>
              </w:rPr>
              <w:t>7,972,995.77</w:t>
            </w:r>
          </w:p>
        </w:tc>
      </w:tr>
      <w:tr>
        <w:trPr>
          <w:trHeight w:val="326"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nil" w:sz="6" w:space="0" w:color="auto"/>
              <w:right w:val="nil" w:sz="6" w:space="0" w:color="auto"/>
            </w:tcBorders>
          </w:tcPr>
          <w:p>
            <w:pPr>
              <w:pStyle w:val="TableParagraph"/>
              <w:spacing w:line="260" w:lineRule="exact"/>
              <w:ind w:left="16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1"/>
                <w:szCs w:val="21"/>
              </w:rPr>
            </w:pPr>
            <w:r>
              <w:rPr>
                <w:rFonts w:ascii="Times New Roman"/>
                <w:spacing w:val="-1"/>
                <w:sz w:val="21"/>
              </w:rPr>
              <w:t>3,695,233.84</w:t>
            </w:r>
          </w:p>
        </w:tc>
        <w:tc>
          <w:tcPr>
            <w:tcW w:w="62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21"/>
                <w:szCs w:val="21"/>
              </w:rPr>
            </w:pPr>
            <w:r>
              <w:rPr>
                <w:rFonts w:ascii="Times New Roman"/>
                <w:spacing w:val="-1"/>
                <w:sz w:val="21"/>
              </w:rPr>
              <w:t>1,619,464.90</w:t>
            </w:r>
          </w:p>
        </w:tc>
      </w:tr>
      <w:tr>
        <w:trPr>
          <w:trHeight w:val="329"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nil" w:sz="6" w:space="0" w:color="auto"/>
              <w:right w:val="nil" w:sz="6" w:space="0" w:color="auto"/>
            </w:tcBorders>
          </w:tcPr>
          <w:p>
            <w:pPr>
              <w:pStyle w:val="TableParagraph"/>
              <w:spacing w:line="260" w:lineRule="exact"/>
              <w:ind w:left="160" w:right="0"/>
              <w:jc w:val="left"/>
              <w:rPr>
                <w:rFonts w:ascii="宋体" w:hAnsi="宋体" w:cs="宋体" w:eastAsia="宋体" w:hint="default"/>
                <w:sz w:val="21"/>
                <w:szCs w:val="21"/>
              </w:rPr>
            </w:pPr>
            <w:r>
              <w:rPr>
                <w:rFonts w:ascii="宋体" w:hAnsi="宋体" w:cs="宋体" w:eastAsia="宋体" w:hint="default"/>
                <w:sz w:val="21"/>
                <w:szCs w:val="21"/>
              </w:rPr>
              <w:t>包装费</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6"/>
              <w:jc w:val="right"/>
              <w:rPr>
                <w:rFonts w:ascii="Times New Roman" w:hAnsi="Times New Roman" w:cs="Times New Roman" w:eastAsia="Times New Roman" w:hint="default"/>
                <w:sz w:val="21"/>
                <w:szCs w:val="21"/>
              </w:rPr>
            </w:pPr>
            <w:r>
              <w:rPr>
                <w:rFonts w:ascii="Times New Roman"/>
                <w:spacing w:val="-1"/>
                <w:sz w:val="21"/>
              </w:rPr>
              <w:t>1,396,971.99</w:t>
            </w:r>
          </w:p>
        </w:tc>
        <w:tc>
          <w:tcPr>
            <w:tcW w:w="62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21"/>
                <w:szCs w:val="21"/>
              </w:rPr>
            </w:pPr>
            <w:r>
              <w:rPr>
                <w:rFonts w:ascii="Times New Roman"/>
                <w:spacing w:val="-1"/>
                <w:sz w:val="21"/>
              </w:rPr>
              <w:t>1,240,974.73</w:t>
            </w:r>
          </w:p>
        </w:tc>
      </w:tr>
      <w:tr>
        <w:trPr>
          <w:trHeight w:val="326"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nil" w:sz="6" w:space="0" w:color="auto"/>
              <w:right w:val="nil" w:sz="6" w:space="0" w:color="auto"/>
            </w:tcBorders>
          </w:tcPr>
          <w:p>
            <w:pPr>
              <w:pStyle w:val="TableParagraph"/>
              <w:spacing w:line="260" w:lineRule="exact"/>
              <w:ind w:left="16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6"/>
              <w:jc w:val="right"/>
              <w:rPr>
                <w:rFonts w:ascii="Times New Roman" w:hAnsi="Times New Roman" w:cs="Times New Roman" w:eastAsia="Times New Roman" w:hint="default"/>
                <w:sz w:val="21"/>
                <w:szCs w:val="21"/>
              </w:rPr>
            </w:pPr>
            <w:r>
              <w:rPr>
                <w:rFonts w:ascii="Times New Roman"/>
                <w:spacing w:val="-1"/>
                <w:sz w:val="21"/>
              </w:rPr>
              <w:t>1,636,663.33</w:t>
            </w:r>
          </w:p>
        </w:tc>
        <w:tc>
          <w:tcPr>
            <w:tcW w:w="62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21"/>
                <w:szCs w:val="21"/>
              </w:rPr>
            </w:pPr>
            <w:r>
              <w:rPr>
                <w:rFonts w:ascii="Times New Roman"/>
                <w:spacing w:val="-1"/>
                <w:sz w:val="21"/>
              </w:rPr>
              <w:t>2,601,863.50</w:t>
            </w:r>
          </w:p>
        </w:tc>
      </w:tr>
      <w:tr>
        <w:trPr>
          <w:trHeight w:val="329"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nil" w:sz="6" w:space="0" w:color="auto"/>
              <w:right w:val="nil" w:sz="6" w:space="0" w:color="auto"/>
            </w:tcBorders>
          </w:tcPr>
          <w:p>
            <w:pPr>
              <w:pStyle w:val="TableParagraph"/>
              <w:spacing w:line="260" w:lineRule="exact"/>
              <w:ind w:left="160" w:right="0"/>
              <w:jc w:val="left"/>
              <w:rPr>
                <w:rFonts w:ascii="宋体" w:hAnsi="宋体" w:cs="宋体" w:eastAsia="宋体" w:hint="default"/>
                <w:sz w:val="21"/>
                <w:szCs w:val="21"/>
              </w:rPr>
            </w:pPr>
            <w:r>
              <w:rPr>
                <w:rFonts w:ascii="宋体" w:hAnsi="宋体" w:cs="宋体" w:eastAsia="宋体" w:hint="default"/>
                <w:sz w:val="21"/>
                <w:szCs w:val="21"/>
              </w:rPr>
              <w:t>路演、酒会费用</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6"/>
              <w:jc w:val="right"/>
              <w:rPr>
                <w:rFonts w:ascii="Times New Roman" w:hAnsi="Times New Roman" w:cs="Times New Roman" w:eastAsia="Times New Roman" w:hint="default"/>
                <w:sz w:val="21"/>
                <w:szCs w:val="21"/>
              </w:rPr>
            </w:pPr>
            <w:r>
              <w:rPr>
                <w:rFonts w:ascii="Times New Roman"/>
                <w:w w:val="100"/>
                <w:sz w:val="21"/>
              </w:rPr>
              <w:t>-</w:t>
            </w:r>
          </w:p>
        </w:tc>
        <w:tc>
          <w:tcPr>
            <w:tcW w:w="62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21"/>
                <w:szCs w:val="21"/>
              </w:rPr>
            </w:pPr>
            <w:r>
              <w:rPr>
                <w:rFonts w:ascii="Times New Roman"/>
                <w:spacing w:val="-1"/>
                <w:sz w:val="21"/>
              </w:rPr>
              <w:t>2,417,700.00</w:t>
            </w:r>
          </w:p>
        </w:tc>
      </w:tr>
      <w:tr>
        <w:trPr>
          <w:trHeight w:val="332"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nil" w:sz="6" w:space="0" w:color="auto"/>
              <w:right w:val="nil" w:sz="6" w:space="0" w:color="auto"/>
            </w:tcBorders>
          </w:tcPr>
          <w:p>
            <w:pPr>
              <w:pStyle w:val="TableParagraph"/>
              <w:spacing w:line="261" w:lineRule="exact"/>
              <w:ind w:left="160" w:right="0"/>
              <w:jc w:val="left"/>
              <w:rPr>
                <w:rFonts w:ascii="宋体" w:hAnsi="宋体" w:cs="宋体" w:eastAsia="宋体" w:hint="default"/>
                <w:sz w:val="21"/>
                <w:szCs w:val="21"/>
              </w:rPr>
            </w:pPr>
            <w:r>
              <w:rPr>
                <w:rFonts w:ascii="宋体" w:hAnsi="宋体" w:cs="宋体" w:eastAsia="宋体" w:hint="default"/>
                <w:sz w:val="21"/>
                <w:szCs w:val="21"/>
              </w:rPr>
              <w:t>其他费用及支出</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86"/>
              <w:jc w:val="right"/>
              <w:rPr>
                <w:rFonts w:ascii="Times New Roman" w:hAnsi="Times New Roman" w:cs="Times New Roman" w:eastAsia="Times New Roman" w:hint="default"/>
                <w:sz w:val="21"/>
                <w:szCs w:val="21"/>
              </w:rPr>
            </w:pPr>
            <w:r>
              <w:rPr>
                <w:rFonts w:ascii="Times New Roman"/>
                <w:spacing w:val="-1"/>
                <w:sz w:val="21"/>
              </w:rPr>
              <w:t>7,861,898.54</w:t>
            </w:r>
          </w:p>
        </w:tc>
        <w:tc>
          <w:tcPr>
            <w:tcW w:w="62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21"/>
                <w:szCs w:val="21"/>
              </w:rPr>
            </w:pPr>
            <w:r>
              <w:rPr>
                <w:rFonts w:ascii="Times New Roman"/>
                <w:spacing w:val="-1"/>
                <w:sz w:val="21"/>
              </w:rPr>
              <w:t>4,667,533.78</w:t>
            </w:r>
          </w:p>
        </w:tc>
      </w:tr>
      <w:tr>
        <w:trPr>
          <w:trHeight w:val="346"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nil" w:sz="6" w:space="0" w:color="auto"/>
              <w:right w:val="nil" w:sz="6" w:space="0" w:color="auto"/>
            </w:tcBorders>
          </w:tcPr>
          <w:p>
            <w:pPr>
              <w:pStyle w:val="TableParagraph"/>
              <w:spacing w:line="246" w:lineRule="exact"/>
              <w:ind w:left="16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86"/>
              <w:jc w:val="right"/>
              <w:rPr>
                <w:rFonts w:ascii="Times New Roman" w:hAnsi="Times New Roman" w:cs="Times New Roman" w:eastAsia="Times New Roman" w:hint="default"/>
                <w:sz w:val="21"/>
                <w:szCs w:val="21"/>
              </w:rPr>
            </w:pPr>
            <w:r>
              <w:rPr>
                <w:rFonts w:ascii="Times New Roman"/>
                <w:spacing w:val="-1"/>
                <w:sz w:val="21"/>
              </w:rPr>
              <w:t>20,713,520.54</w:t>
            </w:r>
          </w:p>
        </w:tc>
        <w:tc>
          <w:tcPr>
            <w:tcW w:w="624" w:type="dxa"/>
            <w:tcBorders>
              <w:top w:val="nil" w:sz="6" w:space="0" w:color="auto"/>
              <w:left w:val="nil" w:sz="6" w:space="0" w:color="auto"/>
              <w:bottom w:val="nil" w:sz="6" w:space="0" w:color="auto"/>
              <w:right w:val="nil" w:sz="6" w:space="0" w:color="auto"/>
            </w:tcBorders>
          </w:tcPr>
          <w:p>
            <w:pPr/>
          </w:p>
        </w:tc>
        <w:tc>
          <w:tcPr>
            <w:tcW w:w="2088"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
                <w:sz w:val="21"/>
              </w:rPr>
              <w:t>25,135,665.90</w:t>
            </w:r>
          </w:p>
        </w:tc>
      </w:tr>
      <w:tr>
        <w:trPr>
          <w:trHeight w:val="680"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6.36.3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收到的其他与投资活动有关</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6" w:right="-43"/>
              <w:jc w:val="center"/>
              <w:rPr>
                <w:rFonts w:ascii="宋体" w:hAnsi="宋体" w:cs="宋体" w:eastAsia="宋体" w:hint="default"/>
                <w:sz w:val="21"/>
                <w:szCs w:val="21"/>
              </w:rPr>
            </w:pPr>
            <w:r>
              <w:rPr>
                <w:rFonts w:ascii="宋体" w:hAnsi="宋体" w:cs="宋体" w:eastAsia="宋体" w:hint="default"/>
                <w:spacing w:val="-1"/>
                <w:sz w:val="21"/>
                <w:szCs w:val="21"/>
              </w:rPr>
              <w:t>的现金</w:t>
            </w:r>
          </w:p>
        </w:tc>
        <w:tc>
          <w:tcPr>
            <w:tcW w:w="2366" w:type="dxa"/>
            <w:tcBorders>
              <w:top w:val="single" w:sz="12" w:space="0" w:color="000000"/>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2088" w:type="dxa"/>
            <w:tcBorders>
              <w:top w:val="single" w:sz="12" w:space="0" w:color="000000"/>
              <w:left w:val="nil" w:sz="6" w:space="0" w:color="auto"/>
              <w:bottom w:val="nil" w:sz="6" w:space="0" w:color="auto"/>
              <w:right w:val="nil" w:sz="6" w:space="0" w:color="auto"/>
            </w:tcBorders>
          </w:tcPr>
          <w:p>
            <w:pPr/>
          </w:p>
        </w:tc>
      </w:tr>
      <w:tr>
        <w:trPr>
          <w:trHeight w:val="419"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10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7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624" w:type="dxa"/>
            <w:tcBorders>
              <w:top w:val="nil" w:sz="6" w:space="0" w:color="auto"/>
              <w:left w:val="nil" w:sz="6" w:space="0" w:color="auto"/>
              <w:bottom w:val="single" w:sz="4" w:space="0" w:color="000000"/>
              <w:right w:val="nil" w:sz="6" w:space="0" w:color="auto"/>
            </w:tcBorders>
          </w:tcPr>
          <w:p>
            <w:pPr/>
          </w:p>
        </w:tc>
        <w:tc>
          <w:tcPr>
            <w:tcW w:w="2088"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6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20"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single" w:sz="4" w:space="0" w:color="000000"/>
              <w:left w:val="nil" w:sz="6" w:space="0" w:color="auto"/>
              <w:bottom w:val="nil" w:sz="6" w:space="0" w:color="auto"/>
              <w:right w:val="nil" w:sz="6" w:space="0" w:color="auto"/>
            </w:tcBorders>
          </w:tcPr>
          <w:p>
            <w:pPr>
              <w:pStyle w:val="TableParagraph"/>
              <w:spacing w:line="243" w:lineRule="exact"/>
              <w:ind w:left="167" w:right="0"/>
              <w:jc w:val="left"/>
              <w:rPr>
                <w:rFonts w:ascii="宋体" w:hAnsi="宋体" w:cs="宋体" w:eastAsia="宋体" w:hint="default"/>
                <w:sz w:val="21"/>
                <w:szCs w:val="21"/>
              </w:rPr>
            </w:pPr>
            <w:r>
              <w:rPr>
                <w:rFonts w:ascii="宋体" w:hAnsi="宋体" w:cs="宋体" w:eastAsia="宋体" w:hint="default"/>
                <w:sz w:val="21"/>
                <w:szCs w:val="21"/>
              </w:rPr>
              <w:t>募集资金定期存款到期收回本金</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6"/>
              <w:jc w:val="right"/>
              <w:rPr>
                <w:rFonts w:ascii="Times New Roman" w:hAnsi="Times New Roman" w:cs="Times New Roman" w:eastAsia="Times New Roman" w:hint="default"/>
                <w:sz w:val="21"/>
                <w:szCs w:val="21"/>
              </w:rPr>
            </w:pPr>
            <w:r>
              <w:rPr>
                <w:rFonts w:ascii="Times New Roman"/>
                <w:spacing w:val="-1"/>
                <w:sz w:val="21"/>
              </w:rPr>
              <w:t>201,980,000.00</w:t>
            </w:r>
          </w:p>
        </w:tc>
        <w:tc>
          <w:tcPr>
            <w:tcW w:w="624" w:type="dxa"/>
            <w:tcBorders>
              <w:top w:val="single" w:sz="4" w:space="0" w:color="000000"/>
              <w:left w:val="nil" w:sz="6" w:space="0" w:color="auto"/>
              <w:bottom w:val="nil" w:sz="6" w:space="0" w:color="auto"/>
              <w:right w:val="nil" w:sz="6" w:space="0" w:color="auto"/>
            </w:tcBorders>
          </w:tcPr>
          <w:p>
            <w:pPr/>
          </w:p>
        </w:tc>
        <w:tc>
          <w:tcPr>
            <w:tcW w:w="2088" w:type="dxa"/>
            <w:tcBorders>
              <w:top w:val="single" w:sz="4" w:space="0" w:color="000000"/>
              <w:left w:val="nil" w:sz="6" w:space="0" w:color="auto"/>
              <w:bottom w:val="nil" w:sz="6" w:space="0" w:color="auto"/>
              <w:right w:val="nil" w:sz="6" w:space="0" w:color="auto"/>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31"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nil" w:sz="6" w:space="0" w:color="auto"/>
              <w:right w:val="nil" w:sz="6" w:space="0" w:color="auto"/>
            </w:tcBorders>
          </w:tcPr>
          <w:p>
            <w:pPr>
              <w:pStyle w:val="TableParagraph"/>
              <w:spacing w:line="255" w:lineRule="exact"/>
              <w:ind w:left="167" w:right="0"/>
              <w:jc w:val="left"/>
              <w:rPr>
                <w:rFonts w:ascii="宋体" w:hAnsi="宋体" w:cs="宋体" w:eastAsia="宋体" w:hint="default"/>
                <w:sz w:val="21"/>
                <w:szCs w:val="21"/>
              </w:rPr>
            </w:pPr>
            <w:r>
              <w:rPr>
                <w:rFonts w:ascii="宋体" w:hAnsi="宋体" w:cs="宋体" w:eastAsia="宋体" w:hint="default"/>
                <w:sz w:val="21"/>
                <w:szCs w:val="21"/>
              </w:rPr>
              <w:t>募集资金定期存款到期收回利息</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9"/>
              <w:jc w:val="right"/>
              <w:rPr>
                <w:rFonts w:ascii="Times New Roman" w:hAnsi="Times New Roman" w:cs="Times New Roman" w:eastAsia="Times New Roman" w:hint="default"/>
                <w:sz w:val="21"/>
                <w:szCs w:val="21"/>
              </w:rPr>
            </w:pPr>
            <w:r>
              <w:rPr>
                <w:rFonts w:ascii="Times New Roman"/>
                <w:spacing w:val="-1"/>
                <w:sz w:val="21"/>
              </w:rPr>
              <w:t>9,037,872.08</w:t>
            </w:r>
          </w:p>
        </w:tc>
        <w:tc>
          <w:tcPr>
            <w:tcW w:w="624" w:type="dxa"/>
            <w:tcBorders>
              <w:top w:val="nil" w:sz="6" w:space="0" w:color="auto"/>
              <w:left w:val="nil" w:sz="6" w:space="0" w:color="auto"/>
              <w:bottom w:val="single" w:sz="4" w:space="0" w:color="000000"/>
              <w:right w:val="nil" w:sz="6" w:space="0" w:color="auto"/>
            </w:tcBorders>
          </w:tcPr>
          <w:p>
            <w:pPr/>
          </w:p>
        </w:tc>
        <w:tc>
          <w:tcPr>
            <w:tcW w:w="208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31"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nil" w:sz="6" w:space="0" w:color="auto"/>
              <w:right w:val="nil" w:sz="6" w:space="0" w:color="auto"/>
            </w:tcBorders>
          </w:tcPr>
          <w:p>
            <w:pP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28"/>
              <w:jc w:val="right"/>
              <w:rPr>
                <w:rFonts w:ascii="Times New Roman" w:hAnsi="Times New Roman" w:cs="Times New Roman" w:eastAsia="Times New Roman" w:hint="default"/>
                <w:sz w:val="21"/>
                <w:szCs w:val="21"/>
              </w:rPr>
            </w:pPr>
            <w:r>
              <w:rPr>
                <w:rFonts w:ascii="Times New Roman"/>
                <w:spacing w:val="-2"/>
                <w:sz w:val="21"/>
              </w:rPr>
              <w:t>211,017,872.08</w:t>
            </w:r>
          </w:p>
        </w:tc>
        <w:tc>
          <w:tcPr>
            <w:tcW w:w="624" w:type="dxa"/>
            <w:tcBorders>
              <w:top w:val="single" w:sz="4" w:space="0" w:color="000000"/>
              <w:left w:val="nil" w:sz="6" w:space="0" w:color="auto"/>
              <w:bottom w:val="single" w:sz="12" w:space="0" w:color="000000"/>
              <w:right w:val="nil" w:sz="6" w:space="0" w:color="auto"/>
            </w:tcBorders>
          </w:tcPr>
          <w:p>
            <w:pPr/>
          </w:p>
        </w:tc>
        <w:tc>
          <w:tcPr>
            <w:tcW w:w="2088"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680" w:hRule="exact"/>
        </w:trPr>
        <w:tc>
          <w:tcPr>
            <w:tcW w:w="944" w:type="dxa"/>
            <w:tcBorders>
              <w:top w:val="nil" w:sz="6" w:space="0" w:color="auto"/>
              <w:left w:val="nil" w:sz="6" w:space="0" w:color="auto"/>
              <w:bottom w:val="nil" w:sz="6" w:space="0" w:color="auto"/>
              <w:right w:val="nil" w:sz="6" w:space="0" w:color="auto"/>
            </w:tcBorders>
          </w:tcPr>
          <w:p>
            <w:pPr/>
          </w:p>
        </w:tc>
        <w:tc>
          <w:tcPr>
            <w:tcW w:w="621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6.36.4 </w:t>
            </w:r>
            <w:r>
              <w:rPr>
                <w:rFonts w:ascii="宋体" w:hAnsi="宋体" w:cs="宋体" w:eastAsia="宋体" w:hint="default"/>
                <w:sz w:val="21"/>
                <w:szCs w:val="21"/>
              </w:rPr>
              <w:t>支付的其他与投资活动有关的现金</w:t>
            </w:r>
          </w:p>
        </w:tc>
        <w:tc>
          <w:tcPr>
            <w:tcW w:w="624" w:type="dxa"/>
            <w:tcBorders>
              <w:top w:val="single" w:sz="12" w:space="0" w:color="000000"/>
              <w:left w:val="nil" w:sz="6" w:space="0" w:color="auto"/>
              <w:bottom w:val="nil" w:sz="6" w:space="0" w:color="auto"/>
              <w:right w:val="nil" w:sz="6" w:space="0" w:color="auto"/>
            </w:tcBorders>
          </w:tcPr>
          <w:p>
            <w:pPr/>
          </w:p>
        </w:tc>
        <w:tc>
          <w:tcPr>
            <w:tcW w:w="2088" w:type="dxa"/>
            <w:tcBorders>
              <w:top w:val="single" w:sz="12" w:space="0" w:color="000000"/>
              <w:left w:val="nil" w:sz="6" w:space="0" w:color="auto"/>
              <w:bottom w:val="nil" w:sz="6" w:space="0" w:color="auto"/>
              <w:right w:val="nil" w:sz="6" w:space="0" w:color="auto"/>
            </w:tcBorders>
          </w:tcPr>
          <w:p>
            <w:pPr/>
          </w:p>
        </w:tc>
      </w:tr>
      <w:tr>
        <w:trPr>
          <w:trHeight w:val="420"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10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7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624" w:type="dxa"/>
            <w:tcBorders>
              <w:top w:val="nil" w:sz="6" w:space="0" w:color="auto"/>
              <w:left w:val="nil" w:sz="6" w:space="0" w:color="auto"/>
              <w:bottom w:val="single" w:sz="4" w:space="0" w:color="000000"/>
              <w:right w:val="nil" w:sz="6" w:space="0" w:color="auto"/>
            </w:tcBorders>
          </w:tcPr>
          <w:p>
            <w:pPr/>
          </w:p>
        </w:tc>
        <w:tc>
          <w:tcPr>
            <w:tcW w:w="2088"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6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48" w:hRule="exact"/>
        </w:trPr>
        <w:tc>
          <w:tcPr>
            <w:tcW w:w="944" w:type="dxa"/>
            <w:tcBorders>
              <w:top w:val="nil" w:sz="6" w:space="0" w:color="auto"/>
              <w:left w:val="nil" w:sz="6" w:space="0" w:color="auto"/>
              <w:bottom w:val="nil" w:sz="6" w:space="0" w:color="auto"/>
              <w:right w:val="nil" w:sz="6" w:space="0" w:color="auto"/>
            </w:tcBorders>
          </w:tcPr>
          <w:p>
            <w:pPr/>
          </w:p>
        </w:tc>
        <w:tc>
          <w:tcPr>
            <w:tcW w:w="3308" w:type="dxa"/>
            <w:tcBorders>
              <w:top w:val="single" w:sz="4" w:space="0" w:color="000000"/>
              <w:left w:val="nil" w:sz="6" w:space="0" w:color="auto"/>
              <w:bottom w:val="nil" w:sz="6" w:space="0" w:color="auto"/>
              <w:right w:val="nil" w:sz="6" w:space="0" w:color="auto"/>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募集资金定期存款</w:t>
            </w:r>
          </w:p>
        </w:tc>
        <w:tc>
          <w:tcPr>
            <w:tcW w:w="544" w:type="dxa"/>
            <w:tcBorders>
              <w:top w:val="nil" w:sz="6" w:space="0" w:color="auto"/>
              <w:left w:val="nil" w:sz="6" w:space="0" w:color="auto"/>
              <w:bottom w:val="nil" w:sz="6" w:space="0" w:color="auto"/>
              <w:right w:val="nil" w:sz="6" w:space="0" w:color="auto"/>
            </w:tcBorders>
          </w:tcPr>
          <w:p>
            <w:pPr/>
          </w:p>
        </w:tc>
        <w:tc>
          <w:tcPr>
            <w:tcW w:w="2366"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26"/>
              <w:jc w:val="right"/>
              <w:rPr>
                <w:rFonts w:ascii="Times New Roman" w:hAnsi="Times New Roman" w:cs="Times New Roman" w:eastAsia="Times New Roman" w:hint="default"/>
                <w:sz w:val="21"/>
                <w:szCs w:val="21"/>
              </w:rPr>
            </w:pPr>
            <w:r>
              <w:rPr>
                <w:rFonts w:ascii="Times New Roman"/>
                <w:spacing w:val="-1"/>
                <w:sz w:val="21"/>
              </w:rPr>
              <w:t>99,000,000.00</w:t>
            </w:r>
          </w:p>
        </w:tc>
        <w:tc>
          <w:tcPr>
            <w:tcW w:w="624" w:type="dxa"/>
            <w:tcBorders>
              <w:top w:val="single" w:sz="4" w:space="0" w:color="000000"/>
              <w:left w:val="nil" w:sz="6" w:space="0" w:color="auto"/>
              <w:bottom w:val="single" w:sz="12" w:space="0" w:color="000000"/>
              <w:right w:val="nil" w:sz="6" w:space="0" w:color="auto"/>
            </w:tcBorders>
          </w:tcPr>
          <w:p>
            <w:pPr/>
          </w:p>
        </w:tc>
        <w:tc>
          <w:tcPr>
            <w:tcW w:w="2088"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201,980,000.00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121" w:type="dxa"/>
        <w:tblLayout w:type="fixed"/>
        <w:tblCellMar>
          <w:top w:w="0" w:type="dxa"/>
          <w:left w:w="0" w:type="dxa"/>
          <w:bottom w:w="0" w:type="dxa"/>
          <w:right w:w="0" w:type="dxa"/>
        </w:tblCellMar>
        <w:tblLook w:val="01E0"/>
      </w:tblPr>
      <w:tblGrid>
        <w:gridCol w:w="3288"/>
        <w:gridCol w:w="516"/>
        <w:gridCol w:w="2432"/>
        <w:gridCol w:w="576"/>
        <w:gridCol w:w="2057"/>
      </w:tblGrid>
      <w:tr>
        <w:trPr>
          <w:trHeight w:val="380" w:hRule="exact"/>
        </w:trPr>
        <w:tc>
          <w:tcPr>
            <w:tcW w:w="8870" w:type="dxa"/>
            <w:gridSpan w:val="5"/>
            <w:tcBorders>
              <w:top w:val="nil" w:sz="6" w:space="0" w:color="auto"/>
              <w:left w:val="nil" w:sz="6" w:space="0" w:color="auto"/>
              <w:bottom w:val="nil" w:sz="6" w:space="0" w:color="auto"/>
              <w:right w:val="nil" w:sz="6" w:space="0" w:color="auto"/>
            </w:tcBorders>
          </w:tcPr>
          <w:p>
            <w:pPr>
              <w:pStyle w:val="TableParagraph"/>
              <w:spacing w:line="22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6.36.5 </w:t>
            </w:r>
            <w:r>
              <w:rPr>
                <w:rFonts w:ascii="宋体" w:hAnsi="宋体" w:cs="宋体" w:eastAsia="宋体" w:hint="default"/>
                <w:sz w:val="21"/>
                <w:szCs w:val="21"/>
              </w:rPr>
              <w:t>支付的其他与筹资活动有关的现金</w:t>
            </w:r>
          </w:p>
        </w:tc>
      </w:tr>
      <w:tr>
        <w:trPr>
          <w:trHeight w:val="421" w:hRule="exact"/>
        </w:trPr>
        <w:tc>
          <w:tcPr>
            <w:tcW w:w="3288"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6" w:type="dxa"/>
            <w:tcBorders>
              <w:top w:val="nil" w:sz="6" w:space="0" w:color="auto"/>
              <w:left w:val="nil" w:sz="6" w:space="0" w:color="auto"/>
              <w:bottom w:val="nil" w:sz="6" w:space="0" w:color="auto"/>
              <w:right w:val="nil" w:sz="6" w:space="0" w:color="auto"/>
            </w:tcBorders>
          </w:tcPr>
          <w:p>
            <w:pPr/>
          </w:p>
        </w:tc>
        <w:tc>
          <w:tcPr>
            <w:tcW w:w="2432"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7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576"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5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48" w:hRule="exact"/>
        </w:trPr>
        <w:tc>
          <w:tcPr>
            <w:tcW w:w="3288"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516" w:type="dxa"/>
            <w:tcBorders>
              <w:top w:val="nil" w:sz="6" w:space="0" w:color="auto"/>
              <w:left w:val="nil" w:sz="6" w:space="0" w:color="auto"/>
              <w:bottom w:val="nil" w:sz="6" w:space="0" w:color="auto"/>
              <w:right w:val="nil" w:sz="6" w:space="0" w:color="auto"/>
            </w:tcBorders>
          </w:tcPr>
          <w:p>
            <w:pPr/>
          </w:p>
        </w:tc>
        <w:tc>
          <w:tcPr>
            <w:tcW w:w="2432"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107"/>
              <w:jc w:val="right"/>
              <w:rPr>
                <w:rFonts w:ascii="Times New Roman" w:hAnsi="Times New Roman" w:cs="Times New Roman" w:eastAsia="Times New Roman" w:hint="default"/>
                <w:sz w:val="21"/>
                <w:szCs w:val="21"/>
              </w:rPr>
            </w:pPr>
            <w:r>
              <w:rPr>
                <w:rFonts w:ascii="Times New Roman"/>
                <w:w w:val="100"/>
                <w:sz w:val="21"/>
              </w:rPr>
              <w:t>-</w:t>
            </w:r>
          </w:p>
        </w:tc>
        <w:tc>
          <w:tcPr>
            <w:tcW w:w="576" w:type="dxa"/>
            <w:tcBorders>
              <w:top w:val="nil" w:sz="6" w:space="0" w:color="auto"/>
              <w:left w:val="nil" w:sz="6" w:space="0" w:color="auto"/>
              <w:bottom w:val="nil" w:sz="6" w:space="0" w:color="auto"/>
              <w:right w:val="nil" w:sz="6" w:space="0" w:color="auto"/>
            </w:tcBorders>
          </w:tcPr>
          <w:p>
            <w:pPr/>
          </w:p>
        </w:tc>
        <w:tc>
          <w:tcPr>
            <w:tcW w:w="2057" w:type="dxa"/>
            <w:tcBorders>
              <w:top w:val="single" w:sz="4" w:space="0" w:color="000000"/>
              <w:left w:val="nil" w:sz="6" w:space="0" w:color="auto"/>
              <w:bottom w:val="single" w:sz="12" w:space="0" w:color="000000"/>
              <w:right w:val="nil" w:sz="6" w:space="0" w:color="auto"/>
            </w:tcBorders>
          </w:tcPr>
          <w:p>
            <w:pPr>
              <w:pStyle w:val="TableParagraph"/>
              <w:spacing w:line="235" w:lineRule="exact"/>
              <w:ind w:left="847" w:right="0"/>
              <w:jc w:val="left"/>
              <w:rPr>
                <w:rFonts w:ascii="Times New Roman" w:hAnsi="Times New Roman" w:cs="Times New Roman" w:eastAsia="Times New Roman" w:hint="default"/>
                <w:sz w:val="21"/>
                <w:szCs w:val="21"/>
              </w:rPr>
            </w:pPr>
            <w:r>
              <w:rPr>
                <w:rFonts w:ascii="Times New Roman"/>
                <w:sz w:val="21"/>
              </w:rPr>
              <w:t>5,729,800.00</w:t>
            </w:r>
          </w:p>
        </w:tc>
      </w:tr>
    </w:tbl>
    <w:p>
      <w:pPr>
        <w:spacing w:after="0" w:line="235" w:lineRule="exact"/>
        <w:jc w:val="left"/>
        <w:rPr>
          <w:rFonts w:ascii="Times New Roman" w:hAnsi="Times New Roman" w:cs="Times New Roman" w:eastAsia="Times New Roman" w:hint="default"/>
          <w:sz w:val="21"/>
          <w:szCs w:val="21"/>
        </w:rPr>
        <w:sectPr>
          <w:pgSz w:w="11910" w:h="16840"/>
          <w:pgMar w:header="877" w:footer="977"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1012"/>
        <w:gridCol w:w="4813"/>
        <w:gridCol w:w="283"/>
        <w:gridCol w:w="1702"/>
        <w:gridCol w:w="284"/>
        <w:gridCol w:w="1934"/>
      </w:tblGrid>
      <w:tr>
        <w:trPr>
          <w:trHeight w:val="445"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4813" w:type="dxa"/>
            <w:tcBorders>
              <w:top w:val="nil" w:sz="6" w:space="0" w:color="auto"/>
              <w:left w:val="nil" w:sz="6" w:space="0" w:color="auto"/>
              <w:bottom w:val="nil" w:sz="6" w:space="0" w:color="auto"/>
              <w:right w:val="nil" w:sz="6" w:space="0" w:color="auto"/>
            </w:tcBorders>
          </w:tcPr>
          <w:p>
            <w:pPr>
              <w:pStyle w:val="TableParagraph"/>
              <w:spacing w:line="232"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666" w:hRule="exact"/>
        </w:trPr>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536" w:right="0"/>
              <w:jc w:val="left"/>
              <w:rPr>
                <w:rFonts w:ascii="Times New Roman" w:hAnsi="Times New Roman" w:cs="Times New Roman" w:eastAsia="Times New Roman" w:hint="default"/>
                <w:sz w:val="21"/>
                <w:szCs w:val="21"/>
              </w:rPr>
            </w:pPr>
            <w:r>
              <w:rPr>
                <w:rFonts w:ascii="Times New Roman"/>
                <w:sz w:val="21"/>
              </w:rPr>
              <w:t>6.37</w:t>
            </w:r>
          </w:p>
        </w:tc>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5" w:right="0"/>
              <w:jc w:val="left"/>
              <w:rPr>
                <w:rFonts w:ascii="宋体" w:hAnsi="宋体" w:cs="宋体" w:eastAsia="宋体" w:hint="default"/>
                <w:sz w:val="21"/>
                <w:szCs w:val="21"/>
              </w:rPr>
            </w:pPr>
            <w:r>
              <w:rPr>
                <w:rFonts w:ascii="宋体" w:hAnsi="宋体" w:cs="宋体" w:eastAsia="宋体" w:hint="default"/>
                <w:sz w:val="21"/>
                <w:szCs w:val="21"/>
              </w:rPr>
              <w:t>现金流量表补充资料</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674"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6.37.1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现金流量表补充资料</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551"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left="4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23"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single" w:sz="4" w:space="0" w:color="000000"/>
              <w:left w:val="nil" w:sz="6" w:space="0" w:color="auto"/>
              <w:bottom w:val="nil" w:sz="6" w:space="0" w:color="auto"/>
              <w:right w:val="nil" w:sz="6" w:space="0" w:color="auto"/>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single" w:sz="4" w:space="0" w:color="000000"/>
              <w:left w:val="nil" w:sz="6" w:space="0" w:color="auto"/>
              <w:bottom w:val="nil" w:sz="6" w:space="0" w:color="auto"/>
              <w:right w:val="nil" w:sz="6" w:space="0" w:color="auto"/>
            </w:tcBorders>
          </w:tcPr>
          <w:p>
            <w:pPr/>
          </w:p>
        </w:tc>
      </w:tr>
      <w:tr>
        <w:trPr>
          <w:trHeight w:val="374"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32,039,105.27</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3"/>
              <w:jc w:val="right"/>
              <w:rPr>
                <w:rFonts w:ascii="Times New Roman" w:hAnsi="Times New Roman" w:cs="Times New Roman" w:eastAsia="Times New Roman" w:hint="default"/>
                <w:sz w:val="21"/>
                <w:szCs w:val="21"/>
              </w:rPr>
            </w:pPr>
            <w:r>
              <w:rPr>
                <w:rFonts w:ascii="Times New Roman"/>
                <w:spacing w:val="-1"/>
                <w:sz w:val="21"/>
              </w:rPr>
              <w:t>27,612,823.25</w:t>
            </w:r>
          </w:p>
        </w:tc>
      </w:tr>
      <w:tr>
        <w:trPr>
          <w:trHeight w:val="354"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8"/>
              <w:jc w:val="right"/>
              <w:rPr>
                <w:rFonts w:ascii="Times New Roman" w:hAnsi="Times New Roman" w:cs="Times New Roman" w:eastAsia="Times New Roman" w:hint="default"/>
                <w:sz w:val="21"/>
                <w:szCs w:val="21"/>
              </w:rPr>
            </w:pPr>
            <w:r>
              <w:rPr>
                <w:rFonts w:ascii="Times New Roman"/>
                <w:spacing w:val="-1"/>
                <w:sz w:val="21"/>
              </w:rPr>
              <w:t>809,741.51</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1"/>
                <w:sz w:val="21"/>
              </w:rPr>
              <w:t>463,956.77</w:t>
            </w:r>
          </w:p>
        </w:tc>
      </w:tr>
      <w:tr>
        <w:trPr>
          <w:trHeight w:val="683"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57"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固定资产折旧、油气资产折耗、生产性生物资</w:t>
            </w:r>
          </w:p>
          <w:p>
            <w:pPr>
              <w:pStyle w:val="TableParagraph"/>
              <w:spacing w:line="240" w:lineRule="auto" w:before="80"/>
              <w:ind w:left="105" w:right="0"/>
              <w:jc w:val="left"/>
              <w:rPr>
                <w:rFonts w:ascii="宋体" w:hAnsi="宋体" w:cs="宋体" w:eastAsia="宋体" w:hint="default"/>
                <w:sz w:val="21"/>
                <w:szCs w:val="21"/>
              </w:rPr>
            </w:pPr>
            <w:r>
              <w:rPr>
                <w:rFonts w:ascii="宋体" w:hAnsi="宋体" w:cs="宋体" w:eastAsia="宋体" w:hint="default"/>
                <w:sz w:val="21"/>
                <w:szCs w:val="21"/>
              </w:rPr>
              <w:t>产折旧</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10,357,172.47</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7,732,731.28</w:t>
            </w:r>
          </w:p>
        </w:tc>
      </w:tr>
      <w:tr>
        <w:trPr>
          <w:trHeight w:val="380"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before="7"/>
              <w:ind w:left="525"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5"/>
              <w:jc w:val="right"/>
              <w:rPr>
                <w:rFonts w:ascii="Times New Roman" w:hAnsi="Times New Roman" w:cs="Times New Roman" w:eastAsia="Times New Roman" w:hint="default"/>
                <w:sz w:val="21"/>
                <w:szCs w:val="21"/>
              </w:rPr>
            </w:pPr>
            <w:r>
              <w:rPr>
                <w:rFonts w:ascii="Times New Roman"/>
                <w:spacing w:val="-2"/>
                <w:sz w:val="21"/>
              </w:rPr>
              <w:t>377,502.11</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21"/>
                <w:szCs w:val="21"/>
              </w:rPr>
            </w:pPr>
            <w:r>
              <w:rPr>
                <w:rFonts w:ascii="Times New Roman"/>
                <w:spacing w:val="-1"/>
                <w:sz w:val="21"/>
              </w:rPr>
              <w:t>266,642.04</w:t>
            </w:r>
          </w:p>
        </w:tc>
      </w:tr>
      <w:tr>
        <w:trPr>
          <w:trHeight w:val="353"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57" w:lineRule="exact"/>
              <w:ind w:left="525"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8"/>
              <w:jc w:val="right"/>
              <w:rPr>
                <w:rFonts w:ascii="Times New Roman" w:hAnsi="Times New Roman" w:cs="Times New Roman" w:eastAsia="Times New Roman" w:hint="default"/>
                <w:sz w:val="21"/>
                <w:szCs w:val="21"/>
              </w:rPr>
            </w:pPr>
            <w:r>
              <w:rPr>
                <w:rFonts w:ascii="Times New Roman"/>
                <w:spacing w:val="-1"/>
                <w:sz w:val="21"/>
              </w:rPr>
              <w:t>75,000.04</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689"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57" w:lineRule="exact"/>
              <w:ind w:left="525"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处置固定资产、无形资产和其他长期资产的损</w:t>
            </w:r>
          </w:p>
          <w:p>
            <w:pPr>
              <w:pStyle w:val="TableParagraph"/>
              <w:spacing w:line="240" w:lineRule="auto" w:before="80"/>
              <w:ind w:left="105" w:right="0"/>
              <w:jc w:val="left"/>
              <w:rPr>
                <w:rFonts w:ascii="宋体" w:hAnsi="宋体" w:cs="宋体" w:eastAsia="宋体" w:hint="default"/>
                <w:sz w:val="21"/>
                <w:szCs w:val="21"/>
              </w:rPr>
            </w:pPr>
            <w:r>
              <w:rPr>
                <w:rFonts w:ascii="宋体" w:hAnsi="宋体" w:cs="宋体" w:eastAsia="宋体" w:hint="default"/>
                <w:w w:val="100"/>
                <w:sz w:val="21"/>
                <w:szCs w:val="21"/>
              </w:rPr>
              <w:t>失（</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-46,201.45</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74,241.50</w:t>
            </w:r>
          </w:p>
        </w:tc>
      </w:tr>
      <w:tr>
        <w:trPr>
          <w:trHeight w:val="374"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5"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3"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73"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8"/>
              <w:jc w:val="right"/>
              <w:rPr>
                <w:rFonts w:ascii="Times New Roman" w:hAnsi="Times New Roman" w:cs="Times New Roman" w:eastAsia="Times New Roman" w:hint="default"/>
                <w:sz w:val="21"/>
                <w:szCs w:val="21"/>
              </w:rPr>
            </w:pPr>
            <w:r>
              <w:rPr>
                <w:rFonts w:ascii="Times New Roman"/>
                <w:spacing w:val="-1"/>
                <w:sz w:val="21"/>
              </w:rPr>
              <w:t>25,583.34</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-25,583.34</w:t>
            </w:r>
          </w:p>
        </w:tc>
      </w:tr>
      <w:tr>
        <w:trPr>
          <w:trHeight w:val="355"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73"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财务</w:t>
            </w:r>
            <w:r>
              <w:rPr>
                <w:rFonts w:ascii="宋体" w:hAnsi="宋体" w:cs="宋体" w:eastAsia="宋体" w:hint="default"/>
                <w:spacing w:val="-3"/>
                <w:w w:val="100"/>
                <w:sz w:val="21"/>
                <w:szCs w:val="21"/>
              </w:rPr>
              <w:t>费</w:t>
            </w:r>
            <w:r>
              <w:rPr>
                <w:rFonts w:ascii="宋体" w:hAnsi="宋体" w:cs="宋体" w:eastAsia="宋体" w:hint="default"/>
                <w:w w:val="100"/>
                <w:sz w:val="21"/>
                <w:szCs w:val="21"/>
              </w:rPr>
              <w:t>用</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21"/>
                <w:szCs w:val="21"/>
              </w:rPr>
            </w:pPr>
            <w:r>
              <w:rPr>
                <w:rFonts w:ascii="Times New Roman"/>
                <w:spacing w:val="-1"/>
                <w:sz w:val="21"/>
              </w:rPr>
              <w:t>-8,980,378.55</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21"/>
                <w:szCs w:val="21"/>
              </w:rPr>
            </w:pPr>
            <w:r>
              <w:rPr>
                <w:rFonts w:ascii="Times New Roman"/>
                <w:spacing w:val="-1"/>
                <w:sz w:val="21"/>
              </w:rPr>
              <w:t>833,410.81</w:t>
            </w:r>
          </w:p>
        </w:tc>
      </w:tr>
      <w:tr>
        <w:trPr>
          <w:trHeight w:val="353"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73"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投资</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8"/>
              <w:jc w:val="right"/>
              <w:rPr>
                <w:rFonts w:ascii="Times New Roman" w:hAnsi="Times New Roman" w:cs="Times New Roman" w:eastAsia="Times New Roman" w:hint="default"/>
                <w:sz w:val="21"/>
                <w:szCs w:val="21"/>
              </w:rPr>
            </w:pPr>
            <w:r>
              <w:rPr>
                <w:rFonts w:ascii="Times New Roman"/>
                <w:spacing w:val="-1"/>
                <w:sz w:val="21"/>
              </w:rPr>
              <w:t>-351,159.84</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-69,333.36</w:t>
            </w:r>
          </w:p>
        </w:tc>
      </w:tr>
      <w:tr>
        <w:trPr>
          <w:trHeight w:val="355"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73"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8"/>
              <w:jc w:val="right"/>
              <w:rPr>
                <w:rFonts w:ascii="Times New Roman" w:hAnsi="Times New Roman" w:cs="Times New Roman" w:eastAsia="Times New Roman" w:hint="default"/>
                <w:sz w:val="21"/>
                <w:szCs w:val="21"/>
              </w:rPr>
            </w:pPr>
            <w:r>
              <w:rPr>
                <w:rFonts w:ascii="Times New Roman"/>
                <w:spacing w:val="-1"/>
                <w:sz w:val="21"/>
              </w:rPr>
              <w:t>13,939.31</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21"/>
                <w:szCs w:val="21"/>
              </w:rPr>
            </w:pPr>
            <w:r>
              <w:rPr>
                <w:rFonts w:ascii="Times New Roman"/>
                <w:spacing w:val="-1"/>
                <w:sz w:val="21"/>
              </w:rPr>
              <w:t>-593,932.40</w:t>
            </w:r>
          </w:p>
        </w:tc>
      </w:tr>
      <w:tr>
        <w:trPr>
          <w:trHeight w:val="353"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73"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w:t>
            </w:r>
            <w:r>
              <w:rPr>
                <w:rFonts w:ascii="宋体" w:hAnsi="宋体" w:cs="宋体" w:eastAsia="宋体" w:hint="default"/>
                <w:spacing w:val="-3"/>
                <w:w w:val="100"/>
                <w:sz w:val="21"/>
                <w:szCs w:val="21"/>
              </w:rPr>
              <w:t>减</w:t>
            </w:r>
            <w:r>
              <w:rPr>
                <w:rFonts w:ascii="宋体" w:hAnsi="宋体" w:cs="宋体" w:eastAsia="宋体" w:hint="default"/>
                <w:w w:val="100"/>
                <w:sz w:val="21"/>
                <w:szCs w:val="21"/>
              </w:rPr>
              <w:t>少以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7"/>
              <w:jc w:val="right"/>
              <w:rPr>
                <w:rFonts w:ascii="Times New Roman" w:hAnsi="Times New Roman" w:cs="Times New Roman" w:eastAsia="Times New Roman" w:hint="default"/>
                <w:sz w:val="21"/>
                <w:szCs w:val="21"/>
              </w:rPr>
            </w:pPr>
            <w:r>
              <w:rPr>
                <w:rFonts w:ascii="Times New Roman"/>
                <w:spacing w:val="-1"/>
                <w:sz w:val="21"/>
              </w:rPr>
              <w:t>-29,109.01</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5"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73" w:lineRule="exact"/>
              <w:ind w:left="525" w:right="0"/>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号填列）</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8"/>
              <w:jc w:val="right"/>
              <w:rPr>
                <w:rFonts w:ascii="Times New Roman" w:hAnsi="Times New Roman" w:cs="Times New Roman" w:eastAsia="Times New Roman" w:hint="default"/>
                <w:sz w:val="21"/>
                <w:szCs w:val="21"/>
              </w:rPr>
            </w:pPr>
            <w:r>
              <w:rPr>
                <w:rFonts w:ascii="Times New Roman"/>
                <w:spacing w:val="-1"/>
                <w:sz w:val="21"/>
              </w:rPr>
              <w:t>-25,940,233.67</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1"/>
                <w:sz w:val="21"/>
              </w:rPr>
              <w:t>-43,942,575.92</w:t>
            </w:r>
          </w:p>
        </w:tc>
      </w:tr>
      <w:tr>
        <w:trPr>
          <w:trHeight w:val="354"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73" w:lineRule="exact"/>
              <w:ind w:right="245"/>
              <w:jc w:val="right"/>
              <w:rPr>
                <w:rFonts w:ascii="宋体" w:hAnsi="宋体" w:cs="宋体" w:eastAsia="宋体" w:hint="default"/>
                <w:sz w:val="21"/>
                <w:szCs w:val="21"/>
              </w:rPr>
            </w:pPr>
            <w:r>
              <w:rPr>
                <w:rFonts w:ascii="宋体" w:hAnsi="宋体" w:cs="宋体" w:eastAsia="宋体" w:hint="default"/>
                <w:w w:val="100"/>
                <w:sz w:val="21"/>
                <w:szCs w:val="21"/>
              </w:rPr>
              <w:t>经营</w:t>
            </w:r>
            <w:r>
              <w:rPr>
                <w:rFonts w:ascii="宋体" w:hAnsi="宋体" w:cs="宋体" w:eastAsia="宋体" w:hint="default"/>
                <w:spacing w:val="-3"/>
                <w:w w:val="100"/>
                <w:sz w:val="21"/>
                <w:szCs w:val="21"/>
              </w:rPr>
              <w:t>性</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减</w:t>
            </w:r>
            <w:r>
              <w:rPr>
                <w:rFonts w:ascii="宋体" w:hAnsi="宋体" w:cs="宋体" w:eastAsia="宋体" w:hint="default"/>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增加</w:t>
            </w:r>
            <w:r>
              <w:rPr>
                <w:rFonts w:ascii="宋体" w:hAnsi="宋体" w:cs="宋体" w:eastAsia="宋体" w:hint="default"/>
                <w:spacing w:val="-3"/>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8"/>
              <w:jc w:val="right"/>
              <w:rPr>
                <w:rFonts w:ascii="Times New Roman" w:hAnsi="Times New Roman" w:cs="Times New Roman" w:eastAsia="Times New Roman" w:hint="default"/>
                <w:sz w:val="21"/>
                <w:szCs w:val="21"/>
              </w:rPr>
            </w:pPr>
            <w:r>
              <w:rPr>
                <w:rFonts w:ascii="Times New Roman"/>
                <w:spacing w:val="-1"/>
                <w:sz w:val="21"/>
              </w:rPr>
              <w:t>-35,807,501.54</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1"/>
                <w:szCs w:val="21"/>
              </w:rPr>
            </w:pPr>
            <w:r>
              <w:rPr>
                <w:rFonts w:ascii="Times New Roman"/>
                <w:spacing w:val="-1"/>
                <w:sz w:val="21"/>
              </w:rPr>
              <w:t>14,770,196.84</w:t>
            </w:r>
          </w:p>
        </w:tc>
      </w:tr>
      <w:tr>
        <w:trPr>
          <w:trHeight w:val="354"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72" w:lineRule="exact"/>
              <w:ind w:right="245"/>
              <w:jc w:val="right"/>
              <w:rPr>
                <w:rFonts w:ascii="宋体" w:hAnsi="宋体" w:cs="宋体" w:eastAsia="宋体" w:hint="default"/>
                <w:sz w:val="21"/>
                <w:szCs w:val="21"/>
              </w:rPr>
            </w:pPr>
            <w:r>
              <w:rPr>
                <w:rFonts w:ascii="宋体" w:hAnsi="宋体" w:cs="宋体" w:eastAsia="宋体" w:hint="default"/>
                <w:w w:val="100"/>
                <w:sz w:val="21"/>
                <w:szCs w:val="21"/>
              </w:rPr>
              <w:t>经营</w:t>
            </w:r>
            <w:r>
              <w:rPr>
                <w:rFonts w:ascii="宋体" w:hAnsi="宋体" w:cs="宋体" w:eastAsia="宋体" w:hint="default"/>
                <w:spacing w:val="-3"/>
                <w:w w:val="100"/>
                <w:sz w:val="21"/>
                <w:szCs w:val="21"/>
              </w:rPr>
              <w:t>性</w:t>
            </w:r>
            <w:r>
              <w:rPr>
                <w:rFonts w:ascii="宋体" w:hAnsi="宋体" w:cs="宋体" w:eastAsia="宋体" w:hint="default"/>
                <w:w w:val="100"/>
                <w:sz w:val="21"/>
                <w:szCs w:val="21"/>
              </w:rPr>
              <w:t>应</w:t>
            </w:r>
            <w:r>
              <w:rPr>
                <w:rFonts w:ascii="宋体" w:hAnsi="宋体" w:cs="宋体" w:eastAsia="宋体" w:hint="default"/>
                <w:spacing w:val="-3"/>
                <w:w w:val="100"/>
                <w:sz w:val="21"/>
                <w:szCs w:val="21"/>
              </w:rPr>
              <w:t>付</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减少</w:t>
            </w:r>
            <w:r>
              <w:rPr>
                <w:rFonts w:ascii="宋体" w:hAnsi="宋体" w:cs="宋体" w:eastAsia="宋体" w:hint="default"/>
                <w:spacing w:val="-3"/>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号填</w:t>
            </w:r>
            <w:r>
              <w:rPr>
                <w:rFonts w:ascii="宋体" w:hAnsi="宋体" w:cs="宋体" w:eastAsia="宋体" w:hint="default"/>
                <w:spacing w:val="-2"/>
                <w:w w:val="100"/>
                <w:sz w:val="21"/>
                <w:szCs w:val="21"/>
              </w:rPr>
              <w:t>列</w:t>
            </w:r>
            <w:r>
              <w:rPr>
                <w:rFonts w:ascii="宋体" w:hAnsi="宋体" w:cs="宋体" w:eastAsia="宋体" w:hint="default"/>
                <w:w w:val="100"/>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1"/>
                <w:szCs w:val="21"/>
              </w:rPr>
            </w:pPr>
            <w:r>
              <w:rPr>
                <w:rFonts w:ascii="Times New Roman"/>
                <w:spacing w:val="-1"/>
                <w:sz w:val="21"/>
              </w:rPr>
              <w:t>5,789,023.25</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1"/>
                <w:szCs w:val="21"/>
              </w:rPr>
            </w:pPr>
            <w:r>
              <w:rPr>
                <w:rFonts w:ascii="Times New Roman"/>
                <w:spacing w:val="-1"/>
                <w:sz w:val="21"/>
              </w:rPr>
              <w:t>-13,800,244.57</w:t>
            </w:r>
          </w:p>
        </w:tc>
      </w:tr>
      <w:tr>
        <w:trPr>
          <w:trHeight w:val="332"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57" w:lineRule="exact"/>
              <w:ind w:left="52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6"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52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-21,667,516.76</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-6,677,667.10</w:t>
            </w:r>
          </w:p>
        </w:tc>
      </w:tr>
      <w:tr>
        <w:trPr>
          <w:trHeight w:val="334"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73"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4"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5"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3"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52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5"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525"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4"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374"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5"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21"/>
                <w:szCs w:val="21"/>
              </w:rPr>
            </w:pPr>
            <w:r>
              <w:rPr>
                <w:rFonts w:ascii="Times New Roman"/>
                <w:spacing w:val="-1"/>
                <w:sz w:val="21"/>
              </w:rPr>
              <w:t>228,503,820.51</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21"/>
                <w:szCs w:val="21"/>
              </w:rPr>
            </w:pPr>
            <w:r>
              <w:rPr>
                <w:rFonts w:ascii="Times New Roman"/>
                <w:spacing w:val="-1"/>
                <w:sz w:val="21"/>
              </w:rPr>
              <w:t>228,527,645.58</w:t>
            </w:r>
          </w:p>
        </w:tc>
      </w:tr>
      <w:tr>
        <w:trPr>
          <w:trHeight w:val="354"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57" w:lineRule="exact"/>
              <w:ind w:left="525"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8"/>
              <w:jc w:val="right"/>
              <w:rPr>
                <w:rFonts w:ascii="Times New Roman" w:hAnsi="Times New Roman" w:cs="Times New Roman" w:eastAsia="Times New Roman" w:hint="default"/>
                <w:sz w:val="21"/>
                <w:szCs w:val="21"/>
              </w:rPr>
            </w:pPr>
            <w:r>
              <w:rPr>
                <w:rFonts w:ascii="Times New Roman"/>
                <w:spacing w:val="-1"/>
                <w:sz w:val="21"/>
              </w:rPr>
              <w:t>228,527,645.58</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29,347,601.34</w:t>
            </w:r>
          </w:p>
        </w:tc>
      </w:tr>
      <w:tr>
        <w:trPr>
          <w:trHeight w:val="334"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56" w:lineRule="exact"/>
              <w:ind w:left="525"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4"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525"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29" w:hRule="exact"/>
        </w:trPr>
        <w:tc>
          <w:tcPr>
            <w:tcW w:w="1012" w:type="dxa"/>
            <w:tcBorders>
              <w:top w:val="nil" w:sz="6" w:space="0" w:color="auto"/>
              <w:left w:val="nil" w:sz="6" w:space="0" w:color="auto"/>
              <w:bottom w:val="nil" w:sz="6" w:space="0" w:color="auto"/>
              <w:right w:val="nil" w:sz="6" w:space="0" w:color="auto"/>
            </w:tcBorders>
          </w:tcPr>
          <w:p>
            <w:pPr/>
          </w:p>
        </w:tc>
        <w:tc>
          <w:tcPr>
            <w:tcW w:w="4813" w:type="dxa"/>
            <w:tcBorders>
              <w:top w:val="nil" w:sz="6" w:space="0" w:color="auto"/>
              <w:left w:val="nil" w:sz="6" w:space="0" w:color="auto"/>
              <w:bottom w:val="nil" w:sz="6" w:space="0" w:color="auto"/>
              <w:right w:val="nil" w:sz="6" w:space="0" w:color="auto"/>
            </w:tcBorders>
          </w:tcPr>
          <w:p>
            <w:pPr>
              <w:pStyle w:val="TableParagraph"/>
              <w:spacing w:line="240" w:lineRule="auto" w:before="3"/>
              <w:ind w:left="52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21"/>
                <w:szCs w:val="21"/>
              </w:rPr>
            </w:pPr>
            <w:r>
              <w:rPr>
                <w:rFonts w:ascii="Times New Roman"/>
                <w:spacing w:val="-1"/>
                <w:sz w:val="21"/>
              </w:rPr>
              <w:t>-23,825.07</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21"/>
                <w:szCs w:val="21"/>
              </w:rPr>
            </w:pPr>
            <w:r>
              <w:rPr>
                <w:rFonts w:ascii="Times New Roman"/>
                <w:spacing w:val="-1"/>
                <w:sz w:val="21"/>
              </w:rPr>
              <w:t>199,180,044.24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7"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868"/>
        <w:gridCol w:w="4679"/>
        <w:gridCol w:w="566"/>
        <w:gridCol w:w="1702"/>
        <w:gridCol w:w="284"/>
        <w:gridCol w:w="1843"/>
      </w:tblGrid>
      <w:tr>
        <w:trPr>
          <w:trHeight w:val="445" w:hRule="exact"/>
        </w:trPr>
        <w:tc>
          <w:tcPr>
            <w:tcW w:w="868"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4679" w:type="dxa"/>
            <w:tcBorders>
              <w:top w:val="nil" w:sz="6" w:space="0" w:color="auto"/>
              <w:left w:val="nil" w:sz="6" w:space="0" w:color="auto"/>
              <w:bottom w:val="nil" w:sz="6" w:space="0" w:color="auto"/>
              <w:right w:val="nil" w:sz="6" w:space="0" w:color="auto"/>
            </w:tcBorders>
          </w:tcPr>
          <w:p>
            <w:pPr>
              <w:pStyle w:val="TableParagraph"/>
              <w:spacing w:line="232" w:lineRule="exact"/>
              <w:ind w:left="40"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672" w:hRule="exact"/>
        </w:trPr>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54" w:right="0"/>
              <w:jc w:val="left"/>
              <w:rPr>
                <w:rFonts w:ascii="Times New Roman" w:hAnsi="Times New Roman" w:cs="Times New Roman" w:eastAsia="Times New Roman" w:hint="default"/>
                <w:sz w:val="21"/>
                <w:szCs w:val="21"/>
              </w:rPr>
            </w:pPr>
            <w:r>
              <w:rPr>
                <w:rFonts w:ascii="Times New Roman"/>
                <w:sz w:val="21"/>
              </w:rPr>
              <w:t>6.37</w:t>
            </w:r>
          </w:p>
        </w:tc>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现金流量表补充资料</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668" w:hRule="exact"/>
        </w:trPr>
        <w:tc>
          <w:tcPr>
            <w:tcW w:w="868" w:type="dxa"/>
            <w:tcBorders>
              <w:top w:val="nil" w:sz="6" w:space="0" w:color="auto"/>
              <w:left w:val="nil" w:sz="6" w:space="0" w:color="auto"/>
              <w:bottom w:val="nil" w:sz="6" w:space="0" w:color="auto"/>
              <w:right w:val="nil" w:sz="6" w:space="0" w:color="auto"/>
            </w:tcBorders>
          </w:tcPr>
          <w:p>
            <w:pPr/>
          </w:p>
        </w:tc>
        <w:tc>
          <w:tcPr>
            <w:tcW w:w="69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6.37.2  </w:t>
            </w:r>
            <w:r>
              <w:rPr>
                <w:rFonts w:ascii="宋体" w:hAnsi="宋体" w:cs="宋体" w:eastAsia="宋体" w:hint="default"/>
                <w:sz w:val="21"/>
                <w:szCs w:val="21"/>
              </w:rPr>
              <w:t>当期取得或处置子公司及其他营业单位的有关信息</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551"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left="4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13"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single" w:sz="4" w:space="0" w:color="000000"/>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nil" w:sz="6" w:space="0" w:color="auto"/>
              <w:right w:val="nil" w:sz="6" w:space="0" w:color="auto"/>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80"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Times New Roman" w:hAnsi="Times New Roman" w:cs="Times New Roman" w:eastAsia="Times New Roman" w:hint="default"/>
                <w:sz w:val="21"/>
                <w:szCs w:val="21"/>
              </w:rPr>
            </w:pPr>
            <w:r>
              <w:rPr>
                <w:rFonts w:ascii="Times New Roman"/>
                <w:spacing w:val="-1"/>
                <w:sz w:val="21"/>
              </w:rPr>
              <w:t>29,700,000.00</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265" w:hRule="exact"/>
        </w:trPr>
        <w:tc>
          <w:tcPr>
            <w:tcW w:w="868" w:type="dxa"/>
            <w:tcBorders>
              <w:top w:val="nil" w:sz="6" w:space="0" w:color="auto"/>
              <w:left w:val="nil" w:sz="6" w:space="0" w:color="auto"/>
              <w:bottom w:val="nil" w:sz="6" w:space="0" w:color="auto"/>
              <w:right w:val="nil" w:sz="6" w:space="0" w:color="auto"/>
            </w:tcBorders>
          </w:tcPr>
          <w:p>
            <w:pPr/>
          </w:p>
        </w:tc>
        <w:tc>
          <w:tcPr>
            <w:tcW w:w="4679" w:type="dxa"/>
            <w:vMerge w:val="restart"/>
            <w:tcBorders>
              <w:top w:val="nil" w:sz="6" w:space="0" w:color="auto"/>
              <w:left w:val="nil" w:sz="6" w:space="0" w:color="auto"/>
              <w:right w:val="nil" w:sz="6" w:space="0" w:color="auto"/>
            </w:tcBorders>
          </w:tcPr>
          <w:p>
            <w:pPr>
              <w:pStyle w:val="TableParagraph"/>
              <w:spacing w:line="27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取得子公司及其他营业单位支付的现金和现金</w:t>
            </w:r>
          </w:p>
          <w:p>
            <w:pPr>
              <w:pStyle w:val="TableParagraph"/>
              <w:spacing w:line="240" w:lineRule="auto" w:before="65"/>
              <w:ind w:left="105" w:right="0"/>
              <w:jc w:val="left"/>
              <w:rPr>
                <w:rFonts w:ascii="宋体" w:hAnsi="宋体" w:cs="宋体" w:eastAsia="宋体" w:hint="default"/>
                <w:sz w:val="21"/>
                <w:szCs w:val="21"/>
              </w:rPr>
            </w:pPr>
            <w:r>
              <w:rPr>
                <w:rFonts w:ascii="宋体" w:hAnsi="宋体" w:cs="宋体" w:eastAsia="宋体" w:hint="default"/>
                <w:sz w:val="21"/>
                <w:szCs w:val="21"/>
              </w:rPr>
              <w:t>等价物</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418" w:hRule="exact"/>
        </w:trPr>
        <w:tc>
          <w:tcPr>
            <w:tcW w:w="868" w:type="dxa"/>
            <w:tcBorders>
              <w:top w:val="nil" w:sz="6" w:space="0" w:color="auto"/>
              <w:left w:val="nil" w:sz="6" w:space="0" w:color="auto"/>
              <w:bottom w:val="nil" w:sz="6" w:space="0" w:color="auto"/>
              <w:right w:val="nil" w:sz="6" w:space="0" w:color="auto"/>
            </w:tcBorders>
          </w:tcPr>
          <w:p>
            <w:pPr/>
          </w:p>
        </w:tc>
        <w:tc>
          <w:tcPr>
            <w:tcW w:w="4679" w:type="dxa"/>
            <w:vMerge/>
            <w:tcBorders>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30" w:lineRule="exact"/>
              <w:ind w:right="103"/>
              <w:jc w:val="right"/>
              <w:rPr>
                <w:rFonts w:ascii="Times New Roman" w:hAnsi="Times New Roman" w:cs="Times New Roman" w:eastAsia="Times New Roman" w:hint="default"/>
                <w:sz w:val="21"/>
                <w:szCs w:val="21"/>
              </w:rPr>
            </w:pPr>
            <w:r>
              <w:rPr>
                <w:rFonts w:ascii="Times New Roman"/>
                <w:spacing w:val="-1"/>
                <w:sz w:val="21"/>
              </w:rPr>
              <w:t>26,730,000.00</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291" w:hRule="exact"/>
        </w:trPr>
        <w:tc>
          <w:tcPr>
            <w:tcW w:w="868" w:type="dxa"/>
            <w:tcBorders>
              <w:top w:val="nil" w:sz="6" w:space="0" w:color="auto"/>
              <w:left w:val="nil" w:sz="6" w:space="0" w:color="auto"/>
              <w:bottom w:val="nil" w:sz="6" w:space="0" w:color="auto"/>
              <w:right w:val="nil" w:sz="6" w:space="0" w:color="auto"/>
            </w:tcBorders>
          </w:tcPr>
          <w:p>
            <w:pPr/>
          </w:p>
        </w:tc>
        <w:tc>
          <w:tcPr>
            <w:tcW w:w="4679" w:type="dxa"/>
            <w:vMerge w:val="restart"/>
            <w:tcBorders>
              <w:top w:val="nil" w:sz="6" w:space="0" w:color="auto"/>
              <w:left w:val="nil" w:sz="6" w:space="0" w:color="auto"/>
              <w:right w:val="nil" w:sz="6" w:space="0" w:color="auto"/>
            </w:tcBorders>
          </w:tcPr>
          <w:p>
            <w:pPr>
              <w:pStyle w:val="TableParagraph"/>
              <w:spacing w:line="307" w:lineRule="auto" w:before="13"/>
              <w:ind w:left="105" w:right="108" w:firstLine="211"/>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w:t>
            </w:r>
            <w:r>
              <w:rPr>
                <w:rFonts w:ascii="宋体" w:hAnsi="宋体" w:cs="宋体" w:eastAsia="宋体" w:hint="default"/>
                <w:w w:val="100"/>
                <w:sz w:val="21"/>
                <w:szCs w:val="21"/>
              </w:rPr>
              <w:t> </w:t>
            </w:r>
            <w:r>
              <w:rPr>
                <w:rFonts w:ascii="宋体" w:hAnsi="宋体" w:cs="宋体" w:eastAsia="宋体" w:hint="default"/>
                <w:sz w:val="21"/>
                <w:szCs w:val="21"/>
              </w:rPr>
              <w:t>等价物</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417" w:hRule="exact"/>
        </w:trPr>
        <w:tc>
          <w:tcPr>
            <w:tcW w:w="868" w:type="dxa"/>
            <w:tcBorders>
              <w:top w:val="nil" w:sz="6" w:space="0" w:color="auto"/>
              <w:left w:val="nil" w:sz="6" w:space="0" w:color="auto"/>
              <w:bottom w:val="nil" w:sz="6" w:space="0" w:color="auto"/>
              <w:right w:val="nil" w:sz="6" w:space="0" w:color="auto"/>
            </w:tcBorders>
          </w:tcPr>
          <w:p>
            <w:pPr/>
          </w:p>
        </w:tc>
        <w:tc>
          <w:tcPr>
            <w:tcW w:w="4679" w:type="dxa"/>
            <w:vMerge/>
            <w:tcBorders>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29" w:lineRule="exact"/>
              <w:ind w:right="103"/>
              <w:jc w:val="right"/>
              <w:rPr>
                <w:rFonts w:ascii="Times New Roman" w:hAnsi="Times New Roman" w:cs="Times New Roman" w:eastAsia="Times New Roman" w:hint="default"/>
                <w:sz w:val="21"/>
                <w:szCs w:val="21"/>
              </w:rPr>
            </w:pPr>
            <w:r>
              <w:rPr>
                <w:rFonts w:ascii="Times New Roman"/>
                <w:spacing w:val="-1"/>
                <w:sz w:val="21"/>
              </w:rPr>
              <w:t>7,306,912.82</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379"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18"/>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取得子公司及其他营业单位支付的现金净额</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pacing w:val="-1"/>
                <w:sz w:val="21"/>
              </w:rPr>
              <w:t>19,423,087.18</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55"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278"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pacing w:val="-1"/>
                <w:sz w:val="21"/>
              </w:rPr>
              <w:t>25,804,143.57</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53"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262" w:lineRule="exact"/>
              <w:ind w:left="316"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21"/>
                <w:szCs w:val="21"/>
              </w:rPr>
            </w:pPr>
            <w:r>
              <w:rPr>
                <w:rFonts w:ascii="Times New Roman"/>
                <w:spacing w:val="-1"/>
                <w:sz w:val="21"/>
              </w:rPr>
              <w:t>30,265,967.77</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55"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262" w:lineRule="exact"/>
              <w:ind w:left="31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pacing w:val="-1"/>
                <w:sz w:val="21"/>
              </w:rPr>
              <w:t>17,958,317.25</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58"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262" w:lineRule="exact"/>
              <w:ind w:left="316"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21"/>
                <w:szCs w:val="21"/>
              </w:rPr>
            </w:pPr>
            <w:r>
              <w:rPr>
                <w:rFonts w:ascii="Times New Roman"/>
                <w:spacing w:val="-1"/>
                <w:sz w:val="21"/>
              </w:rPr>
              <w:t>20,667,825.27</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55"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257" w:lineRule="exact"/>
              <w:ind w:left="316"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1"/>
                <w:sz w:val="21"/>
              </w:rPr>
              <w:t>1,752,316.18</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28"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257" w:lineRule="exact"/>
              <w:ind w:right="365"/>
              <w:jc w:val="right"/>
              <w:rPr>
                <w:rFonts w:ascii="宋体" w:hAnsi="宋体" w:cs="宋体" w:eastAsia="宋体" w:hint="default"/>
                <w:sz w:val="21"/>
                <w:szCs w:val="21"/>
              </w:rPr>
            </w:pPr>
            <w:r>
              <w:rPr>
                <w:rFonts w:ascii="宋体" w:hAnsi="宋体" w:cs="宋体" w:eastAsia="宋体" w:hint="default"/>
                <w:spacing w:val="-2"/>
                <w:sz w:val="21"/>
                <w:szCs w:val="21"/>
              </w:rPr>
              <w:t>二、处置子公司及其他营业单位的有关信息：</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380"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5"/>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682"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273"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处置子公司及其他营业单位收到的现金和现金</w:t>
            </w:r>
          </w:p>
          <w:p>
            <w:pPr>
              <w:pStyle w:val="TableParagraph"/>
              <w:spacing w:line="240" w:lineRule="auto" w:before="62"/>
              <w:ind w:left="105" w:right="0"/>
              <w:jc w:val="left"/>
              <w:rPr>
                <w:rFonts w:ascii="宋体" w:hAnsi="宋体" w:cs="宋体" w:eastAsia="宋体" w:hint="default"/>
                <w:sz w:val="21"/>
                <w:szCs w:val="21"/>
              </w:rPr>
            </w:pPr>
            <w:r>
              <w:rPr>
                <w:rFonts w:ascii="宋体" w:hAnsi="宋体" w:cs="宋体" w:eastAsia="宋体" w:hint="default"/>
                <w:sz w:val="21"/>
                <w:szCs w:val="21"/>
              </w:rPr>
              <w:t>等价物</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708"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307" w:lineRule="auto" w:before="8"/>
              <w:ind w:left="105" w:right="108" w:firstLine="211"/>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w:t>
            </w:r>
            <w:r>
              <w:rPr>
                <w:rFonts w:ascii="宋体" w:hAnsi="宋体" w:cs="宋体" w:eastAsia="宋体" w:hint="default"/>
                <w:w w:val="100"/>
                <w:sz w:val="21"/>
                <w:szCs w:val="21"/>
              </w:rPr>
              <w:t> </w:t>
            </w:r>
            <w:r>
              <w:rPr>
                <w:rFonts w:ascii="宋体" w:hAnsi="宋体" w:cs="宋体" w:eastAsia="宋体" w:hint="default"/>
                <w:sz w:val="21"/>
                <w:szCs w:val="21"/>
              </w:rPr>
              <w:t>等价物</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80"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8"/>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处置子公司及其他营业单位收到的现金净额</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54"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27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54"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257" w:lineRule="exact"/>
              <w:ind w:left="316"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54"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256" w:lineRule="exact"/>
              <w:ind w:left="31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54"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257" w:lineRule="exact"/>
              <w:ind w:left="316"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309" w:hRule="exact"/>
        </w:trPr>
        <w:tc>
          <w:tcPr>
            <w:tcW w:w="868" w:type="dxa"/>
            <w:tcBorders>
              <w:top w:val="nil" w:sz="6" w:space="0" w:color="auto"/>
              <w:left w:val="nil" w:sz="6" w:space="0" w:color="auto"/>
              <w:bottom w:val="nil" w:sz="6" w:space="0" w:color="auto"/>
              <w:right w:val="nil" w:sz="6" w:space="0" w:color="auto"/>
            </w:tcBorders>
          </w:tcPr>
          <w:p>
            <w:pPr/>
          </w:p>
        </w:tc>
        <w:tc>
          <w:tcPr>
            <w:tcW w:w="4679" w:type="dxa"/>
            <w:tcBorders>
              <w:top w:val="nil" w:sz="6" w:space="0" w:color="auto"/>
              <w:left w:val="nil" w:sz="6" w:space="0" w:color="auto"/>
              <w:bottom w:val="nil" w:sz="6" w:space="0" w:color="auto"/>
              <w:right w:val="nil" w:sz="6" w:space="0" w:color="auto"/>
            </w:tcBorders>
          </w:tcPr>
          <w:p>
            <w:pPr>
              <w:pStyle w:val="TableParagraph"/>
              <w:spacing w:line="256" w:lineRule="exact"/>
              <w:ind w:left="316"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56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77" w:top="1060" w:bottom="1160" w:left="82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839"/>
        <w:gridCol w:w="3857"/>
        <w:gridCol w:w="283"/>
        <w:gridCol w:w="276"/>
        <w:gridCol w:w="2132"/>
        <w:gridCol w:w="427"/>
        <w:gridCol w:w="2127"/>
        <w:gridCol w:w="216"/>
      </w:tblGrid>
      <w:tr>
        <w:trPr>
          <w:trHeight w:val="801" w:hRule="exact"/>
        </w:trPr>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85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69"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3" w:type="dxa"/>
            <w:tcBorders>
              <w:top w:val="single" w:sz="4" w:space="0" w:color="000000"/>
              <w:left w:val="nil" w:sz="6" w:space="0" w:color="auto"/>
              <w:bottom w:val="nil" w:sz="6" w:space="0" w:color="auto"/>
              <w:right w:val="nil" w:sz="6" w:space="0" w:color="auto"/>
            </w:tcBorders>
          </w:tcPr>
          <w:p>
            <w:pPr/>
          </w:p>
        </w:tc>
        <w:tc>
          <w:tcPr>
            <w:tcW w:w="276" w:type="dxa"/>
            <w:tcBorders>
              <w:top w:val="single" w:sz="4" w:space="0" w:color="000000"/>
              <w:left w:val="nil" w:sz="6" w:space="0" w:color="auto"/>
              <w:bottom w:val="nil" w:sz="6" w:space="0" w:color="auto"/>
              <w:right w:val="nil" w:sz="6" w:space="0" w:color="auto"/>
            </w:tcBorders>
          </w:tcPr>
          <w:p>
            <w:pPr/>
          </w:p>
        </w:tc>
        <w:tc>
          <w:tcPr>
            <w:tcW w:w="2132" w:type="dxa"/>
            <w:tcBorders>
              <w:top w:val="single" w:sz="4" w:space="0" w:color="000000"/>
              <w:left w:val="nil" w:sz="6" w:space="0" w:color="auto"/>
              <w:bottom w:val="nil" w:sz="6" w:space="0" w:color="auto"/>
              <w:right w:val="nil" w:sz="6" w:space="0" w:color="auto"/>
            </w:tcBorders>
          </w:tcPr>
          <w:p>
            <w:pPr/>
          </w:p>
        </w:tc>
        <w:tc>
          <w:tcPr>
            <w:tcW w:w="427" w:type="dxa"/>
            <w:tcBorders>
              <w:top w:val="single" w:sz="4" w:space="0" w:color="000000"/>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nil" w:sz="6" w:space="0" w:color="auto"/>
              <w:right w:val="nil" w:sz="6" w:space="0" w:color="auto"/>
            </w:tcBorders>
          </w:tcPr>
          <w:p>
            <w:pPr/>
          </w:p>
        </w:tc>
        <w:tc>
          <w:tcPr>
            <w:tcW w:w="216" w:type="dxa"/>
            <w:tcBorders>
              <w:top w:val="single" w:sz="4" w:space="0" w:color="000000"/>
              <w:left w:val="nil" w:sz="6" w:space="0" w:color="auto"/>
              <w:bottom w:val="nil" w:sz="6" w:space="0" w:color="auto"/>
              <w:right w:val="nil" w:sz="6" w:space="0" w:color="auto"/>
            </w:tcBorders>
          </w:tcPr>
          <w:p>
            <w:pPr/>
          </w:p>
        </w:tc>
      </w:tr>
      <w:tr>
        <w:trPr>
          <w:trHeight w:val="674" w:hRule="exact"/>
        </w:trPr>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54" w:right="0"/>
              <w:jc w:val="left"/>
              <w:rPr>
                <w:rFonts w:ascii="Times New Roman" w:hAnsi="Times New Roman" w:cs="Times New Roman" w:eastAsia="Times New Roman" w:hint="default"/>
                <w:sz w:val="21"/>
                <w:szCs w:val="21"/>
              </w:rPr>
            </w:pPr>
            <w:r>
              <w:rPr>
                <w:rFonts w:ascii="Times New Roman"/>
                <w:sz w:val="21"/>
              </w:rPr>
              <w:t>6.37</w:t>
            </w:r>
          </w:p>
        </w:tc>
        <w:tc>
          <w:tcPr>
            <w:tcW w:w="3857"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6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现金流量表补充资料</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r>
      <w:tr>
        <w:trPr>
          <w:trHeight w:val="668" w:hRule="exact"/>
        </w:trPr>
        <w:tc>
          <w:tcPr>
            <w:tcW w:w="839" w:type="dxa"/>
            <w:tcBorders>
              <w:top w:val="nil" w:sz="6" w:space="0" w:color="auto"/>
              <w:left w:val="nil" w:sz="6" w:space="0" w:color="auto"/>
              <w:bottom w:val="nil" w:sz="6" w:space="0" w:color="auto"/>
              <w:right w:val="nil" w:sz="6" w:space="0" w:color="auto"/>
            </w:tcBorders>
          </w:tcPr>
          <w:p>
            <w:pPr/>
          </w:p>
        </w:tc>
        <w:tc>
          <w:tcPr>
            <w:tcW w:w="3857"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6.37.3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现金和现金等价物的构成</w:t>
            </w:r>
          </w:p>
        </w:tc>
        <w:tc>
          <w:tcPr>
            <w:tcW w:w="28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r>
      <w:tr>
        <w:trPr>
          <w:trHeight w:val="550" w:hRule="exact"/>
        </w:trPr>
        <w:tc>
          <w:tcPr>
            <w:tcW w:w="839" w:type="dxa"/>
            <w:tcBorders>
              <w:top w:val="nil" w:sz="6" w:space="0" w:color="auto"/>
              <w:left w:val="nil" w:sz="6" w:space="0" w:color="auto"/>
              <w:bottom w:val="nil" w:sz="6" w:space="0" w:color="auto"/>
              <w:right w:val="nil" w:sz="6" w:space="0" w:color="auto"/>
            </w:tcBorders>
          </w:tcPr>
          <w:p>
            <w:pPr/>
          </w:p>
        </w:tc>
        <w:tc>
          <w:tcPr>
            <w:tcW w:w="3857"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left="2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single" w:sz="4" w:space="0" w:color="000000"/>
              <w:right w:val="nil" w:sz="6" w:space="0" w:color="auto"/>
            </w:tcBorders>
          </w:tcPr>
          <w:p>
            <w:pPr/>
          </w:p>
        </w:tc>
        <w:tc>
          <w:tcPr>
            <w:tcW w:w="2132"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left="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27"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left="1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6" w:type="dxa"/>
            <w:tcBorders>
              <w:top w:val="nil" w:sz="6" w:space="0" w:color="auto"/>
              <w:left w:val="nil" w:sz="6" w:space="0" w:color="auto"/>
              <w:bottom w:val="nil" w:sz="6" w:space="0" w:color="auto"/>
              <w:right w:val="nil" w:sz="6" w:space="0" w:color="auto"/>
            </w:tcBorders>
          </w:tcPr>
          <w:p>
            <w:pPr/>
          </w:p>
        </w:tc>
      </w:tr>
      <w:tr>
        <w:trPr>
          <w:trHeight w:val="383" w:hRule="exact"/>
        </w:trPr>
        <w:tc>
          <w:tcPr>
            <w:tcW w:w="839" w:type="dxa"/>
            <w:tcBorders>
              <w:top w:val="nil" w:sz="6" w:space="0" w:color="auto"/>
              <w:left w:val="nil" w:sz="6" w:space="0" w:color="auto"/>
              <w:bottom w:val="nil" w:sz="6" w:space="0" w:color="auto"/>
              <w:right w:val="nil" w:sz="6" w:space="0" w:color="auto"/>
            </w:tcBorders>
          </w:tcPr>
          <w:p>
            <w:pPr/>
          </w:p>
        </w:tc>
        <w:tc>
          <w:tcPr>
            <w:tcW w:w="3857" w:type="dxa"/>
            <w:tcBorders>
              <w:top w:val="single" w:sz="4" w:space="0" w:color="000000"/>
              <w:left w:val="nil" w:sz="6" w:space="0" w:color="auto"/>
              <w:bottom w:val="nil" w:sz="6" w:space="0" w:color="auto"/>
              <w:right w:val="nil" w:sz="6" w:space="0" w:color="auto"/>
            </w:tcBorders>
          </w:tcPr>
          <w:p>
            <w:pPr>
              <w:pStyle w:val="TableParagraph"/>
              <w:spacing w:line="243" w:lineRule="exact"/>
              <w:ind w:left="134"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83" w:type="dxa"/>
            <w:tcBorders>
              <w:top w:val="nil" w:sz="6" w:space="0" w:color="auto"/>
              <w:left w:val="nil" w:sz="6" w:space="0" w:color="auto"/>
              <w:bottom w:val="nil" w:sz="6" w:space="0" w:color="auto"/>
              <w:right w:val="nil" w:sz="6" w:space="0" w:color="auto"/>
            </w:tcBorders>
          </w:tcPr>
          <w:p>
            <w:pPr/>
          </w:p>
        </w:tc>
        <w:tc>
          <w:tcPr>
            <w:tcW w:w="276" w:type="dxa"/>
            <w:tcBorders>
              <w:top w:val="single" w:sz="4" w:space="0" w:color="000000"/>
              <w:left w:val="nil" w:sz="6" w:space="0" w:color="auto"/>
              <w:bottom w:val="nil" w:sz="6" w:space="0" w:color="auto"/>
              <w:right w:val="nil" w:sz="6" w:space="0" w:color="auto"/>
            </w:tcBorders>
          </w:tcPr>
          <w:p>
            <w:pPr/>
          </w:p>
        </w:tc>
        <w:tc>
          <w:tcPr>
            <w:tcW w:w="2132"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708" w:right="0"/>
              <w:jc w:val="left"/>
              <w:rPr>
                <w:rFonts w:ascii="Times New Roman" w:hAnsi="Times New Roman" w:cs="Times New Roman" w:eastAsia="Times New Roman" w:hint="default"/>
                <w:sz w:val="21"/>
                <w:szCs w:val="21"/>
              </w:rPr>
            </w:pPr>
            <w:r>
              <w:rPr>
                <w:rFonts w:ascii="Times New Roman"/>
                <w:sz w:val="21"/>
              </w:rPr>
              <w:t>228,503,820.51</w:t>
            </w:r>
          </w:p>
        </w:tc>
        <w:tc>
          <w:tcPr>
            <w:tcW w:w="427" w:type="dxa"/>
            <w:tcBorders>
              <w:top w:val="nil" w:sz="6" w:space="0" w:color="auto"/>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703" w:right="0"/>
              <w:jc w:val="left"/>
              <w:rPr>
                <w:rFonts w:ascii="Times New Roman" w:hAnsi="Times New Roman" w:cs="Times New Roman" w:eastAsia="Times New Roman" w:hint="default"/>
                <w:sz w:val="21"/>
                <w:szCs w:val="21"/>
              </w:rPr>
            </w:pPr>
            <w:r>
              <w:rPr>
                <w:rFonts w:ascii="Times New Roman"/>
                <w:sz w:val="21"/>
              </w:rPr>
              <w:t>228,527,645.58</w:t>
            </w:r>
          </w:p>
        </w:tc>
        <w:tc>
          <w:tcPr>
            <w:tcW w:w="216" w:type="dxa"/>
            <w:tcBorders>
              <w:top w:val="nil" w:sz="6" w:space="0" w:color="auto"/>
              <w:left w:val="nil" w:sz="6" w:space="0" w:color="auto"/>
              <w:bottom w:val="nil" w:sz="6" w:space="0" w:color="auto"/>
              <w:right w:val="nil" w:sz="6" w:space="0" w:color="auto"/>
            </w:tcBorders>
          </w:tcPr>
          <w:p>
            <w:pPr/>
          </w:p>
        </w:tc>
      </w:tr>
      <w:tr>
        <w:trPr>
          <w:trHeight w:val="406" w:hRule="exact"/>
        </w:trPr>
        <w:tc>
          <w:tcPr>
            <w:tcW w:w="839" w:type="dxa"/>
            <w:tcBorders>
              <w:top w:val="nil" w:sz="6" w:space="0" w:color="auto"/>
              <w:left w:val="nil" w:sz="6" w:space="0" w:color="auto"/>
              <w:bottom w:val="nil" w:sz="6" w:space="0" w:color="auto"/>
              <w:right w:val="nil" w:sz="6" w:space="0" w:color="auto"/>
            </w:tcBorders>
          </w:tcPr>
          <w:p>
            <w:pPr/>
          </w:p>
        </w:tc>
        <w:tc>
          <w:tcPr>
            <w:tcW w:w="3857" w:type="dxa"/>
            <w:tcBorders>
              <w:top w:val="nil" w:sz="6" w:space="0" w:color="auto"/>
              <w:left w:val="nil" w:sz="6" w:space="0" w:color="auto"/>
              <w:bottom w:val="nil" w:sz="6" w:space="0" w:color="auto"/>
              <w:right w:val="nil" w:sz="6" w:space="0" w:color="auto"/>
            </w:tcBorders>
          </w:tcPr>
          <w:p>
            <w:pPr>
              <w:pStyle w:val="TableParagraph"/>
              <w:spacing w:line="270" w:lineRule="exact"/>
              <w:ind w:left="134"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8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181" w:right="0"/>
              <w:jc w:val="left"/>
              <w:rPr>
                <w:rFonts w:ascii="Times New Roman" w:hAnsi="Times New Roman" w:cs="Times New Roman" w:eastAsia="Times New Roman" w:hint="default"/>
                <w:sz w:val="21"/>
                <w:szCs w:val="21"/>
              </w:rPr>
            </w:pPr>
            <w:r>
              <w:rPr>
                <w:rFonts w:ascii="Times New Roman"/>
                <w:sz w:val="21"/>
              </w:rPr>
              <w:t>36,254.21</w:t>
            </w:r>
          </w:p>
        </w:tc>
        <w:tc>
          <w:tcPr>
            <w:tcW w:w="427"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176" w:right="0"/>
              <w:jc w:val="left"/>
              <w:rPr>
                <w:rFonts w:ascii="Times New Roman" w:hAnsi="Times New Roman" w:cs="Times New Roman" w:eastAsia="Times New Roman" w:hint="default"/>
                <w:sz w:val="21"/>
                <w:szCs w:val="21"/>
              </w:rPr>
            </w:pPr>
            <w:r>
              <w:rPr>
                <w:rFonts w:ascii="Times New Roman"/>
                <w:sz w:val="21"/>
              </w:rPr>
              <w:t>15,527.38</w:t>
            </w:r>
          </w:p>
        </w:tc>
        <w:tc>
          <w:tcPr>
            <w:tcW w:w="216" w:type="dxa"/>
            <w:tcBorders>
              <w:top w:val="nil" w:sz="6" w:space="0" w:color="auto"/>
              <w:left w:val="nil" w:sz="6" w:space="0" w:color="auto"/>
              <w:bottom w:val="nil" w:sz="6" w:space="0" w:color="auto"/>
              <w:right w:val="nil" w:sz="6" w:space="0" w:color="auto"/>
            </w:tcBorders>
          </w:tcPr>
          <w:p>
            <w:pPr/>
          </w:p>
        </w:tc>
      </w:tr>
      <w:tr>
        <w:trPr>
          <w:trHeight w:val="406" w:hRule="exact"/>
        </w:trPr>
        <w:tc>
          <w:tcPr>
            <w:tcW w:w="839" w:type="dxa"/>
            <w:tcBorders>
              <w:top w:val="nil" w:sz="6" w:space="0" w:color="auto"/>
              <w:left w:val="nil" w:sz="6" w:space="0" w:color="auto"/>
              <w:bottom w:val="nil" w:sz="6" w:space="0" w:color="auto"/>
              <w:right w:val="nil" w:sz="6" w:space="0" w:color="auto"/>
            </w:tcBorders>
          </w:tcPr>
          <w:p>
            <w:pPr/>
          </w:p>
        </w:tc>
        <w:tc>
          <w:tcPr>
            <w:tcW w:w="3857" w:type="dxa"/>
            <w:tcBorders>
              <w:top w:val="nil" w:sz="6" w:space="0" w:color="auto"/>
              <w:left w:val="nil" w:sz="6" w:space="0" w:color="auto"/>
              <w:bottom w:val="nil" w:sz="6" w:space="0" w:color="auto"/>
              <w:right w:val="nil" w:sz="6" w:space="0" w:color="auto"/>
            </w:tcBorders>
          </w:tcPr>
          <w:p>
            <w:pPr>
              <w:pStyle w:val="TableParagraph"/>
              <w:spacing w:line="270" w:lineRule="exact"/>
              <w:ind w:left="43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8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08" w:right="0"/>
              <w:jc w:val="left"/>
              <w:rPr>
                <w:rFonts w:ascii="Times New Roman" w:hAnsi="Times New Roman" w:cs="Times New Roman" w:eastAsia="Times New Roman" w:hint="default"/>
                <w:sz w:val="21"/>
                <w:szCs w:val="21"/>
              </w:rPr>
            </w:pPr>
            <w:r>
              <w:rPr>
                <w:rFonts w:ascii="Times New Roman"/>
                <w:sz w:val="21"/>
              </w:rPr>
              <w:t>227,987,566.30</w:t>
            </w:r>
          </w:p>
        </w:tc>
        <w:tc>
          <w:tcPr>
            <w:tcW w:w="427"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13" w:right="0"/>
              <w:jc w:val="left"/>
              <w:rPr>
                <w:rFonts w:ascii="Times New Roman" w:hAnsi="Times New Roman" w:cs="Times New Roman" w:eastAsia="Times New Roman" w:hint="default"/>
                <w:sz w:val="21"/>
                <w:szCs w:val="21"/>
              </w:rPr>
            </w:pPr>
            <w:r>
              <w:rPr>
                <w:rFonts w:ascii="Times New Roman"/>
                <w:sz w:val="21"/>
              </w:rPr>
              <w:t>228,512,118.20</w:t>
            </w:r>
          </w:p>
        </w:tc>
        <w:tc>
          <w:tcPr>
            <w:tcW w:w="216" w:type="dxa"/>
            <w:tcBorders>
              <w:top w:val="nil" w:sz="6" w:space="0" w:color="auto"/>
              <w:left w:val="nil" w:sz="6" w:space="0" w:color="auto"/>
              <w:bottom w:val="nil" w:sz="6" w:space="0" w:color="auto"/>
              <w:right w:val="nil" w:sz="6" w:space="0" w:color="auto"/>
            </w:tcBorders>
          </w:tcPr>
          <w:p>
            <w:pPr/>
          </w:p>
        </w:tc>
      </w:tr>
      <w:tr>
        <w:trPr>
          <w:trHeight w:val="366" w:hRule="exact"/>
        </w:trPr>
        <w:tc>
          <w:tcPr>
            <w:tcW w:w="839" w:type="dxa"/>
            <w:tcBorders>
              <w:top w:val="nil" w:sz="6" w:space="0" w:color="auto"/>
              <w:left w:val="nil" w:sz="6" w:space="0" w:color="auto"/>
              <w:bottom w:val="nil" w:sz="6" w:space="0" w:color="auto"/>
              <w:right w:val="nil" w:sz="6" w:space="0" w:color="auto"/>
            </w:tcBorders>
          </w:tcPr>
          <w:p>
            <w:pPr/>
          </w:p>
        </w:tc>
        <w:tc>
          <w:tcPr>
            <w:tcW w:w="3857" w:type="dxa"/>
            <w:tcBorders>
              <w:top w:val="nil" w:sz="6" w:space="0" w:color="auto"/>
              <w:left w:val="nil" w:sz="6" w:space="0" w:color="auto"/>
              <w:bottom w:val="nil" w:sz="6" w:space="0" w:color="auto"/>
              <w:right w:val="nil" w:sz="6" w:space="0" w:color="auto"/>
            </w:tcBorders>
          </w:tcPr>
          <w:p>
            <w:pPr>
              <w:pStyle w:val="TableParagraph"/>
              <w:spacing w:line="270" w:lineRule="exact"/>
              <w:ind w:left="436"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8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077" w:right="0"/>
              <w:jc w:val="left"/>
              <w:rPr>
                <w:rFonts w:ascii="Times New Roman" w:hAnsi="Times New Roman" w:cs="Times New Roman" w:eastAsia="Times New Roman" w:hint="default"/>
                <w:sz w:val="21"/>
                <w:szCs w:val="21"/>
              </w:rPr>
            </w:pPr>
            <w:r>
              <w:rPr>
                <w:rFonts w:ascii="Times New Roman"/>
                <w:sz w:val="21"/>
              </w:rPr>
              <w:t>480,000.00</w:t>
            </w:r>
          </w:p>
        </w:tc>
        <w:tc>
          <w:tcPr>
            <w:tcW w:w="427"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31"/>
              <w:jc w:val="right"/>
              <w:rPr>
                <w:rFonts w:ascii="Times New Roman" w:hAnsi="Times New Roman" w:cs="Times New Roman" w:eastAsia="Times New Roman" w:hint="default"/>
                <w:sz w:val="21"/>
                <w:szCs w:val="21"/>
              </w:rPr>
            </w:pPr>
            <w:r>
              <w:rPr>
                <w:rFonts w:ascii="Times New Roman"/>
                <w:w w:val="100"/>
                <w:sz w:val="21"/>
              </w:rPr>
              <w:t>-</w:t>
            </w:r>
          </w:p>
        </w:tc>
        <w:tc>
          <w:tcPr>
            <w:tcW w:w="216" w:type="dxa"/>
            <w:tcBorders>
              <w:top w:val="nil" w:sz="6" w:space="0" w:color="auto"/>
              <w:left w:val="nil" w:sz="6" w:space="0" w:color="auto"/>
              <w:bottom w:val="nil" w:sz="6" w:space="0" w:color="auto"/>
              <w:right w:val="nil" w:sz="6" w:space="0" w:color="auto"/>
            </w:tcBorders>
          </w:tcPr>
          <w:p>
            <w:pPr/>
          </w:p>
        </w:tc>
      </w:tr>
      <w:tr>
        <w:trPr>
          <w:trHeight w:val="335" w:hRule="exact"/>
        </w:trPr>
        <w:tc>
          <w:tcPr>
            <w:tcW w:w="839" w:type="dxa"/>
            <w:tcBorders>
              <w:top w:val="nil" w:sz="6" w:space="0" w:color="auto"/>
              <w:left w:val="nil" w:sz="6" w:space="0" w:color="auto"/>
              <w:bottom w:val="nil" w:sz="6" w:space="0" w:color="auto"/>
              <w:right w:val="nil" w:sz="6" w:space="0" w:color="auto"/>
            </w:tcBorders>
          </w:tcPr>
          <w:p>
            <w:pPr/>
          </w:p>
        </w:tc>
        <w:tc>
          <w:tcPr>
            <w:tcW w:w="3857" w:type="dxa"/>
            <w:tcBorders>
              <w:top w:val="nil" w:sz="6" w:space="0" w:color="auto"/>
              <w:left w:val="nil" w:sz="6" w:space="0" w:color="auto"/>
              <w:bottom w:val="nil" w:sz="6" w:space="0" w:color="auto"/>
              <w:right w:val="nil" w:sz="6" w:space="0" w:color="auto"/>
            </w:tcBorders>
          </w:tcPr>
          <w:p>
            <w:pPr>
              <w:pStyle w:val="TableParagraph"/>
              <w:spacing w:line="257" w:lineRule="exact"/>
              <w:ind w:left="151"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8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29"/>
              <w:jc w:val="right"/>
              <w:rPr>
                <w:rFonts w:ascii="Times New Roman" w:hAnsi="Times New Roman" w:cs="Times New Roman" w:eastAsia="Times New Roman" w:hint="default"/>
                <w:sz w:val="21"/>
                <w:szCs w:val="21"/>
              </w:rPr>
            </w:pPr>
            <w:r>
              <w:rPr>
                <w:rFonts w:ascii="Times New Roman"/>
                <w:w w:val="100"/>
                <w:sz w:val="21"/>
              </w:rPr>
              <w:t>-</w:t>
            </w:r>
          </w:p>
        </w:tc>
        <w:tc>
          <w:tcPr>
            <w:tcW w:w="427"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1"/>
              <w:jc w:val="right"/>
              <w:rPr>
                <w:rFonts w:ascii="Times New Roman" w:hAnsi="Times New Roman" w:cs="Times New Roman" w:eastAsia="Times New Roman" w:hint="default"/>
                <w:sz w:val="21"/>
                <w:szCs w:val="21"/>
              </w:rPr>
            </w:pPr>
            <w:r>
              <w:rPr>
                <w:rFonts w:ascii="Times New Roman"/>
                <w:w w:val="100"/>
                <w:sz w:val="21"/>
              </w:rPr>
              <w:t>-</w:t>
            </w:r>
          </w:p>
        </w:tc>
        <w:tc>
          <w:tcPr>
            <w:tcW w:w="216" w:type="dxa"/>
            <w:tcBorders>
              <w:top w:val="nil" w:sz="6" w:space="0" w:color="auto"/>
              <w:left w:val="nil" w:sz="6" w:space="0" w:color="auto"/>
              <w:bottom w:val="nil" w:sz="6" w:space="0" w:color="auto"/>
              <w:right w:val="nil" w:sz="6" w:space="0" w:color="auto"/>
            </w:tcBorders>
          </w:tcPr>
          <w:p>
            <w:pPr/>
          </w:p>
        </w:tc>
      </w:tr>
      <w:tr>
        <w:trPr>
          <w:trHeight w:val="353" w:hRule="exact"/>
        </w:trPr>
        <w:tc>
          <w:tcPr>
            <w:tcW w:w="839" w:type="dxa"/>
            <w:tcBorders>
              <w:top w:val="nil" w:sz="6" w:space="0" w:color="auto"/>
              <w:left w:val="nil" w:sz="6" w:space="0" w:color="auto"/>
              <w:bottom w:val="nil" w:sz="6" w:space="0" w:color="auto"/>
              <w:right w:val="nil" w:sz="6" w:space="0" w:color="auto"/>
            </w:tcBorders>
          </w:tcPr>
          <w:p>
            <w:pPr/>
          </w:p>
        </w:tc>
        <w:tc>
          <w:tcPr>
            <w:tcW w:w="3857" w:type="dxa"/>
            <w:tcBorders>
              <w:top w:val="nil" w:sz="6" w:space="0" w:color="auto"/>
              <w:left w:val="nil" w:sz="6" w:space="0" w:color="auto"/>
              <w:bottom w:val="nil" w:sz="6" w:space="0" w:color="auto"/>
              <w:right w:val="nil" w:sz="6" w:space="0" w:color="auto"/>
            </w:tcBorders>
          </w:tcPr>
          <w:p>
            <w:pPr>
              <w:pStyle w:val="TableParagraph"/>
              <w:spacing w:line="240" w:lineRule="auto" w:before="2"/>
              <w:ind w:left="151"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8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9"/>
              <w:jc w:val="right"/>
              <w:rPr>
                <w:rFonts w:ascii="Times New Roman" w:hAnsi="Times New Roman" w:cs="Times New Roman" w:eastAsia="Times New Roman" w:hint="default"/>
                <w:sz w:val="21"/>
                <w:szCs w:val="21"/>
              </w:rPr>
            </w:pPr>
            <w:r>
              <w:rPr>
                <w:rFonts w:ascii="Times New Roman"/>
                <w:w w:val="100"/>
                <w:sz w:val="21"/>
              </w:rPr>
              <w:t>-</w:t>
            </w:r>
          </w:p>
        </w:tc>
        <w:tc>
          <w:tcPr>
            <w:tcW w:w="427"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31"/>
              <w:jc w:val="right"/>
              <w:rPr>
                <w:rFonts w:ascii="Times New Roman" w:hAnsi="Times New Roman" w:cs="Times New Roman" w:eastAsia="Times New Roman" w:hint="default"/>
                <w:sz w:val="21"/>
                <w:szCs w:val="21"/>
              </w:rPr>
            </w:pPr>
            <w:r>
              <w:rPr>
                <w:rFonts w:ascii="Times New Roman"/>
                <w:w w:val="100"/>
                <w:sz w:val="21"/>
              </w:rPr>
              <w:t>-</w:t>
            </w:r>
          </w:p>
        </w:tc>
        <w:tc>
          <w:tcPr>
            <w:tcW w:w="216" w:type="dxa"/>
            <w:tcBorders>
              <w:top w:val="nil" w:sz="6" w:space="0" w:color="auto"/>
              <w:left w:val="nil" w:sz="6" w:space="0" w:color="auto"/>
              <w:bottom w:val="nil" w:sz="6" w:space="0" w:color="auto"/>
              <w:right w:val="nil" w:sz="6" w:space="0" w:color="auto"/>
            </w:tcBorders>
          </w:tcPr>
          <w:p>
            <w:pPr/>
          </w:p>
        </w:tc>
      </w:tr>
      <w:tr>
        <w:trPr>
          <w:trHeight w:val="566" w:hRule="exact"/>
        </w:trPr>
        <w:tc>
          <w:tcPr>
            <w:tcW w:w="839" w:type="dxa"/>
            <w:tcBorders>
              <w:top w:val="nil" w:sz="6" w:space="0" w:color="auto"/>
              <w:left w:val="nil" w:sz="6" w:space="0" w:color="auto"/>
              <w:bottom w:val="nil" w:sz="6" w:space="0" w:color="auto"/>
              <w:right w:val="nil" w:sz="6" w:space="0" w:color="auto"/>
            </w:tcBorders>
          </w:tcPr>
          <w:p>
            <w:pPr/>
          </w:p>
        </w:tc>
        <w:tc>
          <w:tcPr>
            <w:tcW w:w="3857" w:type="dxa"/>
            <w:tcBorders>
              <w:top w:val="nil" w:sz="6" w:space="0" w:color="auto"/>
              <w:left w:val="nil" w:sz="6" w:space="0" w:color="auto"/>
              <w:bottom w:val="nil" w:sz="6" w:space="0" w:color="auto"/>
              <w:right w:val="nil" w:sz="6" w:space="0" w:color="auto"/>
            </w:tcBorders>
          </w:tcPr>
          <w:p>
            <w:pPr>
              <w:pStyle w:val="TableParagraph"/>
              <w:spacing w:line="240" w:lineRule="auto" w:before="2"/>
              <w:ind w:left="151"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8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10" w:right="0"/>
              <w:jc w:val="left"/>
              <w:rPr>
                <w:rFonts w:ascii="Times New Roman" w:hAnsi="Times New Roman" w:cs="Times New Roman" w:eastAsia="Times New Roman" w:hint="default"/>
                <w:sz w:val="21"/>
                <w:szCs w:val="21"/>
              </w:rPr>
            </w:pPr>
            <w:r>
              <w:rPr>
                <w:rFonts w:ascii="Times New Roman"/>
                <w:sz w:val="21"/>
              </w:rPr>
              <w:t>228,503,820.51</w:t>
            </w:r>
          </w:p>
        </w:tc>
        <w:tc>
          <w:tcPr>
            <w:tcW w:w="427"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79" w:right="0"/>
              <w:jc w:val="left"/>
              <w:rPr>
                <w:rFonts w:ascii="Times New Roman" w:hAnsi="Times New Roman" w:cs="Times New Roman" w:eastAsia="Times New Roman" w:hint="default"/>
                <w:sz w:val="21"/>
                <w:szCs w:val="21"/>
              </w:rPr>
            </w:pPr>
            <w:r>
              <w:rPr>
                <w:rFonts w:ascii="Times New Roman"/>
                <w:sz w:val="21"/>
              </w:rPr>
              <w:t>228,527,645.58</w:t>
            </w:r>
          </w:p>
        </w:tc>
        <w:tc>
          <w:tcPr>
            <w:tcW w:w="216" w:type="dxa"/>
            <w:tcBorders>
              <w:top w:val="nil" w:sz="6" w:space="0" w:color="auto"/>
              <w:left w:val="nil" w:sz="6" w:space="0" w:color="auto"/>
              <w:bottom w:val="nil" w:sz="6" w:space="0" w:color="auto"/>
              <w:right w:val="nil" w:sz="6" w:space="0" w:color="auto"/>
            </w:tcBorders>
          </w:tcPr>
          <w:p>
            <w:pPr/>
          </w:p>
        </w:tc>
      </w:tr>
      <w:tr>
        <w:trPr>
          <w:trHeight w:val="654" w:hRule="exact"/>
        </w:trPr>
        <w:tc>
          <w:tcPr>
            <w:tcW w:w="839" w:type="dxa"/>
            <w:tcBorders>
              <w:top w:val="nil" w:sz="6" w:space="0" w:color="auto"/>
              <w:left w:val="nil" w:sz="6" w:space="0" w:color="auto"/>
              <w:bottom w:val="nil" w:sz="6" w:space="0" w:color="auto"/>
              <w:right w:val="nil" w:sz="6" w:space="0" w:color="auto"/>
            </w:tcBorders>
          </w:tcPr>
          <w:p>
            <w:pPr/>
          </w:p>
        </w:tc>
        <w:tc>
          <w:tcPr>
            <w:tcW w:w="931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73"/>
              <w:ind w:left="134" w:right="0"/>
              <w:jc w:val="left"/>
              <w:rPr>
                <w:rFonts w:ascii="宋体" w:hAnsi="宋体" w:cs="宋体" w:eastAsia="宋体" w:hint="default"/>
                <w:sz w:val="21"/>
                <w:szCs w:val="21"/>
              </w:rPr>
            </w:pPr>
            <w:r>
              <w:rPr>
                <w:rFonts w:ascii="宋体" w:hAnsi="宋体" w:cs="宋体" w:eastAsia="宋体" w:hint="default"/>
                <w:sz w:val="21"/>
                <w:szCs w:val="21"/>
              </w:rPr>
              <w:t>注：现金和现金等价物不含母公司或集团子公司下列使用受限制的现金和现金等价物：</w:t>
            </w:r>
          </w:p>
        </w:tc>
      </w:tr>
      <w:tr>
        <w:trPr>
          <w:trHeight w:val="493" w:hRule="exact"/>
        </w:trPr>
        <w:tc>
          <w:tcPr>
            <w:tcW w:w="839" w:type="dxa"/>
            <w:tcBorders>
              <w:top w:val="nil" w:sz="6" w:space="0" w:color="auto"/>
              <w:left w:val="nil" w:sz="6" w:space="0" w:color="auto"/>
              <w:bottom w:val="nil" w:sz="6" w:space="0" w:color="auto"/>
              <w:right w:val="nil" w:sz="6" w:space="0" w:color="auto"/>
            </w:tcBorders>
          </w:tcPr>
          <w:p>
            <w:pPr/>
          </w:p>
        </w:tc>
        <w:tc>
          <w:tcPr>
            <w:tcW w:w="3857" w:type="dxa"/>
            <w:tcBorders>
              <w:top w:val="nil" w:sz="6" w:space="0" w:color="auto"/>
              <w:left w:val="nil" w:sz="6" w:space="0" w:color="auto"/>
              <w:bottom w:val="nil" w:sz="6" w:space="0" w:color="auto"/>
              <w:right w:val="nil" w:sz="6" w:space="0" w:color="auto"/>
            </w:tcBorders>
          </w:tcPr>
          <w:p>
            <w:pPr>
              <w:pStyle w:val="TableParagraph"/>
              <w:tabs>
                <w:tab w:pos="1855" w:val="left" w:leader="none"/>
                <w:tab w:pos="4130" w:val="left" w:leader="none"/>
              </w:tabs>
              <w:spacing w:line="240" w:lineRule="auto" w:before="142"/>
              <w:ind w:left="28" w:right="-274"/>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宋体" w:hAnsi="宋体" w:cs="宋体" w:eastAsia="宋体" w:hint="default"/>
                <w:sz w:val="21"/>
                <w:szCs w:val="21"/>
                <w:u w:val="single" w:color="000000"/>
              </w:rPr>
              <w:t>项目</w:t>
              <w:tab/>
            </w:r>
            <w:r>
              <w:rPr>
                <w:rFonts w:ascii="宋体" w:hAnsi="宋体" w:cs="宋体" w:eastAsia="宋体"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nil" w:sz="6" w:space="0" w:color="auto"/>
              <w:right w:val="nil" w:sz="6" w:space="0" w:color="auto"/>
            </w:tcBorders>
          </w:tcPr>
          <w:p>
            <w:pPr>
              <w:pStyle w:val="TableParagraph"/>
              <w:tabs>
                <w:tab w:pos="271" w:val="left" w:leader="none"/>
                <w:tab w:pos="2131" w:val="left" w:leader="none"/>
              </w:tabs>
              <w:spacing w:line="240" w:lineRule="auto" w:before="142"/>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t>2011</w:t>
            </w:r>
            <w:r>
              <w:rPr>
                <w:rFonts w:ascii="Times New Roman" w:hAnsi="Times New Roman" w:cs="Times New Roman" w:eastAsia="Times New Roman" w:hint="default"/>
                <w:spacing w:val="-5"/>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pacing w:val="-55"/>
                <w:sz w:val="21"/>
                <w:szCs w:val="21"/>
                <w:u w:val="single" w:color="000000"/>
              </w:rPr>
              <w:t> </w:t>
            </w:r>
            <w:r>
              <w:rPr>
                <w:rFonts w:ascii="Times New Roman" w:hAnsi="Times New Roman" w:cs="Times New Roman" w:eastAsia="Times New Roman" w:hint="default"/>
                <w:sz w:val="21"/>
                <w:szCs w:val="21"/>
                <w:u w:val="single" w:color="000000"/>
              </w:rPr>
              <w:t>12</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月</w:t>
            </w:r>
            <w:r>
              <w:rPr>
                <w:rFonts w:ascii="宋体" w:hAnsi="宋体" w:cs="宋体" w:eastAsia="宋体" w:hint="default"/>
                <w:spacing w:val="-55"/>
                <w:sz w:val="21"/>
                <w:szCs w:val="21"/>
                <w:u w:val="single" w:color="000000"/>
              </w:rPr>
              <w:t> </w:t>
            </w:r>
            <w:r>
              <w:rPr>
                <w:rFonts w:ascii="Times New Roman" w:hAnsi="Times New Roman" w:cs="Times New Roman" w:eastAsia="Times New Roman" w:hint="default"/>
                <w:sz w:val="21"/>
                <w:szCs w:val="21"/>
                <w:u w:val="single" w:color="000000"/>
              </w:rPr>
              <w:t>31</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日</w:t>
              <w:tab/>
            </w:r>
            <w:r>
              <w:rPr>
                <w:rFonts w:ascii="宋体" w:hAnsi="宋体" w:cs="宋体" w:eastAsia="宋体" w:hint="default"/>
                <w:sz w:val="21"/>
                <w:szCs w:val="21"/>
              </w:rPr>
            </w:r>
          </w:p>
        </w:tc>
        <w:tc>
          <w:tcPr>
            <w:tcW w:w="427"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tabs>
                <w:tab w:pos="259" w:val="left" w:leader="none"/>
                <w:tab w:pos="2126" w:val="left" w:leader="none"/>
              </w:tabs>
              <w:spacing w:line="240" w:lineRule="auto" w:before="142"/>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t>2010</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pacing w:val="-52"/>
                <w:sz w:val="21"/>
                <w:szCs w:val="21"/>
                <w:u w:val="single" w:color="000000"/>
              </w:rPr>
              <w:t> </w:t>
            </w:r>
            <w:r>
              <w:rPr>
                <w:rFonts w:ascii="Times New Roman" w:hAnsi="Times New Roman" w:cs="Times New Roman" w:eastAsia="Times New Roman" w:hint="default"/>
                <w:sz w:val="21"/>
                <w:szCs w:val="21"/>
                <w:u w:val="single" w:color="000000"/>
              </w:rPr>
              <w:t>12</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月</w:t>
            </w:r>
            <w:r>
              <w:rPr>
                <w:rFonts w:ascii="宋体" w:hAnsi="宋体" w:cs="宋体" w:eastAsia="宋体" w:hint="default"/>
                <w:spacing w:val="-52"/>
                <w:sz w:val="21"/>
                <w:szCs w:val="21"/>
                <w:u w:val="single" w:color="000000"/>
              </w:rPr>
              <w:t> </w:t>
            </w:r>
            <w:r>
              <w:rPr>
                <w:rFonts w:ascii="Times New Roman" w:hAnsi="Times New Roman" w:cs="Times New Roman" w:eastAsia="Times New Roman" w:hint="default"/>
                <w:sz w:val="21"/>
                <w:szCs w:val="21"/>
                <w:u w:val="single" w:color="000000"/>
              </w:rPr>
              <w:t>31</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日</w:t>
              <w:tab/>
            </w:r>
            <w:r>
              <w:rPr>
                <w:rFonts w:ascii="宋体" w:hAnsi="宋体" w:cs="宋体" w:eastAsia="宋体" w:hint="default"/>
                <w:sz w:val="21"/>
                <w:szCs w:val="21"/>
              </w:rPr>
            </w:r>
          </w:p>
        </w:tc>
        <w:tc>
          <w:tcPr>
            <w:tcW w:w="216" w:type="dxa"/>
            <w:tcBorders>
              <w:top w:val="nil" w:sz="6" w:space="0" w:color="auto"/>
              <w:left w:val="nil" w:sz="6" w:space="0" w:color="auto"/>
              <w:bottom w:val="nil" w:sz="6" w:space="0" w:color="auto"/>
              <w:right w:val="nil" w:sz="6" w:space="0" w:color="auto"/>
            </w:tcBorders>
          </w:tcPr>
          <w:p>
            <w:pPr/>
          </w:p>
        </w:tc>
      </w:tr>
      <w:tr>
        <w:trPr>
          <w:trHeight w:val="416" w:hRule="exact"/>
        </w:trPr>
        <w:tc>
          <w:tcPr>
            <w:tcW w:w="839" w:type="dxa"/>
            <w:tcBorders>
              <w:top w:val="nil" w:sz="6" w:space="0" w:color="auto"/>
              <w:left w:val="nil" w:sz="6" w:space="0" w:color="auto"/>
              <w:bottom w:val="nil" w:sz="6" w:space="0" w:color="auto"/>
              <w:right w:val="nil" w:sz="6" w:space="0" w:color="auto"/>
            </w:tcBorders>
          </w:tcPr>
          <w:p>
            <w:pPr/>
          </w:p>
        </w:tc>
        <w:tc>
          <w:tcPr>
            <w:tcW w:w="3857" w:type="dxa"/>
            <w:tcBorders>
              <w:top w:val="nil" w:sz="6" w:space="0" w:color="auto"/>
              <w:left w:val="nil" w:sz="6" w:space="0" w:color="auto"/>
              <w:bottom w:val="nil" w:sz="6" w:space="0" w:color="auto"/>
              <w:right w:val="nil" w:sz="6" w:space="0" w:color="auto"/>
            </w:tcBorders>
          </w:tcPr>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募集资金期定期存款</w:t>
            </w:r>
          </w:p>
        </w:tc>
        <w:tc>
          <w:tcPr>
            <w:tcW w:w="28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single" w:sz="12" w:space="0" w:color="000000"/>
              <w:right w:val="nil" w:sz="6" w:space="0" w:color="auto"/>
            </w:tcBorders>
          </w:tcPr>
          <w:p>
            <w:pPr>
              <w:pStyle w:val="TableParagraph"/>
              <w:spacing w:line="240" w:lineRule="auto" w:before="47"/>
              <w:ind w:left="816" w:right="0"/>
              <w:jc w:val="left"/>
              <w:rPr>
                <w:rFonts w:ascii="Times New Roman" w:hAnsi="Times New Roman" w:cs="Times New Roman" w:eastAsia="Times New Roman" w:hint="default"/>
                <w:sz w:val="21"/>
                <w:szCs w:val="21"/>
              </w:rPr>
            </w:pPr>
            <w:r>
              <w:rPr>
                <w:rFonts w:ascii="Times New Roman"/>
                <w:sz w:val="21"/>
              </w:rPr>
              <w:t>99,000,000.00</w:t>
            </w:r>
          </w:p>
        </w:tc>
        <w:tc>
          <w:tcPr>
            <w:tcW w:w="427"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single" w:sz="12" w:space="0" w:color="000000"/>
              <w:right w:val="nil" w:sz="6" w:space="0" w:color="auto"/>
            </w:tcBorders>
          </w:tcPr>
          <w:p>
            <w:pPr>
              <w:pStyle w:val="TableParagraph"/>
              <w:spacing w:line="240" w:lineRule="auto" w:before="47"/>
              <w:ind w:left="706" w:right="0"/>
              <w:jc w:val="left"/>
              <w:rPr>
                <w:rFonts w:ascii="Times New Roman" w:hAnsi="Times New Roman" w:cs="Times New Roman" w:eastAsia="Times New Roman" w:hint="default"/>
                <w:sz w:val="21"/>
                <w:szCs w:val="21"/>
              </w:rPr>
            </w:pPr>
            <w:r>
              <w:rPr>
                <w:rFonts w:ascii="Times New Roman"/>
                <w:sz w:val="21"/>
              </w:rPr>
              <w:t>201,980,000.00</w:t>
            </w:r>
          </w:p>
        </w:tc>
        <w:tc>
          <w:tcPr>
            <w:tcW w:w="21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7" w:top="1060" w:bottom="1160" w:left="820" w:right="0"/>
        </w:sectPr>
      </w:pPr>
    </w:p>
    <w:p>
      <w:pPr>
        <w:spacing w:line="240" w:lineRule="auto" w:before="2"/>
        <w:rPr>
          <w:rFonts w:ascii="Times New Roman" w:hAnsi="Times New Roman" w:cs="Times New Roman" w:eastAsia="Times New Roman" w:hint="default"/>
          <w:sz w:val="3"/>
          <w:szCs w:val="3"/>
        </w:rPr>
      </w:pPr>
    </w:p>
    <w:p>
      <w:pPr>
        <w:spacing w:line="20" w:lineRule="exact"/>
        <w:ind w:left="88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6.4pt;height:.5pt;mso-position-horizontal-relative:char;mso-position-vertical-relative:line" coordorigin="0,0" coordsize="9328,10">
            <v:group style="position:absolute;left:5;top:5;width:9319;height:2" coordorigin="5,5" coordsize="9319,2">
              <v:shape style="position:absolute;left:5;top:5;width:9319;height:2" coordorigin="5,5" coordsize="9319,0" path="m5,5l9323,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947"/>
        <w:gridCol w:w="1702"/>
        <w:gridCol w:w="284"/>
        <w:gridCol w:w="850"/>
        <w:gridCol w:w="286"/>
        <w:gridCol w:w="1716"/>
        <w:gridCol w:w="267"/>
        <w:gridCol w:w="991"/>
        <w:gridCol w:w="286"/>
        <w:gridCol w:w="850"/>
        <w:gridCol w:w="283"/>
        <w:gridCol w:w="1416"/>
      </w:tblGrid>
      <w:tr>
        <w:trPr>
          <w:trHeight w:val="478"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7</w:t>
            </w:r>
            <w:r>
              <w:rPr>
                <w:rFonts w:ascii="Times New Roman"/>
                <w:w w:val="100"/>
                <w:sz w:val="21"/>
              </w:rPr>
            </w:r>
          </w:p>
        </w:tc>
        <w:tc>
          <w:tcPr>
            <w:tcW w:w="1702" w:type="dxa"/>
            <w:tcBorders>
              <w:top w:val="nil" w:sz="6" w:space="0" w:color="auto"/>
              <w:left w:val="nil" w:sz="6" w:space="0" w:color="auto"/>
              <w:bottom w:val="nil" w:sz="6" w:space="0" w:color="auto"/>
              <w:right w:val="nil" w:sz="6" w:space="0" w:color="auto"/>
            </w:tcBorders>
          </w:tcPr>
          <w:p>
            <w:pPr>
              <w:pStyle w:val="TableParagraph"/>
              <w:spacing w:line="216"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关联方及关联交</w:t>
            </w:r>
            <w:r>
              <w:rPr>
                <w:rFonts w:ascii="宋体" w:hAnsi="宋体" w:cs="宋体" w:eastAsia="宋体" w:hint="default"/>
                <w:sz w:val="21"/>
                <w:szCs w:val="21"/>
              </w:rPr>
            </w:r>
          </w:p>
        </w:tc>
        <w:tc>
          <w:tcPr>
            <w:tcW w:w="284" w:type="dxa"/>
            <w:tcBorders>
              <w:top w:val="nil" w:sz="6" w:space="0" w:color="auto"/>
              <w:left w:val="nil" w:sz="6" w:space="0" w:color="auto"/>
              <w:bottom w:val="nil" w:sz="6" w:space="0" w:color="auto"/>
              <w:right w:val="nil" w:sz="6" w:space="0" w:color="auto"/>
            </w:tcBorders>
          </w:tcPr>
          <w:p>
            <w:pPr>
              <w:pStyle w:val="TableParagraph"/>
              <w:spacing w:line="216" w:lineRule="exact"/>
              <w:ind w:left="-118" w:right="0"/>
              <w:jc w:val="left"/>
              <w:rPr>
                <w:rFonts w:ascii="宋体" w:hAnsi="宋体" w:cs="宋体" w:eastAsia="宋体" w:hint="default"/>
                <w:sz w:val="21"/>
                <w:szCs w:val="21"/>
              </w:rPr>
            </w:pPr>
            <w:r>
              <w:rPr>
                <w:rFonts w:ascii="宋体" w:hAnsi="宋体" w:cs="宋体" w:eastAsia="宋体" w:hint="default"/>
                <w:b/>
                <w:bCs/>
                <w:w w:val="100"/>
                <w:sz w:val="21"/>
                <w:szCs w:val="21"/>
              </w:rPr>
              <w:t>易</w:t>
            </w:r>
            <w:r>
              <w:rPr>
                <w:rFonts w:ascii="宋体" w:hAnsi="宋体" w:cs="宋体" w:eastAsia="宋体" w:hint="default"/>
                <w:w w:val="100"/>
                <w:sz w:val="21"/>
                <w:szCs w:val="21"/>
              </w:rPr>
            </w:r>
          </w:p>
        </w:tc>
        <w:tc>
          <w:tcPr>
            <w:tcW w:w="850"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267"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732"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387" w:right="0"/>
              <w:jc w:val="left"/>
              <w:rPr>
                <w:rFonts w:ascii="Times New Roman" w:hAnsi="Times New Roman" w:cs="Times New Roman" w:eastAsia="Times New Roman" w:hint="default"/>
                <w:sz w:val="21"/>
                <w:szCs w:val="21"/>
              </w:rPr>
            </w:pPr>
            <w:r>
              <w:rPr>
                <w:rFonts w:ascii="Times New Roman"/>
                <w:sz w:val="21"/>
              </w:rPr>
              <w:t>7.1</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关联方简况</w:t>
            </w:r>
          </w:p>
        </w:tc>
        <w:tc>
          <w:tcPr>
            <w:tcW w:w="28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267"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767" w:hRule="exact"/>
        </w:trPr>
        <w:tc>
          <w:tcPr>
            <w:tcW w:w="947" w:type="dxa"/>
            <w:tcBorders>
              <w:top w:val="nil" w:sz="6" w:space="0" w:color="auto"/>
              <w:left w:val="nil" w:sz="6" w:space="0" w:color="auto"/>
              <w:bottom w:val="nil" w:sz="6" w:space="0" w:color="auto"/>
              <w:right w:val="nil" w:sz="6" w:space="0" w:color="auto"/>
            </w:tcBorders>
          </w:tcPr>
          <w:p>
            <w:pPr/>
          </w:p>
        </w:tc>
        <w:tc>
          <w:tcPr>
            <w:tcW w:w="510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8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控股股东及实际控制人情况</w:t>
            </w:r>
          </w:p>
        </w:tc>
        <w:tc>
          <w:tcPr>
            <w:tcW w:w="991"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806" w:hRule="exact"/>
        </w:trPr>
        <w:tc>
          <w:tcPr>
            <w:tcW w:w="947" w:type="dxa"/>
            <w:tcBorders>
              <w:top w:val="nil" w:sz="6" w:space="0" w:color="auto"/>
              <w:left w:val="nil" w:sz="6" w:space="0" w:color="auto"/>
              <w:bottom w:val="nil" w:sz="6" w:space="0" w:color="auto"/>
              <w:right w:val="nil" w:sz="6" w:space="0" w:color="auto"/>
            </w:tcBorders>
          </w:tcPr>
          <w:p>
            <w:pPr/>
          </w:p>
        </w:tc>
        <w:tc>
          <w:tcPr>
            <w:tcW w:w="609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发行人的控股股东为纪立军，实际控制人为纪立军、张烈寅夫妇</w:t>
            </w:r>
          </w:p>
        </w:tc>
        <w:tc>
          <w:tcPr>
            <w:tcW w:w="28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817" w:hRule="exact"/>
        </w:trPr>
        <w:tc>
          <w:tcPr>
            <w:tcW w:w="947" w:type="dxa"/>
            <w:tcBorders>
              <w:top w:val="nil" w:sz="6" w:space="0" w:color="auto"/>
              <w:left w:val="nil" w:sz="6" w:space="0" w:color="auto"/>
              <w:bottom w:val="nil" w:sz="6" w:space="0" w:color="auto"/>
              <w:right w:val="nil" w:sz="6" w:space="0" w:color="auto"/>
            </w:tcBorders>
          </w:tcPr>
          <w:p>
            <w:pPr/>
          </w:p>
        </w:tc>
        <w:tc>
          <w:tcPr>
            <w:tcW w:w="510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控股股东、实际控制人控制的其他企业</w:t>
            </w:r>
          </w:p>
        </w:tc>
        <w:tc>
          <w:tcPr>
            <w:tcW w:w="991"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1577" w:hRule="exact"/>
        </w:trPr>
        <w:tc>
          <w:tcPr>
            <w:tcW w:w="947" w:type="dxa"/>
            <w:tcBorders>
              <w:top w:val="nil" w:sz="6" w:space="0" w:color="auto"/>
              <w:left w:val="nil" w:sz="6" w:space="0" w:color="auto"/>
              <w:bottom w:val="nil" w:sz="6" w:space="0" w:color="auto"/>
              <w:right w:val="nil" w:sz="6" w:space="0" w:color="auto"/>
            </w:tcBorders>
          </w:tcPr>
          <w:p>
            <w:pPr/>
          </w:p>
        </w:tc>
        <w:tc>
          <w:tcPr>
            <w:tcW w:w="8930"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36" w:lineRule="auto"/>
              <w:ind w:left="105" w:right="103"/>
              <w:jc w:val="both"/>
              <w:rPr>
                <w:rFonts w:ascii="宋体" w:hAnsi="宋体" w:cs="宋体" w:eastAsia="宋体" w:hint="default"/>
                <w:sz w:val="21"/>
                <w:szCs w:val="21"/>
              </w:rPr>
            </w:pPr>
            <w:r>
              <w:rPr>
                <w:rFonts w:ascii="宋体" w:hAnsi="宋体" w:cs="宋体" w:eastAsia="宋体" w:hint="default"/>
                <w:sz w:val="21"/>
                <w:szCs w:val="21"/>
              </w:rPr>
              <w:t>本公司的实际控制人纪立军、张烈寅夫妇除投资本公司外，纪立军</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月还持有上海禾</w:t>
            </w:r>
            <w:r>
              <w:rPr>
                <w:rFonts w:ascii="宋体" w:hAnsi="宋体" w:cs="宋体" w:eastAsia="宋体" w:hint="default"/>
                <w:w w:val="100"/>
                <w:sz w:val="21"/>
                <w:szCs w:val="21"/>
              </w:rPr>
              <w:t> </w:t>
            </w:r>
            <w:r>
              <w:rPr>
                <w:rFonts w:ascii="宋体" w:hAnsi="宋体" w:cs="宋体" w:eastAsia="宋体" w:hint="default"/>
                <w:sz w:val="21"/>
                <w:szCs w:val="21"/>
              </w:rPr>
              <w:t>诺生物科技有限公司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55%</w:t>
            </w:r>
            <w:r>
              <w:rPr>
                <w:rFonts w:ascii="宋体" w:hAnsi="宋体" w:cs="宋体" w:eastAsia="宋体" w:hint="default"/>
                <w:sz w:val="21"/>
                <w:szCs w:val="21"/>
              </w:rPr>
              <w:t>的股权，并对该公司实施控制。</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月，纪立军已对外转让所持</w:t>
            </w:r>
            <w:r>
              <w:rPr>
                <w:rFonts w:ascii="宋体" w:hAnsi="宋体" w:cs="宋体" w:eastAsia="宋体" w:hint="default"/>
                <w:w w:val="100"/>
                <w:sz w:val="21"/>
                <w:szCs w:val="21"/>
              </w:rPr>
              <w:t> </w:t>
            </w:r>
            <w:r>
              <w:rPr>
                <w:rFonts w:ascii="宋体" w:hAnsi="宋体" w:cs="宋体" w:eastAsia="宋体" w:hint="default"/>
                <w:sz w:val="21"/>
                <w:szCs w:val="21"/>
              </w:rPr>
              <w:t>上海禾诺生物科技有限公司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55%</w:t>
            </w:r>
            <w:r>
              <w:rPr>
                <w:rFonts w:ascii="宋体" w:hAnsi="宋体" w:cs="宋体" w:eastAsia="宋体" w:hint="default"/>
                <w:sz w:val="21"/>
                <w:szCs w:val="21"/>
              </w:rPr>
              <w:t>的股权。</w:t>
            </w:r>
          </w:p>
        </w:tc>
      </w:tr>
      <w:tr>
        <w:trPr>
          <w:trHeight w:val="702" w:hRule="exact"/>
        </w:trPr>
        <w:tc>
          <w:tcPr>
            <w:tcW w:w="947" w:type="dxa"/>
            <w:tcBorders>
              <w:top w:val="nil" w:sz="6" w:space="0" w:color="auto"/>
              <w:left w:val="nil" w:sz="6" w:space="0" w:color="auto"/>
              <w:bottom w:val="nil" w:sz="6" w:space="0" w:color="auto"/>
              <w:right w:val="nil" w:sz="6" w:space="0" w:color="auto"/>
            </w:tcBorders>
          </w:tcPr>
          <w:p>
            <w:pPr/>
          </w:p>
        </w:tc>
        <w:tc>
          <w:tcPr>
            <w:tcW w:w="283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5"/>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本公司的子公司</w:t>
            </w:r>
          </w:p>
        </w:tc>
        <w:tc>
          <w:tcPr>
            <w:tcW w:w="286"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267"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796" w:hRule="exact"/>
        </w:trPr>
        <w:tc>
          <w:tcPr>
            <w:tcW w:w="947"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487"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28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153" w:right="155"/>
              <w:jc w:val="left"/>
              <w:rPr>
                <w:rFonts w:ascii="宋体" w:hAnsi="宋体" w:cs="宋体" w:eastAsia="宋体" w:hint="default"/>
                <w:sz w:val="18"/>
                <w:szCs w:val="18"/>
              </w:rPr>
            </w:pPr>
            <w:r>
              <w:rPr>
                <w:rFonts w:ascii="宋体" w:hAnsi="宋体" w:cs="宋体" w:eastAsia="宋体" w:hint="default"/>
                <w:sz w:val="18"/>
                <w:szCs w:val="18"/>
              </w:rPr>
              <w:t>与本企 业关系</w:t>
            </w:r>
          </w:p>
        </w:tc>
        <w:tc>
          <w:tcPr>
            <w:tcW w:w="286"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48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67"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3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42" w:right="245"/>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528" w:right="347"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627" w:hRule="exact"/>
        </w:trPr>
        <w:tc>
          <w:tcPr>
            <w:tcW w:w="947"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105" w:right="107"/>
              <w:jc w:val="left"/>
              <w:rPr>
                <w:rFonts w:ascii="宋体" w:hAnsi="宋体" w:cs="宋体" w:eastAsia="宋体" w:hint="default"/>
                <w:sz w:val="18"/>
                <w:szCs w:val="18"/>
              </w:rPr>
            </w:pPr>
            <w:r>
              <w:rPr>
                <w:rFonts w:ascii="宋体" w:hAnsi="宋体" w:cs="宋体" w:eastAsia="宋体" w:hint="default"/>
                <w:spacing w:val="5"/>
                <w:sz w:val="18"/>
                <w:szCs w:val="18"/>
              </w:rPr>
              <w:t>烟台安诺其纺织材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料有限公司</w:t>
            </w:r>
          </w:p>
        </w:tc>
        <w:tc>
          <w:tcPr>
            <w:tcW w:w="284"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153" w:right="155" w:firstLine="91"/>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286" w:type="dxa"/>
            <w:tcBorders>
              <w:top w:val="nil" w:sz="6" w:space="0" w:color="auto"/>
              <w:left w:val="nil" w:sz="6" w:space="0" w:color="auto"/>
              <w:bottom w:val="nil" w:sz="6" w:space="0" w:color="auto"/>
              <w:right w:val="nil" w:sz="6" w:space="0" w:color="auto"/>
            </w:tcBorders>
          </w:tcPr>
          <w:p>
            <w:pPr/>
          </w:p>
        </w:tc>
        <w:tc>
          <w:tcPr>
            <w:tcW w:w="1716"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105" w:right="528"/>
              <w:jc w:val="left"/>
              <w:rPr>
                <w:rFonts w:ascii="宋体" w:hAnsi="宋体" w:cs="宋体" w:eastAsia="宋体" w:hint="default"/>
                <w:sz w:val="18"/>
                <w:szCs w:val="18"/>
              </w:rPr>
            </w:pPr>
            <w:r>
              <w:rPr>
                <w:rFonts w:ascii="宋体" w:hAnsi="宋体" w:cs="宋体" w:eastAsia="宋体" w:hint="default"/>
                <w:sz w:val="18"/>
                <w:szCs w:val="18"/>
              </w:rPr>
              <w:t>染料、助剂的 生产销售</w:t>
            </w:r>
          </w:p>
        </w:tc>
        <w:tc>
          <w:tcPr>
            <w:tcW w:w="267"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225" w:right="223"/>
              <w:jc w:val="left"/>
              <w:rPr>
                <w:rFonts w:ascii="宋体" w:hAnsi="宋体" w:cs="宋体" w:eastAsia="宋体" w:hint="default"/>
                <w:sz w:val="18"/>
                <w:szCs w:val="18"/>
              </w:rPr>
            </w:pPr>
            <w:r>
              <w:rPr>
                <w:rFonts w:ascii="宋体" w:hAnsi="宋体" w:cs="宋体" w:eastAsia="宋体" w:hint="default"/>
                <w:sz w:val="18"/>
                <w:szCs w:val="18"/>
              </w:rPr>
              <w:t>山东省 蓬莱市</w:t>
            </w: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纪立军</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79151398-7</w:t>
            </w:r>
          </w:p>
        </w:tc>
      </w:tr>
      <w:tr>
        <w:trPr>
          <w:trHeight w:val="936" w:hRule="exact"/>
        </w:trPr>
        <w:tc>
          <w:tcPr>
            <w:tcW w:w="947"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5" w:right="107"/>
              <w:jc w:val="left"/>
              <w:rPr>
                <w:rFonts w:ascii="宋体" w:hAnsi="宋体" w:cs="宋体" w:eastAsia="宋体" w:hint="default"/>
                <w:sz w:val="18"/>
                <w:szCs w:val="18"/>
              </w:rPr>
            </w:pPr>
            <w:r>
              <w:rPr>
                <w:rFonts w:ascii="宋体" w:hAnsi="宋体" w:cs="宋体" w:eastAsia="宋体" w:hint="default"/>
                <w:spacing w:val="5"/>
                <w:sz w:val="18"/>
                <w:szCs w:val="18"/>
              </w:rPr>
              <w:t>东营安诺其纺织材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料有限公司</w:t>
            </w:r>
          </w:p>
        </w:tc>
        <w:tc>
          <w:tcPr>
            <w:tcW w:w="28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53" w:right="155" w:firstLine="91"/>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286"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5" w:right="348"/>
              <w:jc w:val="both"/>
              <w:rPr>
                <w:rFonts w:ascii="宋体" w:hAnsi="宋体" w:cs="宋体" w:eastAsia="宋体" w:hint="default"/>
                <w:sz w:val="18"/>
                <w:szCs w:val="18"/>
              </w:rPr>
            </w:pPr>
            <w:r>
              <w:rPr>
                <w:rFonts w:ascii="宋体" w:hAnsi="宋体" w:cs="宋体" w:eastAsia="宋体" w:hint="default"/>
                <w:sz w:val="18"/>
                <w:szCs w:val="18"/>
              </w:rPr>
              <w:t>料、滤饼、中间 体及助剂产品的 生产销售</w:t>
            </w:r>
          </w:p>
        </w:tc>
        <w:tc>
          <w:tcPr>
            <w:tcW w:w="267"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5" w:right="223"/>
              <w:jc w:val="left"/>
              <w:rPr>
                <w:rFonts w:ascii="宋体" w:hAnsi="宋体" w:cs="宋体" w:eastAsia="宋体" w:hint="default"/>
                <w:sz w:val="18"/>
                <w:szCs w:val="18"/>
              </w:rPr>
            </w:pPr>
            <w:r>
              <w:rPr>
                <w:rFonts w:ascii="宋体" w:hAnsi="宋体" w:cs="宋体" w:eastAsia="宋体" w:hint="default"/>
                <w:sz w:val="18"/>
                <w:szCs w:val="18"/>
              </w:rPr>
              <w:t>山东省 东营市</w:t>
            </w: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83" w:right="0"/>
              <w:jc w:val="center"/>
              <w:rPr>
                <w:rFonts w:ascii="宋体" w:hAnsi="宋体" w:cs="宋体" w:eastAsia="宋体" w:hint="default"/>
                <w:sz w:val="18"/>
                <w:szCs w:val="18"/>
              </w:rPr>
            </w:pPr>
            <w:r>
              <w:rPr>
                <w:rFonts w:ascii="宋体" w:hAnsi="宋体" w:cs="宋体" w:eastAsia="宋体" w:hint="default"/>
                <w:sz w:val="18"/>
                <w:szCs w:val="18"/>
              </w:rPr>
              <w:t>纪立军</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Times New Roman" w:hAnsi="Times New Roman" w:cs="Times New Roman" w:eastAsia="Times New Roman" w:hint="default"/>
                <w:sz w:val="18"/>
                <w:szCs w:val="18"/>
              </w:rPr>
            </w:pPr>
            <w:r>
              <w:rPr>
                <w:rFonts w:ascii="Times New Roman"/>
                <w:sz w:val="18"/>
              </w:rPr>
              <w:t>67921306-0</w:t>
            </w:r>
          </w:p>
        </w:tc>
      </w:tr>
      <w:tr>
        <w:trPr>
          <w:trHeight w:val="894" w:hRule="exact"/>
        </w:trPr>
        <w:tc>
          <w:tcPr>
            <w:tcW w:w="947"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5" w:right="107"/>
              <w:jc w:val="left"/>
              <w:rPr>
                <w:rFonts w:ascii="宋体" w:hAnsi="宋体" w:cs="宋体" w:eastAsia="宋体" w:hint="default"/>
                <w:sz w:val="18"/>
                <w:szCs w:val="18"/>
              </w:rPr>
            </w:pPr>
            <w:r>
              <w:rPr>
                <w:rFonts w:ascii="宋体" w:hAnsi="宋体" w:cs="宋体" w:eastAsia="宋体" w:hint="default"/>
                <w:spacing w:val="5"/>
                <w:sz w:val="18"/>
                <w:szCs w:val="18"/>
              </w:rPr>
              <w:t>浙江华晟化学制品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284"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53" w:right="155" w:firstLine="91"/>
              <w:jc w:val="left"/>
              <w:rPr>
                <w:rFonts w:ascii="宋体" w:hAnsi="宋体" w:cs="宋体" w:eastAsia="宋体" w:hint="default"/>
                <w:sz w:val="18"/>
                <w:szCs w:val="18"/>
              </w:rPr>
            </w:pPr>
            <w:r>
              <w:rPr>
                <w:rFonts w:ascii="宋体" w:hAnsi="宋体" w:cs="宋体" w:eastAsia="宋体" w:hint="default"/>
                <w:sz w:val="18"/>
                <w:szCs w:val="18"/>
              </w:rPr>
              <w:t>控股 子公司</w:t>
            </w:r>
          </w:p>
        </w:tc>
        <w:tc>
          <w:tcPr>
            <w:tcW w:w="286"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316" w:lineRule="auto" w:before="10"/>
              <w:ind w:left="105" w:right="0"/>
              <w:jc w:val="left"/>
              <w:rPr>
                <w:rFonts w:ascii="宋体" w:hAnsi="宋体" w:cs="宋体" w:eastAsia="宋体" w:hint="default"/>
                <w:sz w:val="18"/>
                <w:szCs w:val="18"/>
              </w:rPr>
            </w:pPr>
            <w:r>
              <w:rPr>
                <w:rFonts w:ascii="宋体" w:hAnsi="宋体" w:cs="宋体" w:eastAsia="宋体" w:hint="default"/>
                <w:spacing w:val="-2"/>
                <w:sz w:val="18"/>
                <w:szCs w:val="18"/>
              </w:rPr>
              <w:t>印染添加剂、平滑剂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的生产销售</w:t>
            </w:r>
          </w:p>
        </w:tc>
        <w:tc>
          <w:tcPr>
            <w:tcW w:w="267"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25" w:right="223"/>
              <w:jc w:val="left"/>
              <w:rPr>
                <w:rFonts w:ascii="宋体" w:hAnsi="宋体" w:cs="宋体" w:eastAsia="宋体" w:hint="default"/>
                <w:sz w:val="18"/>
                <w:szCs w:val="18"/>
              </w:rPr>
            </w:pPr>
            <w:r>
              <w:rPr>
                <w:rFonts w:ascii="宋体" w:hAnsi="宋体" w:cs="宋体" w:eastAsia="宋体" w:hint="default"/>
                <w:sz w:val="18"/>
                <w:szCs w:val="18"/>
              </w:rPr>
              <w:t>浙江省 桐乡市</w:t>
            </w: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纪立军</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73091026-8</w:t>
            </w:r>
          </w:p>
        </w:tc>
      </w:tr>
      <w:tr>
        <w:trPr>
          <w:trHeight w:val="759" w:hRule="exact"/>
        </w:trPr>
        <w:tc>
          <w:tcPr>
            <w:tcW w:w="947" w:type="dxa"/>
            <w:tcBorders>
              <w:top w:val="nil" w:sz="6" w:space="0" w:color="auto"/>
              <w:left w:val="nil" w:sz="6" w:space="0" w:color="auto"/>
              <w:bottom w:val="nil" w:sz="6" w:space="0" w:color="auto"/>
              <w:right w:val="nil" w:sz="6" w:space="0" w:color="auto"/>
            </w:tcBorders>
          </w:tcPr>
          <w:p>
            <w:pPr/>
          </w:p>
        </w:tc>
        <w:tc>
          <w:tcPr>
            <w:tcW w:w="283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本公司的主要法人股东</w:t>
            </w:r>
          </w:p>
        </w:tc>
        <w:tc>
          <w:tcPr>
            <w:tcW w:w="286"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267"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724" w:hRule="exact"/>
        </w:trPr>
        <w:tc>
          <w:tcPr>
            <w:tcW w:w="947" w:type="dxa"/>
            <w:tcBorders>
              <w:top w:val="nil" w:sz="6" w:space="0" w:color="auto"/>
              <w:left w:val="nil" w:sz="6" w:space="0" w:color="auto"/>
              <w:bottom w:val="nil" w:sz="6" w:space="0" w:color="auto"/>
              <w:right w:val="nil" w:sz="6" w:space="0" w:color="auto"/>
            </w:tcBorders>
          </w:tcPr>
          <w:p>
            <w:pPr/>
          </w:p>
        </w:tc>
        <w:tc>
          <w:tcPr>
            <w:tcW w:w="8930" w:type="dxa"/>
            <w:gridSpan w:val="11"/>
            <w:tcBorders>
              <w:top w:val="nil" w:sz="6" w:space="0" w:color="auto"/>
              <w:left w:val="nil" w:sz="6" w:space="0" w:color="auto"/>
              <w:bottom w:val="nil" w:sz="6" w:space="0" w:color="auto"/>
              <w:right w:val="nil" w:sz="6" w:space="0" w:color="auto"/>
            </w:tcBorders>
          </w:tcPr>
          <w:p>
            <w:pPr>
              <w:pStyle w:val="TableParagraph"/>
              <w:spacing w:line="273" w:lineRule="auto" w:before="137"/>
              <w:ind w:left="105" w:right="114"/>
              <w:jc w:val="left"/>
              <w:rPr>
                <w:rFonts w:ascii="宋体" w:hAnsi="宋体" w:cs="宋体" w:eastAsia="宋体" w:hint="default"/>
                <w:sz w:val="21"/>
                <w:szCs w:val="21"/>
              </w:rPr>
            </w:pPr>
            <w:r>
              <w:rPr>
                <w:rFonts w:ascii="宋体" w:hAnsi="宋体" w:cs="宋体" w:eastAsia="宋体" w:hint="default"/>
                <w:sz w:val="21"/>
                <w:szCs w:val="21"/>
              </w:rPr>
              <w:t>本公司的主要法人股东为上海嘉兆投资管理有限公司，股东为徐学青、陆生华、马立群三人，</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其中徐学青为嘉兆投资实际控制人。</w:t>
            </w:r>
          </w:p>
        </w:tc>
      </w:tr>
    </w:tbl>
    <w:p>
      <w:pPr>
        <w:spacing w:after="0" w:line="273" w:lineRule="auto"/>
        <w:jc w:val="left"/>
        <w:rPr>
          <w:rFonts w:ascii="宋体" w:hAnsi="宋体" w:cs="宋体" w:eastAsia="宋体" w:hint="default"/>
          <w:sz w:val="21"/>
          <w:szCs w:val="21"/>
        </w:rPr>
        <w:sectPr>
          <w:pgSz w:w="11910" w:h="16840"/>
          <w:pgMar w:header="877" w:footer="977" w:top="1060" w:bottom="1160" w:left="880" w:right="0"/>
        </w:sectPr>
      </w:pPr>
    </w:p>
    <w:p>
      <w:pPr>
        <w:tabs>
          <w:tab w:pos="8294" w:val="left" w:leader="none"/>
        </w:tabs>
        <w:spacing w:before="15"/>
        <w:ind w:left="100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96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987"/>
        <w:gridCol w:w="1589"/>
        <w:gridCol w:w="286"/>
        <w:gridCol w:w="1558"/>
        <w:gridCol w:w="283"/>
        <w:gridCol w:w="1577"/>
        <w:gridCol w:w="264"/>
        <w:gridCol w:w="1704"/>
        <w:gridCol w:w="284"/>
        <w:gridCol w:w="1702"/>
        <w:gridCol w:w="288"/>
        <w:gridCol w:w="2132"/>
        <w:gridCol w:w="288"/>
        <w:gridCol w:w="2153"/>
      </w:tblGrid>
      <w:tr>
        <w:trPr>
          <w:trHeight w:val="439" w:hRule="exact"/>
        </w:trPr>
        <w:tc>
          <w:tcPr>
            <w:tcW w:w="987"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7</w:t>
            </w:r>
            <w:r>
              <w:rPr>
                <w:rFonts w:ascii="Times New Roman"/>
                <w:w w:val="100"/>
                <w:sz w:val="21"/>
              </w:rPr>
            </w:r>
          </w:p>
        </w:tc>
        <w:tc>
          <w:tcPr>
            <w:tcW w:w="3432" w:type="dxa"/>
            <w:gridSpan w:val="3"/>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关联方及关联交易（续）</w:t>
            </w:r>
            <w:r>
              <w:rPr>
                <w:rFonts w:ascii="宋体" w:hAnsi="宋体" w:cs="宋体" w:eastAsia="宋体"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
        </w:tc>
      </w:tr>
      <w:tr>
        <w:trPr>
          <w:trHeight w:val="672" w:hRule="exact"/>
        </w:trPr>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17" w:right="0"/>
              <w:jc w:val="left"/>
              <w:rPr>
                <w:rFonts w:ascii="Times New Roman" w:hAnsi="Times New Roman" w:cs="Times New Roman" w:eastAsia="Times New Roman" w:hint="default"/>
                <w:sz w:val="21"/>
                <w:szCs w:val="21"/>
              </w:rPr>
            </w:pPr>
            <w:r>
              <w:rPr>
                <w:rFonts w:ascii="Times New Roman"/>
                <w:sz w:val="21"/>
              </w:rPr>
              <w:t>7.2</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108" w:right="0"/>
              <w:jc w:val="left"/>
              <w:rPr>
                <w:rFonts w:ascii="宋体" w:hAnsi="宋体" w:cs="宋体" w:eastAsia="宋体" w:hint="default"/>
                <w:sz w:val="21"/>
                <w:szCs w:val="21"/>
              </w:rPr>
            </w:pPr>
            <w:r>
              <w:rPr>
                <w:rFonts w:ascii="宋体" w:hAnsi="宋体" w:cs="宋体" w:eastAsia="宋体" w:hint="default"/>
                <w:sz w:val="21"/>
                <w:szCs w:val="21"/>
              </w:rPr>
              <w:t>关联交易情况</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
        </w:tc>
      </w:tr>
      <w:tr>
        <w:trPr>
          <w:trHeight w:val="674" w:hRule="exact"/>
        </w:trPr>
        <w:tc>
          <w:tcPr>
            <w:tcW w:w="987" w:type="dxa"/>
            <w:tcBorders>
              <w:top w:val="nil" w:sz="6" w:space="0" w:color="auto"/>
              <w:left w:val="nil" w:sz="6" w:space="0" w:color="auto"/>
              <w:bottom w:val="nil" w:sz="6" w:space="0" w:color="auto"/>
              <w:right w:val="nil" w:sz="6" w:space="0" w:color="auto"/>
            </w:tcBorders>
          </w:tcPr>
          <w:p>
            <w:pPr/>
          </w:p>
        </w:tc>
        <w:tc>
          <w:tcPr>
            <w:tcW w:w="343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公司出租情况表</w:t>
            </w:r>
          </w:p>
        </w:tc>
        <w:tc>
          <w:tcPr>
            <w:tcW w:w="283"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
        </w:tc>
      </w:tr>
      <w:tr>
        <w:trPr>
          <w:trHeight w:val="552" w:hRule="exact"/>
        </w:trPr>
        <w:tc>
          <w:tcPr>
            <w:tcW w:w="98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right="264"/>
              <w:jc w:val="right"/>
              <w:rPr>
                <w:rFonts w:ascii="宋体" w:hAnsi="宋体" w:cs="宋体" w:eastAsia="宋体" w:hint="default"/>
                <w:sz w:val="21"/>
                <w:szCs w:val="21"/>
              </w:rPr>
            </w:pPr>
            <w:r>
              <w:rPr>
                <w:rFonts w:ascii="宋体" w:hAnsi="宋体" w:cs="宋体" w:eastAsia="宋体" w:hint="default"/>
                <w:spacing w:val="-1"/>
                <w:sz w:val="21"/>
                <w:szCs w:val="21"/>
              </w:rPr>
              <w:t>出租方名称</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283"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left="3"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64"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left="2" w:right="0"/>
              <w:jc w:val="center"/>
              <w:rPr>
                <w:rFonts w:ascii="宋体" w:hAnsi="宋体" w:cs="宋体" w:eastAsia="宋体" w:hint="default"/>
                <w:sz w:val="21"/>
                <w:szCs w:val="21"/>
              </w:rPr>
            </w:pPr>
            <w:r>
              <w:rPr>
                <w:rFonts w:ascii="宋体" w:hAnsi="宋体" w:cs="宋体" w:eastAsia="宋体" w:hint="default"/>
                <w:sz w:val="21"/>
                <w:szCs w:val="21"/>
              </w:rPr>
              <w:t>租赁起始日</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租赁终止日</w:t>
            </w:r>
          </w:p>
        </w:tc>
        <w:tc>
          <w:tcPr>
            <w:tcW w:w="288"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left="2" w:right="0"/>
              <w:jc w:val="center"/>
              <w:rPr>
                <w:rFonts w:ascii="宋体" w:hAnsi="宋体" w:cs="宋体" w:eastAsia="宋体" w:hint="default"/>
                <w:sz w:val="21"/>
                <w:szCs w:val="21"/>
              </w:rPr>
            </w:pPr>
            <w:r>
              <w:rPr>
                <w:rFonts w:ascii="宋体" w:hAnsi="宋体" w:cs="宋体" w:eastAsia="宋体" w:hint="default"/>
                <w:sz w:val="21"/>
                <w:szCs w:val="21"/>
              </w:rPr>
              <w:t>租赁收益定价依据</w:t>
            </w:r>
          </w:p>
        </w:tc>
        <w:tc>
          <w:tcPr>
            <w:tcW w:w="288"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年度确认的租赁收益</w:t>
            </w:r>
          </w:p>
        </w:tc>
      </w:tr>
      <w:tr>
        <w:trPr>
          <w:trHeight w:val="736" w:hRule="exact"/>
        </w:trPr>
        <w:tc>
          <w:tcPr>
            <w:tcW w:w="987" w:type="dxa"/>
            <w:tcBorders>
              <w:top w:val="nil" w:sz="6" w:space="0" w:color="auto"/>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16"/>
                <w:sz w:val="18"/>
                <w:szCs w:val="18"/>
              </w:rPr>
              <w:t>上海安诺其纺织</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化工有限公司</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上海禾诺生物科</w:t>
            </w:r>
          </w:p>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技有限公司</w:t>
            </w:r>
          </w:p>
        </w:tc>
        <w:tc>
          <w:tcPr>
            <w:tcW w:w="283"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房屋</w:t>
            </w:r>
          </w:p>
        </w:tc>
        <w:tc>
          <w:tcPr>
            <w:tcW w:w="264" w:type="dxa"/>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tc>
        <w:tc>
          <w:tcPr>
            <w:tcW w:w="288" w:type="dxa"/>
            <w:tcBorders>
              <w:top w:val="nil" w:sz="6" w:space="0" w:color="auto"/>
              <w:left w:val="nil" w:sz="6" w:space="0" w:color="auto"/>
              <w:bottom w:val="nil" w:sz="6" w:space="0" w:color="auto"/>
              <w:right w:val="nil" w:sz="6" w:space="0" w:color="auto"/>
            </w:tcBorders>
          </w:tcPr>
          <w:p>
            <w:pPr/>
          </w:p>
        </w:tc>
        <w:tc>
          <w:tcPr>
            <w:tcW w:w="2132" w:type="dxa"/>
            <w:tcBorders>
              <w:top w:val="single" w:sz="4" w:space="0" w:color="000000"/>
              <w:left w:val="nil" w:sz="6" w:space="0" w:color="auto"/>
              <w:bottom w:val="nil" w:sz="6" w:space="0" w:color="auto"/>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6"/>
                <w:sz w:val="18"/>
                <w:szCs w:val="18"/>
              </w:rPr>
              <w:t>按市场价定价，与非关联</w:t>
            </w:r>
          </w:p>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方相同</w:t>
            </w:r>
          </w:p>
        </w:tc>
        <w:tc>
          <w:tcPr>
            <w:tcW w:w="288" w:type="dxa"/>
            <w:tcBorders>
              <w:top w:val="nil" w:sz="6" w:space="0" w:color="auto"/>
              <w:left w:val="nil" w:sz="6" w:space="0" w:color="auto"/>
              <w:bottom w:val="nil" w:sz="6" w:space="0" w:color="auto"/>
              <w:right w:val="nil" w:sz="6" w:space="0" w:color="auto"/>
            </w:tcBorders>
          </w:tcPr>
          <w:p>
            <w:pPr/>
          </w:p>
        </w:tc>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111,324.00</w:t>
            </w:r>
          </w:p>
        </w:tc>
      </w:tr>
      <w:tr>
        <w:trPr>
          <w:trHeight w:val="666" w:hRule="exact"/>
        </w:trPr>
        <w:tc>
          <w:tcPr>
            <w:tcW w:w="987" w:type="dxa"/>
            <w:tcBorders>
              <w:top w:val="nil" w:sz="6" w:space="0" w:color="auto"/>
              <w:left w:val="nil" w:sz="6" w:space="0" w:color="auto"/>
              <w:bottom w:val="nil" w:sz="6" w:space="0" w:color="auto"/>
              <w:right w:val="nil" w:sz="6" w:space="0" w:color="auto"/>
            </w:tcBorders>
          </w:tcPr>
          <w:p>
            <w:pPr/>
          </w:p>
        </w:tc>
        <w:tc>
          <w:tcPr>
            <w:tcW w:w="343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公司承租情况表</w:t>
            </w:r>
          </w:p>
        </w:tc>
        <w:tc>
          <w:tcPr>
            <w:tcW w:w="283"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
        </w:tc>
      </w:tr>
      <w:tr>
        <w:trPr>
          <w:trHeight w:val="553" w:hRule="exact"/>
        </w:trPr>
        <w:tc>
          <w:tcPr>
            <w:tcW w:w="98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right="264"/>
              <w:jc w:val="right"/>
              <w:rPr>
                <w:rFonts w:ascii="宋体" w:hAnsi="宋体" w:cs="宋体" w:eastAsia="宋体" w:hint="default"/>
                <w:sz w:val="21"/>
                <w:szCs w:val="21"/>
              </w:rPr>
            </w:pPr>
            <w:r>
              <w:rPr>
                <w:rFonts w:ascii="宋体" w:hAnsi="宋体" w:cs="宋体" w:eastAsia="宋体" w:hint="default"/>
                <w:spacing w:val="-1"/>
                <w:sz w:val="21"/>
                <w:szCs w:val="21"/>
              </w:rPr>
              <w:t>出租方名称</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283"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right="13"/>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64"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left="2" w:right="0"/>
              <w:jc w:val="center"/>
              <w:rPr>
                <w:rFonts w:ascii="宋体" w:hAnsi="宋体" w:cs="宋体" w:eastAsia="宋体" w:hint="default"/>
                <w:sz w:val="21"/>
                <w:szCs w:val="21"/>
              </w:rPr>
            </w:pPr>
            <w:r>
              <w:rPr>
                <w:rFonts w:ascii="宋体" w:hAnsi="宋体" w:cs="宋体" w:eastAsia="宋体" w:hint="default"/>
                <w:sz w:val="21"/>
                <w:szCs w:val="21"/>
              </w:rPr>
              <w:t>租赁起始日</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租赁终止日</w:t>
            </w:r>
          </w:p>
        </w:tc>
        <w:tc>
          <w:tcPr>
            <w:tcW w:w="288"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租赁费定价依据</w:t>
            </w:r>
          </w:p>
        </w:tc>
        <w:tc>
          <w:tcPr>
            <w:tcW w:w="288"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年度确认的租赁费</w:t>
            </w:r>
          </w:p>
        </w:tc>
      </w:tr>
      <w:tr>
        <w:trPr>
          <w:trHeight w:val="515" w:hRule="exact"/>
        </w:trPr>
        <w:tc>
          <w:tcPr>
            <w:tcW w:w="987" w:type="dxa"/>
            <w:tcBorders>
              <w:top w:val="nil" w:sz="6" w:space="0" w:color="auto"/>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108"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11"/>
                <w:sz w:val="18"/>
                <w:szCs w:val="18"/>
              </w:rPr>
              <w:t>上海安诺其纺织</w:t>
            </w:r>
          </w:p>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化工有限公司</w:t>
            </w:r>
          </w:p>
        </w:tc>
        <w:tc>
          <w:tcPr>
            <w:tcW w:w="283"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8"/>
              <w:jc w:val="center"/>
              <w:rPr>
                <w:rFonts w:ascii="宋体" w:hAnsi="宋体" w:cs="宋体" w:eastAsia="宋体" w:hint="default"/>
                <w:sz w:val="18"/>
                <w:szCs w:val="18"/>
              </w:rPr>
            </w:pPr>
            <w:r>
              <w:rPr>
                <w:rFonts w:ascii="宋体" w:hAnsi="宋体" w:cs="宋体" w:eastAsia="宋体" w:hint="default"/>
                <w:sz w:val="18"/>
                <w:szCs w:val="18"/>
              </w:rPr>
              <w:t>房屋</w:t>
            </w:r>
          </w:p>
        </w:tc>
        <w:tc>
          <w:tcPr>
            <w:tcW w:w="264" w:type="dxa"/>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8" w:type="dxa"/>
            <w:tcBorders>
              <w:top w:val="nil" w:sz="6" w:space="0" w:color="auto"/>
              <w:left w:val="nil" w:sz="6" w:space="0" w:color="auto"/>
              <w:bottom w:val="nil" w:sz="6" w:space="0" w:color="auto"/>
              <w:right w:val="nil" w:sz="6" w:space="0" w:color="auto"/>
            </w:tcBorders>
          </w:tcPr>
          <w:p>
            <w:pPr/>
          </w:p>
        </w:tc>
        <w:tc>
          <w:tcPr>
            <w:tcW w:w="2132" w:type="dxa"/>
            <w:tcBorders>
              <w:top w:val="single" w:sz="4" w:space="0" w:color="000000"/>
              <w:left w:val="nil" w:sz="6" w:space="0" w:color="auto"/>
              <w:bottom w:val="nil" w:sz="6" w:space="0" w:color="auto"/>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6"/>
                <w:sz w:val="18"/>
                <w:szCs w:val="18"/>
              </w:rPr>
              <w:t>按市场价定价，与非关联</w:t>
            </w:r>
          </w:p>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方相同</w:t>
            </w:r>
          </w:p>
        </w:tc>
        <w:tc>
          <w:tcPr>
            <w:tcW w:w="288" w:type="dxa"/>
            <w:tcBorders>
              <w:top w:val="nil" w:sz="6" w:space="0" w:color="auto"/>
              <w:left w:val="nil" w:sz="6" w:space="0" w:color="auto"/>
              <w:bottom w:val="nil" w:sz="6" w:space="0" w:color="auto"/>
              <w:right w:val="nil" w:sz="6" w:space="0" w:color="auto"/>
            </w:tcBorders>
          </w:tcPr>
          <w:p>
            <w:pPr/>
          </w:p>
        </w:tc>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76"/>
        <w:ind w:left="0" w:right="1433" w:firstLine="0"/>
        <w:jc w:val="right"/>
        <w:rPr>
          <w:rFonts w:ascii="Times New Roman" w:hAnsi="Times New Roman" w:cs="Times New Roman" w:eastAsia="Times New Roman" w:hint="default"/>
          <w:sz w:val="18"/>
          <w:szCs w:val="18"/>
        </w:rPr>
      </w:pPr>
      <w:r>
        <w:rPr/>
        <w:pict>
          <v:shape style="position:absolute;margin-left:387.5pt;margin-top:34.006142pt;width:454.4pt;height:29.8pt;mso-position-horizontal-relative:page;mso-position-vertical-relative:paragraph;z-index:3184" type="#_x0000_t75" stroked="false">
            <v:imagedata r:id="rId43" o:title=""/>
          </v:shape>
        </w:pict>
      </w:r>
      <w:r>
        <w:rPr>
          <w:rFonts w:ascii="Times New Roman"/>
          <w:sz w:val="18"/>
        </w:rPr>
        <w:t>144</w:t>
      </w:r>
    </w:p>
    <w:p>
      <w:pPr>
        <w:spacing w:after="0"/>
        <w:jc w:val="right"/>
        <w:rPr>
          <w:rFonts w:ascii="Times New Roman" w:hAnsi="Times New Roman" w:cs="Times New Roman" w:eastAsia="Times New Roman" w:hint="default"/>
          <w:sz w:val="18"/>
          <w:szCs w:val="18"/>
        </w:rPr>
        <w:sectPr>
          <w:headerReference w:type="default" r:id="rId81"/>
          <w:footerReference w:type="default" r:id="rId82"/>
          <w:pgSz w:w="16840" w:h="11910" w:orient="landscape"/>
          <w:pgMar w:header="0" w:footer="0" w:top="800" w:bottom="0" w:left="4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803"/>
        <w:gridCol w:w="2127"/>
        <w:gridCol w:w="250"/>
        <w:gridCol w:w="1620"/>
        <w:gridCol w:w="360"/>
        <w:gridCol w:w="2833"/>
        <w:gridCol w:w="238"/>
        <w:gridCol w:w="1934"/>
      </w:tblGrid>
      <w:tr>
        <w:trPr>
          <w:trHeight w:val="439"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7</w:t>
            </w:r>
            <w:r>
              <w:rPr>
                <w:rFonts w:ascii="Times New Roman"/>
                <w:w w:val="100"/>
                <w:sz w:val="21"/>
              </w:rPr>
            </w:r>
          </w:p>
        </w:tc>
        <w:tc>
          <w:tcPr>
            <w:tcW w:w="3997" w:type="dxa"/>
            <w:gridSpan w:val="3"/>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关联方及关联交易（续）</w:t>
            </w:r>
            <w:r>
              <w:rPr>
                <w:rFonts w:ascii="宋体" w:hAnsi="宋体" w:cs="宋体" w:eastAsia="宋体" w:hint="default"/>
                <w:sz w:val="21"/>
                <w:szCs w:val="21"/>
              </w:rPr>
            </w:r>
          </w:p>
        </w:tc>
        <w:tc>
          <w:tcPr>
            <w:tcW w:w="360"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672"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z w:val="21"/>
              </w:rPr>
              <w:t>7.2</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108" w:right="0"/>
              <w:jc w:val="left"/>
              <w:rPr>
                <w:rFonts w:ascii="宋体" w:hAnsi="宋体" w:cs="宋体" w:eastAsia="宋体" w:hint="default"/>
                <w:sz w:val="21"/>
                <w:szCs w:val="21"/>
              </w:rPr>
            </w:pPr>
            <w:r>
              <w:rPr>
                <w:rFonts w:ascii="宋体" w:hAnsi="宋体" w:cs="宋体" w:eastAsia="宋体" w:hint="default"/>
                <w:sz w:val="21"/>
                <w:szCs w:val="21"/>
              </w:rPr>
              <w:t>关联交易情况（续）</w:t>
            </w:r>
          </w:p>
        </w:tc>
        <w:tc>
          <w:tcPr>
            <w:tcW w:w="25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674" w:hRule="exact"/>
        </w:trPr>
        <w:tc>
          <w:tcPr>
            <w:tcW w:w="803"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关键管理人员薪</w:t>
            </w:r>
          </w:p>
        </w:tc>
        <w:tc>
          <w:tcPr>
            <w:tcW w:w="250"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75" w:right="0"/>
              <w:jc w:val="left"/>
              <w:rPr>
                <w:rFonts w:ascii="宋体" w:hAnsi="宋体" w:cs="宋体" w:eastAsia="宋体" w:hint="default"/>
                <w:sz w:val="21"/>
                <w:szCs w:val="21"/>
              </w:rPr>
            </w:pPr>
            <w:r>
              <w:rPr>
                <w:rFonts w:ascii="宋体" w:hAnsi="宋体" w:cs="宋体" w:eastAsia="宋体" w:hint="default"/>
                <w:w w:val="100"/>
                <w:sz w:val="21"/>
                <w:szCs w:val="21"/>
              </w:rPr>
              <w:t>酬</w:t>
            </w:r>
          </w:p>
        </w:tc>
        <w:tc>
          <w:tcPr>
            <w:tcW w:w="162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1374" w:hRule="exact"/>
        </w:trPr>
        <w:tc>
          <w:tcPr>
            <w:tcW w:w="10164"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59"/>
              <w:ind w:left="9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年度本公司关键管理人员的报酬（包括货币和非货币形式）总额为 </w:t>
            </w:r>
            <w:r>
              <w:rPr>
                <w:rFonts w:ascii="Times New Roman" w:hAnsi="Times New Roman" w:cs="Times New Roman" w:eastAsia="Times New Roman" w:hint="default"/>
                <w:sz w:val="21"/>
                <w:szCs w:val="21"/>
              </w:rPr>
              <w:t>353.40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年度为</w:t>
            </w:r>
          </w:p>
          <w:p>
            <w:pPr>
              <w:pStyle w:val="TableParagraph"/>
              <w:spacing w:line="240" w:lineRule="auto" w:before="62"/>
              <w:ind w:left="91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308.71</w:t>
            </w:r>
            <w:r>
              <w:rPr>
                <w:rFonts w:ascii="Times New Roman" w:hAnsi="Times New Roman" w:cs="Times New Roman" w:eastAsia="Times New Roman" w:hint="default"/>
                <w:spacing w:val="14"/>
                <w:sz w:val="21"/>
                <w:szCs w:val="21"/>
              </w:rPr>
              <w:t> </w:t>
            </w:r>
            <w:r>
              <w:rPr>
                <w:rFonts w:ascii="宋体" w:hAnsi="宋体" w:cs="宋体" w:eastAsia="宋体" w:hint="default"/>
                <w:w w:val="100"/>
                <w:sz w:val="21"/>
                <w:szCs w:val="21"/>
              </w:rPr>
              <w:t>万元</w:t>
            </w:r>
            <w:r>
              <w:rPr>
                <w:rFonts w:ascii="宋体" w:hAnsi="宋体" w:cs="宋体" w:eastAsia="宋体" w:hint="default"/>
                <w:spacing w:val="-108"/>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关</w:t>
            </w:r>
            <w:r>
              <w:rPr>
                <w:rFonts w:ascii="宋体" w:hAnsi="宋体" w:cs="宋体" w:eastAsia="宋体" w:hint="default"/>
                <w:spacing w:val="-3"/>
                <w:w w:val="100"/>
                <w:sz w:val="21"/>
                <w:szCs w:val="21"/>
              </w:rPr>
              <w:t>键</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人</w:t>
            </w:r>
            <w:r>
              <w:rPr>
                <w:rFonts w:ascii="宋体" w:hAnsi="宋体" w:cs="宋体" w:eastAsia="宋体" w:hint="default"/>
                <w:spacing w:val="-3"/>
                <w:w w:val="100"/>
                <w:sz w:val="21"/>
                <w:szCs w:val="21"/>
              </w:rPr>
              <w:t>员</w:t>
            </w:r>
            <w:r>
              <w:rPr>
                <w:rFonts w:ascii="宋体" w:hAnsi="宋体" w:cs="宋体" w:eastAsia="宋体" w:hint="default"/>
                <w:w w:val="100"/>
                <w:sz w:val="21"/>
                <w:szCs w:val="21"/>
              </w:rPr>
              <w:t>包</w:t>
            </w:r>
            <w:r>
              <w:rPr>
                <w:rFonts w:ascii="宋体" w:hAnsi="宋体" w:cs="宋体" w:eastAsia="宋体" w:hint="default"/>
                <w:spacing w:val="-3"/>
                <w:w w:val="100"/>
                <w:sz w:val="21"/>
                <w:szCs w:val="21"/>
              </w:rPr>
              <w:t>括</w:t>
            </w:r>
            <w:r>
              <w:rPr>
                <w:rFonts w:ascii="宋体" w:hAnsi="宋体" w:cs="宋体" w:eastAsia="宋体" w:hint="default"/>
                <w:w w:val="100"/>
                <w:sz w:val="21"/>
                <w:szCs w:val="21"/>
              </w:rPr>
              <w:t>董事</w:t>
            </w:r>
            <w:r>
              <w:rPr>
                <w:rFonts w:ascii="宋体" w:hAnsi="宋体" w:cs="宋体" w:eastAsia="宋体" w:hint="default"/>
                <w:spacing w:val="-3"/>
                <w:w w:val="100"/>
                <w:sz w:val="21"/>
                <w:szCs w:val="21"/>
              </w:rPr>
              <w:t>、</w:t>
            </w: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w w:val="100"/>
                <w:sz w:val="21"/>
                <w:szCs w:val="21"/>
              </w:rPr>
              <w:t>、</w:t>
            </w:r>
            <w:r>
              <w:rPr>
                <w:rFonts w:ascii="宋体" w:hAnsi="宋体" w:cs="宋体" w:eastAsia="宋体" w:hint="default"/>
                <w:spacing w:val="-3"/>
                <w:w w:val="100"/>
                <w:sz w:val="21"/>
                <w:szCs w:val="21"/>
              </w:rPr>
              <w:t>总</w:t>
            </w:r>
            <w:r>
              <w:rPr>
                <w:rFonts w:ascii="宋体" w:hAnsi="宋体" w:cs="宋体" w:eastAsia="宋体" w:hint="default"/>
                <w:w w:val="100"/>
                <w:sz w:val="21"/>
                <w:szCs w:val="21"/>
              </w:rPr>
              <w:t>经</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spacing w:val="-3"/>
                <w:w w:val="100"/>
                <w:sz w:val="21"/>
                <w:szCs w:val="21"/>
              </w:rPr>
              <w:t>副</w:t>
            </w:r>
            <w:r>
              <w:rPr>
                <w:rFonts w:ascii="宋体" w:hAnsi="宋体" w:cs="宋体" w:eastAsia="宋体" w:hint="default"/>
                <w:w w:val="100"/>
                <w:sz w:val="21"/>
                <w:szCs w:val="21"/>
              </w:rPr>
              <w:t>总经</w:t>
            </w:r>
            <w:r>
              <w:rPr>
                <w:rFonts w:ascii="宋体" w:hAnsi="宋体" w:cs="宋体" w:eastAsia="宋体" w:hint="default"/>
                <w:spacing w:val="-3"/>
                <w:w w:val="100"/>
                <w:sz w:val="21"/>
                <w:szCs w:val="21"/>
              </w:rPr>
              <w:t>理</w:t>
            </w:r>
            <w:r>
              <w:rPr>
                <w:rFonts w:ascii="宋体" w:hAnsi="宋体" w:cs="宋体" w:eastAsia="宋体" w:hint="default"/>
                <w:w w:val="100"/>
                <w:sz w:val="21"/>
                <w:szCs w:val="21"/>
              </w:rPr>
              <w:t>等共</w:t>
            </w:r>
            <w:r>
              <w:rPr>
                <w:rFonts w:ascii="宋体" w:hAnsi="宋体" w:cs="宋体" w:eastAsia="宋体" w:hint="default"/>
                <w:spacing w:val="-38"/>
                <w:sz w:val="21"/>
                <w:szCs w:val="21"/>
              </w:rPr>
              <w:t> </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pacing w:val="17"/>
                <w:sz w:val="21"/>
                <w:szCs w:val="21"/>
              </w:rPr>
              <w:t> </w:t>
            </w:r>
            <w:r>
              <w:rPr>
                <w:rFonts w:ascii="宋体" w:hAnsi="宋体" w:cs="宋体" w:eastAsia="宋体" w:hint="default"/>
                <w:spacing w:val="-3"/>
                <w:w w:val="100"/>
                <w:sz w:val="21"/>
                <w:szCs w:val="21"/>
              </w:rPr>
              <w:t>人</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p>
          <w:p>
            <w:pPr>
              <w:pStyle w:val="TableParagraph"/>
              <w:spacing w:line="240" w:lineRule="auto" w:before="64"/>
              <w:ind w:left="910" w:right="0"/>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人</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w w:val="100"/>
                <w:sz w:val="21"/>
                <w:szCs w:val="21"/>
              </w:rPr>
              <w:t>在</w:t>
            </w:r>
            <w:r>
              <w:rPr>
                <w:rFonts w:ascii="宋体" w:hAnsi="宋体" w:cs="宋体" w:eastAsia="宋体" w:hint="default"/>
                <w:spacing w:val="-3"/>
                <w:w w:val="100"/>
                <w:sz w:val="21"/>
                <w:szCs w:val="21"/>
              </w:rPr>
              <w:t>本</w:t>
            </w:r>
            <w:r>
              <w:rPr>
                <w:rFonts w:ascii="宋体" w:hAnsi="宋体" w:cs="宋体" w:eastAsia="宋体" w:hint="default"/>
                <w:w w:val="100"/>
                <w:sz w:val="21"/>
                <w:szCs w:val="21"/>
              </w:rPr>
              <w:t>公司</w:t>
            </w:r>
            <w:r>
              <w:rPr>
                <w:rFonts w:ascii="宋体" w:hAnsi="宋体" w:cs="宋体" w:eastAsia="宋体" w:hint="default"/>
                <w:spacing w:val="-3"/>
                <w:w w:val="100"/>
                <w:sz w:val="21"/>
                <w:szCs w:val="21"/>
              </w:rPr>
              <w:t>领</w:t>
            </w:r>
            <w:r>
              <w:rPr>
                <w:rFonts w:ascii="宋体" w:hAnsi="宋体" w:cs="宋体" w:eastAsia="宋体" w:hint="default"/>
                <w:w w:val="100"/>
                <w:sz w:val="21"/>
                <w:szCs w:val="21"/>
              </w:rPr>
              <w:t>取</w:t>
            </w:r>
            <w:r>
              <w:rPr>
                <w:rFonts w:ascii="宋体" w:hAnsi="宋体" w:cs="宋体" w:eastAsia="宋体" w:hint="default"/>
                <w:spacing w:val="-3"/>
                <w:w w:val="100"/>
                <w:sz w:val="21"/>
                <w:szCs w:val="21"/>
              </w:rPr>
              <w:t>报</w:t>
            </w:r>
            <w:r>
              <w:rPr>
                <w:rFonts w:ascii="宋体" w:hAnsi="宋体" w:cs="宋体" w:eastAsia="宋体" w:hint="default"/>
                <w:w w:val="100"/>
                <w:sz w:val="21"/>
                <w:szCs w:val="21"/>
              </w:rPr>
              <w:t>酬</w:t>
            </w:r>
            <w:r>
              <w:rPr>
                <w:rFonts w:ascii="宋体" w:hAnsi="宋体" w:cs="宋体" w:eastAsia="宋体" w:hint="default"/>
                <w:spacing w:val="-3"/>
                <w:w w:val="100"/>
                <w:sz w:val="21"/>
                <w:szCs w:val="21"/>
              </w:rPr>
              <w:t>的</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人</w:t>
            </w:r>
            <w:r>
              <w:rPr>
                <w:rFonts w:ascii="宋体" w:hAnsi="宋体" w:cs="宋体" w:eastAsia="宋体" w:hint="default"/>
                <w:spacing w:val="-2"/>
                <w:w w:val="100"/>
                <w:sz w:val="21"/>
                <w:szCs w:val="21"/>
              </w:rPr>
              <w:t>（</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人</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r>
      <w:tr>
        <w:trPr>
          <w:trHeight w:val="664"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b/>
                <w:w w:val="100"/>
                <w:sz w:val="21"/>
              </w:rPr>
              <w:t>8</w:t>
            </w:r>
            <w:r>
              <w:rPr>
                <w:rFonts w:ascii="Times New Roman"/>
                <w:w w:val="100"/>
                <w:sz w:val="21"/>
              </w:rPr>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08" w:right="0"/>
              <w:jc w:val="left"/>
              <w:rPr>
                <w:rFonts w:ascii="宋体" w:hAnsi="宋体" w:cs="宋体" w:eastAsia="宋体" w:hint="default"/>
                <w:sz w:val="21"/>
                <w:szCs w:val="21"/>
              </w:rPr>
            </w:pPr>
            <w:r>
              <w:rPr>
                <w:rFonts w:ascii="宋体" w:hAnsi="宋体" w:cs="宋体" w:eastAsia="宋体" w:hint="default"/>
                <w:b/>
                <w:bCs/>
                <w:sz w:val="21"/>
                <w:szCs w:val="21"/>
              </w:rPr>
              <w:t>或有事项</w:t>
            </w:r>
            <w:r>
              <w:rPr>
                <w:rFonts w:ascii="宋体" w:hAnsi="宋体" w:cs="宋体" w:eastAsia="宋体" w:hint="default"/>
                <w:sz w:val="21"/>
                <w:szCs w:val="21"/>
              </w:rPr>
            </w:r>
          </w:p>
        </w:tc>
        <w:tc>
          <w:tcPr>
            <w:tcW w:w="25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672" w:hRule="exact"/>
        </w:trPr>
        <w:tc>
          <w:tcPr>
            <w:tcW w:w="10164"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64"/>
              <w:ind w:left="910"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日，本公司未发生影响本财务报表阅读和理解的重大或有事项。</w:t>
            </w:r>
          </w:p>
        </w:tc>
      </w:tr>
      <w:tr>
        <w:trPr>
          <w:trHeight w:val="699"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b/>
                <w:w w:val="100"/>
                <w:sz w:val="21"/>
              </w:rPr>
              <w:t>9</w:t>
            </w:r>
            <w:r>
              <w:rPr>
                <w:rFonts w:ascii="Times New Roman"/>
                <w:w w:val="100"/>
                <w:sz w:val="21"/>
              </w:rPr>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b/>
                <w:bCs/>
                <w:sz w:val="21"/>
                <w:szCs w:val="21"/>
              </w:rPr>
              <w:t>承诺事项</w:t>
            </w:r>
            <w:r>
              <w:rPr>
                <w:rFonts w:ascii="宋体" w:hAnsi="宋体" w:cs="宋体" w:eastAsia="宋体" w:hint="default"/>
                <w:sz w:val="21"/>
                <w:szCs w:val="21"/>
              </w:rPr>
            </w:r>
          </w:p>
        </w:tc>
        <w:tc>
          <w:tcPr>
            <w:tcW w:w="25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777"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z w:val="21"/>
              </w:rPr>
              <w:t>9.1</w:t>
            </w:r>
          </w:p>
        </w:tc>
        <w:tc>
          <w:tcPr>
            <w:tcW w:w="399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以财产作抵押取得借款（单位：万元）</w:t>
            </w:r>
          </w:p>
        </w:tc>
        <w:tc>
          <w:tcPr>
            <w:tcW w:w="360"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609" w:hRule="exact"/>
        </w:trPr>
        <w:tc>
          <w:tcPr>
            <w:tcW w:w="803"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t>抵押财产种类</w:t>
            </w:r>
          </w:p>
        </w:tc>
        <w:tc>
          <w:tcPr>
            <w:tcW w:w="25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抵押财产原值</w:t>
            </w:r>
          </w:p>
        </w:tc>
        <w:tc>
          <w:tcPr>
            <w:tcW w:w="360" w:type="dxa"/>
            <w:tcBorders>
              <w:top w:val="nil" w:sz="6" w:space="0" w:color="auto"/>
              <w:left w:val="nil" w:sz="6" w:space="0" w:color="auto"/>
              <w:bottom w:val="nil" w:sz="6" w:space="0" w:color="auto"/>
              <w:right w:val="nil" w:sz="6" w:space="0" w:color="auto"/>
            </w:tcBorders>
          </w:tcPr>
          <w:p>
            <w:pPr/>
          </w:p>
        </w:tc>
        <w:tc>
          <w:tcPr>
            <w:tcW w:w="283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888" w:right="0"/>
              <w:jc w:val="left"/>
              <w:rPr>
                <w:rFonts w:ascii="宋体" w:hAnsi="宋体" w:cs="宋体" w:eastAsia="宋体" w:hint="default"/>
                <w:sz w:val="21"/>
                <w:szCs w:val="21"/>
              </w:rPr>
            </w:pPr>
            <w:r>
              <w:rPr>
                <w:rFonts w:ascii="宋体" w:hAnsi="宋体" w:cs="宋体" w:eastAsia="宋体" w:hint="default"/>
                <w:sz w:val="21"/>
                <w:szCs w:val="21"/>
              </w:rPr>
              <w:t>抵押借款行</w:t>
            </w:r>
          </w:p>
        </w:tc>
        <w:tc>
          <w:tcPr>
            <w:tcW w:w="238"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取得借款金额</w:t>
            </w:r>
          </w:p>
        </w:tc>
      </w:tr>
      <w:tr>
        <w:trPr>
          <w:trHeight w:val="1097" w:hRule="exact"/>
        </w:trPr>
        <w:tc>
          <w:tcPr>
            <w:tcW w:w="803" w:type="dxa"/>
            <w:tcBorders>
              <w:top w:val="nil" w:sz="6" w:space="0" w:color="auto"/>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nil" w:sz="6" w:space="0" w:color="auto"/>
              <w:right w:val="nil" w:sz="6" w:space="0" w:color="auto"/>
            </w:tcBorders>
          </w:tcPr>
          <w:p>
            <w:pPr>
              <w:pStyle w:val="TableParagraph"/>
              <w:spacing w:line="355" w:lineRule="auto" w:before="33"/>
              <w:ind w:left="108" w:right="105"/>
              <w:jc w:val="left"/>
              <w:rPr>
                <w:rFonts w:ascii="宋体" w:hAnsi="宋体" w:cs="宋体" w:eastAsia="宋体" w:hint="default"/>
                <w:sz w:val="21"/>
                <w:szCs w:val="21"/>
              </w:rPr>
            </w:pPr>
            <w:r>
              <w:rPr>
                <w:rFonts w:ascii="宋体" w:hAnsi="宋体" w:cs="宋体" w:eastAsia="宋体" w:hint="default"/>
                <w:sz w:val="21"/>
                <w:szCs w:val="21"/>
              </w:rPr>
              <w:t>房屋建筑物以及土地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使用权</w:t>
            </w:r>
          </w:p>
        </w:tc>
        <w:tc>
          <w:tcPr>
            <w:tcW w:w="250"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2"/>
                <w:szCs w:val="22"/>
              </w:rPr>
            </w:pPr>
            <w:r>
              <w:rPr>
                <w:rFonts w:ascii="Times New Roman"/>
                <w:sz w:val="22"/>
              </w:rPr>
              <w:t>979</w:t>
            </w:r>
          </w:p>
        </w:tc>
        <w:tc>
          <w:tcPr>
            <w:tcW w:w="360" w:type="dxa"/>
            <w:tcBorders>
              <w:top w:val="nil" w:sz="6" w:space="0" w:color="auto"/>
              <w:left w:val="nil" w:sz="6" w:space="0" w:color="auto"/>
              <w:bottom w:val="nil" w:sz="6" w:space="0" w:color="auto"/>
              <w:right w:val="nil" w:sz="6" w:space="0" w:color="auto"/>
            </w:tcBorders>
          </w:tcPr>
          <w:p>
            <w:pPr/>
          </w:p>
        </w:tc>
        <w:tc>
          <w:tcPr>
            <w:tcW w:w="283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中国农业银行行桐乡支行</w:t>
            </w:r>
          </w:p>
        </w:tc>
        <w:tc>
          <w:tcPr>
            <w:tcW w:w="238" w:type="dxa"/>
            <w:tcBorders>
              <w:top w:val="nil" w:sz="6" w:space="0" w:color="auto"/>
              <w:left w:val="nil" w:sz="6" w:space="0" w:color="auto"/>
              <w:bottom w:val="nil" w:sz="6" w:space="0" w:color="auto"/>
              <w:right w:val="nil" w:sz="6" w:space="0" w:color="auto"/>
            </w:tcBorders>
          </w:tcPr>
          <w:p>
            <w:pPr/>
          </w:p>
        </w:tc>
        <w:tc>
          <w:tcPr>
            <w:tcW w:w="193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400</w:t>
            </w:r>
          </w:p>
        </w:tc>
      </w:tr>
      <w:tr>
        <w:trPr>
          <w:trHeight w:val="601" w:hRule="exact"/>
        </w:trPr>
        <w:tc>
          <w:tcPr>
            <w:tcW w:w="803" w:type="dxa"/>
            <w:tcBorders>
              <w:top w:val="nil" w:sz="6" w:space="0" w:color="auto"/>
              <w:left w:val="nil" w:sz="6" w:space="0" w:color="auto"/>
              <w:bottom w:val="nil" w:sz="6" w:space="0" w:color="auto"/>
              <w:right w:val="nil" w:sz="6" w:space="0" w:color="auto"/>
            </w:tcBorders>
          </w:tcPr>
          <w:p>
            <w:pPr/>
          </w:p>
        </w:tc>
        <w:tc>
          <w:tcPr>
            <w:tcW w:w="936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日，本公司未发生影响本财务报表阅读和理解的重大承诺事项。</w:t>
            </w:r>
          </w:p>
        </w:tc>
      </w:tr>
    </w:tbl>
    <w:p>
      <w:pPr>
        <w:spacing w:after="0" w:line="240" w:lineRule="auto"/>
        <w:jc w:val="left"/>
        <w:rPr>
          <w:rFonts w:ascii="宋体" w:hAnsi="宋体" w:cs="宋体" w:eastAsia="宋体" w:hint="default"/>
          <w:sz w:val="21"/>
          <w:szCs w:val="21"/>
        </w:rPr>
        <w:sectPr>
          <w:footerReference w:type="default" r:id="rId83"/>
          <w:pgSz w:w="11910" w:h="16840"/>
          <w:pgMar w:footer="977" w:header="0" w:top="1060" w:bottom="1160" w:left="880" w:right="0"/>
          <w:pgNumType w:start="145"/>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774"/>
        <w:gridCol w:w="9390"/>
      </w:tblGrid>
      <w:tr>
        <w:trPr>
          <w:trHeight w:val="770"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b/>
                <w:sz w:val="21"/>
              </w:rPr>
              <w:t>10</w:t>
            </w:r>
            <w:r>
              <w:rPr>
                <w:rFonts w:ascii="Times New Roman"/>
                <w:sz w:val="21"/>
              </w:rPr>
            </w:r>
          </w:p>
        </w:tc>
        <w:tc>
          <w:tcPr>
            <w:tcW w:w="939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资产负债表日后事项</w:t>
            </w:r>
            <w:r>
              <w:rPr>
                <w:rFonts w:ascii="宋体" w:hAnsi="宋体" w:cs="宋体" w:eastAsia="宋体" w:hint="default"/>
                <w:sz w:val="21"/>
                <w:szCs w:val="21"/>
              </w:rPr>
            </w:r>
          </w:p>
        </w:tc>
      </w:tr>
      <w:tr>
        <w:trPr>
          <w:trHeight w:val="622"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77"/>
              <w:jc w:val="right"/>
              <w:rPr>
                <w:rFonts w:ascii="Times New Roman" w:hAnsi="Times New Roman" w:cs="Times New Roman" w:eastAsia="Times New Roman" w:hint="default"/>
                <w:sz w:val="21"/>
                <w:szCs w:val="21"/>
              </w:rPr>
            </w:pPr>
            <w:r>
              <w:rPr>
                <w:rFonts w:ascii="Times New Roman"/>
                <w:sz w:val="21"/>
              </w:rPr>
              <w:t>10.1</w:t>
            </w:r>
          </w:p>
        </w:tc>
        <w:tc>
          <w:tcPr>
            <w:tcW w:w="9390"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136" w:right="0"/>
              <w:jc w:val="left"/>
              <w:rPr>
                <w:rFonts w:ascii="宋体" w:hAnsi="宋体" w:cs="宋体" w:eastAsia="宋体" w:hint="default"/>
                <w:sz w:val="21"/>
                <w:szCs w:val="21"/>
              </w:rPr>
            </w:pPr>
            <w:r>
              <w:rPr>
                <w:rFonts w:ascii="宋体" w:hAnsi="宋体" w:cs="宋体" w:eastAsia="宋体" w:hint="default"/>
                <w:sz w:val="21"/>
                <w:szCs w:val="21"/>
              </w:rPr>
              <w:t>资产负债表日后利润分配情况说明</w:t>
            </w:r>
          </w:p>
        </w:tc>
      </w:tr>
      <w:tr>
        <w:trPr>
          <w:trHeight w:val="1270" w:hRule="exact"/>
        </w:trPr>
        <w:tc>
          <w:tcPr>
            <w:tcW w:w="774" w:type="dxa"/>
            <w:tcBorders>
              <w:top w:val="nil" w:sz="6" w:space="0" w:color="auto"/>
              <w:left w:val="nil" w:sz="6" w:space="0" w:color="auto"/>
              <w:bottom w:val="nil" w:sz="6" w:space="0" w:color="auto"/>
              <w:right w:val="nil" w:sz="6" w:space="0" w:color="auto"/>
            </w:tcBorders>
          </w:tcPr>
          <w:p>
            <w:pPr/>
          </w:p>
        </w:tc>
        <w:tc>
          <w:tcPr>
            <w:tcW w:w="9390"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36"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日召开的公司二届董事会第七次会议研究决定：</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年度利润分配方案为：以公</w:t>
            </w:r>
          </w:p>
          <w:p>
            <w:pPr>
              <w:pStyle w:val="TableParagraph"/>
              <w:spacing w:line="240" w:lineRule="auto" w:before="35"/>
              <w:ind w:left="13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日总股本</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16,050 </w:t>
            </w:r>
            <w:r>
              <w:rPr>
                <w:rFonts w:ascii="宋体" w:hAnsi="宋体" w:cs="宋体" w:eastAsia="宋体" w:hint="default"/>
                <w:spacing w:val="-5"/>
                <w:sz w:val="21"/>
                <w:szCs w:val="21"/>
              </w:rPr>
              <w:t>万股为基数，向全体股东每</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股派发现金红利</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6"/>
                <w:sz w:val="21"/>
                <w:szCs w:val="21"/>
              </w:rPr>
              <w:t>元</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含税</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，合计</w:t>
            </w:r>
          </w:p>
          <w:p>
            <w:pPr>
              <w:pStyle w:val="TableParagraph"/>
              <w:spacing w:line="240" w:lineRule="auto" w:before="35"/>
              <w:ind w:left="136" w:right="0"/>
              <w:jc w:val="left"/>
              <w:rPr>
                <w:rFonts w:ascii="宋体" w:hAnsi="宋体" w:cs="宋体" w:eastAsia="宋体" w:hint="default"/>
                <w:sz w:val="21"/>
                <w:szCs w:val="21"/>
              </w:rPr>
            </w:pPr>
            <w:r>
              <w:rPr>
                <w:rFonts w:ascii="宋体" w:hAnsi="宋体" w:cs="宋体" w:eastAsia="宋体" w:hint="default"/>
                <w:sz w:val="21"/>
                <w:szCs w:val="21"/>
              </w:rPr>
              <w:t>派发现金 </w:t>
            </w:r>
            <w:r>
              <w:rPr>
                <w:rFonts w:ascii="Times New Roman" w:hAnsi="Times New Roman" w:cs="Times New Roman" w:eastAsia="Times New Roman" w:hint="default"/>
                <w:sz w:val="21"/>
                <w:szCs w:val="21"/>
              </w:rPr>
              <w:t>16,050,000.00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元，其余未分配利润结转下年。本方案尚须经股东大会批准。</w:t>
            </w:r>
          </w:p>
        </w:tc>
      </w:tr>
      <w:tr>
        <w:trPr>
          <w:trHeight w:val="616"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77"/>
              <w:jc w:val="right"/>
              <w:rPr>
                <w:rFonts w:ascii="Times New Roman" w:hAnsi="Times New Roman" w:cs="Times New Roman" w:eastAsia="Times New Roman" w:hint="default"/>
                <w:sz w:val="21"/>
                <w:szCs w:val="21"/>
              </w:rPr>
            </w:pPr>
            <w:r>
              <w:rPr>
                <w:rFonts w:ascii="Times New Roman"/>
                <w:sz w:val="21"/>
              </w:rPr>
              <w:t>10.2</w:t>
            </w:r>
          </w:p>
        </w:tc>
        <w:tc>
          <w:tcPr>
            <w:tcW w:w="9390"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36" w:right="0"/>
              <w:jc w:val="left"/>
              <w:rPr>
                <w:rFonts w:ascii="宋体" w:hAnsi="宋体" w:cs="宋体" w:eastAsia="宋体" w:hint="default"/>
                <w:sz w:val="21"/>
                <w:szCs w:val="21"/>
              </w:rPr>
            </w:pPr>
            <w:r>
              <w:rPr>
                <w:rFonts w:ascii="宋体" w:hAnsi="宋体" w:cs="宋体" w:eastAsia="宋体" w:hint="default"/>
                <w:sz w:val="21"/>
                <w:szCs w:val="21"/>
              </w:rPr>
              <w:t>重要的资产负债表日后事项说明</w:t>
            </w:r>
          </w:p>
        </w:tc>
      </w:tr>
      <w:tr>
        <w:trPr>
          <w:trHeight w:val="3585" w:hRule="exact"/>
        </w:trPr>
        <w:tc>
          <w:tcPr>
            <w:tcW w:w="774" w:type="dxa"/>
            <w:tcBorders>
              <w:top w:val="nil" w:sz="6" w:space="0" w:color="auto"/>
              <w:left w:val="nil" w:sz="6" w:space="0" w:color="auto"/>
              <w:bottom w:val="nil" w:sz="6" w:space="0" w:color="auto"/>
              <w:right w:val="nil" w:sz="6" w:space="0" w:color="auto"/>
            </w:tcBorders>
          </w:tcPr>
          <w:p>
            <w:pPr/>
          </w:p>
        </w:tc>
        <w:tc>
          <w:tcPr>
            <w:tcW w:w="9390" w:type="dxa"/>
            <w:tcBorders>
              <w:top w:val="nil" w:sz="6" w:space="0" w:color="auto"/>
              <w:left w:val="nil" w:sz="6" w:space="0" w:color="auto"/>
              <w:bottom w:val="nil" w:sz="6" w:space="0" w:color="auto"/>
              <w:right w:val="nil" w:sz="6" w:space="0" w:color="auto"/>
            </w:tcBorders>
          </w:tcPr>
          <w:p>
            <w:pPr>
              <w:pStyle w:val="TableParagraph"/>
              <w:spacing w:line="276" w:lineRule="auto" w:before="139"/>
              <w:ind w:left="136" w:right="101"/>
              <w:jc w:val="left"/>
              <w:rPr>
                <w:rFonts w:ascii="宋体" w:hAnsi="宋体" w:cs="宋体" w:eastAsia="宋体" w:hint="default"/>
                <w:sz w:val="21"/>
                <w:szCs w:val="21"/>
              </w:rPr>
            </w:pPr>
            <w:r>
              <w:rPr>
                <w:rFonts w:ascii="宋体" w:hAnsi="宋体" w:cs="宋体" w:eastAsia="宋体" w:hint="default"/>
                <w:spacing w:val="-5"/>
                <w:sz w:val="21"/>
                <w:szCs w:val="21"/>
              </w:rPr>
              <w:t>因筹划重大资产重组事项，本公司股票于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pacing w:val="-10"/>
                <w:sz w:val="21"/>
                <w:szCs w:val="21"/>
              </w:rPr>
              <w:t>时起停牌，自</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日开市起复</w:t>
            </w:r>
            <w:r>
              <w:rPr>
                <w:rFonts w:ascii="宋体" w:hAnsi="宋体" w:cs="宋体" w:eastAsia="宋体" w:hint="default"/>
                <w:w w:val="100"/>
                <w:sz w:val="21"/>
                <w:szCs w:val="21"/>
              </w:rPr>
              <w:t> </w:t>
            </w:r>
            <w:r>
              <w:rPr>
                <w:rFonts w:ascii="宋体" w:hAnsi="宋体" w:cs="宋体" w:eastAsia="宋体" w:hint="default"/>
                <w:sz w:val="21"/>
                <w:szCs w:val="21"/>
              </w:rPr>
              <w:t>牌交易。</w:t>
            </w:r>
            <w:r>
              <w:rPr>
                <w:rFonts w:ascii="宋体" w:hAnsi="宋体" w:cs="宋体" w:eastAsia="宋体" w:hint="default"/>
                <w:w w:val="100"/>
                <w:sz w:val="21"/>
                <w:szCs w:val="21"/>
              </w:rPr>
              <w:t> </w:t>
            </w:r>
            <w:r>
              <w:rPr>
                <w:rFonts w:ascii="宋体" w:hAnsi="宋体" w:cs="宋体" w:eastAsia="宋体" w:hint="default"/>
                <w:spacing w:val="-1"/>
                <w:w w:val="99"/>
                <w:sz w:val="21"/>
                <w:szCs w:val="21"/>
              </w:rPr>
              <w:t>公司拟以发行股份及现金支付相结合的方式购买湖北丽源数码工程技术有限公司（以下简称</w:t>
            </w:r>
            <w:r>
              <w:rPr>
                <w:rFonts w:ascii="Times New Roman" w:hAnsi="Times New Roman" w:cs="Times New Roman" w:eastAsia="Times New Roman" w:hint="default"/>
                <w:spacing w:val="-1"/>
                <w:w w:val="99"/>
                <w:sz w:val="21"/>
                <w:szCs w:val="21"/>
              </w:rPr>
              <w:t>―</w:t>
            </w:r>
            <w:r>
              <w:rPr>
                <w:rFonts w:ascii="宋体" w:hAnsi="宋体" w:cs="宋体" w:eastAsia="宋体" w:hint="default"/>
                <w:spacing w:val="-1"/>
                <w:w w:val="99"/>
                <w:sz w:val="21"/>
                <w:szCs w:val="21"/>
              </w:rPr>
              <w:t>丽源数</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spacing w:val="-1"/>
                <w:w w:val="100"/>
                <w:sz w:val="21"/>
                <w:szCs w:val="21"/>
              </w:rPr>
              <w:t>码</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5"/>
                <w:w w:val="100"/>
                <w:sz w:val="21"/>
                <w:szCs w:val="21"/>
              </w:rPr>
              <w:t>）</w:t>
            </w:r>
            <w:r>
              <w:rPr>
                <w:rFonts w:ascii="宋体" w:hAnsi="宋体" w:cs="宋体" w:eastAsia="宋体" w:hint="default"/>
                <w:spacing w:val="-3"/>
                <w:w w:val="100"/>
                <w:sz w:val="21"/>
                <w:szCs w:val="21"/>
              </w:rPr>
              <w:t>持</w:t>
            </w:r>
            <w:r>
              <w:rPr>
                <w:rFonts w:ascii="宋体" w:hAnsi="宋体" w:cs="宋体" w:eastAsia="宋体" w:hint="default"/>
                <w:w w:val="100"/>
                <w:sz w:val="21"/>
                <w:szCs w:val="21"/>
              </w:rPr>
              <w:t>有</w:t>
            </w:r>
            <w:r>
              <w:rPr>
                <w:rFonts w:ascii="宋体" w:hAnsi="宋体" w:cs="宋体" w:eastAsia="宋体" w:hint="default"/>
                <w:spacing w:val="-3"/>
                <w:w w:val="100"/>
                <w:sz w:val="21"/>
                <w:szCs w:val="21"/>
              </w:rPr>
              <w:t>的</w:t>
            </w:r>
            <w:r>
              <w:rPr>
                <w:rFonts w:ascii="宋体" w:hAnsi="宋体" w:cs="宋体" w:eastAsia="宋体" w:hint="default"/>
                <w:w w:val="100"/>
                <w:sz w:val="21"/>
                <w:szCs w:val="21"/>
              </w:rPr>
              <w:t>丽</w:t>
            </w:r>
            <w:r>
              <w:rPr>
                <w:rFonts w:ascii="宋体" w:hAnsi="宋体" w:cs="宋体" w:eastAsia="宋体" w:hint="default"/>
                <w:spacing w:val="-5"/>
                <w:w w:val="100"/>
                <w:sz w:val="21"/>
                <w:szCs w:val="21"/>
              </w:rPr>
              <w:t>源</w:t>
            </w:r>
            <w:r>
              <w:rPr>
                <w:rFonts w:ascii="宋体" w:hAnsi="宋体" w:cs="宋体" w:eastAsia="宋体" w:hint="default"/>
                <w:spacing w:val="-3"/>
                <w:w w:val="100"/>
                <w:sz w:val="21"/>
                <w:szCs w:val="21"/>
              </w:rPr>
              <w:t>（</w:t>
            </w:r>
            <w:r>
              <w:rPr>
                <w:rFonts w:ascii="宋体" w:hAnsi="宋体" w:cs="宋体" w:eastAsia="宋体" w:hint="default"/>
                <w:w w:val="100"/>
                <w:sz w:val="21"/>
                <w:szCs w:val="21"/>
              </w:rPr>
              <w:t>湖北</w:t>
            </w:r>
            <w:r>
              <w:rPr>
                <w:rFonts w:ascii="宋体" w:hAnsi="宋体" w:cs="宋体" w:eastAsia="宋体" w:hint="default"/>
                <w:spacing w:val="-8"/>
                <w:w w:val="100"/>
                <w:sz w:val="21"/>
                <w:szCs w:val="21"/>
              </w:rPr>
              <w:t>）</w:t>
            </w:r>
            <w:r>
              <w:rPr>
                <w:rFonts w:ascii="宋体" w:hAnsi="宋体" w:cs="宋体" w:eastAsia="宋体" w:hint="default"/>
                <w:w w:val="100"/>
                <w:sz w:val="21"/>
                <w:szCs w:val="21"/>
              </w:rPr>
              <w:t>科技</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spacing w:val="-5"/>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下</w:t>
            </w:r>
            <w:r>
              <w:rPr>
                <w:rFonts w:ascii="宋体" w:hAnsi="宋体" w:cs="宋体" w:eastAsia="宋体" w:hint="default"/>
                <w:spacing w:val="-3"/>
                <w:w w:val="100"/>
                <w:sz w:val="21"/>
                <w:szCs w:val="21"/>
              </w:rPr>
              <w:t>简</w:t>
            </w:r>
            <w:r>
              <w:rPr>
                <w:rFonts w:ascii="宋体" w:hAnsi="宋体" w:cs="宋体" w:eastAsia="宋体" w:hint="default"/>
                <w:w w:val="100"/>
                <w:sz w:val="21"/>
                <w:szCs w:val="21"/>
              </w:rPr>
              <w:t>称</w:t>
            </w:r>
            <w:r>
              <w:rPr>
                <w:rFonts w:ascii="Times New Roman" w:hAnsi="Times New Roman" w:cs="Times New Roman" w:eastAsia="Times New Roman" w:hint="default"/>
                <w:spacing w:val="-3"/>
                <w:w w:val="44"/>
                <w:sz w:val="21"/>
                <w:szCs w:val="21"/>
              </w:rPr>
              <w:t>―</w:t>
            </w:r>
            <w:r>
              <w:rPr>
                <w:rFonts w:ascii="宋体" w:hAnsi="宋体" w:cs="宋体" w:eastAsia="宋体" w:hint="default"/>
                <w:w w:val="100"/>
                <w:sz w:val="21"/>
                <w:szCs w:val="21"/>
              </w:rPr>
              <w:t>湖北</w:t>
            </w:r>
            <w:r>
              <w:rPr>
                <w:rFonts w:ascii="宋体" w:hAnsi="宋体" w:cs="宋体" w:eastAsia="宋体" w:hint="default"/>
                <w:spacing w:val="-3"/>
                <w:w w:val="100"/>
                <w:sz w:val="21"/>
                <w:szCs w:val="21"/>
              </w:rPr>
              <w:t>丽</w:t>
            </w:r>
            <w:r>
              <w:rPr>
                <w:rFonts w:ascii="宋体" w:hAnsi="宋体" w:cs="宋体" w:eastAsia="宋体" w:hint="default"/>
                <w:spacing w:val="-1"/>
                <w:w w:val="100"/>
                <w:sz w:val="21"/>
                <w:szCs w:val="21"/>
              </w:rPr>
              <w:t>源</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5"/>
                <w:w w:val="100"/>
                <w:sz w:val="21"/>
                <w:szCs w:val="21"/>
              </w:rPr>
              <w:t>）</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8"/>
                <w:w w:val="100"/>
                <w:sz w:val="21"/>
                <w:szCs w:val="21"/>
              </w:rPr>
              <w:t>；</w:t>
            </w:r>
            <w:r>
              <w:rPr>
                <w:rFonts w:ascii="宋体" w:hAnsi="宋体" w:cs="宋体" w:eastAsia="宋体" w:hint="default"/>
                <w:w w:val="100"/>
                <w:sz w:val="21"/>
                <w:szCs w:val="21"/>
              </w:rPr>
              <w:t>同时</w:t>
            </w:r>
            <w:r>
              <w:rPr>
                <w:rFonts w:ascii="宋体" w:hAnsi="宋体" w:cs="宋体" w:eastAsia="宋体" w:hint="default"/>
                <w:spacing w:val="-5"/>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配</w:t>
            </w:r>
            <w:r>
              <w:rPr>
                <w:rFonts w:ascii="宋体" w:hAnsi="宋体" w:cs="宋体" w:eastAsia="宋体" w:hint="default"/>
                <w:w w:val="100"/>
                <w:sz w:val="21"/>
                <w:szCs w:val="21"/>
              </w:rPr>
              <w:t>套融</w:t>
            </w:r>
            <w:r>
              <w:rPr>
                <w:rFonts w:ascii="宋体" w:hAnsi="宋体" w:cs="宋体" w:eastAsia="宋体" w:hint="default"/>
                <w:w w:val="100"/>
                <w:sz w:val="21"/>
                <w:szCs w:val="21"/>
              </w:rPr>
              <w:t> </w:t>
            </w:r>
            <w:r>
              <w:rPr>
                <w:rFonts w:ascii="宋体" w:hAnsi="宋体" w:cs="宋体" w:eastAsia="宋体" w:hint="default"/>
                <w:sz w:val="21"/>
                <w:szCs w:val="21"/>
              </w:rPr>
              <w:t>资，向不超过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名特定投资者定向发行股份募集资金，募集资金规模不超过交易金额的</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25%</w:t>
            </w:r>
            <w:r>
              <w:rPr>
                <w:rFonts w:ascii="宋体" w:hAnsi="宋体" w:cs="宋体" w:eastAsia="宋体" w:hint="default"/>
                <w:spacing w:val="-3"/>
                <w:sz w:val="21"/>
                <w:szCs w:val="21"/>
              </w:rPr>
              <w:t>；本次</w:t>
            </w:r>
            <w:r>
              <w:rPr>
                <w:rFonts w:ascii="宋体" w:hAnsi="宋体" w:cs="宋体" w:eastAsia="宋体" w:hint="default"/>
                <w:spacing w:val="-3"/>
                <w:w w:val="100"/>
                <w:sz w:val="21"/>
                <w:szCs w:val="21"/>
              </w:rPr>
              <w:t> </w:t>
            </w:r>
            <w:r>
              <w:rPr>
                <w:rFonts w:ascii="宋体" w:hAnsi="宋体" w:cs="宋体" w:eastAsia="宋体" w:hint="default"/>
                <w:spacing w:val="-4"/>
                <w:w w:val="100"/>
                <w:sz w:val="21"/>
                <w:szCs w:val="21"/>
              </w:rPr>
              <w:t>发行股份及现金购买资产与配套融资不互为前提，最终配套融资发行成功与否不影响本次发行股份及</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现金购买资产行为的实施。</w:t>
            </w:r>
          </w:p>
          <w:p>
            <w:pPr>
              <w:pStyle w:val="TableParagraph"/>
              <w:spacing w:line="278" w:lineRule="auto" w:before="20"/>
              <w:ind w:left="136" w:right="103"/>
              <w:jc w:val="both"/>
              <w:rPr>
                <w:rFonts w:ascii="宋体" w:hAnsi="宋体" w:cs="宋体" w:eastAsia="宋体" w:hint="default"/>
                <w:sz w:val="21"/>
                <w:szCs w:val="21"/>
              </w:rPr>
            </w:pPr>
            <w:r>
              <w:rPr>
                <w:rFonts w:ascii="宋体" w:hAnsi="宋体" w:cs="宋体" w:eastAsia="宋体" w:hint="default"/>
                <w:spacing w:val="-2"/>
                <w:w w:val="100"/>
                <w:sz w:val="21"/>
                <w:szCs w:val="21"/>
              </w:rPr>
              <w:t>截至本财务报表签发日（</w:t>
            </w:r>
            <w:r>
              <w:rPr>
                <w:rFonts w:ascii="Times New Roman" w:hAnsi="Times New Roman" w:cs="Times New Roman" w:eastAsia="Times New Roman" w:hint="default"/>
                <w:spacing w:val="-2"/>
                <w:w w:val="100"/>
                <w:sz w:val="21"/>
                <w:szCs w:val="21"/>
              </w:rPr>
              <w:t>2012</w:t>
            </w:r>
            <w:r>
              <w:rPr>
                <w:rFonts w:ascii="Times New Roman" w:hAnsi="Times New Roman" w:cs="Times New Roman" w:eastAsia="Times New Roman" w:hint="default"/>
                <w:spacing w:val="4"/>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4"/>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6"/>
                <w:w w:val="100"/>
                <w:sz w:val="21"/>
                <w:szCs w:val="21"/>
              </w:rPr>
              <w:t>日），本次重组相关的审计、资产评估、盈利预测审核等工</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4"/>
                <w:sz w:val="21"/>
                <w:szCs w:val="21"/>
              </w:rPr>
              <w:t>作尚未完成。本公司将在完成上述工作后再次召开董事会，对相关事项作出决议，一并提交股东大会</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审议。本次重大资产重组尚需经公司股东大会审议通过，并经中国证监会核准后方可实施。</w:t>
            </w:r>
          </w:p>
        </w:tc>
      </w:tr>
      <w:tr>
        <w:trPr>
          <w:trHeight w:val="1012" w:hRule="exact"/>
        </w:trPr>
        <w:tc>
          <w:tcPr>
            <w:tcW w:w="774" w:type="dxa"/>
            <w:tcBorders>
              <w:top w:val="nil" w:sz="6" w:space="0" w:color="auto"/>
              <w:left w:val="nil" w:sz="6" w:space="0" w:color="auto"/>
              <w:bottom w:val="nil" w:sz="6" w:space="0" w:color="auto"/>
              <w:right w:val="nil" w:sz="6" w:space="0" w:color="auto"/>
            </w:tcBorders>
          </w:tcPr>
          <w:p>
            <w:pPr/>
          </w:p>
        </w:tc>
        <w:tc>
          <w:tcPr>
            <w:tcW w:w="9390" w:type="dxa"/>
            <w:tcBorders>
              <w:top w:val="nil" w:sz="6" w:space="0" w:color="auto"/>
              <w:left w:val="nil" w:sz="6" w:space="0" w:color="auto"/>
              <w:bottom w:val="nil" w:sz="6" w:space="0" w:color="auto"/>
              <w:right w:val="nil" w:sz="6" w:space="0" w:color="auto"/>
            </w:tcBorders>
          </w:tcPr>
          <w:p>
            <w:pPr>
              <w:pStyle w:val="TableParagraph"/>
              <w:spacing w:line="309" w:lineRule="auto" w:before="164"/>
              <w:ind w:left="163" w:right="103"/>
              <w:jc w:val="left"/>
              <w:rPr>
                <w:rFonts w:ascii="宋体" w:hAnsi="宋体" w:cs="宋体" w:eastAsia="宋体" w:hint="default"/>
                <w:sz w:val="21"/>
                <w:szCs w:val="21"/>
              </w:rPr>
            </w:pPr>
            <w:r>
              <w:rPr>
                <w:rFonts w:ascii="宋体" w:hAnsi="宋体" w:cs="宋体" w:eastAsia="宋体" w:hint="default"/>
                <w:spacing w:val="-2"/>
                <w:w w:val="100"/>
                <w:sz w:val="21"/>
                <w:szCs w:val="21"/>
              </w:rPr>
              <w:t>截至本财务报表签发日（</w:t>
            </w:r>
            <w:r>
              <w:rPr>
                <w:rFonts w:ascii="Times New Roman" w:hAnsi="Times New Roman" w:cs="Times New Roman" w:eastAsia="Times New Roman" w:hint="default"/>
                <w:spacing w:val="-2"/>
                <w:w w:val="100"/>
                <w:sz w:val="21"/>
                <w:szCs w:val="21"/>
              </w:rPr>
              <w:t>2012</w:t>
            </w:r>
            <w:r>
              <w:rPr>
                <w:rFonts w:ascii="Times New Roman" w:hAnsi="Times New Roman" w:cs="Times New Roman" w:eastAsia="Times New Roman" w:hint="default"/>
                <w:spacing w:val="10"/>
                <w:w w:val="100"/>
                <w:sz w:val="21"/>
                <w:szCs w:val="21"/>
              </w:rPr>
              <w:t> </w:t>
            </w:r>
            <w:r>
              <w:rPr>
                <w:rFonts w:ascii="宋体" w:hAnsi="宋体" w:cs="宋体" w:eastAsia="宋体" w:hint="default"/>
                <w:w w:val="100"/>
                <w:sz w:val="21"/>
                <w:szCs w:val="21"/>
              </w:rPr>
              <w:t>年</w:t>
            </w:r>
            <w:r>
              <w:rPr>
                <w:rFonts w:ascii="宋体" w:hAnsi="宋体" w:cs="宋体" w:eastAsia="宋体" w:hint="default"/>
                <w:spacing w:val="-40"/>
                <w:w w:val="100"/>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10"/>
                <w:w w:val="100"/>
                <w:sz w:val="21"/>
                <w:szCs w:val="21"/>
              </w:rPr>
              <w:t> </w:t>
            </w:r>
            <w:r>
              <w:rPr>
                <w:rFonts w:ascii="宋体" w:hAnsi="宋体" w:cs="宋体" w:eastAsia="宋体" w:hint="default"/>
                <w:w w:val="100"/>
                <w:sz w:val="21"/>
                <w:szCs w:val="21"/>
              </w:rPr>
              <w:t>月</w:t>
            </w:r>
            <w:r>
              <w:rPr>
                <w:rFonts w:ascii="宋体" w:hAnsi="宋体" w:cs="宋体" w:eastAsia="宋体" w:hint="default"/>
                <w:spacing w:val="-44"/>
                <w:w w:val="100"/>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10"/>
                <w:w w:val="100"/>
                <w:sz w:val="21"/>
                <w:szCs w:val="21"/>
              </w:rPr>
              <w:t> </w:t>
            </w:r>
            <w:r>
              <w:rPr>
                <w:rFonts w:ascii="宋体" w:hAnsi="宋体" w:cs="宋体" w:eastAsia="宋体" w:hint="default"/>
                <w:spacing w:val="-6"/>
                <w:w w:val="100"/>
                <w:sz w:val="21"/>
                <w:szCs w:val="21"/>
              </w:rPr>
              <w:t>日），除上述事项外，本公司未发生其他影响本财务报表阅</w:t>
            </w:r>
            <w:r>
              <w:rPr>
                <w:rFonts w:ascii="宋体" w:hAnsi="宋体" w:cs="宋体" w:eastAsia="宋体" w:hint="default"/>
                <w:w w:val="100"/>
                <w:sz w:val="21"/>
                <w:szCs w:val="21"/>
              </w:rPr>
              <w:t> </w:t>
            </w:r>
            <w:r>
              <w:rPr>
                <w:rFonts w:ascii="宋体" w:hAnsi="宋体" w:cs="宋体" w:eastAsia="宋体" w:hint="default"/>
                <w:sz w:val="21"/>
                <w:szCs w:val="21"/>
              </w:rPr>
              <w:t>读和理解的重大资产负债表日后事项。</w:t>
            </w:r>
          </w:p>
        </w:tc>
      </w:tr>
      <w:tr>
        <w:trPr>
          <w:trHeight w:val="612"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200" w:right="0"/>
              <w:jc w:val="left"/>
              <w:rPr>
                <w:rFonts w:ascii="Times New Roman" w:hAnsi="Times New Roman" w:cs="Times New Roman" w:eastAsia="Times New Roman" w:hint="default"/>
                <w:sz w:val="21"/>
                <w:szCs w:val="21"/>
              </w:rPr>
            </w:pPr>
            <w:r>
              <w:rPr>
                <w:rFonts w:ascii="Times New Roman"/>
                <w:b/>
                <w:spacing w:val="-12"/>
                <w:sz w:val="21"/>
              </w:rPr>
              <w:t>11</w:t>
            </w:r>
            <w:r>
              <w:rPr>
                <w:rFonts w:ascii="Times New Roman"/>
                <w:sz w:val="21"/>
              </w:rPr>
            </w:r>
          </w:p>
        </w:tc>
        <w:tc>
          <w:tcPr>
            <w:tcW w:w="9390"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36" w:right="0"/>
              <w:jc w:val="left"/>
              <w:rPr>
                <w:rFonts w:ascii="宋体" w:hAnsi="宋体" w:cs="宋体" w:eastAsia="宋体" w:hint="default"/>
                <w:sz w:val="21"/>
                <w:szCs w:val="21"/>
              </w:rPr>
            </w:pPr>
            <w:r>
              <w:rPr>
                <w:rFonts w:ascii="宋体" w:hAnsi="宋体" w:cs="宋体" w:eastAsia="宋体" w:hint="default"/>
                <w:b/>
                <w:bCs/>
                <w:sz w:val="21"/>
                <w:szCs w:val="21"/>
              </w:rPr>
              <w:t>其他重要事项</w:t>
            </w:r>
            <w:r>
              <w:rPr>
                <w:rFonts w:ascii="宋体" w:hAnsi="宋体" w:cs="宋体" w:eastAsia="宋体" w:hint="default"/>
                <w:sz w:val="21"/>
                <w:szCs w:val="21"/>
              </w:rPr>
            </w:r>
          </w:p>
        </w:tc>
      </w:tr>
      <w:tr>
        <w:trPr>
          <w:trHeight w:val="622"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77"/>
              <w:jc w:val="right"/>
              <w:rPr>
                <w:rFonts w:ascii="Times New Roman" w:hAnsi="Times New Roman" w:cs="Times New Roman" w:eastAsia="Times New Roman" w:hint="default"/>
                <w:sz w:val="21"/>
                <w:szCs w:val="21"/>
              </w:rPr>
            </w:pPr>
            <w:r>
              <w:rPr>
                <w:rFonts w:ascii="Times New Roman"/>
                <w:spacing w:val="-2"/>
                <w:sz w:val="21"/>
              </w:rPr>
              <w:t>11.1</w:t>
            </w:r>
          </w:p>
        </w:tc>
        <w:tc>
          <w:tcPr>
            <w:tcW w:w="9390"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136" w:right="0"/>
              <w:jc w:val="left"/>
              <w:rPr>
                <w:rFonts w:ascii="宋体" w:hAnsi="宋体" w:cs="宋体" w:eastAsia="宋体" w:hint="default"/>
                <w:sz w:val="21"/>
                <w:szCs w:val="21"/>
              </w:rPr>
            </w:pPr>
            <w:r>
              <w:rPr>
                <w:rFonts w:ascii="宋体" w:hAnsi="宋体" w:cs="宋体" w:eastAsia="宋体" w:hint="default"/>
                <w:sz w:val="21"/>
                <w:szCs w:val="21"/>
              </w:rPr>
              <w:t>企业合并情况说明</w:t>
            </w:r>
          </w:p>
        </w:tc>
      </w:tr>
      <w:tr>
        <w:trPr>
          <w:trHeight w:val="3237" w:hRule="exact"/>
        </w:trPr>
        <w:tc>
          <w:tcPr>
            <w:tcW w:w="774" w:type="dxa"/>
            <w:tcBorders>
              <w:top w:val="nil" w:sz="6" w:space="0" w:color="auto"/>
              <w:left w:val="nil" w:sz="6" w:space="0" w:color="auto"/>
              <w:bottom w:val="nil" w:sz="6" w:space="0" w:color="auto"/>
              <w:right w:val="nil" w:sz="6" w:space="0" w:color="auto"/>
            </w:tcBorders>
          </w:tcPr>
          <w:p>
            <w:pPr/>
          </w:p>
        </w:tc>
        <w:tc>
          <w:tcPr>
            <w:tcW w:w="9390" w:type="dxa"/>
            <w:tcBorders>
              <w:top w:val="nil" w:sz="6" w:space="0" w:color="auto"/>
              <w:left w:val="nil" w:sz="6" w:space="0" w:color="auto"/>
              <w:bottom w:val="nil" w:sz="6" w:space="0" w:color="auto"/>
              <w:right w:val="nil" w:sz="6" w:space="0" w:color="auto"/>
            </w:tcBorders>
          </w:tcPr>
          <w:p>
            <w:pPr>
              <w:pStyle w:val="TableParagraph"/>
              <w:spacing w:line="268" w:lineRule="auto" w:before="139"/>
              <w:ind w:left="13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日，本公司召开第二届董事会第三次会议审议通过《关于使用部分超募资金收购浙</w:t>
            </w:r>
            <w:r>
              <w:rPr>
                <w:rFonts w:ascii="宋体" w:hAnsi="宋体" w:cs="宋体" w:eastAsia="宋体" w:hint="default"/>
                <w:w w:val="100"/>
                <w:sz w:val="21"/>
                <w:szCs w:val="21"/>
              </w:rPr>
              <w:t> </w:t>
            </w:r>
            <w:r>
              <w:rPr>
                <w:rFonts w:ascii="宋体" w:hAnsi="宋体" w:cs="宋体" w:eastAsia="宋体" w:hint="default"/>
                <w:spacing w:val="-7"/>
                <w:sz w:val="21"/>
                <w:szCs w:val="21"/>
              </w:rPr>
              <w:t>江华晟部分股权及增资》的议案，同意使用超募资金</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2970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万元收购浙江华晟化学制品有限</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同时以现金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万元对其增资。</w:t>
            </w:r>
          </w:p>
          <w:p>
            <w:pPr>
              <w:pStyle w:val="TableParagraph"/>
              <w:spacing w:line="240" w:lineRule="auto" w:before="10"/>
              <w:ind w:left="1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月底，本公司已按股权收购协议约定，使用超募资金支付</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股权收购款共计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2,673</w:t>
            </w:r>
          </w:p>
          <w:p>
            <w:pPr>
              <w:pStyle w:val="TableParagraph"/>
              <w:spacing w:line="240" w:lineRule="auto" w:before="35"/>
              <w:ind w:left="136" w:right="0"/>
              <w:jc w:val="left"/>
              <w:rPr>
                <w:rFonts w:ascii="宋体" w:hAnsi="宋体" w:cs="宋体" w:eastAsia="宋体" w:hint="default"/>
                <w:sz w:val="21"/>
                <w:szCs w:val="21"/>
              </w:rPr>
            </w:pPr>
            <w:r>
              <w:rPr>
                <w:rFonts w:ascii="宋体" w:hAnsi="宋体" w:cs="宋体" w:eastAsia="宋体" w:hint="default"/>
                <w:sz w:val="21"/>
                <w:szCs w:val="21"/>
              </w:rPr>
              <w:t>万元支付给姚庆才等</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位自然人股东。</w:t>
            </w:r>
          </w:p>
          <w:p>
            <w:pPr>
              <w:pStyle w:val="TableParagraph"/>
              <w:spacing w:line="280" w:lineRule="auto" w:before="35"/>
              <w:ind w:left="136" w:right="100"/>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日，浙江华晟化学制品有限公司完成了股权变更的工商变更备案工作，换发新营业</w:t>
            </w:r>
            <w:r>
              <w:rPr>
                <w:rFonts w:ascii="宋体" w:hAnsi="宋体" w:cs="宋体" w:eastAsia="宋体" w:hint="default"/>
                <w:w w:val="100"/>
                <w:sz w:val="21"/>
                <w:szCs w:val="21"/>
              </w:rPr>
              <w:t> </w:t>
            </w:r>
            <w:r>
              <w:rPr>
                <w:rFonts w:ascii="宋体" w:hAnsi="宋体" w:cs="宋体" w:eastAsia="宋体" w:hint="default"/>
                <w:spacing w:val="-4"/>
                <w:sz w:val="21"/>
                <w:szCs w:val="21"/>
              </w:rPr>
              <w:t>执照。名称变更和增资在签订该股权转让协议时考虑一次性进行的，但由于时间到年底，名称变更和</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4"/>
                <w:w w:val="100"/>
                <w:sz w:val="21"/>
                <w:szCs w:val="21"/>
              </w:rPr>
              <w:t>增资在税务变更及其他事项的变更会影响公司的正常经营，经双方股东协商后暂时将增资事项和名称</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变更事项顺延至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月份以后进行。</w:t>
            </w:r>
          </w:p>
        </w:tc>
      </w:tr>
      <w:tr>
        <w:trPr>
          <w:trHeight w:val="735" w:hRule="exact"/>
        </w:trPr>
        <w:tc>
          <w:tcPr>
            <w:tcW w:w="774" w:type="dxa"/>
            <w:tcBorders>
              <w:top w:val="nil" w:sz="6" w:space="0" w:color="auto"/>
              <w:left w:val="nil" w:sz="6" w:space="0" w:color="auto"/>
              <w:bottom w:val="nil" w:sz="6" w:space="0" w:color="auto"/>
              <w:right w:val="nil" w:sz="6" w:space="0" w:color="auto"/>
            </w:tcBorders>
          </w:tcPr>
          <w:p>
            <w:pPr/>
          </w:p>
        </w:tc>
        <w:tc>
          <w:tcPr>
            <w:tcW w:w="9390" w:type="dxa"/>
            <w:tcBorders>
              <w:top w:val="nil" w:sz="6" w:space="0" w:color="auto"/>
              <w:left w:val="nil" w:sz="6" w:space="0" w:color="auto"/>
              <w:bottom w:val="nil" w:sz="6" w:space="0" w:color="auto"/>
              <w:right w:val="nil" w:sz="6" w:space="0" w:color="auto"/>
            </w:tcBorders>
          </w:tcPr>
          <w:p>
            <w:pPr>
              <w:pStyle w:val="TableParagraph"/>
              <w:spacing w:line="268" w:lineRule="auto" w:before="133"/>
              <w:ind w:left="136" w:right="101"/>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日，本公司在本报告期内未发生重大的债务重组等其他影响本财务报表阅读和</w:t>
            </w:r>
            <w:r>
              <w:rPr>
                <w:rFonts w:ascii="宋体" w:hAnsi="宋体" w:cs="宋体" w:eastAsia="宋体" w:hint="default"/>
                <w:w w:val="100"/>
                <w:sz w:val="21"/>
                <w:szCs w:val="21"/>
              </w:rPr>
              <w:t> </w:t>
            </w:r>
            <w:r>
              <w:rPr>
                <w:rFonts w:ascii="宋体" w:hAnsi="宋体" w:cs="宋体" w:eastAsia="宋体" w:hint="default"/>
                <w:sz w:val="21"/>
                <w:szCs w:val="21"/>
              </w:rPr>
              <w:t>理解的重要事项。</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2"/>
          <w:szCs w:val="22"/>
        </w:rPr>
      </w:pPr>
    </w:p>
    <w:tbl>
      <w:tblPr>
        <w:tblW w:w="0" w:type="auto"/>
        <w:jc w:val="left"/>
        <w:tblInd w:w="112" w:type="dxa"/>
        <w:tblLayout w:type="fixed"/>
        <w:tblCellMar>
          <w:top w:w="0" w:type="dxa"/>
          <w:left w:w="0" w:type="dxa"/>
          <w:bottom w:w="0" w:type="dxa"/>
          <w:right w:w="0" w:type="dxa"/>
        </w:tblCellMar>
        <w:tblLook w:val="01E0"/>
      </w:tblPr>
      <w:tblGrid>
        <w:gridCol w:w="662"/>
        <w:gridCol w:w="3192"/>
      </w:tblGrid>
      <w:tr>
        <w:trPr>
          <w:trHeight w:val="216" w:hRule="exact"/>
        </w:trPr>
        <w:tc>
          <w:tcPr>
            <w:tcW w:w="66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3192" w:type="dxa"/>
            <w:tcBorders>
              <w:top w:val="nil" w:sz="6" w:space="0" w:color="auto"/>
              <w:left w:val="nil" w:sz="6" w:space="0" w:color="auto"/>
              <w:bottom w:val="nil" w:sz="6" w:space="0" w:color="auto"/>
              <w:right w:val="nil" w:sz="6" w:space="0" w:color="auto"/>
            </w:tcBorders>
          </w:tcPr>
          <w:p>
            <w:pPr>
              <w:pStyle w:val="TableParagraph"/>
              <w:spacing w:line="216" w:lineRule="exact"/>
              <w:ind w:left="251" w:right="0"/>
              <w:jc w:val="left"/>
              <w:rPr>
                <w:rFonts w:ascii="宋体" w:hAnsi="宋体" w:cs="宋体" w:eastAsia="宋体" w:hint="default"/>
                <w:sz w:val="21"/>
                <w:szCs w:val="21"/>
              </w:rPr>
            </w:pPr>
            <w:r>
              <w:rPr>
                <w:rFonts w:ascii="宋体" w:hAnsi="宋体" w:cs="宋体" w:eastAsia="宋体" w:hint="default"/>
                <w:b/>
                <w:bCs/>
                <w:sz w:val="21"/>
                <w:szCs w:val="21"/>
              </w:rPr>
              <w:t>母公司财务报表主要项目注释</w:t>
            </w:r>
            <w:r>
              <w:rPr>
                <w:rFonts w:ascii="宋体" w:hAnsi="宋体" w:cs="宋体" w:eastAsia="宋体" w:hint="default"/>
                <w:sz w:val="21"/>
                <w:szCs w:val="21"/>
              </w:rPr>
            </w:r>
          </w:p>
        </w:tc>
      </w:tr>
    </w:tbl>
    <w:p>
      <w:pPr>
        <w:spacing w:after="0" w:line="216" w:lineRule="exact"/>
        <w:jc w:val="left"/>
        <w:rPr>
          <w:rFonts w:ascii="宋体" w:hAnsi="宋体" w:cs="宋体" w:eastAsia="宋体" w:hint="default"/>
          <w:sz w:val="21"/>
          <w:szCs w:val="21"/>
        </w:rPr>
        <w:sectPr>
          <w:pgSz w:w="11910" w:h="16840"/>
          <w:pgMar w:header="0" w:footer="977" w:top="1060" w:bottom="1160" w:left="880" w:right="0"/>
        </w:sectPr>
      </w:pPr>
    </w:p>
    <w:p>
      <w:pPr>
        <w:spacing w:line="240" w:lineRule="auto" w:before="2"/>
        <w:rPr>
          <w:rFonts w:ascii="Times New Roman" w:hAnsi="Times New Roman" w:cs="Times New Roman" w:eastAsia="Times New Roman" w:hint="default"/>
          <w:sz w:val="3"/>
          <w:szCs w:val="3"/>
        </w:rPr>
      </w:pPr>
    </w:p>
    <w:p>
      <w:pPr>
        <w:spacing w:line="20" w:lineRule="exact"/>
        <w:ind w:left="54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6.4pt;height:.5pt;mso-position-horizontal-relative:char;mso-position-vertical-relative:line" coordorigin="0,0" coordsize="9328,10">
            <v:group style="position:absolute;left:5;top:5;width:9319;height:2" coordorigin="5,5" coordsize="9319,2">
              <v:shape style="position:absolute;left:5;top:5;width:9319;height:2" coordorigin="5,5" coordsize="9319,0" path="m5,5l9323,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tabs>
          <w:tab w:pos="686" w:val="left" w:leader="none"/>
        </w:tabs>
        <w:spacing w:before="44"/>
        <w:ind w:left="10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12.1</w:t>
        <w:tab/>
      </w:r>
      <w:r>
        <w:rPr>
          <w:rFonts w:ascii="宋体" w:hAnsi="宋体" w:cs="宋体" w:eastAsia="宋体" w:hint="default"/>
          <w:position w:val="-1"/>
          <w:sz w:val="21"/>
          <w:szCs w:val="21"/>
        </w:rPr>
        <w:t>应收账款</w:t>
      </w:r>
      <w:r>
        <w:rPr>
          <w:rFonts w:ascii="宋体" w:hAnsi="宋体" w:cs="宋体" w:eastAsia="宋体" w:hint="default"/>
          <w:sz w:val="21"/>
          <w:szCs w:val="21"/>
        </w:rPr>
      </w:r>
    </w:p>
    <w:p>
      <w:pPr>
        <w:spacing w:line="240" w:lineRule="auto" w:before="1"/>
        <w:rPr>
          <w:rFonts w:ascii="宋体" w:hAnsi="宋体" w:cs="宋体" w:eastAsia="宋体" w:hint="default"/>
          <w:sz w:val="30"/>
          <w:szCs w:val="30"/>
        </w:rPr>
      </w:pPr>
    </w:p>
    <w:p>
      <w:pPr>
        <w:spacing w:before="0"/>
        <w:ind w:left="68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12.1.1  </w:t>
      </w:r>
      <w:r>
        <w:rPr>
          <w:rFonts w:ascii="宋体" w:hAnsi="宋体" w:cs="宋体" w:eastAsia="宋体" w:hint="default"/>
          <w:sz w:val="21"/>
          <w:szCs w:val="21"/>
        </w:rPr>
        <w:t>应收账款按种类分析如下：</w:t>
      </w: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977" w:top="1060" w:bottom="1160" w:left="1220" w:right="0"/>
        </w:sectPr>
      </w:pPr>
    </w:p>
    <w:p>
      <w:pPr>
        <w:spacing w:line="240" w:lineRule="auto" w:before="4"/>
        <w:rPr>
          <w:rFonts w:ascii="宋体" w:hAnsi="宋体" w:cs="宋体" w:eastAsia="宋体" w:hint="default"/>
          <w:sz w:val="24"/>
          <w:szCs w:val="24"/>
        </w:rPr>
      </w:pPr>
    </w:p>
    <w:p>
      <w:pPr>
        <w:spacing w:line="540" w:lineRule="atLeast" w:before="0"/>
        <w:ind w:left="686" w:right="0" w:firstLine="1283"/>
        <w:jc w:val="left"/>
        <w:rPr>
          <w:rFonts w:ascii="宋体" w:hAnsi="宋体" w:cs="宋体" w:eastAsia="宋体" w:hint="default"/>
          <w:sz w:val="21"/>
          <w:szCs w:val="21"/>
        </w:rPr>
      </w:pPr>
      <w:r>
        <w:rPr/>
        <w:pict>
          <v:group style="position:absolute;margin-left:89.903999pt;margin-top:41.963417pt;width:160.25pt;height:.1pt;mso-position-horizontal-relative:page;mso-position-vertical-relative:paragraph;z-index:-983512" coordorigin="1798,839" coordsize="3205,2">
            <v:shape style="position:absolute;left:1798;top:839;width:3205;height:2" coordorigin="1798,839" coordsize="3205,0" path="m1798,839l5002,839e" filled="false" stroked="true" strokeweight=".48pt" strokecolor="#000000">
              <v:path arrowok="t"/>
            </v:shape>
            <w10:wrap type="none"/>
          </v:group>
        </w:pict>
      </w:r>
      <w:r>
        <w:rPr>
          <w:rFonts w:ascii="宋体" w:hAnsi="宋体" w:cs="宋体" w:eastAsia="宋体" w:hint="default"/>
          <w:sz w:val="21"/>
          <w:szCs w:val="21"/>
        </w:rPr>
        <w:t>种类</w:t>
      </w:r>
      <w:r>
        <w:rPr>
          <w:rFonts w:ascii="宋体" w:hAnsi="宋体" w:cs="宋体" w:eastAsia="宋体" w:hint="default"/>
          <w:w w:val="100"/>
          <w:sz w:val="21"/>
          <w:szCs w:val="21"/>
        </w:rPr>
        <w:t> </w:t>
      </w:r>
      <w:r>
        <w:rPr>
          <w:rFonts w:ascii="宋体" w:hAnsi="宋体" w:cs="宋体" w:eastAsia="宋体" w:hint="default"/>
          <w:sz w:val="21"/>
          <w:szCs w:val="21"/>
        </w:rPr>
        <w:t>单项金额重大并单项计提坏账准</w:t>
      </w:r>
    </w:p>
    <w:p>
      <w:pPr>
        <w:spacing w:before="36"/>
        <w:ind w:left="0" w:right="622" w:firstLine="0"/>
        <w:jc w:val="center"/>
        <w:rPr>
          <w:rFonts w:ascii="宋体" w:hAnsi="宋体" w:cs="宋体" w:eastAsia="宋体" w:hint="default"/>
          <w:sz w:val="21"/>
          <w:szCs w:val="21"/>
        </w:rPr>
      </w:pPr>
      <w:r>
        <w:rPr/>
        <w:br w:type="column"/>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tabs>
          <w:tab w:pos="3080" w:val="left" w:leader="none"/>
        </w:tabs>
        <w:spacing w:before="74"/>
        <w:ind w:left="0" w:right="560" w:firstLine="0"/>
        <w:jc w:val="center"/>
        <w:rPr>
          <w:rFonts w:ascii="宋体" w:hAnsi="宋体" w:cs="宋体" w:eastAsia="宋体" w:hint="default"/>
          <w:sz w:val="21"/>
          <w:szCs w:val="21"/>
        </w:rPr>
      </w:pPr>
      <w:r>
        <w:rPr/>
        <w:pict>
          <v:group style="position:absolute;margin-left:261.890015pt;margin-top:4.923645pt;width:296.1pt;height:.5pt;mso-position-horizontal-relative:page;mso-position-vertical-relative:paragraph;z-index:-983584" coordorigin="5238,98" coordsize="5922,10">
            <v:group style="position:absolute;left:5243;top:103;width:2898;height:2" coordorigin="5243,103" coordsize="2898,2">
              <v:shape style="position:absolute;left:5243;top:103;width:2898;height:2" coordorigin="5243,103" coordsize="2898,0" path="m5243,103l8140,103e" filled="false" stroked="true" strokeweight=".48pt" strokecolor="#000000">
                <v:path arrowok="t"/>
              </v:shape>
            </v:group>
            <v:group style="position:absolute;left:8140;top:103;width:10;height:2" coordorigin="8140,103" coordsize="10,2">
              <v:shape style="position:absolute;left:8140;top:103;width:10;height:2" coordorigin="8140,103" coordsize="10,0" path="m8140,103l8149,103e" filled="false" stroked="true" strokeweight=".48pt" strokecolor="#000000">
                <v:path arrowok="t"/>
              </v:shape>
            </v:group>
            <v:group style="position:absolute;left:8149;top:103;width:228;height:2" coordorigin="8149,103" coordsize="228,2">
              <v:shape style="position:absolute;left:8149;top:103;width:228;height:2" coordorigin="8149,103" coordsize="228,0" path="m8149,103l8377,103e" filled="false" stroked="true" strokeweight=".48pt" strokecolor="#000000">
                <v:path arrowok="t"/>
              </v:shape>
            </v:group>
            <v:group style="position:absolute;left:8377;top:103;width:10;height:2" coordorigin="8377,103" coordsize="10,2">
              <v:shape style="position:absolute;left:8377;top:103;width:10;height:2" coordorigin="8377,103" coordsize="10,0" path="m8377,103l8387,103e" filled="false" stroked="true" strokeweight=".48pt" strokecolor="#000000">
                <v:path arrowok="t"/>
              </v:shape>
            </v:group>
            <v:group style="position:absolute;left:8387;top:103;width:2768;height:2" coordorigin="8387,103" coordsize="2768,2">
              <v:shape style="position:absolute;left:8387;top:103;width:2768;height:2" coordorigin="8387,103" coordsize="2768,0" path="m8387,103l11155,103e" filled="false" stroked="true" strokeweight=".48pt" strokecolor="#000000">
                <v:path arrowok="t"/>
              </v:shape>
            </v:group>
            <w10:wrap type="none"/>
          </v:group>
        </w:pict>
      </w:r>
      <w:r>
        <w:rPr>
          <w:rFonts w:ascii="宋体" w:hAnsi="宋体" w:cs="宋体" w:eastAsia="宋体" w:hint="default"/>
          <w:spacing w:val="-1"/>
          <w:sz w:val="21"/>
          <w:szCs w:val="21"/>
        </w:rPr>
        <w:t>账面余额</w:t>
        <w:tab/>
        <w:t>坏账准备</w:t>
      </w:r>
    </w:p>
    <w:p>
      <w:pPr>
        <w:tabs>
          <w:tab w:pos="2013" w:val="left" w:leader="none"/>
          <w:tab w:pos="3746" w:val="left" w:leader="none"/>
          <w:tab w:pos="4995" w:val="left" w:leader="none"/>
        </w:tabs>
        <w:spacing w:before="90"/>
        <w:ind w:left="686" w:right="0" w:firstLine="0"/>
        <w:jc w:val="left"/>
        <w:rPr>
          <w:rFonts w:ascii="宋体" w:hAnsi="宋体" w:cs="宋体" w:eastAsia="宋体" w:hint="default"/>
          <w:sz w:val="21"/>
          <w:szCs w:val="21"/>
        </w:rPr>
      </w:pPr>
      <w:r>
        <w:rPr/>
        <w:pict>
          <v:group style="position:absolute;margin-left:261.889984pt;margin-top:5.603645pt;width:145.35pt;height:.5pt;mso-position-horizontal-relative:page;mso-position-vertical-relative:paragraph;z-index:-983560" coordorigin="5238,112" coordsize="2907,10">
            <v:group style="position:absolute;left:5243;top:117;width:1539;height:2" coordorigin="5243,117" coordsize="1539,2">
              <v:shape style="position:absolute;left:5243;top:117;width:1539;height:2" coordorigin="5243,117" coordsize="1539,0" path="m5243,117l6781,117e" filled="false" stroked="true" strokeweight=".48001pt" strokecolor="#000000">
                <v:path arrowok="t"/>
              </v:shape>
            </v:group>
            <v:group style="position:absolute;left:6781;top:117;width:10;height:2" coordorigin="6781,117" coordsize="10,2">
              <v:shape style="position:absolute;left:6781;top:117;width:10;height:2" coordorigin="6781,117" coordsize="10,0" path="m6781,117l6791,117e" filled="false" stroked="true" strokeweight=".48001pt" strokecolor="#000000">
                <v:path arrowok="t"/>
              </v:shape>
            </v:group>
            <v:group style="position:absolute;left:6791;top:117;width:228;height:2" coordorigin="6791,117" coordsize="228,2">
              <v:shape style="position:absolute;left:6791;top:117;width:228;height:2" coordorigin="6791,117" coordsize="228,0" path="m6791,117l7019,117e" filled="false" stroked="true" strokeweight=".48001pt" strokecolor="#000000">
                <v:path arrowok="t"/>
              </v:shape>
            </v:group>
            <v:group style="position:absolute;left:7019;top:117;width:10;height:2" coordorigin="7019,117" coordsize="10,2">
              <v:shape style="position:absolute;left:7019;top:117;width:10;height:2" coordorigin="7019,117" coordsize="10,0" path="m7019,117l7029,117e" filled="false" stroked="true" strokeweight=".48001pt" strokecolor="#000000">
                <v:path arrowok="t"/>
              </v:shape>
            </v:group>
            <v:group style="position:absolute;left:7029;top:117;width:1112;height:2" coordorigin="7029,117" coordsize="1112,2">
              <v:shape style="position:absolute;left:7029;top:117;width:1112;height:2" coordorigin="7029,117" coordsize="1112,0" path="m7029,117l8140,117e" filled="false" stroked="true" strokeweight=".48001pt" strokecolor="#000000">
                <v:path arrowok="t"/>
              </v:shape>
            </v:group>
            <w10:wrap type="none"/>
          </v:group>
        </w:pict>
      </w:r>
      <w:r>
        <w:rPr/>
        <w:pict>
          <v:group style="position:absolute;margin-left:418.630005pt;margin-top:5.603645pt;width:139.35pt;height:.5pt;mso-position-horizontal-relative:page;mso-position-vertical-relative:paragraph;z-index:-983536" coordorigin="8373,112" coordsize="2787,10">
            <v:group style="position:absolute;left:8377;top:117;width:1386;height:2" coordorigin="8377,117" coordsize="1386,2">
              <v:shape style="position:absolute;left:8377;top:117;width:1386;height:2" coordorigin="8377,117" coordsize="1386,0" path="m8377,117l9763,117e" filled="false" stroked="true" strokeweight=".48001pt" strokecolor="#000000">
                <v:path arrowok="t"/>
              </v:shape>
            </v:group>
            <v:group style="position:absolute;left:9763;top:117;width:10;height:2" coordorigin="9763,117" coordsize="10,2">
              <v:shape style="position:absolute;left:9763;top:117;width:10;height:2" coordorigin="9763,117" coordsize="10,0" path="m9763,117l9772,117e" filled="false" stroked="true" strokeweight=".48001pt" strokecolor="#000000">
                <v:path arrowok="t"/>
              </v:shape>
            </v:group>
            <v:group style="position:absolute;left:9772;top:117;width:231;height:2" coordorigin="9772,117" coordsize="231,2">
              <v:shape style="position:absolute;left:9772;top:117;width:231;height:2" coordorigin="9772,117" coordsize="231,0" path="m9772,117l10003,117e" filled="false" stroked="true" strokeweight=".48001pt" strokecolor="#000000">
                <v:path arrowok="t"/>
              </v:shape>
            </v:group>
            <v:group style="position:absolute;left:10003;top:117;width:10;height:2" coordorigin="10003,117" coordsize="10,2">
              <v:shape style="position:absolute;left:10003;top:117;width:10;height:2" coordorigin="10003,117" coordsize="10,0" path="m10003,117l10012,117e" filled="false" stroked="true" strokeweight=".48001pt" strokecolor="#000000">
                <v:path arrowok="t"/>
              </v:shape>
            </v:group>
            <v:group style="position:absolute;left:10012;top:117;width:1143;height:2" coordorigin="10012,117" coordsize="1143,2">
              <v:shape style="position:absolute;left:10012;top:117;width:1143;height:2" coordorigin="10012,117" coordsize="1143,0" path="m10012,117l11155,117e" filled="false" stroked="true" strokeweight=".48001pt" strokecolor="#000000">
                <v:path arrowok="t"/>
              </v:shape>
            </v:group>
            <w10:wrap type="none"/>
          </v:group>
        </w:pict>
      </w:r>
      <w:r>
        <w:rPr/>
        <w:pict>
          <v:group style="position:absolute;margin-left:262.130005pt;margin-top:24.083654pt;width:76.95pt;height:.1pt;mso-position-horizontal-relative:page;mso-position-vertical-relative:paragraph;z-index:3376" coordorigin="5243,482" coordsize="1539,2">
            <v:shape style="position:absolute;left:5243;top:482;width:1539;height:2" coordorigin="5243,482" coordsize="1539,0" path="m5243,482l6781,482e" filled="false" stroked="true" strokeweight=".48pt" strokecolor="#000000">
              <v:path arrowok="t"/>
            </v:shape>
            <w10:wrap type="none"/>
          </v:group>
        </w:pict>
      </w:r>
      <w:r>
        <w:rPr/>
        <w:pict>
          <v:group style="position:absolute;margin-left:350.950012pt;margin-top:24.083654pt;width:56.05pt;height:.1pt;mso-position-horizontal-relative:page;mso-position-vertical-relative:paragraph;z-index:3400" coordorigin="7019,482" coordsize="1121,2">
            <v:shape style="position:absolute;left:7019;top:482;width:1121;height:2" coordorigin="7019,482" coordsize="1121,0" path="m7019,482l8140,482e" filled="false" stroked="true" strokeweight=".48pt" strokecolor="#000000">
              <v:path arrowok="t"/>
            </v:shape>
            <w10:wrap type="none"/>
          </v:group>
        </w:pict>
      </w:r>
      <w:r>
        <w:rPr/>
        <w:pict>
          <v:group style="position:absolute;margin-left:418.869995pt;margin-top:24.083654pt;width:69.3pt;height:.1pt;mso-position-horizontal-relative:page;mso-position-vertical-relative:paragraph;z-index:3424" coordorigin="8377,482" coordsize="1386,2">
            <v:shape style="position:absolute;left:8377;top:482;width:1386;height:2" coordorigin="8377,482" coordsize="1386,0" path="m8377,482l9763,482e" filled="false" stroked="true" strokeweight=".48pt" strokecolor="#000000">
              <v:path arrowok="t"/>
            </v:shape>
            <w10:wrap type="none"/>
          </v:group>
        </w:pict>
      </w:r>
      <w:r>
        <w:rPr/>
        <w:pict>
          <v:group style="position:absolute;margin-left:500.140015pt;margin-top:24.083654pt;width:57.6pt;height:.1pt;mso-position-horizontal-relative:page;mso-position-vertical-relative:paragraph;z-index:3448" coordorigin="10003,482" coordsize="1152,2">
            <v:shape style="position:absolute;left:10003;top:482;width:1152;height:2" coordorigin="10003,482" coordsize="1152,0" path="m10003,482l11155,482e" filled="false" stroked="true" strokeweight=".48pt" strokecolor="#000000">
              <v:path arrowok="t"/>
            </v:shape>
            <w10:wrap type="none"/>
          </v:group>
        </w:pict>
      </w:r>
      <w:r>
        <w:rPr>
          <w:rFonts w:ascii="宋体" w:hAnsi="宋体" w:cs="宋体" w:eastAsia="宋体" w:hint="default"/>
          <w:sz w:val="21"/>
          <w:szCs w:val="21"/>
        </w:rPr>
        <w:t>金额</w:t>
        <w:tab/>
      </w:r>
      <w:r>
        <w:rPr>
          <w:rFonts w:ascii="宋体" w:hAnsi="宋体" w:cs="宋体" w:eastAsia="宋体" w:hint="default"/>
          <w:spacing w:val="-3"/>
          <w:sz w:val="21"/>
          <w:szCs w:val="21"/>
        </w:rPr>
        <w:t>比例（</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tab/>
      </w:r>
      <w:r>
        <w:rPr>
          <w:rFonts w:ascii="宋体" w:hAnsi="宋体" w:cs="宋体" w:eastAsia="宋体" w:hint="default"/>
          <w:sz w:val="21"/>
          <w:szCs w:val="21"/>
        </w:rPr>
        <w:t>金额</w:t>
        <w:tab/>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type w:val="continuous"/>
          <w:pgSz w:w="11910" w:h="16840"/>
          <w:pgMar w:top="1060" w:bottom="540" w:left="1220" w:right="0"/>
          <w:cols w:num="2" w:equalWidth="0">
            <w:col w:w="3676" w:space="217"/>
            <w:col w:w="6797"/>
          </w:cols>
        </w:sectPr>
      </w:pPr>
    </w:p>
    <w:p>
      <w:pPr>
        <w:tabs>
          <w:tab w:pos="5383" w:val="left" w:leader="none"/>
          <w:tab w:pos="6739" w:val="left" w:leader="none"/>
          <w:tab w:pos="8367" w:val="left" w:leader="none"/>
          <w:tab w:pos="9757" w:val="left" w:leader="none"/>
        </w:tabs>
        <w:spacing w:line="355" w:lineRule="exact" w:before="0"/>
        <w:ind w:left="686"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备的应收账款</w:t>
        <w:tab/>
      </w:r>
      <w:r>
        <w:rPr>
          <w:rFonts w:ascii="Times New Roman" w:hAnsi="Times New Roman" w:cs="Times New Roman" w:eastAsia="Times New Roman" w:hint="default"/>
          <w:position w:val="14"/>
          <w:sz w:val="21"/>
          <w:szCs w:val="21"/>
        </w:rPr>
        <w:t>-</w:t>
        <w:tab/>
        <w:t>-</w:t>
        <w:tab/>
        <w:t>-</w:t>
        <w:tab/>
        <w:t>-</w:t>
      </w:r>
      <w:r>
        <w:rPr>
          <w:rFonts w:ascii="Times New Roman" w:hAnsi="Times New Roman" w:cs="Times New Roman" w:eastAsia="Times New Roman" w:hint="default"/>
          <w:sz w:val="21"/>
          <w:szCs w:val="21"/>
        </w:rPr>
      </w:r>
    </w:p>
    <w:p>
      <w:pPr>
        <w:spacing w:before="104"/>
        <w:ind w:left="686" w:right="0"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p>
      <w:pPr>
        <w:spacing w:before="131"/>
        <w:ind w:left="686" w:right="0" w:firstLine="0"/>
        <w:jc w:val="left"/>
        <w:rPr>
          <w:rFonts w:ascii="宋体" w:hAnsi="宋体" w:cs="宋体" w:eastAsia="宋体" w:hint="default"/>
          <w:sz w:val="21"/>
          <w:szCs w:val="21"/>
        </w:rPr>
      </w:pPr>
      <w:r>
        <w:rPr/>
        <w:pict>
          <v:shape style="position:absolute;margin-left:262.130005pt;margin-top:12.236337pt;width:295.6pt;height:149.3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7"/>
                    <w:gridCol w:w="3325"/>
                    <w:gridCol w:w="720"/>
                  </w:tblGrid>
                  <w:tr>
                    <w:trPr>
                      <w:trHeight w:val="790" w:hRule="exact"/>
                    </w:trPr>
                    <w:tc>
                      <w:tcPr>
                        <w:tcW w:w="1867" w:type="dxa"/>
                        <w:tcBorders>
                          <w:top w:val="nil" w:sz="6" w:space="0" w:color="auto"/>
                          <w:left w:val="nil" w:sz="6" w:space="0" w:color="auto"/>
                          <w:bottom w:val="nil" w:sz="6" w:space="0" w:color="auto"/>
                          <w:right w:val="nil" w:sz="6" w:space="0" w:color="auto"/>
                        </w:tcBorders>
                      </w:tcPr>
                      <w:p>
                        <w:pPr>
                          <w:pStyle w:val="TableParagraph"/>
                          <w:spacing w:line="215" w:lineRule="exact"/>
                          <w:ind w:left="223" w:right="0" w:firstLine="1138"/>
                          <w:jc w:val="lef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164"/>
                          <w:ind w:left="223" w:right="0"/>
                          <w:jc w:val="left"/>
                          <w:rPr>
                            <w:rFonts w:ascii="Times New Roman" w:hAnsi="Times New Roman" w:cs="Times New Roman" w:eastAsia="Times New Roman" w:hint="default"/>
                            <w:sz w:val="21"/>
                            <w:szCs w:val="21"/>
                          </w:rPr>
                        </w:pPr>
                        <w:r>
                          <w:rPr>
                            <w:rFonts w:ascii="Times New Roman"/>
                            <w:sz w:val="21"/>
                          </w:rPr>
                          <w:t>49,770,430.90</w:t>
                        </w:r>
                      </w:p>
                    </w:tc>
                    <w:tc>
                      <w:tcPr>
                        <w:tcW w:w="3325" w:type="dxa"/>
                        <w:tcBorders>
                          <w:top w:val="nil" w:sz="6" w:space="0" w:color="auto"/>
                          <w:left w:val="nil" w:sz="6" w:space="0" w:color="auto"/>
                          <w:bottom w:val="nil" w:sz="6" w:space="0" w:color="auto"/>
                          <w:right w:val="nil" w:sz="6" w:space="0" w:color="auto"/>
                        </w:tcBorders>
                      </w:tcPr>
                      <w:p>
                        <w:pPr>
                          <w:pStyle w:val="TableParagraph"/>
                          <w:tabs>
                            <w:tab w:pos="2477" w:val="left" w:leader="none"/>
                          </w:tabs>
                          <w:spacing w:line="215" w:lineRule="exact"/>
                          <w:ind w:left="849"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tabs>
                            <w:tab w:pos="1445" w:val="left" w:leader="none"/>
                          </w:tabs>
                          <w:spacing w:line="240" w:lineRule="auto" w:before="164"/>
                          <w:ind w:left="341" w:right="0"/>
                          <w:jc w:val="left"/>
                          <w:rPr>
                            <w:rFonts w:ascii="Times New Roman" w:hAnsi="Times New Roman" w:cs="Times New Roman" w:eastAsia="Times New Roman" w:hint="default"/>
                            <w:sz w:val="21"/>
                            <w:szCs w:val="21"/>
                          </w:rPr>
                        </w:pPr>
                        <w:r>
                          <w:rPr>
                            <w:rFonts w:ascii="Times New Roman"/>
                            <w:sz w:val="21"/>
                          </w:rPr>
                          <w:t>100.00</w:t>
                          <w:tab/>
                          <w:t>3,152,233.10</w:t>
                        </w:r>
                      </w:p>
                    </w:tc>
                    <w:tc>
                      <w:tcPr>
                        <w:tcW w:w="720" w:type="dxa"/>
                        <w:tcBorders>
                          <w:top w:val="nil" w:sz="6" w:space="0" w:color="auto"/>
                          <w:left w:val="nil" w:sz="6" w:space="0" w:color="auto"/>
                          <w:bottom w:val="nil" w:sz="6" w:space="0" w:color="auto"/>
                          <w:right w:val="nil" w:sz="6" w:space="0" w:color="auto"/>
                        </w:tcBorders>
                      </w:tcPr>
                      <w:p>
                        <w:pPr>
                          <w:pStyle w:val="TableParagraph"/>
                          <w:spacing w:line="215" w:lineRule="exact"/>
                          <w:ind w:left="244" w:right="0" w:firstLine="297"/>
                          <w:jc w:val="lef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164"/>
                          <w:ind w:left="244" w:right="0"/>
                          <w:jc w:val="left"/>
                          <w:rPr>
                            <w:rFonts w:ascii="Times New Roman" w:hAnsi="Times New Roman" w:cs="Times New Roman" w:eastAsia="Times New Roman" w:hint="default"/>
                            <w:sz w:val="21"/>
                            <w:szCs w:val="21"/>
                          </w:rPr>
                        </w:pPr>
                        <w:r>
                          <w:rPr>
                            <w:rFonts w:ascii="Times New Roman"/>
                            <w:sz w:val="21"/>
                          </w:rPr>
                          <w:t>6.33</w:t>
                        </w:r>
                      </w:p>
                    </w:tc>
                  </w:tr>
                  <w:tr>
                    <w:trPr>
                      <w:trHeight w:val="628" w:hRule="exact"/>
                    </w:trPr>
                    <w:tc>
                      <w:tcPr>
                        <w:tcW w:w="1867"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right="433"/>
                          <w:jc w:val="right"/>
                          <w:rPr>
                            <w:rFonts w:ascii="Times New Roman" w:hAnsi="Times New Roman" w:cs="Times New Roman" w:eastAsia="Times New Roman" w:hint="default"/>
                            <w:sz w:val="21"/>
                            <w:szCs w:val="21"/>
                          </w:rPr>
                        </w:pPr>
                        <w:r>
                          <w:rPr>
                            <w:rFonts w:ascii="Times New Roman"/>
                            <w:w w:val="100"/>
                            <w:sz w:val="21"/>
                          </w:rPr>
                          <w:t>-</w:t>
                        </w:r>
                      </w:p>
                    </w:tc>
                    <w:tc>
                      <w:tcPr>
                        <w:tcW w:w="3325" w:type="dxa"/>
                        <w:tcBorders>
                          <w:top w:val="nil" w:sz="6" w:space="0" w:color="auto"/>
                          <w:left w:val="nil" w:sz="6" w:space="0" w:color="auto"/>
                          <w:bottom w:val="single" w:sz="4" w:space="0" w:color="000000"/>
                          <w:right w:val="nil" w:sz="6" w:space="0" w:color="auto"/>
                        </w:tcBorders>
                      </w:tcPr>
                      <w:p>
                        <w:pPr>
                          <w:pStyle w:val="TableParagraph"/>
                          <w:tabs>
                            <w:tab w:pos="2477" w:val="left" w:leader="none"/>
                          </w:tabs>
                          <w:spacing w:line="240" w:lineRule="auto" w:before="146"/>
                          <w:ind w:left="849" w:right="0"/>
                          <w:jc w:val="left"/>
                          <w:rPr>
                            <w:rFonts w:ascii="Times New Roman" w:hAnsi="Times New Roman" w:cs="Times New Roman" w:eastAsia="Times New Roman" w:hint="default"/>
                            <w:sz w:val="21"/>
                            <w:szCs w:val="21"/>
                          </w:rPr>
                        </w:pPr>
                        <w:r>
                          <w:rPr>
                            <w:rFonts w:ascii="Times New Roman"/>
                            <w:sz w:val="21"/>
                          </w:rPr>
                          <w:t>-</w:t>
                          <w:tab/>
                          <w:t>-</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34" w:hRule="exact"/>
                    </w:trPr>
                    <w:tc>
                      <w:tcPr>
                        <w:tcW w:w="1867" w:type="dxa"/>
                        <w:tcBorders>
                          <w:top w:val="single" w:sz="4" w:space="0" w:color="000000"/>
                          <w:left w:val="nil" w:sz="6" w:space="0" w:color="auto"/>
                          <w:bottom w:val="single" w:sz="17" w:space="0" w:color="000000"/>
                          <w:right w:val="nil" w:sz="6" w:space="0" w:color="auto"/>
                        </w:tcBorders>
                      </w:tcPr>
                      <w:p>
                        <w:pPr>
                          <w:pStyle w:val="TableParagraph"/>
                          <w:spacing w:line="240" w:lineRule="auto" w:before="82"/>
                          <w:ind w:left="223" w:right="0"/>
                          <w:jc w:val="left"/>
                          <w:rPr>
                            <w:rFonts w:ascii="Times New Roman" w:hAnsi="Times New Roman" w:cs="Times New Roman" w:eastAsia="Times New Roman" w:hint="default"/>
                            <w:sz w:val="21"/>
                            <w:szCs w:val="21"/>
                          </w:rPr>
                        </w:pPr>
                        <w:r>
                          <w:rPr>
                            <w:rFonts w:ascii="Times New Roman"/>
                            <w:sz w:val="21"/>
                          </w:rPr>
                          <w:t>49,770,430.90</w:t>
                        </w:r>
                      </w:p>
                    </w:tc>
                    <w:tc>
                      <w:tcPr>
                        <w:tcW w:w="3325" w:type="dxa"/>
                        <w:tcBorders>
                          <w:top w:val="single" w:sz="4" w:space="0" w:color="000000"/>
                          <w:left w:val="nil" w:sz="6" w:space="0" w:color="auto"/>
                          <w:bottom w:val="single" w:sz="17" w:space="0" w:color="000000"/>
                          <w:right w:val="nil" w:sz="6" w:space="0" w:color="auto"/>
                        </w:tcBorders>
                      </w:tcPr>
                      <w:p>
                        <w:pPr>
                          <w:pStyle w:val="TableParagraph"/>
                          <w:tabs>
                            <w:tab w:pos="1445" w:val="left" w:leader="none"/>
                          </w:tabs>
                          <w:spacing w:line="240" w:lineRule="auto" w:before="82"/>
                          <w:ind w:left="341" w:right="0"/>
                          <w:jc w:val="left"/>
                          <w:rPr>
                            <w:rFonts w:ascii="Times New Roman" w:hAnsi="Times New Roman" w:cs="Times New Roman" w:eastAsia="Times New Roman" w:hint="default"/>
                            <w:sz w:val="21"/>
                            <w:szCs w:val="21"/>
                          </w:rPr>
                        </w:pPr>
                        <w:r>
                          <w:rPr>
                            <w:rFonts w:ascii="Times New Roman"/>
                            <w:sz w:val="21"/>
                          </w:rPr>
                          <w:t>100.00</w:t>
                          <w:tab/>
                          <w:t>3,152,233.10</w:t>
                        </w:r>
                      </w:p>
                    </w:tc>
                    <w:tc>
                      <w:tcPr>
                        <w:tcW w:w="720" w:type="dxa"/>
                        <w:tcBorders>
                          <w:top w:val="nil" w:sz="6" w:space="0" w:color="auto"/>
                          <w:left w:val="nil" w:sz="6" w:space="0" w:color="auto"/>
                          <w:bottom w:val="nil" w:sz="6" w:space="0" w:color="auto"/>
                          <w:right w:val="nil" w:sz="6" w:space="0" w:color="auto"/>
                        </w:tcBorders>
                      </w:tcPr>
                      <w:p>
                        <w:pPr/>
                      </w:p>
                    </w:tc>
                  </w:tr>
                  <w:tr>
                    <w:trPr>
                      <w:trHeight w:val="787" w:hRule="exact"/>
                    </w:trPr>
                    <w:tc>
                      <w:tcPr>
                        <w:tcW w:w="1867" w:type="dxa"/>
                        <w:tcBorders>
                          <w:top w:val="single" w:sz="17" w:space="0" w:color="000000"/>
                          <w:left w:val="nil" w:sz="6" w:space="0" w:color="auto"/>
                          <w:bottom w:val="single" w:sz="4" w:space="0" w:color="000000"/>
                          <w:right w:val="nil" w:sz="6" w:space="0" w:color="auto"/>
                        </w:tcBorders>
                      </w:tcPr>
                      <w:p>
                        <w:pPr/>
                      </w:p>
                    </w:tc>
                    <w:tc>
                      <w:tcPr>
                        <w:tcW w:w="3325" w:type="dxa"/>
                        <w:tcBorders>
                          <w:top w:val="single" w:sz="17"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2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20" w:type="dxa"/>
                        <w:tcBorders>
                          <w:top w:val="nil" w:sz="6" w:space="0" w:color="auto"/>
                          <w:left w:val="nil" w:sz="6" w:space="0" w:color="auto"/>
                          <w:bottom w:val="single" w:sz="4" w:space="0" w:color="000000"/>
                          <w:right w:val="nil" w:sz="6" w:space="0" w:color="auto"/>
                        </w:tcBorders>
                      </w:tcPr>
                      <w:p>
                        <w:pPr/>
                      </w:p>
                    </w:tc>
                  </w:tr>
                  <w:tr>
                    <w:trPr>
                      <w:trHeight w:val="346" w:hRule="exact"/>
                    </w:trPr>
                    <w:tc>
                      <w:tcPr>
                        <w:tcW w:w="1867" w:type="dxa"/>
                        <w:tcBorders>
                          <w:top w:val="single" w:sz="4" w:space="0" w:color="000000"/>
                          <w:left w:val="nil" w:sz="6" w:space="0" w:color="auto"/>
                          <w:bottom w:val="nil" w:sz="6" w:space="0" w:color="auto"/>
                          <w:right w:val="nil" w:sz="6" w:space="0" w:color="auto"/>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3325" w:type="dxa"/>
                        <w:tcBorders>
                          <w:top w:val="single" w:sz="4" w:space="0" w:color="000000"/>
                          <w:left w:val="nil" w:sz="6" w:space="0" w:color="auto"/>
                          <w:bottom w:val="nil" w:sz="6" w:space="0" w:color="auto"/>
                          <w:right w:val="nil" w:sz="6" w:space="0" w:color="auto"/>
                        </w:tcBorders>
                      </w:tcPr>
                      <w:p>
                        <w:pPr>
                          <w:pStyle w:val="TableParagraph"/>
                          <w:spacing w:line="241" w:lineRule="exact"/>
                          <w:ind w:right="242"/>
                          <w:jc w:val="right"/>
                          <w:rPr>
                            <w:rFonts w:ascii="宋体" w:hAnsi="宋体" w:cs="宋体" w:eastAsia="宋体" w:hint="default"/>
                            <w:sz w:val="21"/>
                            <w:szCs w:val="21"/>
                          </w:rPr>
                        </w:pPr>
                        <w:r>
                          <w:rPr>
                            <w:rFonts w:ascii="宋体" w:hAnsi="宋体" w:cs="宋体" w:eastAsia="宋体" w:hint="default"/>
                            <w:spacing w:val="-1"/>
                            <w:sz w:val="21"/>
                            <w:szCs w:val="21"/>
                          </w:rPr>
                          <w:t>坏账准备</w:t>
                        </w:r>
                      </w:p>
                    </w:tc>
                    <w:tc>
                      <w:tcPr>
                        <w:tcW w:w="720"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）按款项性质的组合</w:t>
      </w:r>
    </w:p>
    <w:p>
      <w:pPr>
        <w:spacing w:line="312" w:lineRule="auto" w:before="115"/>
        <w:ind w:left="686" w:right="54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）按款项账龄的组合</w:t>
      </w:r>
      <w:r>
        <w:rPr>
          <w:rFonts w:ascii="宋体" w:hAnsi="宋体" w:cs="宋体" w:eastAsia="宋体" w:hint="default"/>
          <w:w w:val="100"/>
          <w:sz w:val="21"/>
          <w:szCs w:val="21"/>
        </w:rPr>
        <w:t> </w:t>
      </w:r>
      <w:r>
        <w:rPr>
          <w:rFonts w:ascii="宋体" w:hAnsi="宋体" w:cs="宋体" w:eastAsia="宋体" w:hint="default"/>
          <w:sz w:val="21"/>
          <w:szCs w:val="21"/>
        </w:rPr>
        <w:t>单项金额虽不重大但单项计提坏</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账准备的应收账款</w:t>
      </w:r>
    </w:p>
    <w:p>
      <w:pPr>
        <w:spacing w:line="240" w:lineRule="auto" w:before="10"/>
        <w:rPr>
          <w:rFonts w:ascii="宋体" w:hAnsi="宋体" w:cs="宋体" w:eastAsia="宋体" w:hint="default"/>
          <w:sz w:val="3"/>
          <w:szCs w:val="3"/>
        </w:rPr>
      </w:pPr>
    </w:p>
    <w:p>
      <w:pPr>
        <w:spacing w:line="20" w:lineRule="exact"/>
        <w:ind w:left="4017" w:right="0" w:firstLine="0"/>
        <w:rPr>
          <w:rFonts w:ascii="宋体" w:hAnsi="宋体" w:cs="宋体" w:eastAsia="宋体" w:hint="default"/>
          <w:sz w:val="2"/>
          <w:szCs w:val="2"/>
        </w:rPr>
      </w:pPr>
      <w:r>
        <w:rPr>
          <w:rFonts w:ascii="宋体" w:hAnsi="宋体" w:cs="宋体" w:eastAsia="宋体" w:hint="default"/>
          <w:sz w:val="2"/>
          <w:szCs w:val="2"/>
        </w:rPr>
        <w:pict>
          <v:group style="width:77.45pt;height:.5pt;mso-position-horizontal-relative:char;mso-position-vertical-relative:line" coordorigin="0,0" coordsize="1549,10">
            <v:group style="position:absolute;left:5;top:5;width:1539;height:2" coordorigin="5,5" coordsize="1539,2">
              <v:shape style="position:absolute;left:5;top:5;width:1539;height:2" coordorigin="5,5" coordsize="1539,0" path="m5,5l1544,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p>
      <w:pPr>
        <w:spacing w:line="43" w:lineRule="exact"/>
        <w:ind w:left="4015" w:right="0" w:firstLine="0"/>
        <w:rPr>
          <w:rFonts w:ascii="宋体" w:hAnsi="宋体" w:cs="宋体" w:eastAsia="宋体" w:hint="default"/>
          <w:sz w:val="4"/>
          <w:szCs w:val="4"/>
        </w:rPr>
      </w:pPr>
      <w:r>
        <w:rPr>
          <w:rFonts w:ascii="宋体" w:hAnsi="宋体" w:cs="宋体" w:eastAsia="宋体" w:hint="default"/>
          <w:position w:val="0"/>
          <w:sz w:val="4"/>
          <w:szCs w:val="4"/>
        </w:rPr>
        <w:pict>
          <v:group style="width:77.7pt;height:2.2pt;mso-position-horizontal-relative:char;mso-position-vertical-relative:line" coordorigin="0,0" coordsize="1554,44">
            <v:group style="position:absolute;left:7;top:7;width:1539;height:2" coordorigin="7,7" coordsize="1539,2">
              <v:shape style="position:absolute;left:7;top:7;width:1539;height:2" coordorigin="7,7" coordsize="1539,0" path="m7,7l1546,7e" filled="false" stroked="true" strokeweight=".72pt" strokecolor="#000000">
                <v:path arrowok="t"/>
              </v:shape>
            </v:group>
            <v:group style="position:absolute;left:7;top:36;width:1539;height:2" coordorigin="7,36" coordsize="1539,2">
              <v:shape style="position:absolute;left:7;top:36;width:1539;height:2" coordorigin="7,36" coordsize="1539,0" path="m7,36l1546,36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540" w:left="1220" w:right="0"/>
        </w:sectPr>
      </w:pPr>
    </w:p>
    <w:p>
      <w:pPr>
        <w:spacing w:before="36"/>
        <w:ind w:left="690" w:right="4" w:firstLine="0"/>
        <w:jc w:val="center"/>
        <w:rPr>
          <w:rFonts w:ascii="宋体" w:hAnsi="宋体" w:cs="宋体" w:eastAsia="宋体" w:hint="default"/>
          <w:sz w:val="21"/>
          <w:szCs w:val="21"/>
        </w:rPr>
      </w:pPr>
      <w:r>
        <w:rPr>
          <w:rFonts w:ascii="宋体" w:hAnsi="宋体" w:cs="宋体" w:eastAsia="宋体" w:hint="default"/>
          <w:sz w:val="21"/>
          <w:szCs w:val="21"/>
        </w:rPr>
        <w:t>种类</w:t>
      </w:r>
    </w:p>
    <w:p>
      <w:pPr>
        <w:spacing w:line="240" w:lineRule="auto" w:before="9"/>
        <w:rPr>
          <w:rFonts w:ascii="宋体" w:hAnsi="宋体" w:cs="宋体" w:eastAsia="宋体" w:hint="default"/>
          <w:sz w:val="20"/>
          <w:szCs w:val="20"/>
        </w:rPr>
      </w:pPr>
    </w:p>
    <w:p>
      <w:pPr>
        <w:spacing w:before="0"/>
        <w:ind w:left="690" w:right="4" w:firstLine="0"/>
        <w:jc w:val="center"/>
        <w:rPr>
          <w:rFonts w:ascii="宋体" w:hAnsi="宋体" w:cs="宋体" w:eastAsia="宋体" w:hint="default"/>
          <w:sz w:val="21"/>
          <w:szCs w:val="21"/>
        </w:rPr>
      </w:pPr>
      <w:r>
        <w:rPr/>
        <w:pict>
          <v:group style="position:absolute;margin-left:89.903999pt;margin-top:1.443669pt;width:160.25pt;height:.1pt;mso-position-horizontal-relative:page;mso-position-vertical-relative:paragraph;z-index:-983344" coordorigin="1798,29" coordsize="3205,2">
            <v:shape style="position:absolute;left:1798;top:29;width:3205;height:2" coordorigin="1798,29" coordsize="3205,0" path="m1798,29l5002,29e" filled="false" stroked="true" strokeweight=".48001pt" strokecolor="#000000">
              <v:path arrowok="t"/>
            </v:shape>
            <w10:wrap type="none"/>
          </v:group>
        </w:pict>
      </w:r>
      <w:r>
        <w:rPr>
          <w:rFonts w:ascii="宋体" w:hAnsi="宋体" w:cs="宋体" w:eastAsia="宋体" w:hint="default"/>
          <w:sz w:val="21"/>
          <w:szCs w:val="21"/>
        </w:rPr>
        <w:t>单项金额重大并单项计提坏账准</w:t>
      </w:r>
    </w:p>
    <w:p>
      <w:pPr>
        <w:spacing w:line="240" w:lineRule="auto" w:before="9"/>
        <w:rPr>
          <w:rFonts w:ascii="宋体" w:hAnsi="宋体" w:cs="宋体" w:eastAsia="宋体" w:hint="default"/>
          <w:sz w:val="16"/>
          <w:szCs w:val="16"/>
        </w:rPr>
      </w:pPr>
      <w:r>
        <w:rPr/>
        <w:br w:type="column"/>
      </w:r>
      <w:r>
        <w:rPr>
          <w:rFonts w:ascii="宋体"/>
          <w:sz w:val="16"/>
        </w:rPr>
      </w:r>
    </w:p>
    <w:p>
      <w:pPr>
        <w:tabs>
          <w:tab w:pos="2013" w:val="left" w:leader="none"/>
          <w:tab w:pos="3746" w:val="left" w:leader="none"/>
          <w:tab w:pos="4995" w:val="left" w:leader="none"/>
        </w:tabs>
        <w:spacing w:before="0"/>
        <w:ind w:left="686" w:right="0" w:firstLine="0"/>
        <w:jc w:val="left"/>
        <w:rPr>
          <w:rFonts w:ascii="宋体" w:hAnsi="宋体" w:cs="宋体" w:eastAsia="宋体" w:hint="default"/>
          <w:sz w:val="21"/>
          <w:szCs w:val="21"/>
        </w:rPr>
      </w:pPr>
      <w:r>
        <w:rPr/>
        <w:pict>
          <v:group style="position:absolute;margin-left:261.889984pt;margin-top:1.223648pt;width:145.35pt;height:.5pt;mso-position-horizontal-relative:page;mso-position-vertical-relative:paragraph;z-index:-983392" coordorigin="5238,24" coordsize="2907,10">
            <v:group style="position:absolute;left:5243;top:29;width:1539;height:2" coordorigin="5243,29" coordsize="1539,2">
              <v:shape style="position:absolute;left:5243;top:29;width:1539;height:2" coordorigin="5243,29" coordsize="1539,0" path="m5243,29l6781,29e" filled="false" stroked="true" strokeweight=".48001pt" strokecolor="#000000">
                <v:path arrowok="t"/>
              </v:shape>
            </v:group>
            <v:group style="position:absolute;left:6781;top:29;width:10;height:2" coordorigin="6781,29" coordsize="10,2">
              <v:shape style="position:absolute;left:6781;top:29;width:10;height:2" coordorigin="6781,29" coordsize="10,0" path="m6781,29l6791,29e" filled="false" stroked="true" strokeweight=".48001pt" strokecolor="#000000">
                <v:path arrowok="t"/>
              </v:shape>
            </v:group>
            <v:group style="position:absolute;left:6791;top:29;width:228;height:2" coordorigin="6791,29" coordsize="228,2">
              <v:shape style="position:absolute;left:6791;top:29;width:228;height:2" coordorigin="6791,29" coordsize="228,0" path="m6791,29l7019,29e" filled="false" stroked="true" strokeweight=".48001pt" strokecolor="#000000">
                <v:path arrowok="t"/>
              </v:shape>
            </v:group>
            <v:group style="position:absolute;left:7019;top:29;width:10;height:2" coordorigin="7019,29" coordsize="10,2">
              <v:shape style="position:absolute;left:7019;top:29;width:10;height:2" coordorigin="7019,29" coordsize="10,0" path="m7019,29l7029,29e" filled="false" stroked="true" strokeweight=".48001pt" strokecolor="#000000">
                <v:path arrowok="t"/>
              </v:shape>
            </v:group>
            <v:group style="position:absolute;left:7029;top:29;width:1112;height:2" coordorigin="7029,29" coordsize="1112,2">
              <v:shape style="position:absolute;left:7029;top:29;width:1112;height:2" coordorigin="7029,29" coordsize="1112,0" path="m7029,29l8140,29e" filled="false" stroked="true" strokeweight=".48001pt" strokecolor="#000000">
                <v:path arrowok="t"/>
              </v:shape>
            </v:group>
            <w10:wrap type="none"/>
          </v:group>
        </w:pict>
      </w:r>
      <w:r>
        <w:rPr/>
        <w:pict>
          <v:group style="position:absolute;margin-left:418.630005pt;margin-top:1.223648pt;width:139.35pt;height:.5pt;mso-position-horizontal-relative:page;mso-position-vertical-relative:paragraph;z-index:-983368" coordorigin="8373,24" coordsize="2787,10">
            <v:group style="position:absolute;left:8377;top:29;width:1386;height:2" coordorigin="8377,29" coordsize="1386,2">
              <v:shape style="position:absolute;left:8377;top:29;width:1386;height:2" coordorigin="8377,29" coordsize="1386,0" path="m8377,29l9763,29e" filled="false" stroked="true" strokeweight=".48001pt" strokecolor="#000000">
                <v:path arrowok="t"/>
              </v:shape>
            </v:group>
            <v:group style="position:absolute;left:9763;top:29;width:10;height:2" coordorigin="9763,29" coordsize="10,2">
              <v:shape style="position:absolute;left:9763;top:29;width:10;height:2" coordorigin="9763,29" coordsize="10,0" path="m9763,29l9772,29e" filled="false" stroked="true" strokeweight=".48001pt" strokecolor="#000000">
                <v:path arrowok="t"/>
              </v:shape>
            </v:group>
            <v:group style="position:absolute;left:9772;top:29;width:231;height:2" coordorigin="9772,29" coordsize="231,2">
              <v:shape style="position:absolute;left:9772;top:29;width:231;height:2" coordorigin="9772,29" coordsize="231,0" path="m9772,29l10003,29e" filled="false" stroked="true" strokeweight=".48001pt" strokecolor="#000000">
                <v:path arrowok="t"/>
              </v:shape>
            </v:group>
            <v:group style="position:absolute;left:10003;top:29;width:10;height:2" coordorigin="10003,29" coordsize="10,2">
              <v:shape style="position:absolute;left:10003;top:29;width:10;height:2" coordorigin="10003,29" coordsize="10,0" path="m10003,29l10012,29e" filled="false" stroked="true" strokeweight=".48001pt" strokecolor="#000000">
                <v:path arrowok="t"/>
              </v:shape>
            </v:group>
            <v:group style="position:absolute;left:10012;top:29;width:1143;height:2" coordorigin="10012,29" coordsize="1143,2">
              <v:shape style="position:absolute;left:10012;top:29;width:1143;height:2" coordorigin="10012,29" coordsize="1143,0" path="m10012,29l11155,29e" filled="false" stroked="true" strokeweight=".48001pt" strokecolor="#000000">
                <v:path arrowok="t"/>
              </v:shape>
            </v:group>
            <w10:wrap type="none"/>
          </v:group>
        </w:pict>
      </w:r>
      <w:r>
        <w:rPr/>
        <w:pict>
          <v:group style="position:absolute;margin-left:262.130005pt;margin-top:19.583652pt;width:76.95pt;height:.1pt;mso-position-horizontal-relative:page;mso-position-vertical-relative:paragraph;z-index:3544" coordorigin="5243,392" coordsize="1539,2">
            <v:shape style="position:absolute;left:5243;top:392;width:1539;height:2" coordorigin="5243,392" coordsize="1539,0" path="m5243,392l6781,392e" filled="false" stroked="true" strokeweight=".48001pt" strokecolor="#000000">
              <v:path arrowok="t"/>
            </v:shape>
            <w10:wrap type="none"/>
          </v:group>
        </w:pict>
      </w:r>
      <w:r>
        <w:rPr/>
        <w:pict>
          <v:group style="position:absolute;margin-left:350.950012pt;margin-top:19.583652pt;width:56.05pt;height:.1pt;mso-position-horizontal-relative:page;mso-position-vertical-relative:paragraph;z-index:3568" coordorigin="7019,392" coordsize="1121,2">
            <v:shape style="position:absolute;left:7019;top:392;width:1121;height:2" coordorigin="7019,392" coordsize="1121,0" path="m7019,392l8140,392e" filled="false" stroked="true" strokeweight=".48001pt" strokecolor="#000000">
              <v:path arrowok="t"/>
            </v:shape>
            <w10:wrap type="none"/>
          </v:group>
        </w:pict>
      </w:r>
      <w:r>
        <w:rPr/>
        <w:pict>
          <v:group style="position:absolute;margin-left:418.869995pt;margin-top:19.583652pt;width:69.3pt;height:.1pt;mso-position-horizontal-relative:page;mso-position-vertical-relative:paragraph;z-index:3592" coordorigin="8377,392" coordsize="1386,2">
            <v:shape style="position:absolute;left:8377;top:392;width:1386;height:2" coordorigin="8377,392" coordsize="1386,0" path="m8377,392l9763,392e" filled="false" stroked="true" strokeweight=".48001pt" strokecolor="#000000">
              <v:path arrowok="t"/>
            </v:shape>
            <w10:wrap type="none"/>
          </v:group>
        </w:pict>
      </w:r>
      <w:r>
        <w:rPr/>
        <w:pict>
          <v:group style="position:absolute;margin-left:500.140015pt;margin-top:19.583652pt;width:57.6pt;height:.1pt;mso-position-horizontal-relative:page;mso-position-vertical-relative:paragraph;z-index:3616" coordorigin="10003,392" coordsize="1152,2">
            <v:shape style="position:absolute;left:10003;top:392;width:1152;height:2" coordorigin="10003,392" coordsize="1152,0" path="m10003,392l11155,392e" filled="false" stroked="true" strokeweight=".48001pt" strokecolor="#000000">
              <v:path arrowok="t"/>
            </v:shape>
            <w10:wrap type="none"/>
          </v:group>
        </w:pict>
      </w:r>
      <w:r>
        <w:rPr>
          <w:rFonts w:ascii="宋体" w:hAnsi="宋体" w:cs="宋体" w:eastAsia="宋体" w:hint="default"/>
          <w:sz w:val="21"/>
          <w:szCs w:val="21"/>
        </w:rPr>
        <w:t>金额</w:t>
        <w:tab/>
      </w:r>
      <w:r>
        <w:rPr>
          <w:rFonts w:ascii="宋体" w:hAnsi="宋体" w:cs="宋体" w:eastAsia="宋体" w:hint="default"/>
          <w:spacing w:val="-3"/>
          <w:sz w:val="21"/>
          <w:szCs w:val="21"/>
        </w:rPr>
        <w:t>比例（</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tab/>
      </w:r>
      <w:r>
        <w:rPr>
          <w:rFonts w:ascii="宋体" w:hAnsi="宋体" w:cs="宋体" w:eastAsia="宋体" w:hint="default"/>
          <w:sz w:val="21"/>
          <w:szCs w:val="21"/>
        </w:rPr>
        <w:t>金额</w:t>
        <w:tab/>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type w:val="continuous"/>
          <w:pgSz w:w="11910" w:h="16840"/>
          <w:pgMar w:top="1060" w:bottom="540" w:left="1220" w:right="0"/>
          <w:cols w:num="2" w:equalWidth="0">
            <w:col w:w="3676" w:space="217"/>
            <w:col w:w="6797"/>
          </w:cols>
        </w:sectPr>
      </w:pPr>
    </w:p>
    <w:p>
      <w:pPr>
        <w:tabs>
          <w:tab w:pos="5386" w:val="left" w:leader="none"/>
          <w:tab w:pos="6739" w:val="left" w:leader="none"/>
          <w:tab w:pos="8369" w:val="left" w:leader="none"/>
          <w:tab w:pos="9757" w:val="left" w:leader="none"/>
        </w:tabs>
        <w:spacing w:line="355" w:lineRule="exact" w:before="0"/>
        <w:ind w:left="686"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备的应收账款</w:t>
        <w:tab/>
      </w:r>
      <w:r>
        <w:rPr>
          <w:rFonts w:ascii="Times New Roman" w:hAnsi="Times New Roman" w:cs="Times New Roman" w:eastAsia="Times New Roman" w:hint="default"/>
          <w:position w:val="14"/>
          <w:sz w:val="21"/>
          <w:szCs w:val="21"/>
        </w:rPr>
        <w:t>-</w:t>
        <w:tab/>
        <w:t>-</w:t>
        <w:tab/>
        <w:t>-</w:t>
        <w:tab/>
        <w:t>-</w:t>
      </w:r>
      <w:r>
        <w:rPr>
          <w:rFonts w:ascii="Times New Roman" w:hAnsi="Times New Roman" w:cs="Times New Roman" w:eastAsia="Times New Roman" w:hint="default"/>
          <w:sz w:val="21"/>
          <w:szCs w:val="21"/>
        </w:rPr>
      </w:r>
    </w:p>
    <w:p>
      <w:pPr>
        <w:spacing w:before="104"/>
        <w:ind w:left="686" w:right="0"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p>
      <w:pPr>
        <w:spacing w:before="130"/>
        <w:ind w:left="686" w:right="0" w:firstLine="0"/>
        <w:jc w:val="left"/>
        <w:rPr>
          <w:rFonts w:ascii="宋体" w:hAnsi="宋体" w:cs="宋体" w:eastAsia="宋体" w:hint="default"/>
          <w:sz w:val="21"/>
          <w:szCs w:val="21"/>
        </w:rPr>
      </w:pPr>
      <w:r>
        <w:rPr/>
        <w:pict>
          <v:shape style="position:absolute;margin-left:262.130005pt;margin-top:12.186319pt;width:292.1pt;height:94.8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9"/>
                    <w:gridCol w:w="230"/>
                    <w:gridCol w:w="1128"/>
                    <w:gridCol w:w="230"/>
                    <w:gridCol w:w="1392"/>
                    <w:gridCol w:w="1322"/>
                  </w:tblGrid>
                  <w:tr>
                    <w:trPr>
                      <w:trHeight w:val="790" w:hRule="exact"/>
                    </w:trPr>
                    <w:tc>
                      <w:tcPr>
                        <w:tcW w:w="1539" w:type="dxa"/>
                        <w:tcBorders>
                          <w:top w:val="nil" w:sz="6" w:space="0" w:color="auto"/>
                          <w:left w:val="nil" w:sz="6" w:space="0" w:color="auto"/>
                          <w:bottom w:val="nil" w:sz="6" w:space="0" w:color="auto"/>
                          <w:right w:val="nil" w:sz="6" w:space="0" w:color="auto"/>
                        </w:tcBorders>
                      </w:tcPr>
                      <w:p>
                        <w:pPr>
                          <w:pStyle w:val="TableParagraph"/>
                          <w:spacing w:line="215" w:lineRule="exact"/>
                          <w:ind w:left="223" w:right="0" w:firstLine="1138"/>
                          <w:jc w:val="lef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164"/>
                          <w:ind w:left="223" w:right="0"/>
                          <w:jc w:val="left"/>
                          <w:rPr>
                            <w:rFonts w:ascii="Times New Roman" w:hAnsi="Times New Roman" w:cs="Times New Roman" w:eastAsia="Times New Roman" w:hint="default"/>
                            <w:sz w:val="21"/>
                            <w:szCs w:val="21"/>
                          </w:rPr>
                        </w:pPr>
                        <w:r>
                          <w:rPr>
                            <w:rFonts w:ascii="Times New Roman"/>
                            <w:sz w:val="21"/>
                          </w:rPr>
                          <w:t>42,689,309.73</w:t>
                        </w:r>
                      </w:p>
                    </w:tc>
                    <w:tc>
                      <w:tcPr>
                        <w:tcW w:w="230"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15" w:lineRule="exact"/>
                          <w:ind w:left="544" w:right="0" w:firstLine="403"/>
                          <w:jc w:val="lef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164"/>
                          <w:ind w:left="544" w:right="0"/>
                          <w:jc w:val="left"/>
                          <w:rPr>
                            <w:rFonts w:ascii="Times New Roman" w:hAnsi="Times New Roman" w:cs="Times New Roman" w:eastAsia="Times New Roman" w:hint="default"/>
                            <w:sz w:val="21"/>
                            <w:szCs w:val="21"/>
                          </w:rPr>
                        </w:pPr>
                        <w:r>
                          <w:rPr>
                            <w:rFonts w:ascii="Times New Roman"/>
                            <w:sz w:val="21"/>
                          </w:rPr>
                          <w:t>98.60</w:t>
                        </w:r>
                      </w:p>
                    </w:tc>
                    <w:tc>
                      <w:tcPr>
                        <w:tcW w:w="23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15" w:lineRule="exact"/>
                          <w:ind w:left="184" w:right="0" w:firstLine="1032"/>
                          <w:jc w:val="lef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164"/>
                          <w:ind w:left="184" w:right="0"/>
                          <w:jc w:val="left"/>
                          <w:rPr>
                            <w:rFonts w:ascii="Times New Roman" w:hAnsi="Times New Roman" w:cs="Times New Roman" w:eastAsia="Times New Roman" w:hint="default"/>
                            <w:sz w:val="21"/>
                            <w:szCs w:val="21"/>
                          </w:rPr>
                        </w:pPr>
                        <w:r>
                          <w:rPr>
                            <w:rFonts w:ascii="Times New Roman"/>
                            <w:sz w:val="21"/>
                          </w:rPr>
                          <w:t>2,360,167.96</w:t>
                        </w:r>
                      </w:p>
                    </w:tc>
                    <w:tc>
                      <w:tcPr>
                        <w:tcW w:w="1322"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164"/>
                          <w:ind w:right="33"/>
                          <w:jc w:val="right"/>
                          <w:rPr>
                            <w:rFonts w:ascii="Times New Roman" w:hAnsi="Times New Roman" w:cs="Times New Roman" w:eastAsia="Times New Roman" w:hint="default"/>
                            <w:sz w:val="21"/>
                            <w:szCs w:val="21"/>
                          </w:rPr>
                        </w:pPr>
                        <w:r>
                          <w:rPr>
                            <w:rFonts w:ascii="Times New Roman"/>
                            <w:sz w:val="21"/>
                          </w:rPr>
                          <w:t>5.53</w:t>
                        </w:r>
                      </w:p>
                    </w:tc>
                  </w:tr>
                  <w:tr>
                    <w:trPr>
                      <w:trHeight w:val="628" w:hRule="exact"/>
                    </w:trPr>
                    <w:tc>
                      <w:tcPr>
                        <w:tcW w:w="1539"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right="104"/>
                          <w:jc w:val="right"/>
                          <w:rPr>
                            <w:rFonts w:ascii="Times New Roman" w:hAnsi="Times New Roman" w:cs="Times New Roman" w:eastAsia="Times New Roman" w:hint="default"/>
                            <w:sz w:val="21"/>
                            <w:szCs w:val="21"/>
                          </w:rPr>
                        </w:pPr>
                        <w:r>
                          <w:rPr>
                            <w:rFonts w:ascii="Times New Roman"/>
                            <w:spacing w:val="-1"/>
                            <w:sz w:val="21"/>
                          </w:rPr>
                          <w:t>606,554.51</w:t>
                        </w:r>
                      </w:p>
                    </w:tc>
                    <w:tc>
                      <w:tcPr>
                        <w:tcW w:w="230"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right="107"/>
                          <w:jc w:val="right"/>
                          <w:rPr>
                            <w:rFonts w:ascii="Times New Roman" w:hAnsi="Times New Roman" w:cs="Times New Roman" w:eastAsia="Times New Roman" w:hint="default"/>
                            <w:sz w:val="21"/>
                            <w:szCs w:val="21"/>
                          </w:rPr>
                        </w:pPr>
                        <w:r>
                          <w:rPr>
                            <w:rFonts w:ascii="Times New Roman"/>
                            <w:sz w:val="21"/>
                          </w:rPr>
                          <w:t>1.40</w:t>
                        </w:r>
                      </w:p>
                    </w:tc>
                    <w:tc>
                      <w:tcPr>
                        <w:tcW w:w="23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pacing w:val="-1"/>
                            <w:sz w:val="21"/>
                          </w:rPr>
                          <w:t>606,554.51</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705" w:right="0"/>
                          <w:jc w:val="left"/>
                          <w:rPr>
                            <w:rFonts w:ascii="Times New Roman" w:hAnsi="Times New Roman" w:cs="Times New Roman" w:eastAsia="Times New Roman" w:hint="default"/>
                            <w:sz w:val="21"/>
                            <w:szCs w:val="21"/>
                          </w:rPr>
                        </w:pPr>
                        <w:r>
                          <w:rPr>
                            <w:rFonts w:ascii="Times New Roman"/>
                            <w:sz w:val="21"/>
                          </w:rPr>
                          <w:t>100.00</w:t>
                        </w:r>
                      </w:p>
                    </w:tc>
                  </w:tr>
                  <w:tr>
                    <w:trPr>
                      <w:trHeight w:val="434" w:hRule="exact"/>
                    </w:trPr>
                    <w:tc>
                      <w:tcPr>
                        <w:tcW w:w="1539" w:type="dxa"/>
                        <w:tcBorders>
                          <w:top w:val="single" w:sz="4" w:space="0" w:color="000000"/>
                          <w:left w:val="nil" w:sz="6" w:space="0" w:color="auto"/>
                          <w:bottom w:val="single" w:sz="17" w:space="0" w:color="000000"/>
                          <w:right w:val="nil" w:sz="6" w:space="0" w:color="auto"/>
                        </w:tcBorders>
                      </w:tcPr>
                      <w:p>
                        <w:pPr>
                          <w:pStyle w:val="TableParagraph"/>
                          <w:spacing w:line="240" w:lineRule="auto" w:before="82"/>
                          <w:ind w:right="103"/>
                          <w:jc w:val="right"/>
                          <w:rPr>
                            <w:rFonts w:ascii="Times New Roman" w:hAnsi="Times New Roman" w:cs="Times New Roman" w:eastAsia="Times New Roman" w:hint="default"/>
                            <w:sz w:val="21"/>
                            <w:szCs w:val="21"/>
                          </w:rPr>
                        </w:pPr>
                        <w:r>
                          <w:rPr>
                            <w:rFonts w:ascii="Times New Roman"/>
                            <w:spacing w:val="-1"/>
                            <w:sz w:val="21"/>
                          </w:rPr>
                          <w:t>43,295,864.24</w:t>
                        </w:r>
                      </w:p>
                    </w:tc>
                    <w:tc>
                      <w:tcPr>
                        <w:tcW w:w="230"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single" w:sz="17" w:space="0" w:color="000000"/>
                          <w:right w:val="nil" w:sz="6" w:space="0" w:color="auto"/>
                        </w:tcBorders>
                      </w:tcPr>
                      <w:p>
                        <w:pPr>
                          <w:pStyle w:val="TableParagraph"/>
                          <w:spacing w:line="240" w:lineRule="auto" w:before="82"/>
                          <w:ind w:right="107"/>
                          <w:jc w:val="right"/>
                          <w:rPr>
                            <w:rFonts w:ascii="Times New Roman" w:hAnsi="Times New Roman" w:cs="Times New Roman" w:eastAsia="Times New Roman" w:hint="default"/>
                            <w:sz w:val="21"/>
                            <w:szCs w:val="21"/>
                          </w:rPr>
                        </w:pPr>
                        <w:r>
                          <w:rPr>
                            <w:rFonts w:ascii="Times New Roman"/>
                            <w:sz w:val="21"/>
                          </w:rPr>
                          <w:t>100.00</w:t>
                        </w:r>
                      </w:p>
                    </w:tc>
                    <w:tc>
                      <w:tcPr>
                        <w:tcW w:w="230"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82"/>
                          <w:ind w:right="101"/>
                          <w:jc w:val="right"/>
                          <w:rPr>
                            <w:rFonts w:ascii="Times New Roman" w:hAnsi="Times New Roman" w:cs="Times New Roman" w:eastAsia="Times New Roman" w:hint="default"/>
                            <w:sz w:val="21"/>
                            <w:szCs w:val="21"/>
                          </w:rPr>
                        </w:pPr>
                        <w:r>
                          <w:rPr>
                            <w:rFonts w:ascii="Times New Roman"/>
                            <w:spacing w:val="-1"/>
                            <w:sz w:val="21"/>
                          </w:rPr>
                          <w:t>2,966,722.47</w:t>
                        </w:r>
                      </w:p>
                    </w:tc>
                    <w:tc>
                      <w:tcPr>
                        <w:tcW w:w="132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）按款项性质的组合</w:t>
      </w:r>
    </w:p>
    <w:p>
      <w:pPr>
        <w:spacing w:line="312" w:lineRule="auto" w:before="115"/>
        <w:ind w:left="686" w:right="54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）按款项账龄的组合</w:t>
      </w:r>
      <w:r>
        <w:rPr>
          <w:rFonts w:ascii="宋体" w:hAnsi="宋体" w:cs="宋体" w:eastAsia="宋体" w:hint="default"/>
          <w:w w:val="100"/>
          <w:sz w:val="21"/>
          <w:szCs w:val="21"/>
        </w:rPr>
        <w:t> </w:t>
      </w:r>
      <w:r>
        <w:rPr>
          <w:rFonts w:ascii="宋体" w:hAnsi="宋体" w:cs="宋体" w:eastAsia="宋体" w:hint="default"/>
          <w:sz w:val="21"/>
          <w:szCs w:val="21"/>
        </w:rPr>
        <w:t>单项金额虽不重大但单项计提坏</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账准备的应收账款</w:t>
      </w:r>
    </w:p>
    <w:p>
      <w:pPr>
        <w:spacing w:after="0" w:line="312" w:lineRule="auto"/>
        <w:jc w:val="left"/>
        <w:rPr>
          <w:rFonts w:ascii="宋体" w:hAnsi="宋体" w:cs="宋体" w:eastAsia="宋体" w:hint="default"/>
          <w:sz w:val="21"/>
          <w:szCs w:val="21"/>
        </w:rPr>
        <w:sectPr>
          <w:type w:val="continuous"/>
          <w:pgSz w:w="11910" w:h="16840"/>
          <w:pgMar w:top="1060" w:bottom="540" w:left="1220" w:right="0"/>
        </w:sectPr>
      </w:pPr>
    </w:p>
    <w:p>
      <w:pPr>
        <w:spacing w:line="240" w:lineRule="auto" w:before="0"/>
        <w:rPr>
          <w:rFonts w:ascii="Times New Roman" w:hAnsi="Times New Roman" w:cs="Times New Roman" w:eastAsia="Times New Roman" w:hint="default"/>
          <w:sz w:val="20"/>
          <w:szCs w:val="20"/>
        </w:rPr>
      </w:pPr>
      <w:r>
        <w:rPr/>
        <w:pict>
          <v:group style="position:absolute;margin-left:181.460007pt;margin-top:711.099976pt;width:99.55pt;height:1.45pt;mso-position-horizontal-relative:page;mso-position-vertical-relative:page;z-index:-983128" coordorigin="3629,14222" coordsize="1991,29">
            <v:group style="position:absolute;left:3634;top:14227;width:1981;height:2" coordorigin="3634,14227" coordsize="1981,2">
              <v:shape style="position:absolute;left:3634;top:14227;width:1981;height:2" coordorigin="3634,14227" coordsize="1981,0" path="m3634,14227l5614,14227e" filled="false" stroked="true" strokeweight=".47998pt" strokecolor="#000000">
                <v:path arrowok="t"/>
              </v:shape>
            </v:group>
            <v:group style="position:absolute;left:3634;top:14246;width:1981;height:2" coordorigin="3634,14246" coordsize="1981,2">
              <v:shape style="position:absolute;left:3634;top:14246;width:1981;height:2" coordorigin="3634,14246" coordsize="1981,0" path="m3634,14246l5614,14246e" filled="false" stroked="true" strokeweight=".47998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800"/>
        <w:gridCol w:w="1582"/>
        <w:gridCol w:w="257"/>
        <w:gridCol w:w="2336"/>
        <w:gridCol w:w="1493"/>
        <w:gridCol w:w="288"/>
        <w:gridCol w:w="1560"/>
        <w:gridCol w:w="283"/>
        <w:gridCol w:w="1418"/>
      </w:tblGrid>
      <w:tr>
        <w:trPr>
          <w:trHeight w:val="445"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4174" w:type="dxa"/>
            <w:gridSpan w:val="3"/>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93"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673"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25" w:right="0"/>
              <w:jc w:val="left"/>
              <w:rPr>
                <w:rFonts w:ascii="Times New Roman" w:hAnsi="Times New Roman" w:cs="Times New Roman" w:eastAsia="Times New Roman" w:hint="default"/>
                <w:sz w:val="21"/>
                <w:szCs w:val="21"/>
              </w:rPr>
            </w:pPr>
            <w:r>
              <w:rPr>
                <w:rFonts w:ascii="Times New Roman"/>
                <w:sz w:val="21"/>
              </w:rPr>
              <w:t>12.1</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257"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668" w:hRule="exact"/>
        </w:trPr>
        <w:tc>
          <w:tcPr>
            <w:tcW w:w="800" w:type="dxa"/>
            <w:tcBorders>
              <w:top w:val="nil" w:sz="6" w:space="0" w:color="auto"/>
              <w:left w:val="nil" w:sz="6" w:space="0" w:color="auto"/>
              <w:bottom w:val="nil" w:sz="6" w:space="0" w:color="auto"/>
              <w:right w:val="nil" w:sz="6" w:space="0" w:color="auto"/>
            </w:tcBorders>
          </w:tcPr>
          <w:p>
            <w:pPr/>
          </w:p>
        </w:tc>
        <w:tc>
          <w:tcPr>
            <w:tcW w:w="41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9"/>
              <w:ind w:left="107"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12.1.1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账</w:t>
            </w:r>
            <w:r>
              <w:rPr>
                <w:rFonts w:ascii="宋体" w:hAnsi="宋体" w:cs="宋体" w:eastAsia="宋体" w:hint="default"/>
                <w:spacing w:val="-3"/>
                <w:w w:val="100"/>
                <w:sz w:val="21"/>
                <w:szCs w:val="21"/>
              </w:rPr>
              <w:t>款</w:t>
            </w:r>
            <w:r>
              <w:rPr>
                <w:rFonts w:ascii="宋体" w:hAnsi="宋体" w:cs="宋体" w:eastAsia="宋体" w:hint="default"/>
                <w:w w:val="100"/>
                <w:sz w:val="21"/>
                <w:szCs w:val="21"/>
              </w:rPr>
              <w:t>按</w:t>
            </w:r>
            <w:r>
              <w:rPr>
                <w:rFonts w:ascii="宋体" w:hAnsi="宋体" w:cs="宋体" w:eastAsia="宋体" w:hint="default"/>
                <w:spacing w:val="-3"/>
                <w:w w:val="100"/>
                <w:sz w:val="21"/>
                <w:szCs w:val="21"/>
              </w:rPr>
              <w:t>种</w:t>
            </w:r>
            <w:r>
              <w:rPr>
                <w:rFonts w:ascii="宋体" w:hAnsi="宋体" w:cs="宋体" w:eastAsia="宋体" w:hint="default"/>
                <w:w w:val="100"/>
                <w:sz w:val="21"/>
                <w:szCs w:val="21"/>
              </w:rPr>
              <w:t>类</w:t>
            </w:r>
            <w:r>
              <w:rPr>
                <w:rFonts w:ascii="宋体" w:hAnsi="宋体" w:cs="宋体" w:eastAsia="宋体" w:hint="default"/>
                <w:spacing w:val="-3"/>
                <w:w w:val="100"/>
                <w:sz w:val="21"/>
                <w:szCs w:val="21"/>
              </w:rPr>
              <w:t>分</w:t>
            </w:r>
            <w:r>
              <w:rPr>
                <w:rFonts w:ascii="宋体" w:hAnsi="宋体" w:cs="宋体" w:eastAsia="宋体" w:hint="default"/>
                <w:w w:val="100"/>
                <w:sz w:val="21"/>
                <w:szCs w:val="21"/>
              </w:rPr>
              <w:t>析如</w:t>
            </w:r>
            <w:r>
              <w:rPr>
                <w:rFonts w:ascii="宋体" w:hAnsi="宋体" w:cs="宋体" w:eastAsia="宋体" w:hint="default"/>
                <w:spacing w:val="-3"/>
                <w:w w:val="100"/>
                <w:sz w:val="21"/>
                <w:szCs w:val="21"/>
              </w:rPr>
              <w:t>下</w:t>
            </w:r>
            <w:r>
              <w:rPr>
                <w:rFonts w:ascii="宋体" w:hAnsi="宋体" w:cs="宋体" w:eastAsia="宋体" w:hint="default"/>
                <w:w w:val="100"/>
                <w:sz w:val="21"/>
                <w:szCs w:val="21"/>
              </w:rPr>
              <w:t>（</w:t>
            </w:r>
            <w:r>
              <w:rPr>
                <w:rFonts w:ascii="宋体" w:hAnsi="宋体" w:cs="宋体" w:eastAsia="宋体" w:hint="default"/>
                <w:spacing w:val="-3"/>
                <w:w w:val="100"/>
                <w:sz w:val="21"/>
                <w:szCs w:val="21"/>
              </w:rPr>
              <w:t>续</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1493"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6365" w:hRule="exact"/>
        </w:trPr>
        <w:tc>
          <w:tcPr>
            <w:tcW w:w="800" w:type="dxa"/>
            <w:tcBorders>
              <w:top w:val="nil" w:sz="6" w:space="0" w:color="auto"/>
              <w:left w:val="nil" w:sz="6" w:space="0" w:color="auto"/>
              <w:bottom w:val="nil" w:sz="6" w:space="0" w:color="auto"/>
              <w:right w:val="nil" w:sz="6" w:space="0" w:color="auto"/>
            </w:tcBorders>
          </w:tcPr>
          <w:p>
            <w:pPr/>
          </w:p>
        </w:tc>
        <w:tc>
          <w:tcPr>
            <w:tcW w:w="9218"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58"/>
              <w:ind w:left="107" w:right="0"/>
              <w:jc w:val="left"/>
              <w:rPr>
                <w:rFonts w:ascii="宋体" w:hAnsi="宋体" w:cs="宋体" w:eastAsia="宋体" w:hint="default"/>
                <w:sz w:val="21"/>
                <w:szCs w:val="21"/>
              </w:rPr>
            </w:pPr>
            <w:r>
              <w:rPr>
                <w:rFonts w:ascii="宋体" w:hAnsi="宋体" w:cs="宋体" w:eastAsia="宋体" w:hint="default"/>
                <w:sz w:val="21"/>
                <w:szCs w:val="21"/>
              </w:rPr>
              <w:t>应收账款种类的说明：</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92" w:lineRule="auto" w:before="162"/>
              <w:ind w:left="107" w:right="24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）单项金额重大并单项计提坏账准备的应收账款确定依据为余额单项金额</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以上单项计提坏账准备的应收账款；</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）按组合计提坏账准备的应收账款</w:t>
            </w:r>
          </w:p>
          <w:p>
            <w:pPr>
              <w:pStyle w:val="TableParagraph"/>
              <w:spacing w:line="309" w:lineRule="auto" w:before="64"/>
              <w:ind w:left="107" w:right="0"/>
              <w:jc w:val="left"/>
              <w:rPr>
                <w:rFonts w:ascii="宋体" w:hAnsi="宋体" w:cs="宋体" w:eastAsia="宋体" w:hint="default"/>
                <w:sz w:val="21"/>
                <w:szCs w:val="21"/>
              </w:rPr>
            </w:pPr>
            <w:r>
              <w:rPr>
                <w:rFonts w:ascii="宋体" w:hAnsi="宋体" w:cs="宋体" w:eastAsia="宋体" w:hint="default"/>
                <w:spacing w:val="2"/>
                <w:sz w:val="21"/>
                <w:szCs w:val="21"/>
              </w:rPr>
              <w:t>按账龄组合计提坏账准备的应收账款确定依据未单项计提坏账准备的应收款项按账龄划分为若干</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组合，根据以前年度与之相同或相类似的、具有类似信用风险特征的应收账款组合的实际损失率为</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2"/>
                <w:w w:val="100"/>
                <w:sz w:val="21"/>
                <w:szCs w:val="21"/>
              </w:rPr>
              <w:t>基础，结合现时情况确定各项组合计提坏账准备的比例，据此计算应计提的坏账准备。（含单项金</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6"/>
                <w:w w:val="100"/>
                <w:sz w:val="21"/>
                <w:szCs w:val="21"/>
              </w:rPr>
              <w:t>额重大、单独进行减值测试未发生减值的应收账款）；</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3"/>
                <w:sz w:val="21"/>
                <w:szCs w:val="21"/>
              </w:rPr>
              <w:t>按款项性质的组合：未单项计提坏账准备的应收账款按款项性质特征划分为若干组合，根据以前年</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3"/>
                <w:sz w:val="21"/>
                <w:szCs w:val="21"/>
              </w:rPr>
              <w:t>度与之相同或相类似的、具有类似信用风险特征的应收账款组合的实际损失率为基础，结合现时情</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pacing w:val="-2"/>
                <w:w w:val="100"/>
                <w:sz w:val="21"/>
                <w:szCs w:val="21"/>
              </w:rPr>
              <w:t>况确定各项组合计提坏账准备的比例，据此计算应计提的坏账准备。（含单项金额重大、单独进行</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减值测试未发生减值，包含在具有类似信用风险特征的应收款项组合中进行减值测试的应收账款）；</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36" w:lineRule="auto" w:before="171"/>
              <w:ind w:left="107" w:right="105"/>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）单项金额虽不重大但单项计提坏账准备的应收账款确定依据为除单项金额重大并单项计提坏</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账准备外单项认定进行减值测试计提坏账准备的应收账款；</w:t>
            </w:r>
          </w:p>
        </w:tc>
      </w:tr>
      <w:tr>
        <w:trPr>
          <w:trHeight w:val="745" w:hRule="exact"/>
        </w:trPr>
        <w:tc>
          <w:tcPr>
            <w:tcW w:w="800" w:type="dxa"/>
            <w:tcBorders>
              <w:top w:val="nil" w:sz="6" w:space="0" w:color="auto"/>
              <w:left w:val="nil" w:sz="6" w:space="0" w:color="auto"/>
              <w:bottom w:val="nil" w:sz="6" w:space="0" w:color="auto"/>
              <w:right w:val="nil" w:sz="6" w:space="0" w:color="auto"/>
            </w:tcBorders>
          </w:tcPr>
          <w:p>
            <w:pPr/>
          </w:p>
        </w:tc>
        <w:tc>
          <w:tcPr>
            <w:tcW w:w="566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组合中，按款项账龄计提坏账准备的应收账款</w:t>
            </w:r>
          </w:p>
        </w:tc>
        <w:tc>
          <w:tcPr>
            <w:tcW w:w="28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569" w:hRule="exact"/>
        </w:trPr>
        <w:tc>
          <w:tcPr>
            <w:tcW w:w="80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single" w:sz="4" w:space="0" w:color="000000"/>
              <w:right w:val="nil" w:sz="6" w:space="0" w:color="auto"/>
            </w:tcBorders>
          </w:tcPr>
          <w:p>
            <w:pPr/>
          </w:p>
        </w:tc>
        <w:tc>
          <w:tcPr>
            <w:tcW w:w="3342"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92"/>
              <w:ind w:left="4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83" w:type="dxa"/>
            <w:tcBorders>
              <w:top w:val="nil" w:sz="6" w:space="0" w:color="auto"/>
              <w:left w:val="nil" w:sz="6" w:space="0" w:color="auto"/>
              <w:bottom w:val="single" w:sz="4" w:space="0" w:color="000000"/>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
        </w:tc>
      </w:tr>
      <w:tr>
        <w:trPr>
          <w:trHeight w:val="420" w:hRule="exact"/>
        </w:trPr>
        <w:tc>
          <w:tcPr>
            <w:tcW w:w="80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57" w:type="dxa"/>
            <w:tcBorders>
              <w:top w:val="nil" w:sz="6" w:space="0" w:color="auto"/>
              <w:left w:val="nil" w:sz="6" w:space="0" w:color="auto"/>
              <w:bottom w:val="nil" w:sz="6" w:space="0" w:color="auto"/>
              <w:right w:val="nil" w:sz="6" w:space="0" w:color="auto"/>
            </w:tcBorders>
          </w:tcPr>
          <w:p>
            <w:pPr/>
          </w:p>
        </w:tc>
        <w:tc>
          <w:tcPr>
            <w:tcW w:w="2336"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493" w:right="0"/>
              <w:jc w:val="lef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493" w:type="dxa"/>
            <w:tcBorders>
              <w:top w:val="single" w:sz="4" w:space="0" w:color="000000"/>
              <w:left w:val="nil" w:sz="6" w:space="0" w:color="auto"/>
              <w:bottom w:val="single" w:sz="4" w:space="0" w:color="000000"/>
              <w:right w:val="nil" w:sz="6" w:space="0" w:color="auto"/>
            </w:tcBorders>
          </w:tcPr>
          <w:p>
            <w:pPr/>
          </w:p>
        </w:tc>
        <w:tc>
          <w:tcPr>
            <w:tcW w:w="3550"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33"/>
              <w:ind w:left="288"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0" w:hRule="exact"/>
        </w:trPr>
        <w:tc>
          <w:tcPr>
            <w:tcW w:w="80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336"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78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9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3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88" w:type="dxa"/>
            <w:tcBorders>
              <w:top w:val="nil" w:sz="6" w:space="0" w:color="auto"/>
              <w:left w:val="nil" w:sz="6" w:space="0" w:color="auto"/>
              <w:bottom w:val="nil" w:sz="6" w:space="0" w:color="auto"/>
              <w:right w:val="nil" w:sz="6" w:space="0" w:color="auto"/>
            </w:tcBorders>
          </w:tcPr>
          <w:p>
            <w:pPr/>
          </w:p>
        </w:tc>
        <w:tc>
          <w:tcPr>
            <w:tcW w:w="1560" w:type="dxa"/>
            <w:tcBorders>
              <w:top w:val="single" w:sz="8" w:space="0" w:color="000000"/>
              <w:left w:val="nil" w:sz="6" w:space="0" w:color="auto"/>
              <w:bottom w:val="single" w:sz="4" w:space="0" w:color="000000"/>
              <w:right w:val="nil" w:sz="6" w:space="0" w:color="auto"/>
            </w:tcBorders>
          </w:tcPr>
          <w:p>
            <w:pPr>
              <w:pStyle w:val="TableParagraph"/>
              <w:spacing w:line="240" w:lineRule="auto" w:before="33"/>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283" w:type="dxa"/>
            <w:tcBorders>
              <w:top w:val="single" w:sz="8" w:space="0" w:color="000000"/>
              <w:left w:val="nil" w:sz="6" w:space="0" w:color="auto"/>
              <w:bottom w:val="nil" w:sz="6" w:space="0" w:color="auto"/>
              <w:right w:val="nil" w:sz="6" w:space="0" w:color="auto"/>
            </w:tcBorders>
          </w:tcPr>
          <w:p>
            <w:pPr/>
          </w:p>
        </w:tc>
        <w:tc>
          <w:tcPr>
            <w:tcW w:w="1418" w:type="dxa"/>
            <w:tcBorders>
              <w:top w:val="single" w:sz="8" w:space="0" w:color="000000"/>
              <w:left w:val="nil" w:sz="6" w:space="0" w:color="auto"/>
              <w:bottom w:val="single" w:sz="4" w:space="0" w:color="000000"/>
              <w:right w:val="nil" w:sz="6" w:space="0" w:color="auto"/>
            </w:tcBorders>
          </w:tcPr>
          <w:p>
            <w:pPr>
              <w:pStyle w:val="TableParagraph"/>
              <w:spacing w:line="240" w:lineRule="auto" w:before="33"/>
              <w:ind w:left="3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419" w:hRule="exact"/>
        </w:trPr>
        <w:tc>
          <w:tcPr>
            <w:tcW w:w="800"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57" w:type="dxa"/>
            <w:tcBorders>
              <w:top w:val="nil" w:sz="6" w:space="0" w:color="auto"/>
              <w:left w:val="nil" w:sz="6" w:space="0" w:color="auto"/>
              <w:bottom w:val="nil" w:sz="6" w:space="0" w:color="auto"/>
              <w:right w:val="nil" w:sz="6" w:space="0" w:color="auto"/>
            </w:tcBorders>
          </w:tcPr>
          <w:p>
            <w:pPr/>
          </w:p>
        </w:tc>
        <w:tc>
          <w:tcPr>
            <w:tcW w:w="233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99.55pt;height:.5pt;mso-position-horizontal-relative:char;mso-position-vertical-relative:line" coordorigin="0,0" coordsize="1991,10">
                  <v:group style="position:absolute;left:5;top:5;width:1981;height:2" coordorigin="5,5" coordsize="1981,2">
                    <v:shape style="position:absolute;left:5;top:5;width:1981;height:2" coordorigin="5,5" coordsize="1981,0" path="m5,5l1985,5e" filled="false" stroked="true" strokeweight=".48004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72"/>
              <w:ind w:left="663" w:right="0"/>
              <w:jc w:val="left"/>
              <w:rPr>
                <w:rFonts w:ascii="Times New Roman" w:hAnsi="Times New Roman" w:cs="Times New Roman" w:eastAsia="Times New Roman" w:hint="default"/>
                <w:sz w:val="21"/>
                <w:szCs w:val="21"/>
              </w:rPr>
            </w:pPr>
            <w:r>
              <w:rPr>
                <w:rFonts w:ascii="Times New Roman"/>
                <w:sz w:val="21"/>
              </w:rPr>
              <w:t>48,138,514.22</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103"/>
              <w:jc w:val="right"/>
              <w:rPr>
                <w:rFonts w:ascii="Times New Roman" w:hAnsi="Times New Roman" w:cs="Times New Roman" w:eastAsia="Times New Roman" w:hint="default"/>
                <w:sz w:val="21"/>
                <w:szCs w:val="21"/>
              </w:rPr>
            </w:pPr>
            <w:r>
              <w:rPr>
                <w:rFonts w:ascii="Times New Roman"/>
                <w:sz w:val="21"/>
              </w:rPr>
              <w:t>96.73</w:t>
            </w:r>
          </w:p>
        </w:tc>
        <w:tc>
          <w:tcPr>
            <w:tcW w:w="28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108"/>
              <w:jc w:val="right"/>
              <w:rPr>
                <w:rFonts w:ascii="Times New Roman" w:hAnsi="Times New Roman" w:cs="Times New Roman" w:eastAsia="Times New Roman" w:hint="default"/>
                <w:sz w:val="21"/>
                <w:szCs w:val="21"/>
              </w:rPr>
            </w:pPr>
            <w:r>
              <w:rPr>
                <w:rFonts w:ascii="Times New Roman"/>
                <w:spacing w:val="-1"/>
                <w:sz w:val="21"/>
              </w:rPr>
              <w:t>2,406,925.71</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103"/>
              <w:jc w:val="right"/>
              <w:rPr>
                <w:rFonts w:ascii="Times New Roman" w:hAnsi="Times New Roman" w:cs="Times New Roman" w:eastAsia="Times New Roman" w:hint="default"/>
                <w:sz w:val="21"/>
                <w:szCs w:val="21"/>
              </w:rPr>
            </w:pPr>
            <w:r>
              <w:rPr>
                <w:rFonts w:ascii="Times New Roman"/>
                <w:sz w:val="21"/>
              </w:rPr>
              <w:t>5.00</w:t>
            </w:r>
          </w:p>
        </w:tc>
      </w:tr>
      <w:tr>
        <w:trPr>
          <w:trHeight w:val="406" w:hRule="exact"/>
        </w:trPr>
        <w:tc>
          <w:tcPr>
            <w:tcW w:w="80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7"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27" w:right="0"/>
              <w:jc w:val="left"/>
              <w:rPr>
                <w:rFonts w:ascii="Times New Roman" w:hAnsi="Times New Roman" w:cs="Times New Roman" w:eastAsia="Times New Roman" w:hint="default"/>
                <w:sz w:val="21"/>
                <w:szCs w:val="21"/>
              </w:rPr>
            </w:pPr>
            <w:r>
              <w:rPr>
                <w:rFonts w:ascii="Times New Roman"/>
                <w:sz w:val="21"/>
              </w:rPr>
              <w:t>733,718.72</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21"/>
                <w:szCs w:val="21"/>
              </w:rPr>
            </w:pPr>
            <w:r>
              <w:rPr>
                <w:rFonts w:ascii="Times New Roman"/>
                <w:sz w:val="21"/>
              </w:rPr>
              <w:t>1.47</w:t>
            </w:r>
          </w:p>
        </w:tc>
        <w:tc>
          <w:tcPr>
            <w:tcW w:w="28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21"/>
                <w:szCs w:val="21"/>
              </w:rPr>
            </w:pPr>
            <w:r>
              <w:rPr>
                <w:rFonts w:ascii="Times New Roman"/>
                <w:spacing w:val="-1"/>
                <w:sz w:val="21"/>
              </w:rPr>
              <w:t>146,743.74</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21"/>
                <w:szCs w:val="21"/>
              </w:rPr>
            </w:pPr>
            <w:r>
              <w:rPr>
                <w:rFonts w:ascii="Times New Roman"/>
                <w:sz w:val="21"/>
              </w:rPr>
              <w:t>20.00</w:t>
            </w:r>
          </w:p>
        </w:tc>
      </w:tr>
      <w:tr>
        <w:trPr>
          <w:trHeight w:val="406" w:hRule="exact"/>
        </w:trPr>
        <w:tc>
          <w:tcPr>
            <w:tcW w:w="80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7"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27" w:right="0"/>
              <w:jc w:val="left"/>
              <w:rPr>
                <w:rFonts w:ascii="Times New Roman" w:hAnsi="Times New Roman" w:cs="Times New Roman" w:eastAsia="Times New Roman" w:hint="default"/>
                <w:sz w:val="21"/>
                <w:szCs w:val="21"/>
              </w:rPr>
            </w:pPr>
            <w:r>
              <w:rPr>
                <w:rFonts w:ascii="Times New Roman"/>
                <w:sz w:val="21"/>
              </w:rPr>
              <w:t>599,268.62</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21"/>
                <w:szCs w:val="21"/>
              </w:rPr>
            </w:pPr>
            <w:r>
              <w:rPr>
                <w:rFonts w:ascii="Times New Roman"/>
                <w:sz w:val="21"/>
              </w:rPr>
              <w:t>1.20</w:t>
            </w:r>
          </w:p>
        </w:tc>
        <w:tc>
          <w:tcPr>
            <w:tcW w:w="28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21"/>
                <w:szCs w:val="21"/>
              </w:rPr>
            </w:pPr>
            <w:r>
              <w:rPr>
                <w:rFonts w:ascii="Times New Roman"/>
                <w:spacing w:val="-1"/>
                <w:sz w:val="21"/>
              </w:rPr>
              <w:t>299,634.31</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21"/>
                <w:szCs w:val="21"/>
              </w:rPr>
            </w:pPr>
            <w:r>
              <w:rPr>
                <w:rFonts w:ascii="Times New Roman"/>
                <w:sz w:val="21"/>
              </w:rPr>
              <w:t>50.00</w:t>
            </w:r>
          </w:p>
        </w:tc>
      </w:tr>
      <w:tr>
        <w:trPr>
          <w:trHeight w:val="405" w:hRule="exact"/>
        </w:trPr>
        <w:tc>
          <w:tcPr>
            <w:tcW w:w="80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57"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927" w:right="0"/>
              <w:jc w:val="left"/>
              <w:rPr>
                <w:rFonts w:ascii="Times New Roman" w:hAnsi="Times New Roman" w:cs="Times New Roman" w:eastAsia="Times New Roman" w:hint="default"/>
                <w:sz w:val="21"/>
                <w:szCs w:val="21"/>
              </w:rPr>
            </w:pPr>
            <w:r>
              <w:rPr>
                <w:rFonts w:ascii="Times New Roman"/>
                <w:sz w:val="21"/>
              </w:rPr>
              <w:t>298,929.34</w:t>
            </w:r>
          </w:p>
        </w:tc>
        <w:tc>
          <w:tcPr>
            <w:tcW w:w="1493"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21"/>
                <w:szCs w:val="21"/>
              </w:rPr>
            </w:pPr>
            <w:r>
              <w:rPr>
                <w:rFonts w:ascii="Times New Roman"/>
                <w:sz w:val="21"/>
              </w:rPr>
              <w:t>0.60</w:t>
            </w:r>
          </w:p>
        </w:tc>
        <w:tc>
          <w:tcPr>
            <w:tcW w:w="28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21"/>
                <w:szCs w:val="21"/>
              </w:rPr>
            </w:pPr>
            <w:r>
              <w:rPr>
                <w:rFonts w:ascii="Times New Roman"/>
                <w:spacing w:val="-1"/>
                <w:sz w:val="21"/>
              </w:rPr>
              <w:t>298,929.34</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3"/>
              <w:jc w:val="right"/>
              <w:rPr>
                <w:rFonts w:ascii="Times New Roman" w:hAnsi="Times New Roman" w:cs="Times New Roman" w:eastAsia="Times New Roman" w:hint="default"/>
                <w:sz w:val="21"/>
                <w:szCs w:val="21"/>
              </w:rPr>
            </w:pPr>
            <w:r>
              <w:rPr>
                <w:rFonts w:ascii="Times New Roman"/>
                <w:sz w:val="21"/>
              </w:rPr>
              <w:t>100.00</w:t>
            </w:r>
          </w:p>
        </w:tc>
      </w:tr>
      <w:tr>
        <w:trPr>
          <w:trHeight w:val="425" w:hRule="exact"/>
        </w:trPr>
        <w:tc>
          <w:tcPr>
            <w:tcW w:w="80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7" w:type="dxa"/>
            <w:tcBorders>
              <w:top w:val="nil" w:sz="6" w:space="0" w:color="auto"/>
              <w:left w:val="nil" w:sz="6" w:space="0" w:color="auto"/>
              <w:bottom w:val="nil" w:sz="6" w:space="0" w:color="auto"/>
              <w:right w:val="nil" w:sz="6" w:space="0" w:color="auto"/>
            </w:tcBorders>
          </w:tcPr>
          <w:p>
            <w:pPr/>
          </w:p>
        </w:tc>
        <w:tc>
          <w:tcPr>
            <w:tcW w:w="2336"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99.55pt;height:.5pt;mso-position-horizontal-relative:char;mso-position-vertical-relative:line" coordorigin="0,0" coordsize="1991,10">
                  <v:group style="position:absolute;left:5;top:5;width:1981;height:2" coordorigin="5,5" coordsize="1981,2">
                    <v:shape style="position:absolute;left:5;top:5;width:1981;height:2" coordorigin="5,5" coordsize="1981,0" path="m5,5l1985,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9"/>
              <w:ind w:left="665" w:right="0"/>
              <w:jc w:val="left"/>
              <w:rPr>
                <w:rFonts w:ascii="Times New Roman" w:hAnsi="Times New Roman" w:cs="Times New Roman" w:eastAsia="Times New Roman" w:hint="default"/>
                <w:sz w:val="21"/>
                <w:szCs w:val="21"/>
              </w:rPr>
            </w:pPr>
            <w:r>
              <w:rPr>
                <w:rFonts w:ascii="Times New Roman"/>
                <w:sz w:val="21"/>
              </w:rPr>
              <w:t>49,770,430.90</w:t>
            </w:r>
          </w:p>
        </w:tc>
        <w:tc>
          <w:tcPr>
            <w:tcW w:w="1493" w:type="dxa"/>
            <w:tcBorders>
              <w:top w:val="single" w:sz="4" w:space="0" w:color="000000"/>
              <w:left w:val="nil" w:sz="6" w:space="0" w:color="auto"/>
              <w:bottom w:val="single" w:sz="12" w:space="0" w:color="000000"/>
              <w:right w:val="nil" w:sz="6" w:space="0" w:color="auto"/>
            </w:tcBorders>
          </w:tcPr>
          <w:p>
            <w:pPr>
              <w:pStyle w:val="TableParagraph"/>
              <w:spacing w:line="240" w:lineRule="auto" w:before="80"/>
              <w:ind w:right="103"/>
              <w:jc w:val="right"/>
              <w:rPr>
                <w:rFonts w:ascii="Times New Roman" w:hAnsi="Times New Roman" w:cs="Times New Roman" w:eastAsia="Times New Roman" w:hint="default"/>
                <w:sz w:val="21"/>
                <w:szCs w:val="21"/>
              </w:rPr>
            </w:pPr>
            <w:r>
              <w:rPr>
                <w:rFonts w:ascii="Times New Roman"/>
                <w:sz w:val="21"/>
              </w:rPr>
              <w:t>100.00</w:t>
            </w:r>
          </w:p>
        </w:tc>
        <w:tc>
          <w:tcPr>
            <w:tcW w:w="28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80"/>
              <w:ind w:right="106"/>
              <w:jc w:val="right"/>
              <w:rPr>
                <w:rFonts w:ascii="Times New Roman" w:hAnsi="Times New Roman" w:cs="Times New Roman" w:eastAsia="Times New Roman" w:hint="default"/>
                <w:sz w:val="21"/>
                <w:szCs w:val="21"/>
              </w:rPr>
            </w:pPr>
            <w:r>
              <w:rPr>
                <w:rFonts w:ascii="Times New Roman"/>
                <w:spacing w:val="-1"/>
                <w:sz w:val="21"/>
              </w:rPr>
              <w:t>3,152,233.10</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77"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2"/>
          <w:szCs w:val="22"/>
        </w:rPr>
      </w:pPr>
    </w:p>
    <w:tbl>
      <w:tblPr>
        <w:tblW w:w="0" w:type="auto"/>
        <w:jc w:val="left"/>
        <w:tblInd w:w="115" w:type="dxa"/>
        <w:tblLayout w:type="fixed"/>
        <w:tblCellMar>
          <w:top w:w="0" w:type="dxa"/>
          <w:left w:w="0" w:type="dxa"/>
          <w:bottom w:w="0" w:type="dxa"/>
          <w:right w:w="0" w:type="dxa"/>
        </w:tblCellMar>
        <w:tblLook w:val="01E0"/>
      </w:tblPr>
      <w:tblGrid>
        <w:gridCol w:w="800"/>
        <w:gridCol w:w="2464"/>
        <w:gridCol w:w="1931"/>
        <w:gridCol w:w="1589"/>
        <w:gridCol w:w="110"/>
        <w:gridCol w:w="206"/>
        <w:gridCol w:w="1215"/>
        <w:gridCol w:w="137"/>
        <w:gridCol w:w="147"/>
        <w:gridCol w:w="130"/>
      </w:tblGrid>
      <w:tr>
        <w:trPr>
          <w:trHeight w:val="441"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4395"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589"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r>
      <w:tr>
        <w:trPr>
          <w:trHeight w:val="751"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25" w:right="0"/>
              <w:jc w:val="left"/>
              <w:rPr>
                <w:rFonts w:ascii="Times New Roman" w:hAnsi="Times New Roman" w:cs="Times New Roman" w:eastAsia="Times New Roman" w:hint="default"/>
                <w:sz w:val="21"/>
                <w:szCs w:val="21"/>
              </w:rPr>
            </w:pPr>
            <w:r>
              <w:rPr>
                <w:rFonts w:ascii="Times New Roman"/>
                <w:sz w:val="21"/>
              </w:rPr>
              <w:t>12.1</w:t>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1931"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r>
      <w:tr>
        <w:trPr>
          <w:trHeight w:val="820" w:hRule="exact"/>
        </w:trPr>
        <w:tc>
          <w:tcPr>
            <w:tcW w:w="800" w:type="dxa"/>
            <w:tcBorders>
              <w:top w:val="nil" w:sz="6" w:space="0" w:color="auto"/>
              <w:left w:val="nil" w:sz="6" w:space="0" w:color="auto"/>
              <w:bottom w:val="nil" w:sz="6" w:space="0" w:color="auto"/>
              <w:right w:val="nil" w:sz="6" w:space="0" w:color="auto"/>
            </w:tcBorders>
          </w:tcPr>
          <w:p>
            <w:pPr/>
          </w:p>
        </w:tc>
        <w:tc>
          <w:tcPr>
            <w:tcW w:w="609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组合中，按款项账龄计提坏账准备的应收账款（续）</w:t>
            </w:r>
          </w:p>
        </w:tc>
        <w:tc>
          <w:tcPr>
            <w:tcW w:w="206"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r>
      <w:tr>
        <w:trPr>
          <w:trHeight w:val="608" w:hRule="exact"/>
        </w:trPr>
        <w:tc>
          <w:tcPr>
            <w:tcW w:w="800"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single" w:sz="4" w:space="0" w:color="000000"/>
              <w:right w:val="nil" w:sz="6" w:space="0" w:color="auto"/>
            </w:tcBorders>
          </w:tcPr>
          <w:p>
            <w:pPr/>
          </w:p>
        </w:tc>
        <w:tc>
          <w:tcPr>
            <w:tcW w:w="1931" w:type="dxa"/>
            <w:tcBorders>
              <w:top w:val="nil" w:sz="6" w:space="0" w:color="auto"/>
              <w:left w:val="nil" w:sz="6" w:space="0" w:color="auto"/>
              <w:bottom w:val="single" w:sz="4" w:space="0" w:color="000000"/>
              <w:right w:val="nil" w:sz="6" w:space="0" w:color="auto"/>
            </w:tcBorders>
          </w:tcPr>
          <w:p>
            <w:pPr/>
          </w:p>
        </w:tc>
        <w:tc>
          <w:tcPr>
            <w:tcW w:w="3121"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7" w:type="dxa"/>
            <w:tcBorders>
              <w:top w:val="nil" w:sz="6" w:space="0" w:color="auto"/>
              <w:left w:val="nil" w:sz="6" w:space="0" w:color="auto"/>
              <w:bottom w:val="single" w:sz="4" w:space="0" w:color="000000"/>
              <w:right w:val="nil" w:sz="6" w:space="0" w:color="auto"/>
            </w:tcBorders>
          </w:tcPr>
          <w:p>
            <w:pPr/>
          </w:p>
        </w:tc>
        <w:tc>
          <w:tcPr>
            <w:tcW w:w="147" w:type="dxa"/>
            <w:tcBorders>
              <w:top w:val="nil" w:sz="6" w:space="0" w:color="auto"/>
              <w:left w:val="nil" w:sz="6" w:space="0" w:color="auto"/>
              <w:bottom w:val="single" w:sz="4" w:space="0" w:color="000000"/>
              <w:right w:val="nil" w:sz="6" w:space="0" w:color="auto"/>
            </w:tcBorders>
          </w:tcPr>
          <w:p>
            <w:pPr/>
          </w:p>
        </w:tc>
        <w:tc>
          <w:tcPr>
            <w:tcW w:w="130" w:type="dxa"/>
            <w:tcBorders>
              <w:top w:val="nil" w:sz="6" w:space="0" w:color="auto"/>
              <w:left w:val="nil" w:sz="6" w:space="0" w:color="auto"/>
              <w:bottom w:val="single" w:sz="4" w:space="0" w:color="000000"/>
              <w:right w:val="nil" w:sz="6" w:space="0" w:color="auto"/>
            </w:tcBorders>
          </w:tcPr>
          <w:p>
            <w:pPr/>
          </w:p>
        </w:tc>
      </w:tr>
      <w:tr>
        <w:trPr>
          <w:trHeight w:val="420" w:hRule="exact"/>
        </w:trPr>
        <w:tc>
          <w:tcPr>
            <w:tcW w:w="800" w:type="dxa"/>
            <w:tcBorders>
              <w:top w:val="nil" w:sz="6" w:space="0" w:color="auto"/>
              <w:left w:val="nil" w:sz="6" w:space="0" w:color="auto"/>
              <w:bottom w:val="nil" w:sz="6" w:space="0" w:color="auto"/>
              <w:right w:val="nil" w:sz="6" w:space="0" w:color="auto"/>
            </w:tcBorders>
          </w:tcPr>
          <w:p>
            <w:pPr/>
          </w:p>
        </w:tc>
        <w:tc>
          <w:tcPr>
            <w:tcW w:w="2464"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left="58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931"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0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9" w:type="dxa"/>
            <w:tcBorders>
              <w:top w:val="single" w:sz="4" w:space="0" w:color="000000"/>
              <w:left w:val="nil" w:sz="6" w:space="0" w:color="auto"/>
              <w:bottom w:val="nil" w:sz="6" w:space="0" w:color="auto"/>
              <w:right w:val="nil" w:sz="6" w:space="0" w:color="auto"/>
            </w:tcBorders>
          </w:tcPr>
          <w:p>
            <w:pPr/>
          </w:p>
        </w:tc>
        <w:tc>
          <w:tcPr>
            <w:tcW w:w="110" w:type="dxa"/>
            <w:tcBorders>
              <w:top w:val="single" w:sz="4" w:space="0" w:color="000000"/>
              <w:left w:val="nil" w:sz="6" w:space="0" w:color="auto"/>
              <w:bottom w:val="single" w:sz="8" w:space="0" w:color="000000"/>
              <w:right w:val="nil" w:sz="6" w:space="0" w:color="auto"/>
            </w:tcBorders>
          </w:tcPr>
          <w:p>
            <w:pPr/>
          </w:p>
        </w:tc>
        <w:tc>
          <w:tcPr>
            <w:tcW w:w="1834" w:type="dxa"/>
            <w:gridSpan w:val="5"/>
            <w:tcBorders>
              <w:top w:val="single" w:sz="4" w:space="0" w:color="000000"/>
              <w:left w:val="nil" w:sz="6" w:space="0" w:color="auto"/>
              <w:bottom w:val="single" w:sz="8" w:space="0" w:color="000000"/>
              <w:right w:val="nil" w:sz="6" w:space="0" w:color="auto"/>
            </w:tcBorders>
          </w:tcPr>
          <w:p>
            <w:pPr>
              <w:pStyle w:val="TableParagraph"/>
              <w:spacing w:line="240" w:lineRule="auto" w:before="33"/>
              <w:ind w:left="1071" w:right="-80"/>
              <w:jc w:val="left"/>
              <w:rPr>
                <w:rFonts w:ascii="宋体" w:hAnsi="宋体" w:cs="宋体" w:eastAsia="宋体" w:hint="default"/>
                <w:sz w:val="21"/>
                <w:szCs w:val="21"/>
              </w:rPr>
            </w:pPr>
            <w:r>
              <w:rPr>
                <w:rFonts w:ascii="宋体" w:hAnsi="宋体" w:cs="宋体" w:eastAsia="宋体" w:hint="default"/>
                <w:spacing w:val="-1"/>
                <w:sz w:val="21"/>
                <w:szCs w:val="21"/>
              </w:rPr>
              <w:t>坏账准备</w:t>
            </w:r>
          </w:p>
        </w:tc>
      </w:tr>
      <w:tr>
        <w:trPr>
          <w:trHeight w:val="420" w:hRule="exact"/>
        </w:trPr>
        <w:tc>
          <w:tcPr>
            <w:tcW w:w="800" w:type="dxa"/>
            <w:tcBorders>
              <w:top w:val="nil" w:sz="6" w:space="0" w:color="auto"/>
              <w:left w:val="nil" w:sz="6" w:space="0" w:color="auto"/>
              <w:bottom w:val="nil" w:sz="6" w:space="0" w:color="auto"/>
              <w:right w:val="nil" w:sz="6" w:space="0" w:color="auto"/>
            </w:tcBorders>
          </w:tcPr>
          <w:p>
            <w:pPr/>
          </w:p>
        </w:tc>
        <w:tc>
          <w:tcPr>
            <w:tcW w:w="24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9.6pt;height:.5pt;mso-position-horizontal-relative:char;mso-position-vertical-relative:line" coordorigin="0,0" coordsize="1592,10">
                  <v:group style="position:absolute;left:5;top:5;width:1582;height:2" coordorigin="5,5" coordsize="1582,2">
                    <v:shape style="position:absolute;left:5;top:5;width:1582;height:2" coordorigin="5,5" coordsize="1582,0" path="m5,5l1586,5e" filled="false" stroked="true" strokeweight=".47998pt" strokecolor="#000000">
                      <v:path arrowok="t"/>
                    </v:shape>
                  </v:group>
                </v:group>
              </w:pict>
            </w:r>
            <w:r>
              <w:rPr>
                <w:rFonts w:ascii="Times New Roman" w:hAnsi="Times New Roman" w:cs="Times New Roman" w:eastAsia="Times New Roman" w:hint="default"/>
                <w:sz w:val="2"/>
                <w:szCs w:val="2"/>
              </w:rPr>
            </w:r>
          </w:p>
        </w:tc>
        <w:tc>
          <w:tcPr>
            <w:tcW w:w="1931"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32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0" w:type="dxa"/>
            <w:tcBorders>
              <w:top w:val="single" w:sz="8" w:space="0" w:color="000000"/>
              <w:left w:val="nil" w:sz="6" w:space="0" w:color="auto"/>
              <w:bottom w:val="single" w:sz="4" w:space="0" w:color="000000"/>
              <w:right w:val="nil" w:sz="6" w:space="0" w:color="auto"/>
            </w:tcBorders>
          </w:tcPr>
          <w:p>
            <w:pPr/>
          </w:p>
        </w:tc>
        <w:tc>
          <w:tcPr>
            <w:tcW w:w="206" w:type="dxa"/>
            <w:tcBorders>
              <w:top w:val="single" w:sz="8" w:space="0" w:color="000000"/>
              <w:left w:val="nil" w:sz="6" w:space="0" w:color="auto"/>
              <w:bottom w:val="single" w:sz="4" w:space="0" w:color="000000"/>
              <w:right w:val="nil" w:sz="6" w:space="0" w:color="auto"/>
            </w:tcBorders>
          </w:tcPr>
          <w:p>
            <w:pPr/>
          </w:p>
        </w:tc>
        <w:tc>
          <w:tcPr>
            <w:tcW w:w="1215" w:type="dxa"/>
            <w:tcBorders>
              <w:top w:val="single" w:sz="8" w:space="0" w:color="000000"/>
              <w:left w:val="nil" w:sz="6" w:space="0" w:color="auto"/>
              <w:bottom w:val="single" w:sz="4" w:space="0" w:color="000000"/>
              <w:right w:val="nil" w:sz="6" w:space="0" w:color="auto"/>
            </w:tcBorders>
          </w:tcPr>
          <w:p>
            <w:pPr>
              <w:pStyle w:val="TableParagraph"/>
              <w:spacing w:line="240" w:lineRule="auto" w:before="33"/>
              <w:ind w:left="22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7" w:type="dxa"/>
            <w:tcBorders>
              <w:top w:val="single" w:sz="8" w:space="0" w:color="000000"/>
              <w:left w:val="nil" w:sz="6" w:space="0" w:color="auto"/>
              <w:bottom w:val="nil" w:sz="6" w:space="0" w:color="auto"/>
              <w:right w:val="nil" w:sz="6" w:space="0" w:color="auto"/>
            </w:tcBorders>
          </w:tcPr>
          <w:p>
            <w:pPr/>
          </w:p>
        </w:tc>
        <w:tc>
          <w:tcPr>
            <w:tcW w:w="147" w:type="dxa"/>
            <w:tcBorders>
              <w:top w:val="single" w:sz="8" w:space="0" w:color="000000"/>
              <w:left w:val="nil" w:sz="6" w:space="0" w:color="auto"/>
              <w:bottom w:val="nil" w:sz="6" w:space="0" w:color="auto"/>
              <w:right w:val="nil" w:sz="6" w:space="0" w:color="auto"/>
            </w:tcBorders>
          </w:tcPr>
          <w:p>
            <w:pPr/>
          </w:p>
        </w:tc>
        <w:tc>
          <w:tcPr>
            <w:tcW w:w="130" w:type="dxa"/>
            <w:tcBorders>
              <w:top w:val="single" w:sz="8" w:space="0" w:color="000000"/>
              <w:left w:val="nil" w:sz="6" w:space="0" w:color="auto"/>
              <w:bottom w:val="single" w:sz="4" w:space="0" w:color="000000"/>
              <w:right w:val="nil" w:sz="6" w:space="0" w:color="auto"/>
            </w:tcBorders>
          </w:tcPr>
          <w:p>
            <w:pPr>
              <w:pStyle w:val="TableParagraph"/>
              <w:spacing w:line="240" w:lineRule="auto" w:before="33"/>
              <w:ind w:right="-948"/>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r>
      <w:tr>
        <w:trPr>
          <w:trHeight w:val="416" w:hRule="exact"/>
        </w:trPr>
        <w:tc>
          <w:tcPr>
            <w:tcW w:w="800" w:type="dxa"/>
            <w:tcBorders>
              <w:top w:val="nil" w:sz="6" w:space="0" w:color="auto"/>
              <w:left w:val="nil" w:sz="6" w:space="0" w:color="auto"/>
              <w:bottom w:val="nil" w:sz="6" w:space="0" w:color="auto"/>
              <w:right w:val="nil" w:sz="6" w:space="0" w:color="auto"/>
            </w:tcBorders>
          </w:tcPr>
          <w:p>
            <w:pPr/>
          </w:p>
        </w:tc>
        <w:tc>
          <w:tcPr>
            <w:tcW w:w="246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31"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42" w:right="0"/>
              <w:jc w:val="left"/>
              <w:rPr>
                <w:rFonts w:ascii="Times New Roman" w:hAnsi="Times New Roman" w:cs="Times New Roman" w:eastAsia="Times New Roman" w:hint="default"/>
                <w:sz w:val="21"/>
                <w:szCs w:val="21"/>
              </w:rPr>
            </w:pPr>
            <w:r>
              <w:rPr>
                <w:rFonts w:ascii="Times New Roman"/>
                <w:sz w:val="21"/>
              </w:rPr>
              <w:t>41,023,446.02</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91" w:right="0"/>
              <w:jc w:val="left"/>
              <w:rPr>
                <w:rFonts w:ascii="Times New Roman" w:hAnsi="Times New Roman" w:cs="Times New Roman" w:eastAsia="Times New Roman" w:hint="default"/>
                <w:sz w:val="21"/>
                <w:szCs w:val="21"/>
              </w:rPr>
            </w:pPr>
            <w:r>
              <w:rPr>
                <w:rFonts w:ascii="Times New Roman"/>
                <w:sz w:val="21"/>
              </w:rPr>
              <w:t>96.10</w:t>
            </w:r>
          </w:p>
        </w:tc>
        <w:tc>
          <w:tcPr>
            <w:tcW w:w="110" w:type="dxa"/>
            <w:tcBorders>
              <w:top w:val="single" w:sz="4" w:space="0" w:color="000000"/>
              <w:left w:val="nil" w:sz="6" w:space="0" w:color="auto"/>
              <w:bottom w:val="nil" w:sz="6" w:space="0" w:color="auto"/>
              <w:right w:val="nil" w:sz="6" w:space="0" w:color="auto"/>
            </w:tcBorders>
          </w:tcPr>
          <w:p>
            <w:pPr/>
          </w:p>
        </w:tc>
        <w:tc>
          <w:tcPr>
            <w:tcW w:w="206" w:type="dxa"/>
            <w:tcBorders>
              <w:top w:val="single" w:sz="4" w:space="0" w:color="000000"/>
              <w:left w:val="nil" w:sz="6" w:space="0" w:color="auto"/>
              <w:bottom w:val="nil" w:sz="6" w:space="0" w:color="auto"/>
              <w:right w:val="nil" w:sz="6" w:space="0" w:color="auto"/>
            </w:tcBorders>
          </w:tcPr>
          <w:p>
            <w:pPr/>
          </w:p>
        </w:tc>
        <w:tc>
          <w:tcPr>
            <w:tcW w:w="121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8"/>
              <w:jc w:val="right"/>
              <w:rPr>
                <w:rFonts w:ascii="Times New Roman" w:hAnsi="Times New Roman" w:cs="Times New Roman" w:eastAsia="Times New Roman" w:hint="default"/>
                <w:sz w:val="21"/>
                <w:szCs w:val="21"/>
              </w:rPr>
            </w:pPr>
            <w:r>
              <w:rPr>
                <w:rFonts w:ascii="Times New Roman"/>
                <w:spacing w:val="-1"/>
                <w:sz w:val="21"/>
              </w:rPr>
              <w:t>2,054,757.10</w:t>
            </w:r>
          </w:p>
        </w:tc>
        <w:tc>
          <w:tcPr>
            <w:tcW w:w="13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184"/>
              <w:jc w:val="right"/>
              <w:rPr>
                <w:rFonts w:ascii="Times New Roman" w:hAnsi="Times New Roman" w:cs="Times New Roman" w:eastAsia="Times New Roman" w:hint="default"/>
                <w:sz w:val="21"/>
                <w:szCs w:val="21"/>
              </w:rPr>
            </w:pPr>
            <w:r>
              <w:rPr>
                <w:rFonts w:ascii="Times New Roman"/>
                <w:sz w:val="21"/>
              </w:rPr>
              <w:t>5.01</w:t>
            </w:r>
          </w:p>
        </w:tc>
      </w:tr>
      <w:tr>
        <w:trPr>
          <w:trHeight w:val="406" w:hRule="exact"/>
        </w:trPr>
        <w:tc>
          <w:tcPr>
            <w:tcW w:w="800"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7" w:right="0"/>
              <w:jc w:val="left"/>
              <w:rPr>
                <w:rFonts w:ascii="Times New Roman" w:hAnsi="Times New Roman" w:cs="Times New Roman" w:eastAsia="Times New Roman" w:hint="default"/>
                <w:sz w:val="21"/>
                <w:szCs w:val="21"/>
              </w:rPr>
            </w:pPr>
            <w:r>
              <w:rPr>
                <w:rFonts w:ascii="Times New Roman"/>
                <w:sz w:val="21"/>
              </w:rPr>
              <w:t>1,323,909.37</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97" w:right="0"/>
              <w:jc w:val="left"/>
              <w:rPr>
                <w:rFonts w:ascii="Times New Roman" w:hAnsi="Times New Roman" w:cs="Times New Roman" w:eastAsia="Times New Roman" w:hint="default"/>
                <w:sz w:val="21"/>
                <w:szCs w:val="21"/>
              </w:rPr>
            </w:pPr>
            <w:r>
              <w:rPr>
                <w:rFonts w:ascii="Times New Roman"/>
                <w:sz w:val="21"/>
              </w:rPr>
              <w:t>3.10</w:t>
            </w:r>
          </w:p>
        </w:tc>
        <w:tc>
          <w:tcPr>
            <w:tcW w:w="110"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21"/>
                <w:szCs w:val="21"/>
              </w:rPr>
            </w:pPr>
            <w:r>
              <w:rPr>
                <w:rFonts w:ascii="Times New Roman"/>
                <w:spacing w:val="-1"/>
                <w:sz w:val="21"/>
              </w:rPr>
              <w:t>152,782.69</w:t>
            </w:r>
          </w:p>
        </w:tc>
        <w:tc>
          <w:tcPr>
            <w:tcW w:w="13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84"/>
              <w:jc w:val="right"/>
              <w:rPr>
                <w:rFonts w:ascii="Times New Roman" w:hAnsi="Times New Roman" w:cs="Times New Roman" w:eastAsia="Times New Roman" w:hint="default"/>
                <w:sz w:val="21"/>
                <w:szCs w:val="21"/>
              </w:rPr>
            </w:pPr>
            <w:r>
              <w:rPr>
                <w:rFonts w:ascii="Times New Roman"/>
                <w:spacing w:val="-2"/>
                <w:sz w:val="21"/>
              </w:rPr>
              <w:t>11.54</w:t>
            </w:r>
          </w:p>
        </w:tc>
      </w:tr>
      <w:tr>
        <w:trPr>
          <w:trHeight w:val="406" w:hRule="exact"/>
        </w:trPr>
        <w:tc>
          <w:tcPr>
            <w:tcW w:w="800"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06" w:right="0"/>
              <w:jc w:val="left"/>
              <w:rPr>
                <w:rFonts w:ascii="Times New Roman" w:hAnsi="Times New Roman" w:cs="Times New Roman" w:eastAsia="Times New Roman" w:hint="default"/>
                <w:sz w:val="21"/>
                <w:szCs w:val="21"/>
              </w:rPr>
            </w:pPr>
            <w:r>
              <w:rPr>
                <w:rFonts w:ascii="Times New Roman"/>
                <w:sz w:val="21"/>
              </w:rPr>
              <w:t>341,954.34</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97" w:right="0"/>
              <w:jc w:val="left"/>
              <w:rPr>
                <w:rFonts w:ascii="Times New Roman" w:hAnsi="Times New Roman" w:cs="Times New Roman" w:eastAsia="Times New Roman" w:hint="default"/>
                <w:sz w:val="21"/>
                <w:szCs w:val="21"/>
              </w:rPr>
            </w:pPr>
            <w:r>
              <w:rPr>
                <w:rFonts w:ascii="Times New Roman"/>
                <w:sz w:val="21"/>
              </w:rPr>
              <w:t>0.80</w:t>
            </w:r>
          </w:p>
        </w:tc>
        <w:tc>
          <w:tcPr>
            <w:tcW w:w="110"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21"/>
                <w:szCs w:val="21"/>
              </w:rPr>
            </w:pPr>
            <w:r>
              <w:rPr>
                <w:rFonts w:ascii="Times New Roman"/>
                <w:spacing w:val="-1"/>
                <w:sz w:val="21"/>
              </w:rPr>
              <w:t>152,628.17</w:t>
            </w:r>
          </w:p>
        </w:tc>
        <w:tc>
          <w:tcPr>
            <w:tcW w:w="13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84"/>
              <w:jc w:val="right"/>
              <w:rPr>
                <w:rFonts w:ascii="Times New Roman" w:hAnsi="Times New Roman" w:cs="Times New Roman" w:eastAsia="Times New Roman" w:hint="default"/>
                <w:sz w:val="21"/>
                <w:szCs w:val="21"/>
              </w:rPr>
            </w:pPr>
            <w:r>
              <w:rPr>
                <w:rFonts w:ascii="Times New Roman"/>
                <w:sz w:val="21"/>
              </w:rPr>
              <w:t>44.63</w:t>
            </w:r>
          </w:p>
        </w:tc>
      </w:tr>
      <w:tr>
        <w:trPr>
          <w:trHeight w:val="405" w:hRule="exact"/>
        </w:trPr>
        <w:tc>
          <w:tcPr>
            <w:tcW w:w="800"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31"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503" w:right="0"/>
              <w:jc w:val="center"/>
              <w:rPr>
                <w:rFonts w:ascii="Times New Roman" w:hAnsi="Times New Roman" w:cs="Times New Roman" w:eastAsia="Times New Roman" w:hint="default"/>
                <w:sz w:val="21"/>
                <w:szCs w:val="21"/>
              </w:rPr>
            </w:pPr>
            <w:r>
              <w:rPr>
                <w:rFonts w:ascii="Times New Roman"/>
                <w:w w:val="100"/>
                <w:sz w:val="21"/>
              </w:rPr>
              <w:t>-</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22"/>
              <w:jc w:val="right"/>
              <w:rPr>
                <w:rFonts w:ascii="Times New Roman" w:hAnsi="Times New Roman" w:cs="Times New Roman" w:eastAsia="Times New Roman" w:hint="default"/>
                <w:sz w:val="21"/>
                <w:szCs w:val="21"/>
              </w:rPr>
            </w:pPr>
            <w:r>
              <w:rPr>
                <w:rFonts w:ascii="Times New Roman"/>
                <w:w w:val="100"/>
                <w:sz w:val="21"/>
              </w:rPr>
              <w:t>-</w:t>
            </w:r>
          </w:p>
        </w:tc>
        <w:tc>
          <w:tcPr>
            <w:tcW w:w="110" w:type="dxa"/>
            <w:tcBorders>
              <w:top w:val="nil" w:sz="6" w:space="0" w:color="auto"/>
              <w:left w:val="nil" w:sz="6" w:space="0" w:color="auto"/>
              <w:bottom w:val="single" w:sz="4" w:space="0" w:color="000000"/>
              <w:right w:val="nil" w:sz="6" w:space="0" w:color="auto"/>
            </w:tcBorders>
          </w:tcPr>
          <w:p>
            <w:pPr/>
          </w:p>
        </w:tc>
        <w:tc>
          <w:tcPr>
            <w:tcW w:w="206" w:type="dxa"/>
            <w:tcBorders>
              <w:top w:val="nil" w:sz="6" w:space="0" w:color="auto"/>
              <w:left w:val="nil" w:sz="6" w:space="0" w:color="auto"/>
              <w:bottom w:val="single" w:sz="4" w:space="0" w:color="000000"/>
              <w:right w:val="nil" w:sz="6" w:space="0" w:color="auto"/>
            </w:tcBorders>
          </w:tcPr>
          <w:p>
            <w:pPr/>
          </w:p>
        </w:tc>
        <w:tc>
          <w:tcPr>
            <w:tcW w:w="1215"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21"/>
                <w:szCs w:val="21"/>
              </w:rPr>
            </w:pPr>
            <w:r>
              <w:rPr>
                <w:rFonts w:ascii="Times New Roman"/>
                <w:w w:val="100"/>
                <w:sz w:val="21"/>
              </w:rPr>
              <w:t>-</w:t>
            </w:r>
          </w:p>
        </w:tc>
        <w:tc>
          <w:tcPr>
            <w:tcW w:w="13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82"/>
              <w:jc w:val="right"/>
              <w:rPr>
                <w:rFonts w:ascii="Times New Roman" w:hAnsi="Times New Roman" w:cs="Times New Roman" w:eastAsia="Times New Roman" w:hint="default"/>
                <w:sz w:val="21"/>
                <w:szCs w:val="21"/>
              </w:rPr>
            </w:pPr>
            <w:r>
              <w:rPr>
                <w:rFonts w:ascii="Times New Roman"/>
                <w:w w:val="100"/>
                <w:sz w:val="21"/>
              </w:rPr>
              <w:t>-</w:t>
            </w:r>
          </w:p>
        </w:tc>
      </w:tr>
      <w:tr>
        <w:trPr>
          <w:trHeight w:val="427" w:hRule="exact"/>
        </w:trPr>
        <w:tc>
          <w:tcPr>
            <w:tcW w:w="800" w:type="dxa"/>
            <w:tcBorders>
              <w:top w:val="nil" w:sz="6" w:space="0" w:color="auto"/>
              <w:left w:val="nil" w:sz="6" w:space="0" w:color="auto"/>
              <w:bottom w:val="nil" w:sz="6" w:space="0" w:color="auto"/>
              <w:right w:val="nil" w:sz="6" w:space="0" w:color="auto"/>
            </w:tcBorders>
          </w:tcPr>
          <w:p>
            <w:pPr/>
          </w:p>
        </w:tc>
        <w:tc>
          <w:tcPr>
            <w:tcW w:w="2464"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31" w:type="dxa"/>
            <w:tcBorders>
              <w:top w:val="single" w:sz="4" w:space="0" w:color="000000"/>
              <w:left w:val="nil" w:sz="6" w:space="0" w:color="auto"/>
              <w:bottom w:val="single" w:sz="12" w:space="0" w:color="000000"/>
              <w:right w:val="nil" w:sz="6" w:space="0" w:color="auto"/>
            </w:tcBorders>
          </w:tcPr>
          <w:p>
            <w:pPr>
              <w:pStyle w:val="TableParagraph"/>
              <w:spacing w:line="240" w:lineRule="auto" w:before="82"/>
              <w:ind w:left="42" w:right="0"/>
              <w:jc w:val="left"/>
              <w:rPr>
                <w:rFonts w:ascii="Times New Roman" w:hAnsi="Times New Roman" w:cs="Times New Roman" w:eastAsia="Times New Roman" w:hint="default"/>
                <w:sz w:val="21"/>
                <w:szCs w:val="21"/>
              </w:rPr>
            </w:pPr>
            <w:r>
              <w:rPr>
                <w:rFonts w:ascii="Times New Roman"/>
                <w:sz w:val="21"/>
              </w:rPr>
              <w:t>42,689,309.73</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85" w:right="0"/>
              <w:jc w:val="left"/>
              <w:rPr>
                <w:rFonts w:ascii="Times New Roman" w:hAnsi="Times New Roman" w:cs="Times New Roman" w:eastAsia="Times New Roman" w:hint="default"/>
                <w:sz w:val="21"/>
                <w:szCs w:val="21"/>
              </w:rPr>
            </w:pPr>
            <w:r>
              <w:rPr>
                <w:rFonts w:ascii="Times New Roman"/>
                <w:sz w:val="21"/>
              </w:rPr>
              <w:t>100.00</w:t>
            </w:r>
          </w:p>
        </w:tc>
        <w:tc>
          <w:tcPr>
            <w:tcW w:w="110" w:type="dxa"/>
            <w:tcBorders>
              <w:top w:val="single" w:sz="4" w:space="0" w:color="000000"/>
              <w:left w:val="nil" w:sz="6" w:space="0" w:color="auto"/>
              <w:bottom w:val="single" w:sz="12" w:space="0" w:color="000000"/>
              <w:right w:val="nil" w:sz="6" w:space="0" w:color="auto"/>
            </w:tcBorders>
          </w:tcPr>
          <w:p>
            <w:pPr/>
          </w:p>
        </w:tc>
        <w:tc>
          <w:tcPr>
            <w:tcW w:w="206" w:type="dxa"/>
            <w:tcBorders>
              <w:top w:val="single" w:sz="4" w:space="0" w:color="000000"/>
              <w:left w:val="nil" w:sz="6" w:space="0" w:color="auto"/>
              <w:bottom w:val="single" w:sz="12" w:space="0" w:color="000000"/>
              <w:right w:val="nil" w:sz="6" w:space="0" w:color="auto"/>
            </w:tcBorders>
          </w:tcPr>
          <w:p>
            <w:pPr/>
          </w:p>
        </w:tc>
        <w:tc>
          <w:tcPr>
            <w:tcW w:w="1215" w:type="dxa"/>
            <w:tcBorders>
              <w:top w:val="single" w:sz="4" w:space="0" w:color="000000"/>
              <w:left w:val="nil" w:sz="6" w:space="0" w:color="auto"/>
              <w:bottom w:val="single" w:sz="12" w:space="0" w:color="000000"/>
              <w:right w:val="nil" w:sz="6" w:space="0" w:color="auto"/>
            </w:tcBorders>
          </w:tcPr>
          <w:p>
            <w:pPr>
              <w:pStyle w:val="TableParagraph"/>
              <w:spacing w:line="240" w:lineRule="auto" w:before="82"/>
              <w:ind w:right="108"/>
              <w:jc w:val="right"/>
              <w:rPr>
                <w:rFonts w:ascii="Times New Roman" w:hAnsi="Times New Roman" w:cs="Times New Roman" w:eastAsia="Times New Roman" w:hint="default"/>
                <w:sz w:val="21"/>
                <w:szCs w:val="21"/>
              </w:rPr>
            </w:pPr>
            <w:r>
              <w:rPr>
                <w:rFonts w:ascii="Times New Roman"/>
                <w:spacing w:val="-1"/>
                <w:sz w:val="21"/>
              </w:rPr>
              <w:t>2,360,167.96</w:t>
            </w:r>
          </w:p>
        </w:tc>
        <w:tc>
          <w:tcPr>
            <w:tcW w:w="13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r>
      <w:tr>
        <w:trPr>
          <w:trHeight w:val="895" w:hRule="exact"/>
        </w:trPr>
        <w:tc>
          <w:tcPr>
            <w:tcW w:w="800" w:type="dxa"/>
            <w:tcBorders>
              <w:top w:val="nil" w:sz="6" w:space="0" w:color="auto"/>
              <w:left w:val="nil" w:sz="6" w:space="0" w:color="auto"/>
              <w:bottom w:val="nil" w:sz="6" w:space="0" w:color="auto"/>
              <w:right w:val="nil" w:sz="6" w:space="0" w:color="auto"/>
            </w:tcBorders>
          </w:tcPr>
          <w:p>
            <w:pPr/>
          </w:p>
        </w:tc>
        <w:tc>
          <w:tcPr>
            <w:tcW w:w="7516" w:type="dxa"/>
            <w:gridSpan w:val="6"/>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3"/>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本报告期应收账款中无欠持公司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w:t>
            </w:r>
          </w:p>
        </w:tc>
        <w:tc>
          <w:tcPr>
            <w:tcW w:w="13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r>
      <w:tr>
        <w:trPr>
          <w:trHeight w:val="666" w:hRule="exact"/>
        </w:trPr>
        <w:tc>
          <w:tcPr>
            <w:tcW w:w="800" w:type="dxa"/>
            <w:tcBorders>
              <w:top w:val="nil" w:sz="6" w:space="0" w:color="auto"/>
              <w:left w:val="nil" w:sz="6" w:space="0" w:color="auto"/>
              <w:bottom w:val="nil" w:sz="6" w:space="0" w:color="auto"/>
              <w:right w:val="nil" w:sz="6" w:space="0" w:color="auto"/>
            </w:tcBorders>
          </w:tcPr>
          <w:p>
            <w:pPr/>
          </w:p>
        </w:tc>
        <w:tc>
          <w:tcPr>
            <w:tcW w:w="43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8"/>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12.1.4 </w:t>
            </w:r>
            <w:r>
              <w:rPr>
                <w:rFonts w:ascii="宋体" w:hAnsi="宋体" w:cs="宋体" w:eastAsia="宋体" w:hint="default"/>
                <w:sz w:val="21"/>
                <w:szCs w:val="21"/>
              </w:rPr>
              <w:t>应收账款余额前五名单位情况</w:t>
            </w:r>
          </w:p>
        </w:tc>
        <w:tc>
          <w:tcPr>
            <w:tcW w:w="1589"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r>
      <w:tr>
        <w:trPr>
          <w:trHeight w:val="808" w:hRule="exact"/>
        </w:trPr>
        <w:tc>
          <w:tcPr>
            <w:tcW w:w="800"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1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3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7" w:lineRule="auto"/>
              <w:ind w:left="1179" w:right="209"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58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7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0" w:type="dxa"/>
            <w:tcBorders>
              <w:top w:val="nil" w:sz="6" w:space="0" w:color="auto"/>
              <w:left w:val="nil" w:sz="6" w:space="0" w:color="auto"/>
              <w:bottom w:val="single" w:sz="4" w:space="0" w:color="000000"/>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532"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37" w:type="dxa"/>
            <w:tcBorders>
              <w:top w:val="nil" w:sz="6" w:space="0" w:color="auto"/>
              <w:left w:val="nil" w:sz="6" w:space="0" w:color="auto"/>
              <w:bottom w:val="single" w:sz="4" w:space="0" w:color="000000"/>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7" w:lineRule="auto"/>
              <w:ind w:left="283" w:right="-1143" w:firstLine="43"/>
              <w:jc w:val="right"/>
              <w:rPr>
                <w:rFonts w:ascii="Times New Roman" w:hAnsi="Times New Roman" w:cs="Times New Roman" w:eastAsia="Times New Roman" w:hint="default"/>
                <w:sz w:val="18"/>
                <w:szCs w:val="18"/>
              </w:rPr>
            </w:pPr>
            <w:r>
              <w:rPr>
                <w:rFonts w:ascii="宋体" w:hAnsi="宋体" w:cs="宋体" w:eastAsia="宋体" w:hint="default"/>
                <w:sz w:val="18"/>
                <w:szCs w:val="18"/>
              </w:rPr>
              <w:t>占应收账款 </w:t>
            </w:r>
            <w:r>
              <w:rPr>
                <w:rFonts w:ascii="宋体" w:hAnsi="宋体" w:cs="宋体" w:eastAsia="宋体" w:hint="default"/>
                <w:spacing w:val="-1"/>
                <w:sz w:val="18"/>
                <w:szCs w:val="18"/>
              </w:rPr>
              <w:t>总额比例</w:t>
            </w:r>
            <w:r>
              <w:rPr>
                <w:rFonts w:ascii="Times New Roman" w:hAnsi="Times New Roman" w:cs="Times New Roman" w:eastAsia="Times New Roman" w:hint="default"/>
                <w:spacing w:val="-1"/>
                <w:sz w:val="18"/>
                <w:szCs w:val="18"/>
              </w:rPr>
              <w:t>(%)</w:t>
            </w:r>
          </w:p>
        </w:tc>
      </w:tr>
      <w:tr>
        <w:trPr>
          <w:trHeight w:val="404" w:hRule="exact"/>
        </w:trPr>
        <w:tc>
          <w:tcPr>
            <w:tcW w:w="800" w:type="dxa"/>
            <w:tcBorders>
              <w:top w:val="nil" w:sz="6" w:space="0" w:color="auto"/>
              <w:left w:val="nil" w:sz="6" w:space="0" w:color="auto"/>
              <w:bottom w:val="nil" w:sz="6" w:space="0" w:color="auto"/>
              <w:right w:val="nil" w:sz="6" w:space="0" w:color="auto"/>
            </w:tcBorders>
          </w:tcPr>
          <w:p>
            <w:pPr/>
          </w:p>
        </w:tc>
        <w:tc>
          <w:tcPr>
            <w:tcW w:w="246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21"/>
                <w:szCs w:val="21"/>
              </w:rPr>
            </w:pPr>
            <w:r>
              <w:rPr>
                <w:rFonts w:ascii="宋体" w:hAnsi="宋体" w:cs="宋体" w:eastAsia="宋体" w:hint="default"/>
                <w:sz w:val="21"/>
                <w:szCs w:val="21"/>
              </w:rPr>
              <w:t>汕头市龙凤印染有限公司</w:t>
            </w:r>
          </w:p>
        </w:tc>
        <w:tc>
          <w:tcPr>
            <w:tcW w:w="1931"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99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2,650,175.00</w:t>
            </w:r>
          </w:p>
        </w:tc>
        <w:tc>
          <w:tcPr>
            <w:tcW w:w="110" w:type="dxa"/>
            <w:tcBorders>
              <w:top w:val="single" w:sz="4" w:space="0" w:color="000000"/>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215"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7" w:type="dxa"/>
            <w:tcBorders>
              <w:top w:val="single" w:sz="4" w:space="0" w:color="000000"/>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184"/>
              <w:jc w:val="right"/>
              <w:rPr>
                <w:rFonts w:ascii="Times New Roman" w:hAnsi="Times New Roman" w:cs="Times New Roman" w:eastAsia="Times New Roman" w:hint="default"/>
                <w:sz w:val="21"/>
                <w:szCs w:val="21"/>
              </w:rPr>
            </w:pPr>
            <w:r>
              <w:rPr>
                <w:rFonts w:ascii="Times New Roman"/>
                <w:sz w:val="21"/>
              </w:rPr>
              <w:t>5.32</w:t>
            </w:r>
          </w:p>
        </w:tc>
      </w:tr>
      <w:tr>
        <w:trPr>
          <w:trHeight w:val="406" w:hRule="exact"/>
        </w:trPr>
        <w:tc>
          <w:tcPr>
            <w:tcW w:w="800"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7" w:right="0"/>
              <w:jc w:val="left"/>
              <w:rPr>
                <w:rFonts w:ascii="宋体" w:hAnsi="宋体" w:cs="宋体" w:eastAsia="宋体" w:hint="default"/>
                <w:sz w:val="21"/>
                <w:szCs w:val="21"/>
              </w:rPr>
            </w:pPr>
            <w:r>
              <w:rPr>
                <w:rFonts w:ascii="宋体" w:hAnsi="宋体" w:cs="宋体" w:eastAsia="宋体" w:hint="default"/>
                <w:sz w:val="21"/>
                <w:szCs w:val="21"/>
              </w:rPr>
              <w:t>绍兴县建利印染有限公司</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9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1,862,055.08</w:t>
            </w:r>
          </w:p>
        </w:tc>
        <w:tc>
          <w:tcPr>
            <w:tcW w:w="110"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84"/>
              <w:jc w:val="right"/>
              <w:rPr>
                <w:rFonts w:ascii="Times New Roman" w:hAnsi="Times New Roman" w:cs="Times New Roman" w:eastAsia="Times New Roman" w:hint="default"/>
                <w:sz w:val="21"/>
                <w:szCs w:val="21"/>
              </w:rPr>
            </w:pPr>
            <w:r>
              <w:rPr>
                <w:rFonts w:ascii="Times New Roman"/>
                <w:sz w:val="21"/>
              </w:rPr>
              <w:t>3.74</w:t>
            </w:r>
          </w:p>
        </w:tc>
      </w:tr>
      <w:tr>
        <w:trPr>
          <w:trHeight w:val="406" w:hRule="exact"/>
        </w:trPr>
        <w:tc>
          <w:tcPr>
            <w:tcW w:w="800"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7" w:right="0"/>
              <w:jc w:val="left"/>
              <w:rPr>
                <w:rFonts w:ascii="宋体" w:hAnsi="宋体" w:cs="宋体" w:eastAsia="宋体" w:hint="default"/>
                <w:sz w:val="21"/>
                <w:szCs w:val="21"/>
              </w:rPr>
            </w:pPr>
            <w:r>
              <w:rPr>
                <w:rFonts w:ascii="宋体" w:hAnsi="宋体" w:cs="宋体" w:eastAsia="宋体" w:hint="default"/>
                <w:sz w:val="21"/>
                <w:szCs w:val="21"/>
              </w:rPr>
              <w:t>嘉兴富胜达染整有限公司</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9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1,848,739.53</w:t>
            </w:r>
          </w:p>
        </w:tc>
        <w:tc>
          <w:tcPr>
            <w:tcW w:w="110"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84"/>
              <w:jc w:val="right"/>
              <w:rPr>
                <w:rFonts w:ascii="Times New Roman" w:hAnsi="Times New Roman" w:cs="Times New Roman" w:eastAsia="Times New Roman" w:hint="default"/>
                <w:sz w:val="21"/>
                <w:szCs w:val="21"/>
              </w:rPr>
            </w:pPr>
            <w:r>
              <w:rPr>
                <w:rFonts w:ascii="Times New Roman"/>
                <w:sz w:val="21"/>
              </w:rPr>
              <w:t>3.71</w:t>
            </w:r>
          </w:p>
        </w:tc>
      </w:tr>
      <w:tr>
        <w:trPr>
          <w:trHeight w:val="406" w:hRule="exact"/>
        </w:trPr>
        <w:tc>
          <w:tcPr>
            <w:tcW w:w="800"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7" w:right="0"/>
              <w:jc w:val="left"/>
              <w:rPr>
                <w:rFonts w:ascii="宋体" w:hAnsi="宋体" w:cs="宋体" w:eastAsia="宋体" w:hint="default"/>
                <w:sz w:val="21"/>
                <w:szCs w:val="21"/>
              </w:rPr>
            </w:pPr>
            <w:r>
              <w:rPr>
                <w:rFonts w:ascii="宋体" w:hAnsi="宋体" w:cs="宋体" w:eastAsia="宋体" w:hint="default"/>
                <w:sz w:val="21"/>
                <w:szCs w:val="21"/>
              </w:rPr>
              <w:t>嘉兴市大桥印染有限公司</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9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1,554,859.83</w:t>
            </w:r>
          </w:p>
        </w:tc>
        <w:tc>
          <w:tcPr>
            <w:tcW w:w="110"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84"/>
              <w:jc w:val="right"/>
              <w:rPr>
                <w:rFonts w:ascii="Times New Roman" w:hAnsi="Times New Roman" w:cs="Times New Roman" w:eastAsia="Times New Roman" w:hint="default"/>
                <w:sz w:val="21"/>
                <w:szCs w:val="21"/>
              </w:rPr>
            </w:pPr>
            <w:r>
              <w:rPr>
                <w:rFonts w:ascii="Times New Roman"/>
                <w:sz w:val="21"/>
              </w:rPr>
              <w:t>3.12</w:t>
            </w:r>
          </w:p>
        </w:tc>
      </w:tr>
      <w:tr>
        <w:trPr>
          <w:trHeight w:val="417" w:hRule="exact"/>
        </w:trPr>
        <w:tc>
          <w:tcPr>
            <w:tcW w:w="800"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7" w:right="0"/>
              <w:jc w:val="left"/>
              <w:rPr>
                <w:rFonts w:ascii="宋体" w:hAnsi="宋体" w:cs="宋体" w:eastAsia="宋体" w:hint="default"/>
                <w:sz w:val="21"/>
                <w:szCs w:val="21"/>
              </w:rPr>
            </w:pPr>
            <w:r>
              <w:rPr>
                <w:rFonts w:ascii="宋体" w:hAnsi="宋体" w:cs="宋体" w:eastAsia="宋体" w:hint="default"/>
                <w:sz w:val="21"/>
                <w:szCs w:val="21"/>
              </w:rPr>
              <w:t>江阴市利丰印染有限公司</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9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9"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1,293,155.20</w:t>
            </w:r>
          </w:p>
        </w:tc>
        <w:tc>
          <w:tcPr>
            <w:tcW w:w="110" w:type="dxa"/>
            <w:tcBorders>
              <w:top w:val="nil" w:sz="6" w:space="0" w:color="auto"/>
              <w:left w:val="nil" w:sz="6" w:space="0" w:color="auto"/>
              <w:bottom w:val="single" w:sz="4" w:space="0" w:color="000000"/>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184"/>
              <w:jc w:val="right"/>
              <w:rPr>
                <w:rFonts w:ascii="Times New Roman" w:hAnsi="Times New Roman" w:cs="Times New Roman" w:eastAsia="Times New Roman" w:hint="default"/>
                <w:sz w:val="21"/>
                <w:szCs w:val="21"/>
              </w:rPr>
            </w:pPr>
            <w:r>
              <w:rPr>
                <w:rFonts w:ascii="Times New Roman"/>
                <w:sz w:val="21"/>
              </w:rPr>
              <w:t>2.60</w:t>
            </w:r>
          </w:p>
        </w:tc>
      </w:tr>
      <w:tr>
        <w:trPr>
          <w:trHeight w:val="427" w:hRule="exact"/>
        </w:trPr>
        <w:tc>
          <w:tcPr>
            <w:tcW w:w="800"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nil" w:sz="6" w:space="0" w:color="auto"/>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9,208,984.64</w:t>
            </w:r>
          </w:p>
        </w:tc>
        <w:tc>
          <w:tcPr>
            <w:tcW w:w="110" w:type="dxa"/>
            <w:tcBorders>
              <w:top w:val="single" w:sz="4" w:space="0" w:color="000000"/>
              <w:left w:val="nil" w:sz="6" w:space="0" w:color="auto"/>
              <w:bottom w:val="single" w:sz="12" w:space="0" w:color="000000"/>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0" w:type="dxa"/>
            <w:tcBorders>
              <w:top w:val="single" w:sz="4" w:space="0" w:color="000000"/>
              <w:left w:val="nil" w:sz="6" w:space="0" w:color="auto"/>
              <w:bottom w:val="single" w:sz="12" w:space="0" w:color="000000"/>
              <w:right w:val="nil" w:sz="6" w:space="0" w:color="auto"/>
            </w:tcBorders>
          </w:tcPr>
          <w:p>
            <w:pPr>
              <w:pStyle w:val="TableParagraph"/>
              <w:spacing w:line="240" w:lineRule="auto" w:before="80"/>
              <w:ind w:right="-1184"/>
              <w:jc w:val="right"/>
              <w:rPr>
                <w:rFonts w:ascii="Times New Roman" w:hAnsi="Times New Roman" w:cs="Times New Roman" w:eastAsia="Times New Roman" w:hint="default"/>
                <w:sz w:val="21"/>
                <w:szCs w:val="21"/>
              </w:rPr>
            </w:pPr>
            <w:r>
              <w:rPr>
                <w:rFonts w:ascii="Times New Roman"/>
                <w:sz w:val="21"/>
              </w:rPr>
              <w:t>18.49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7"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805"/>
        <w:gridCol w:w="3231"/>
        <w:gridCol w:w="211"/>
        <w:gridCol w:w="101"/>
        <w:gridCol w:w="1275"/>
        <w:gridCol w:w="163"/>
        <w:gridCol w:w="120"/>
        <w:gridCol w:w="108"/>
        <w:gridCol w:w="134"/>
        <w:gridCol w:w="996"/>
        <w:gridCol w:w="209"/>
        <w:gridCol w:w="1141"/>
        <w:gridCol w:w="107"/>
        <w:gridCol w:w="142"/>
        <w:gridCol w:w="127"/>
        <w:gridCol w:w="1147"/>
      </w:tblGrid>
      <w:tr>
        <w:trPr>
          <w:trHeight w:val="445"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32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666" w:hRule="exact"/>
        </w:trPr>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27" w:right="0"/>
              <w:jc w:val="left"/>
              <w:rPr>
                <w:rFonts w:ascii="Times New Roman" w:hAnsi="Times New Roman" w:cs="Times New Roman" w:eastAsia="Times New Roman" w:hint="default"/>
                <w:sz w:val="21"/>
                <w:szCs w:val="21"/>
              </w:rPr>
            </w:pPr>
            <w:r>
              <w:rPr>
                <w:rFonts w:ascii="Times New Roman"/>
                <w:sz w:val="21"/>
              </w:rPr>
              <w:t>12.2</w:t>
            </w:r>
          </w:p>
        </w:tc>
        <w:tc>
          <w:tcPr>
            <w:tcW w:w="3231"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674" w:hRule="exact"/>
        </w:trPr>
        <w:tc>
          <w:tcPr>
            <w:tcW w:w="805" w:type="dxa"/>
            <w:tcBorders>
              <w:top w:val="nil" w:sz="6" w:space="0" w:color="auto"/>
              <w:left w:val="nil" w:sz="6" w:space="0" w:color="auto"/>
              <w:bottom w:val="nil" w:sz="6" w:space="0" w:color="auto"/>
              <w:right w:val="nil" w:sz="6" w:space="0" w:color="auto"/>
            </w:tcBorders>
          </w:tcPr>
          <w:p>
            <w:pPr/>
          </w:p>
        </w:tc>
        <w:tc>
          <w:tcPr>
            <w:tcW w:w="498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6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12.2.1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其他应收账款按种类分析如下：</w:t>
            </w:r>
          </w:p>
        </w:tc>
        <w:tc>
          <w:tcPr>
            <w:tcW w:w="1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551"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
        </w:tc>
        <w:tc>
          <w:tcPr>
            <w:tcW w:w="163" w:type="dxa"/>
            <w:tcBorders>
              <w:top w:val="nil" w:sz="6" w:space="0" w:color="auto"/>
              <w:left w:val="nil" w:sz="6" w:space="0" w:color="auto"/>
              <w:bottom w:val="single" w:sz="4" w:space="0" w:color="000000"/>
              <w:right w:val="nil" w:sz="6" w:space="0" w:color="auto"/>
            </w:tcBorders>
          </w:tcPr>
          <w:p>
            <w:pPr/>
          </w:p>
        </w:tc>
        <w:tc>
          <w:tcPr>
            <w:tcW w:w="120" w:type="dxa"/>
            <w:tcBorders>
              <w:top w:val="nil" w:sz="6" w:space="0" w:color="auto"/>
              <w:left w:val="nil" w:sz="6" w:space="0" w:color="auto"/>
              <w:bottom w:val="single" w:sz="4" w:space="0" w:color="000000"/>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2595"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159"/>
              <w:ind w:left="1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 w:type="dxa"/>
            <w:tcBorders>
              <w:top w:val="nil" w:sz="6" w:space="0" w:color="auto"/>
              <w:left w:val="nil" w:sz="6" w:space="0" w:color="auto"/>
              <w:bottom w:val="single" w:sz="4" w:space="0" w:color="000000"/>
              <w:right w:val="nil" w:sz="6" w:space="0" w:color="auto"/>
            </w:tcBorders>
          </w:tcPr>
          <w:p>
            <w:pPr/>
          </w:p>
        </w:tc>
        <w:tc>
          <w:tcPr>
            <w:tcW w:w="1147" w:type="dxa"/>
            <w:tcBorders>
              <w:top w:val="nil" w:sz="6" w:space="0" w:color="auto"/>
              <w:left w:val="nil" w:sz="6" w:space="0" w:color="auto"/>
              <w:bottom w:val="single" w:sz="4" w:space="0" w:color="000000"/>
              <w:right w:val="nil" w:sz="6" w:space="0" w:color="auto"/>
            </w:tcBorders>
          </w:tcPr>
          <w:p>
            <w:pPr/>
          </w:p>
        </w:tc>
      </w:tr>
      <w:tr>
        <w:trPr>
          <w:trHeight w:val="365"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800" w:type="dxa"/>
            <w:gridSpan w:val="5"/>
            <w:tcBorders>
              <w:top w:val="single" w:sz="4" w:space="0" w:color="000000"/>
              <w:left w:val="nil" w:sz="6" w:space="0" w:color="auto"/>
              <w:bottom w:val="single" w:sz="4" w:space="0" w:color="000000"/>
              <w:right w:val="nil" w:sz="6" w:space="0" w:color="auto"/>
            </w:tcBorders>
          </w:tcPr>
          <w:p>
            <w:pPr>
              <w:pStyle w:val="TableParagraph"/>
              <w:spacing w:line="241" w:lineRule="exact"/>
              <w:ind w:left="974" w:right="-17"/>
              <w:jc w:val="lef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996" w:type="dxa"/>
            <w:tcBorders>
              <w:top w:val="single" w:sz="4" w:space="0" w:color="000000"/>
              <w:left w:val="nil" w:sz="6" w:space="0" w:color="auto"/>
              <w:bottom w:val="single" w:sz="4" w:space="0" w:color="000000"/>
              <w:right w:val="nil" w:sz="6" w:space="0" w:color="auto"/>
            </w:tcBorders>
          </w:tcPr>
          <w:p>
            <w:pPr/>
          </w:p>
        </w:tc>
        <w:tc>
          <w:tcPr>
            <w:tcW w:w="2873" w:type="dxa"/>
            <w:gridSpan w:val="6"/>
            <w:tcBorders>
              <w:top w:val="single" w:sz="4" w:space="0" w:color="000000"/>
              <w:left w:val="nil" w:sz="6" w:space="0" w:color="auto"/>
              <w:bottom w:val="nil" w:sz="6" w:space="0" w:color="auto"/>
              <w:right w:val="nil" w:sz="6" w:space="0" w:color="auto"/>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65"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single" w:sz="4" w:space="0" w:color="000000"/>
              <w:right w:val="nil" w:sz="6" w:space="0" w:color="auto"/>
            </w:tcBorders>
          </w:tcPr>
          <w:p>
            <w:pPr>
              <w:pStyle w:val="TableParagraph"/>
              <w:spacing w:line="246" w:lineRule="exact"/>
              <w:ind w:left="28"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3" w:type="dxa"/>
            <w:tcBorders>
              <w:top w:val="single" w:sz="4" w:space="0" w:color="000000"/>
              <w:left w:val="nil" w:sz="6" w:space="0" w:color="auto"/>
              <w:bottom w:val="single" w:sz="4" w:space="0" w:color="000000"/>
              <w:right w:val="nil" w:sz="6" w:space="0" w:color="auto"/>
            </w:tcBorders>
          </w:tcPr>
          <w:p>
            <w:pPr/>
          </w:p>
        </w:tc>
        <w:tc>
          <w:tcPr>
            <w:tcW w:w="120" w:type="dxa"/>
            <w:tcBorders>
              <w:top w:val="single" w:sz="4" w:space="0" w:color="000000"/>
              <w:left w:val="nil" w:sz="6" w:space="0" w:color="auto"/>
              <w:bottom w:val="nil" w:sz="6" w:space="0" w:color="auto"/>
              <w:right w:val="nil" w:sz="6" w:space="0" w:color="auto"/>
            </w:tcBorders>
          </w:tcPr>
          <w:p>
            <w:pPr/>
          </w:p>
        </w:tc>
        <w:tc>
          <w:tcPr>
            <w:tcW w:w="108" w:type="dxa"/>
            <w:tcBorders>
              <w:top w:val="single" w:sz="4" w:space="0" w:color="000000"/>
              <w:left w:val="nil" w:sz="6" w:space="0" w:color="auto"/>
              <w:bottom w:val="nil" w:sz="6" w:space="0" w:color="auto"/>
              <w:right w:val="nil" w:sz="6" w:space="0" w:color="auto"/>
            </w:tcBorders>
          </w:tcPr>
          <w:p>
            <w:pPr/>
          </w:p>
        </w:tc>
        <w:tc>
          <w:tcPr>
            <w:tcW w:w="134" w:type="dxa"/>
            <w:tcBorders>
              <w:top w:val="single" w:sz="4" w:space="0" w:color="000000"/>
              <w:left w:val="nil" w:sz="6" w:space="0" w:color="auto"/>
              <w:bottom w:val="single" w:sz="4" w:space="0" w:color="000000"/>
              <w:right w:val="nil" w:sz="6" w:space="0" w:color="auto"/>
            </w:tcBorders>
          </w:tcPr>
          <w:p>
            <w:pPr/>
          </w:p>
        </w:tc>
        <w:tc>
          <w:tcPr>
            <w:tcW w:w="996" w:type="dxa"/>
            <w:tcBorders>
              <w:top w:val="single" w:sz="4" w:space="0" w:color="000000"/>
              <w:left w:val="nil" w:sz="6" w:space="0" w:color="auto"/>
              <w:bottom w:val="single" w:sz="4" w:space="0" w:color="000000"/>
              <w:right w:val="nil" w:sz="6" w:space="0" w:color="auto"/>
            </w:tcBorders>
          </w:tcPr>
          <w:p>
            <w:pPr>
              <w:pStyle w:val="TableParagraph"/>
              <w:spacing w:line="257" w:lineRule="exact"/>
              <w:ind w:left="-17" w:right="0"/>
              <w:jc w:val="left"/>
              <w:rPr>
                <w:rFonts w:ascii="宋体" w:hAnsi="宋体" w:cs="宋体" w:eastAsia="宋体" w:hint="default"/>
                <w:sz w:val="21"/>
                <w:szCs w:val="21"/>
              </w:rPr>
            </w:pPr>
            <w:r>
              <w:rPr>
                <w:rFonts w:ascii="宋体" w:hAnsi="宋体" w:cs="宋体" w:eastAsia="宋体" w:hint="default"/>
                <w:spacing w:val="-3"/>
                <w:sz w:val="21"/>
                <w:szCs w:val="21"/>
              </w:rPr>
              <w:t>比例（</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7" w:type="dxa"/>
            <w:tcBorders>
              <w:top w:val="single" w:sz="4" w:space="0" w:color="000000"/>
              <w:left w:val="nil" w:sz="6" w:space="0" w:color="auto"/>
              <w:bottom w:val="nil" w:sz="6" w:space="0" w:color="auto"/>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127" w:type="dxa"/>
            <w:tcBorders>
              <w:top w:val="single" w:sz="4" w:space="0" w:color="000000"/>
              <w:left w:val="nil" w:sz="6" w:space="0" w:color="auto"/>
              <w:bottom w:val="single" w:sz="4" w:space="0" w:color="000000"/>
              <w:right w:val="nil" w:sz="6" w:space="0" w:color="auto"/>
            </w:tcBorders>
          </w:tcPr>
          <w:p>
            <w:pPr/>
          </w:p>
        </w:tc>
        <w:tc>
          <w:tcPr>
            <w:tcW w:w="1147" w:type="dxa"/>
            <w:tcBorders>
              <w:top w:val="single" w:sz="4" w:space="0" w:color="000000"/>
              <w:left w:val="nil" w:sz="6" w:space="0" w:color="auto"/>
              <w:bottom w:val="single" w:sz="4" w:space="0" w:color="000000"/>
              <w:right w:val="nil" w:sz="6" w:space="0" w:color="auto"/>
            </w:tcBorders>
          </w:tcPr>
          <w:p>
            <w:pPr>
              <w:pStyle w:val="TableParagraph"/>
              <w:spacing w:line="257" w:lineRule="exact"/>
              <w:ind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71"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单项金额重大并单项计提坏账准</w:t>
            </w:r>
          </w:p>
          <w:p>
            <w:pPr>
              <w:pStyle w:val="TableParagraph"/>
              <w:spacing w:line="240" w:lineRule="auto" w:before="78"/>
              <w:ind w:left="108" w:right="0"/>
              <w:jc w:val="left"/>
              <w:rPr>
                <w:rFonts w:ascii="宋体" w:hAnsi="宋体" w:cs="宋体" w:eastAsia="宋体" w:hint="default"/>
                <w:sz w:val="21"/>
                <w:szCs w:val="21"/>
              </w:rPr>
            </w:pPr>
            <w:r>
              <w:rPr>
                <w:rFonts w:ascii="宋体" w:hAnsi="宋体" w:cs="宋体" w:eastAsia="宋体" w:hint="default"/>
                <w:sz w:val="21"/>
                <w:szCs w:val="21"/>
              </w:rPr>
              <w:t>备的其他应收款</w:t>
            </w: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
        </w:tc>
        <w:tc>
          <w:tcPr>
            <w:tcW w:w="16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4" w:type="dxa"/>
            <w:tcBorders>
              <w:top w:val="single" w:sz="4" w:space="0" w:color="000000"/>
              <w:left w:val="nil" w:sz="6" w:space="0" w:color="auto"/>
              <w:bottom w:val="nil" w:sz="6" w:space="0" w:color="auto"/>
              <w:right w:val="nil" w:sz="6" w:space="0" w:color="auto"/>
            </w:tcBorders>
          </w:tcPr>
          <w:p>
            <w:pPr/>
          </w:p>
        </w:tc>
        <w:tc>
          <w:tcPr>
            <w:tcW w:w="99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 w:type="dxa"/>
            <w:tcBorders>
              <w:top w:val="single" w:sz="4" w:space="0" w:color="000000"/>
              <w:left w:val="nil" w:sz="6" w:space="0" w:color="auto"/>
              <w:bottom w:val="nil" w:sz="6" w:space="0" w:color="auto"/>
              <w:right w:val="nil" w:sz="6" w:space="0" w:color="auto"/>
            </w:tcBorders>
          </w:tcPr>
          <w:p>
            <w:pPr/>
          </w:p>
        </w:tc>
        <w:tc>
          <w:tcPr>
            <w:tcW w:w="114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08"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Style w:val="TableParagraph"/>
              <w:spacing w:line="307" w:lineRule="auto" w:before="8"/>
              <w:ind w:left="108" w:right="78"/>
              <w:jc w:val="left"/>
              <w:rPr>
                <w:rFonts w:ascii="宋体" w:hAnsi="宋体" w:cs="宋体" w:eastAsia="宋体" w:hint="default"/>
                <w:sz w:val="21"/>
                <w:szCs w:val="21"/>
              </w:rPr>
            </w:pPr>
            <w:r>
              <w:rPr>
                <w:rFonts w:ascii="宋体" w:hAnsi="宋体" w:cs="宋体" w:eastAsia="宋体" w:hint="default"/>
                <w:spacing w:val="4"/>
                <w:sz w:val="21"/>
                <w:szCs w:val="21"/>
              </w:rPr>
              <w:t>按组合计提坏账准备的其他应收</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款</w:t>
            </w: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419"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）按款项性质的组合</w:t>
            </w: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6"/>
              <w:jc w:val="right"/>
              <w:rPr>
                <w:rFonts w:ascii="Times New Roman" w:hAnsi="Times New Roman" w:cs="Times New Roman" w:eastAsia="Times New Roman" w:hint="default"/>
                <w:sz w:val="21"/>
                <w:szCs w:val="21"/>
              </w:rPr>
            </w:pPr>
            <w:r>
              <w:rPr>
                <w:rFonts w:ascii="Times New Roman"/>
                <w:spacing w:val="-1"/>
                <w:sz w:val="21"/>
              </w:rPr>
              <w:t>7,700,000.0</w:t>
            </w:r>
          </w:p>
        </w:tc>
        <w:tc>
          <w:tcPr>
            <w:tcW w:w="163"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1" w:right="0"/>
              <w:jc w:val="left"/>
              <w:rPr>
                <w:rFonts w:ascii="Times New Roman" w:hAnsi="Times New Roman" w:cs="Times New Roman" w:eastAsia="Times New Roman" w:hint="default"/>
                <w:sz w:val="21"/>
                <w:szCs w:val="21"/>
              </w:rPr>
            </w:pPr>
            <w:r>
              <w:rPr>
                <w:rFonts w:ascii="Times New Roman"/>
                <w:w w:val="100"/>
                <w:sz w:val="21"/>
              </w:rPr>
              <w:t>0</w:t>
            </w:r>
          </w:p>
        </w:tc>
        <w:tc>
          <w:tcPr>
            <w:tcW w:w="1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412" w:right="0"/>
              <w:jc w:val="left"/>
              <w:rPr>
                <w:rFonts w:ascii="Times New Roman" w:hAnsi="Times New Roman" w:cs="Times New Roman" w:eastAsia="Times New Roman" w:hint="default"/>
                <w:sz w:val="21"/>
                <w:szCs w:val="21"/>
              </w:rPr>
            </w:pPr>
            <w:r>
              <w:rPr>
                <w:rFonts w:ascii="Times New Roman"/>
                <w:sz w:val="21"/>
              </w:rPr>
              <w:t>92.21</w:t>
            </w: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39"/>
              <w:jc w:val="right"/>
              <w:rPr>
                <w:rFonts w:ascii="Times New Roman" w:hAnsi="Times New Roman" w:cs="Times New Roman" w:eastAsia="Times New Roman" w:hint="default"/>
                <w:sz w:val="21"/>
                <w:szCs w:val="21"/>
              </w:rPr>
            </w:pPr>
            <w:r>
              <w:rPr>
                <w:rFonts w:ascii="Times New Roman"/>
                <w:w w:val="100"/>
                <w:sz w:val="21"/>
              </w:rPr>
              <w:t>-</w:t>
            </w:r>
          </w:p>
        </w:tc>
        <w:tc>
          <w:tcPr>
            <w:tcW w:w="10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406"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Style w:val="TableParagraph"/>
              <w:spacing w:line="286"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）按款项账龄的组合</w:t>
            </w: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8"/>
              <w:jc w:val="right"/>
              <w:rPr>
                <w:rFonts w:ascii="Times New Roman" w:hAnsi="Times New Roman" w:cs="Times New Roman" w:eastAsia="Times New Roman" w:hint="default"/>
                <w:sz w:val="21"/>
                <w:szCs w:val="21"/>
              </w:rPr>
            </w:pPr>
            <w:r>
              <w:rPr>
                <w:rFonts w:ascii="Times New Roman"/>
                <w:spacing w:val="-1"/>
                <w:sz w:val="21"/>
              </w:rPr>
              <w:t>650,788.7</w:t>
            </w:r>
          </w:p>
        </w:tc>
        <w:tc>
          <w:tcPr>
            <w:tcW w:w="16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1" w:right="0"/>
              <w:jc w:val="left"/>
              <w:rPr>
                <w:rFonts w:ascii="Times New Roman" w:hAnsi="Times New Roman" w:cs="Times New Roman" w:eastAsia="Times New Roman" w:hint="default"/>
                <w:sz w:val="21"/>
                <w:szCs w:val="21"/>
              </w:rPr>
            </w:pPr>
            <w:r>
              <w:rPr>
                <w:rFonts w:ascii="Times New Roman"/>
                <w:w w:val="100"/>
                <w:sz w:val="21"/>
              </w:rPr>
              <w:t>6</w:t>
            </w:r>
          </w:p>
        </w:tc>
        <w:tc>
          <w:tcPr>
            <w:tcW w:w="1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18" w:right="0"/>
              <w:jc w:val="left"/>
              <w:rPr>
                <w:rFonts w:ascii="Times New Roman" w:hAnsi="Times New Roman" w:cs="Times New Roman" w:eastAsia="Times New Roman" w:hint="default"/>
                <w:sz w:val="21"/>
                <w:szCs w:val="21"/>
              </w:rPr>
            </w:pPr>
            <w:r>
              <w:rPr>
                <w:rFonts w:ascii="Times New Roman"/>
                <w:sz w:val="21"/>
              </w:rPr>
              <w:t>7.79</w:t>
            </w: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63" w:right="0"/>
              <w:jc w:val="left"/>
              <w:rPr>
                <w:rFonts w:ascii="Times New Roman" w:hAnsi="Times New Roman" w:cs="Times New Roman" w:eastAsia="Times New Roman" w:hint="default"/>
                <w:sz w:val="21"/>
                <w:szCs w:val="21"/>
              </w:rPr>
            </w:pPr>
            <w:r>
              <w:rPr>
                <w:rFonts w:ascii="Times New Roman"/>
                <w:sz w:val="21"/>
              </w:rPr>
              <w:t>8,139.75</w:t>
            </w:r>
          </w:p>
        </w:tc>
        <w:tc>
          <w:tcPr>
            <w:tcW w:w="10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671" w:right="0"/>
              <w:jc w:val="left"/>
              <w:rPr>
                <w:rFonts w:ascii="Times New Roman" w:hAnsi="Times New Roman" w:cs="Times New Roman" w:eastAsia="Times New Roman" w:hint="default"/>
                <w:sz w:val="21"/>
                <w:szCs w:val="21"/>
              </w:rPr>
            </w:pPr>
            <w:r>
              <w:rPr>
                <w:rFonts w:ascii="Times New Roman"/>
                <w:sz w:val="21"/>
              </w:rPr>
              <w:t>1.25</w:t>
            </w:r>
          </w:p>
        </w:tc>
      </w:tr>
      <w:tr>
        <w:trPr>
          <w:trHeight w:val="742"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Style w:val="TableParagraph"/>
              <w:spacing w:line="307" w:lineRule="auto"/>
              <w:ind w:left="108" w:right="78"/>
              <w:jc w:val="left"/>
              <w:rPr>
                <w:rFonts w:ascii="宋体" w:hAnsi="宋体" w:cs="宋体" w:eastAsia="宋体" w:hint="default"/>
                <w:sz w:val="21"/>
                <w:szCs w:val="21"/>
              </w:rPr>
            </w:pPr>
            <w:r>
              <w:rPr>
                <w:rFonts w:ascii="宋体" w:hAnsi="宋体" w:cs="宋体" w:eastAsia="宋体" w:hint="default"/>
                <w:spacing w:val="4"/>
                <w:sz w:val="21"/>
                <w:szCs w:val="21"/>
              </w:rPr>
              <w:t>单项金额虽不重大但单项计提坏</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账准备的其他应收款</w:t>
            </w: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
        </w:tc>
        <w:tc>
          <w:tcPr>
            <w:tcW w:w="16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5" w:right="0"/>
              <w:jc w:val="left"/>
              <w:rPr>
                <w:rFonts w:ascii="Times New Roman" w:hAnsi="Times New Roman" w:cs="Times New Roman" w:eastAsia="Times New Roman" w:hint="default"/>
                <w:sz w:val="21"/>
                <w:szCs w:val="21"/>
              </w:rPr>
            </w:pPr>
            <w:r>
              <w:rPr>
                <w:rFonts w:ascii="Times New Roman"/>
                <w:w w:val="100"/>
                <w:sz w:val="21"/>
              </w:rPr>
              <w:t>-</w:t>
            </w:r>
          </w:p>
        </w:tc>
        <w:tc>
          <w:tcPr>
            <w:tcW w:w="1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99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39"/>
              <w:jc w:val="right"/>
              <w:rPr>
                <w:rFonts w:ascii="Times New Roman" w:hAnsi="Times New Roman" w:cs="Times New Roman" w:eastAsia="Times New Roman" w:hint="default"/>
                <w:sz w:val="21"/>
                <w:szCs w:val="21"/>
              </w:rPr>
            </w:pPr>
            <w:r>
              <w:rPr>
                <w:rFonts w:ascii="Times New Roman"/>
                <w:w w:val="100"/>
                <w:sz w:val="21"/>
              </w:rPr>
              <w:t>-</w:t>
            </w:r>
          </w:p>
        </w:tc>
        <w:tc>
          <w:tcPr>
            <w:tcW w:w="10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2"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right="44"/>
              <w:jc w:val="right"/>
              <w:rPr>
                <w:rFonts w:ascii="Times New Roman" w:hAnsi="Times New Roman" w:cs="Times New Roman" w:eastAsia="Times New Roman" w:hint="default"/>
                <w:sz w:val="21"/>
                <w:szCs w:val="21"/>
              </w:rPr>
            </w:pPr>
            <w:r>
              <w:rPr>
                <w:rFonts w:ascii="Times New Roman"/>
                <w:spacing w:val="-1"/>
                <w:sz w:val="21"/>
              </w:rPr>
              <w:t>8,350,788.7</w:t>
            </w:r>
          </w:p>
        </w:tc>
        <w:tc>
          <w:tcPr>
            <w:tcW w:w="163"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left="-49" w:right="0"/>
              <w:jc w:val="left"/>
              <w:rPr>
                <w:rFonts w:ascii="Times New Roman" w:hAnsi="Times New Roman" w:cs="Times New Roman" w:eastAsia="Times New Roman" w:hint="default"/>
                <w:sz w:val="21"/>
                <w:szCs w:val="21"/>
              </w:rPr>
            </w:pPr>
            <w:r>
              <w:rPr>
                <w:rFonts w:ascii="Times New Roman"/>
                <w:w w:val="100"/>
                <w:sz w:val="21"/>
              </w:rPr>
              <w:t>6</w:t>
            </w:r>
          </w:p>
        </w:tc>
        <w:tc>
          <w:tcPr>
            <w:tcW w:w="1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4" w:type="dxa"/>
            <w:tcBorders>
              <w:top w:val="single" w:sz="4" w:space="0" w:color="000000"/>
              <w:left w:val="nil" w:sz="6" w:space="0" w:color="auto"/>
              <w:bottom w:val="single" w:sz="17" w:space="0" w:color="000000"/>
              <w:right w:val="nil" w:sz="6" w:space="0" w:color="auto"/>
            </w:tcBorders>
          </w:tcPr>
          <w:p>
            <w:pPr/>
          </w:p>
        </w:tc>
        <w:tc>
          <w:tcPr>
            <w:tcW w:w="996"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left="307" w:right="0"/>
              <w:jc w:val="left"/>
              <w:rPr>
                <w:rFonts w:ascii="Times New Roman" w:hAnsi="Times New Roman" w:cs="Times New Roman" w:eastAsia="Times New Roman" w:hint="default"/>
                <w:sz w:val="21"/>
                <w:szCs w:val="21"/>
              </w:rPr>
            </w:pPr>
            <w:r>
              <w:rPr>
                <w:rFonts w:ascii="Times New Roman"/>
                <w:sz w:val="21"/>
              </w:rPr>
              <w:t>100.00</w:t>
            </w: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left="263" w:right="0"/>
              <w:jc w:val="left"/>
              <w:rPr>
                <w:rFonts w:ascii="Times New Roman" w:hAnsi="Times New Roman" w:cs="Times New Roman" w:eastAsia="Times New Roman" w:hint="default"/>
                <w:sz w:val="21"/>
                <w:szCs w:val="21"/>
              </w:rPr>
            </w:pPr>
            <w:r>
              <w:rPr>
                <w:rFonts w:ascii="Times New Roman"/>
                <w:sz w:val="21"/>
              </w:rPr>
              <w:t>8,139.75</w:t>
            </w:r>
          </w:p>
        </w:tc>
        <w:tc>
          <w:tcPr>
            <w:tcW w:w="10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788"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single" w:sz="4" w:space="0" w:color="000000"/>
              <w:right w:val="nil" w:sz="6" w:space="0" w:color="auto"/>
            </w:tcBorders>
          </w:tcPr>
          <w:p>
            <w:pPr/>
          </w:p>
        </w:tc>
        <w:tc>
          <w:tcPr>
            <w:tcW w:w="1275" w:type="dxa"/>
            <w:tcBorders>
              <w:top w:val="single" w:sz="17" w:space="0" w:color="000000"/>
              <w:left w:val="nil" w:sz="6" w:space="0" w:color="auto"/>
              <w:bottom w:val="single" w:sz="4" w:space="0" w:color="000000"/>
              <w:right w:val="nil" w:sz="6" w:space="0" w:color="auto"/>
            </w:tcBorders>
          </w:tcPr>
          <w:p>
            <w:pPr/>
          </w:p>
        </w:tc>
        <w:tc>
          <w:tcPr>
            <w:tcW w:w="163" w:type="dxa"/>
            <w:tcBorders>
              <w:top w:val="single" w:sz="17" w:space="0" w:color="000000"/>
              <w:left w:val="nil" w:sz="6" w:space="0" w:color="auto"/>
              <w:bottom w:val="single" w:sz="4" w:space="0" w:color="000000"/>
              <w:right w:val="nil" w:sz="6" w:space="0" w:color="auto"/>
            </w:tcBorders>
          </w:tcPr>
          <w:p>
            <w:pPr/>
          </w:p>
        </w:tc>
        <w:tc>
          <w:tcPr>
            <w:tcW w:w="120" w:type="dxa"/>
            <w:tcBorders>
              <w:top w:val="nil" w:sz="6" w:space="0" w:color="auto"/>
              <w:left w:val="nil" w:sz="6" w:space="0" w:color="auto"/>
              <w:bottom w:val="single" w:sz="4" w:space="0" w:color="000000"/>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134" w:type="dxa"/>
            <w:tcBorders>
              <w:top w:val="single" w:sz="17" w:space="0" w:color="000000"/>
              <w:left w:val="nil" w:sz="6" w:space="0" w:color="auto"/>
              <w:bottom w:val="single" w:sz="4" w:space="0" w:color="000000"/>
              <w:right w:val="nil" w:sz="6" w:space="0" w:color="auto"/>
            </w:tcBorders>
          </w:tcPr>
          <w:p>
            <w:pPr/>
          </w:p>
        </w:tc>
        <w:tc>
          <w:tcPr>
            <w:tcW w:w="2595"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 w:type="dxa"/>
            <w:tcBorders>
              <w:top w:val="nil" w:sz="6" w:space="0" w:color="auto"/>
              <w:left w:val="nil" w:sz="6" w:space="0" w:color="auto"/>
              <w:bottom w:val="single" w:sz="4" w:space="0" w:color="000000"/>
              <w:right w:val="nil" w:sz="6" w:space="0" w:color="auto"/>
            </w:tcBorders>
          </w:tcPr>
          <w:p>
            <w:pPr/>
          </w:p>
        </w:tc>
        <w:tc>
          <w:tcPr>
            <w:tcW w:w="1147" w:type="dxa"/>
            <w:tcBorders>
              <w:top w:val="nil" w:sz="6" w:space="0" w:color="auto"/>
              <w:left w:val="nil" w:sz="6" w:space="0" w:color="auto"/>
              <w:bottom w:val="single" w:sz="4" w:space="0" w:color="000000"/>
              <w:right w:val="nil" w:sz="6" w:space="0" w:color="auto"/>
            </w:tcBorders>
          </w:tcPr>
          <w:p>
            <w:pPr/>
          </w:p>
        </w:tc>
      </w:tr>
      <w:tr>
        <w:trPr>
          <w:trHeight w:val="365"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single" w:sz="4" w:space="0" w:color="000000"/>
              <w:left w:val="nil" w:sz="6" w:space="0" w:color="auto"/>
              <w:bottom w:val="single" w:sz="4" w:space="0" w:color="000000"/>
              <w:right w:val="nil" w:sz="6" w:space="0" w:color="auto"/>
            </w:tcBorders>
          </w:tcPr>
          <w:p>
            <w:pPr/>
          </w:p>
        </w:tc>
        <w:tc>
          <w:tcPr>
            <w:tcW w:w="1800" w:type="dxa"/>
            <w:gridSpan w:val="5"/>
            <w:tcBorders>
              <w:top w:val="single" w:sz="4" w:space="0" w:color="000000"/>
              <w:left w:val="nil" w:sz="6" w:space="0" w:color="auto"/>
              <w:bottom w:val="single" w:sz="4" w:space="0" w:color="000000"/>
              <w:right w:val="nil" w:sz="6" w:space="0" w:color="auto"/>
            </w:tcBorders>
          </w:tcPr>
          <w:p>
            <w:pPr>
              <w:pStyle w:val="TableParagraph"/>
              <w:spacing w:line="243" w:lineRule="exact"/>
              <w:ind w:left="8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6" w:type="dxa"/>
            <w:tcBorders>
              <w:top w:val="single" w:sz="4" w:space="0" w:color="000000"/>
              <w:left w:val="nil" w:sz="6" w:space="0" w:color="auto"/>
              <w:bottom w:val="single" w:sz="4" w:space="0" w:color="000000"/>
              <w:right w:val="nil" w:sz="6" w:space="0" w:color="auto"/>
            </w:tcBorders>
          </w:tcPr>
          <w:p>
            <w:pPr/>
          </w:p>
        </w:tc>
        <w:tc>
          <w:tcPr>
            <w:tcW w:w="2873" w:type="dxa"/>
            <w:gridSpan w:val="6"/>
            <w:tcBorders>
              <w:top w:val="single" w:sz="4" w:space="0" w:color="000000"/>
              <w:left w:val="nil" w:sz="6" w:space="0" w:color="auto"/>
              <w:bottom w:val="nil" w:sz="6" w:space="0" w:color="auto"/>
              <w:right w:val="nil" w:sz="6" w:space="0" w:color="auto"/>
            </w:tcBorders>
          </w:tcPr>
          <w:p>
            <w:pPr>
              <w:pStyle w:val="TableParagraph"/>
              <w:spacing w:line="243" w:lineRule="exact"/>
              <w:ind w:left="110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65"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single" w:sz="4" w:space="0" w:color="000000"/>
              <w:right w:val="nil" w:sz="6" w:space="0" w:color="auto"/>
            </w:tcBorders>
          </w:tcPr>
          <w:p>
            <w:pPr>
              <w:pStyle w:val="TableParagraph"/>
              <w:spacing w:line="246" w:lineRule="exact"/>
              <w:ind w:right="22"/>
              <w:jc w:val="center"/>
              <w:rPr>
                <w:rFonts w:ascii="宋体" w:hAnsi="宋体" w:cs="宋体" w:eastAsia="宋体" w:hint="default"/>
                <w:sz w:val="21"/>
                <w:szCs w:val="21"/>
              </w:rPr>
            </w:pPr>
            <w:r>
              <w:rPr>
                <w:rFonts w:ascii="宋体" w:hAnsi="宋体" w:cs="宋体" w:eastAsia="宋体" w:hint="default"/>
                <w:sz w:val="21"/>
                <w:szCs w:val="21"/>
              </w:rPr>
              <w:t>种类</w:t>
            </w: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single" w:sz="4" w:space="0" w:color="000000"/>
              <w:left w:val="nil" w:sz="6" w:space="0" w:color="auto"/>
              <w:bottom w:val="single" w:sz="4" w:space="0" w:color="000000"/>
              <w:right w:val="nil" w:sz="6" w:space="0" w:color="auto"/>
            </w:tcBorders>
          </w:tcPr>
          <w:p>
            <w:pPr/>
          </w:p>
        </w:tc>
        <w:tc>
          <w:tcPr>
            <w:tcW w:w="1275"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3" w:type="dxa"/>
            <w:tcBorders>
              <w:top w:val="single" w:sz="4" w:space="0" w:color="000000"/>
              <w:left w:val="nil" w:sz="6" w:space="0" w:color="auto"/>
              <w:bottom w:val="nil" w:sz="6" w:space="0" w:color="auto"/>
              <w:right w:val="nil" w:sz="6" w:space="0" w:color="auto"/>
            </w:tcBorders>
          </w:tcPr>
          <w:p>
            <w:pPr/>
          </w:p>
        </w:tc>
        <w:tc>
          <w:tcPr>
            <w:tcW w:w="1358" w:type="dxa"/>
            <w:gridSpan w:val="4"/>
            <w:tcBorders>
              <w:top w:val="single" w:sz="4" w:space="0" w:color="000000"/>
              <w:left w:val="nil" w:sz="6" w:space="0" w:color="auto"/>
              <w:bottom w:val="single" w:sz="4" w:space="0" w:color="000000"/>
              <w:right w:val="nil" w:sz="6" w:space="0" w:color="auto"/>
            </w:tcBorders>
          </w:tcPr>
          <w:p>
            <w:pPr>
              <w:pStyle w:val="TableParagraph"/>
              <w:spacing w:line="257" w:lineRule="exact"/>
              <w:ind w:left="22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7" w:type="dxa"/>
            <w:tcBorders>
              <w:top w:val="single" w:sz="4" w:space="0" w:color="000000"/>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127" w:type="dxa"/>
            <w:tcBorders>
              <w:top w:val="single" w:sz="4" w:space="0" w:color="000000"/>
              <w:left w:val="nil" w:sz="6" w:space="0" w:color="auto"/>
              <w:bottom w:val="nil" w:sz="6" w:space="0" w:color="auto"/>
              <w:right w:val="nil" w:sz="6" w:space="0" w:color="auto"/>
            </w:tcBorders>
          </w:tcPr>
          <w:p>
            <w:pPr/>
          </w:p>
        </w:tc>
        <w:tc>
          <w:tcPr>
            <w:tcW w:w="1147" w:type="dxa"/>
            <w:tcBorders>
              <w:top w:val="single" w:sz="4" w:space="0" w:color="000000"/>
              <w:left w:val="nil" w:sz="6" w:space="0" w:color="auto"/>
              <w:bottom w:val="single" w:sz="4" w:space="0" w:color="000000"/>
              <w:right w:val="nil" w:sz="6" w:space="0" w:color="auto"/>
            </w:tcBorders>
          </w:tcPr>
          <w:p>
            <w:pPr>
              <w:pStyle w:val="TableParagraph"/>
              <w:spacing w:line="257" w:lineRule="exact"/>
              <w:ind w:left="12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71"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w:t>
            </w:r>
          </w:p>
          <w:p>
            <w:pPr>
              <w:pStyle w:val="TableParagraph"/>
              <w:spacing w:line="240" w:lineRule="auto" w:before="78"/>
              <w:ind w:left="108" w:right="0"/>
              <w:jc w:val="left"/>
              <w:rPr>
                <w:rFonts w:ascii="宋体" w:hAnsi="宋体" w:cs="宋体" w:eastAsia="宋体" w:hint="default"/>
                <w:sz w:val="21"/>
                <w:szCs w:val="21"/>
              </w:rPr>
            </w:pPr>
            <w:r>
              <w:rPr>
                <w:rFonts w:ascii="宋体" w:hAnsi="宋体" w:cs="宋体" w:eastAsia="宋体" w:hint="default"/>
                <w:sz w:val="21"/>
                <w:szCs w:val="21"/>
              </w:rPr>
              <w:t>备的其他应收款</w:t>
            </w: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single" w:sz="4" w:space="0" w:color="000000"/>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8" w:type="dxa"/>
            <w:tcBorders>
              <w:top w:val="single" w:sz="4" w:space="0" w:color="000000"/>
              <w:left w:val="nil" w:sz="6" w:space="0" w:color="auto"/>
              <w:bottom w:val="nil" w:sz="6" w:space="0" w:color="auto"/>
              <w:right w:val="nil" w:sz="6" w:space="0" w:color="auto"/>
            </w:tcBorders>
          </w:tcPr>
          <w:p>
            <w:pPr/>
          </w:p>
        </w:tc>
        <w:tc>
          <w:tcPr>
            <w:tcW w:w="134" w:type="dxa"/>
            <w:tcBorders>
              <w:top w:val="single" w:sz="4" w:space="0" w:color="000000"/>
              <w:left w:val="nil" w:sz="6" w:space="0" w:color="auto"/>
              <w:bottom w:val="nil" w:sz="6" w:space="0" w:color="auto"/>
              <w:right w:val="nil" w:sz="6" w:space="0" w:color="auto"/>
            </w:tcBorders>
          </w:tcPr>
          <w:p>
            <w:pPr/>
          </w:p>
        </w:tc>
        <w:tc>
          <w:tcPr>
            <w:tcW w:w="99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0"/>
              <w:jc w:val="right"/>
              <w:rPr>
                <w:rFonts w:ascii="Times New Roman" w:hAnsi="Times New Roman" w:cs="Times New Roman" w:eastAsia="Times New Roman" w:hint="default"/>
                <w:sz w:val="21"/>
                <w:szCs w:val="21"/>
              </w:rPr>
            </w:pPr>
            <w:r>
              <w:rPr>
                <w:rFonts w:ascii="Times New Roman"/>
                <w:w w:val="100"/>
                <w:sz w:val="21"/>
              </w:rPr>
              <w:t>-</w:t>
            </w: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w w:val="100"/>
                <w:sz w:val="21"/>
              </w:rPr>
              <w:t>-</w:t>
            </w:r>
          </w:p>
        </w:tc>
        <w:tc>
          <w:tcPr>
            <w:tcW w:w="107"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47"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708"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Style w:val="TableParagraph"/>
              <w:spacing w:line="307" w:lineRule="auto" w:before="8"/>
              <w:ind w:left="108" w:right="13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款</w:t>
            </w: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419"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）按款项性质的组合</w:t>
            </w: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64" w:right="0"/>
              <w:jc w:val="left"/>
              <w:rPr>
                <w:rFonts w:ascii="Times New Roman" w:hAnsi="Times New Roman" w:cs="Times New Roman" w:eastAsia="Times New Roman" w:hint="default"/>
                <w:sz w:val="21"/>
                <w:szCs w:val="21"/>
              </w:rPr>
            </w:pPr>
            <w:r>
              <w:rPr>
                <w:rFonts w:ascii="Times New Roman"/>
                <w:sz w:val="21"/>
              </w:rPr>
              <w:t>7,700,000.00</w:t>
            </w:r>
          </w:p>
        </w:tc>
        <w:tc>
          <w:tcPr>
            <w:tcW w:w="16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09" w:right="0"/>
              <w:jc w:val="left"/>
              <w:rPr>
                <w:rFonts w:ascii="Times New Roman" w:hAnsi="Times New Roman" w:cs="Times New Roman" w:eastAsia="Times New Roman" w:hint="default"/>
                <w:sz w:val="21"/>
                <w:szCs w:val="21"/>
              </w:rPr>
            </w:pPr>
            <w:r>
              <w:rPr>
                <w:rFonts w:ascii="Times New Roman"/>
                <w:sz w:val="21"/>
              </w:rPr>
              <w:t>94.87</w:t>
            </w: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right"/>
              <w:rPr>
                <w:rFonts w:ascii="Times New Roman" w:hAnsi="Times New Roman" w:cs="Times New Roman" w:eastAsia="Times New Roman" w:hint="default"/>
                <w:sz w:val="21"/>
                <w:szCs w:val="21"/>
              </w:rPr>
            </w:pPr>
            <w:r>
              <w:rPr>
                <w:rFonts w:ascii="Times New Roman"/>
                <w:w w:val="100"/>
                <w:sz w:val="21"/>
              </w:rPr>
              <w:t>-</w:t>
            </w:r>
          </w:p>
        </w:tc>
        <w:tc>
          <w:tcPr>
            <w:tcW w:w="10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406"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Style w:val="TableParagraph"/>
              <w:spacing w:line="286"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）按款项账龄的组合</w:t>
            </w: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27" w:right="0"/>
              <w:jc w:val="left"/>
              <w:rPr>
                <w:rFonts w:ascii="Times New Roman" w:hAnsi="Times New Roman" w:cs="Times New Roman" w:eastAsia="Times New Roman" w:hint="default"/>
                <w:sz w:val="21"/>
                <w:szCs w:val="21"/>
              </w:rPr>
            </w:pPr>
            <w:r>
              <w:rPr>
                <w:rFonts w:ascii="Times New Roman"/>
                <w:sz w:val="21"/>
              </w:rPr>
              <w:t>416,644.11</w:t>
            </w:r>
          </w:p>
        </w:tc>
        <w:tc>
          <w:tcPr>
            <w:tcW w:w="16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15" w:right="0"/>
              <w:jc w:val="left"/>
              <w:rPr>
                <w:rFonts w:ascii="Times New Roman" w:hAnsi="Times New Roman" w:cs="Times New Roman" w:eastAsia="Times New Roman" w:hint="default"/>
                <w:sz w:val="21"/>
                <w:szCs w:val="21"/>
              </w:rPr>
            </w:pPr>
            <w:r>
              <w:rPr>
                <w:rFonts w:ascii="Times New Roman"/>
                <w:sz w:val="21"/>
              </w:rPr>
              <w:t>5.13</w:t>
            </w: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
              <w:jc w:val="right"/>
              <w:rPr>
                <w:rFonts w:ascii="Times New Roman" w:hAnsi="Times New Roman" w:cs="Times New Roman" w:eastAsia="Times New Roman" w:hint="default"/>
                <w:sz w:val="21"/>
                <w:szCs w:val="21"/>
              </w:rPr>
            </w:pPr>
            <w:r>
              <w:rPr>
                <w:rFonts w:ascii="Times New Roman"/>
                <w:spacing w:val="-1"/>
                <w:sz w:val="21"/>
              </w:rPr>
              <w:t>4,348.40</w:t>
            </w:r>
          </w:p>
        </w:tc>
        <w:tc>
          <w:tcPr>
            <w:tcW w:w="10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669" w:right="0"/>
              <w:jc w:val="left"/>
              <w:rPr>
                <w:rFonts w:ascii="Times New Roman" w:hAnsi="Times New Roman" w:cs="Times New Roman" w:eastAsia="Times New Roman" w:hint="default"/>
                <w:sz w:val="21"/>
                <w:szCs w:val="21"/>
              </w:rPr>
            </w:pPr>
            <w:r>
              <w:rPr>
                <w:rFonts w:ascii="Times New Roman"/>
                <w:sz w:val="21"/>
              </w:rPr>
              <w:t>1.04</w:t>
            </w:r>
          </w:p>
        </w:tc>
      </w:tr>
      <w:tr>
        <w:trPr>
          <w:trHeight w:val="743"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Style w:val="TableParagraph"/>
              <w:spacing w:line="309" w:lineRule="auto"/>
              <w:ind w:left="108" w:right="13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账准备的其他应收款</w:t>
            </w: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single" w:sz="4" w:space="0" w:color="000000"/>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6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99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0"/>
              <w:jc w:val="right"/>
              <w:rPr>
                <w:rFonts w:ascii="Times New Roman" w:hAnsi="Times New Roman" w:cs="Times New Roman" w:eastAsia="Times New Roman" w:hint="default"/>
                <w:sz w:val="21"/>
                <w:szCs w:val="21"/>
              </w:rPr>
            </w:pPr>
            <w:r>
              <w:rPr>
                <w:rFonts w:ascii="Times New Roman"/>
                <w:w w:val="100"/>
                <w:sz w:val="21"/>
              </w:rPr>
              <w:t>-</w:t>
            </w: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w w:val="100"/>
                <w:sz w:val="21"/>
              </w:rPr>
              <w:t>-</w:t>
            </w:r>
          </w:p>
        </w:tc>
        <w:tc>
          <w:tcPr>
            <w:tcW w:w="107"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432" w:hRule="exact"/>
        </w:trPr>
        <w:tc>
          <w:tcPr>
            <w:tcW w:w="805" w:type="dxa"/>
            <w:tcBorders>
              <w:top w:val="nil" w:sz="6" w:space="0" w:color="auto"/>
              <w:left w:val="nil" w:sz="6" w:space="0" w:color="auto"/>
              <w:bottom w:val="nil" w:sz="6" w:space="0" w:color="auto"/>
              <w:right w:val="nil" w:sz="6" w:space="0" w:color="auto"/>
            </w:tcBorders>
          </w:tcPr>
          <w:p>
            <w:pPr/>
          </w:p>
        </w:tc>
        <w:tc>
          <w:tcPr>
            <w:tcW w:w="323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1" w:type="dxa"/>
            <w:tcBorders>
              <w:top w:val="nil" w:sz="6" w:space="0" w:color="auto"/>
              <w:left w:val="nil" w:sz="6" w:space="0" w:color="auto"/>
              <w:bottom w:val="nil" w:sz="6" w:space="0" w:color="auto"/>
              <w:right w:val="nil" w:sz="6" w:space="0" w:color="auto"/>
            </w:tcBorders>
          </w:tcPr>
          <w:p>
            <w:pPr/>
          </w:p>
        </w:tc>
        <w:tc>
          <w:tcPr>
            <w:tcW w:w="101" w:type="dxa"/>
            <w:tcBorders>
              <w:top w:val="single" w:sz="4" w:space="0" w:color="000000"/>
              <w:left w:val="nil" w:sz="6" w:space="0" w:color="auto"/>
              <w:bottom w:val="single" w:sz="17" w:space="0" w:color="000000"/>
              <w:right w:val="nil" w:sz="6" w:space="0" w:color="auto"/>
            </w:tcBorders>
          </w:tcPr>
          <w:p>
            <w:pPr/>
          </w:p>
        </w:tc>
        <w:tc>
          <w:tcPr>
            <w:tcW w:w="1275"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left="79" w:right="0"/>
              <w:jc w:val="left"/>
              <w:rPr>
                <w:rFonts w:ascii="Times New Roman" w:hAnsi="Times New Roman" w:cs="Times New Roman" w:eastAsia="Times New Roman" w:hint="default"/>
                <w:sz w:val="21"/>
                <w:szCs w:val="21"/>
              </w:rPr>
            </w:pPr>
            <w:r>
              <w:rPr>
                <w:rFonts w:ascii="Times New Roman"/>
                <w:sz w:val="21"/>
              </w:rPr>
              <w:t>8,116,644.11</w:t>
            </w:r>
          </w:p>
        </w:tc>
        <w:tc>
          <w:tcPr>
            <w:tcW w:w="163"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8" w:type="dxa"/>
            <w:tcBorders>
              <w:top w:val="single" w:sz="4" w:space="0" w:color="000000"/>
              <w:left w:val="nil" w:sz="6" w:space="0" w:color="auto"/>
              <w:bottom w:val="single" w:sz="17" w:space="0" w:color="000000"/>
              <w:right w:val="nil" w:sz="6" w:space="0" w:color="auto"/>
            </w:tcBorders>
          </w:tcPr>
          <w:p>
            <w:pPr/>
          </w:p>
        </w:tc>
        <w:tc>
          <w:tcPr>
            <w:tcW w:w="134" w:type="dxa"/>
            <w:tcBorders>
              <w:top w:val="single" w:sz="4" w:space="0" w:color="000000"/>
              <w:left w:val="nil" w:sz="6" w:space="0" w:color="auto"/>
              <w:bottom w:val="single" w:sz="17" w:space="0" w:color="000000"/>
              <w:right w:val="nil" w:sz="6" w:space="0" w:color="auto"/>
            </w:tcBorders>
          </w:tcPr>
          <w:p>
            <w:pPr/>
          </w:p>
        </w:tc>
        <w:tc>
          <w:tcPr>
            <w:tcW w:w="996"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left="203" w:right="0"/>
              <w:jc w:val="left"/>
              <w:rPr>
                <w:rFonts w:ascii="Times New Roman" w:hAnsi="Times New Roman" w:cs="Times New Roman" w:eastAsia="Times New Roman" w:hint="default"/>
                <w:sz w:val="21"/>
                <w:szCs w:val="21"/>
              </w:rPr>
            </w:pPr>
            <w:r>
              <w:rPr>
                <w:rFonts w:ascii="Times New Roman"/>
                <w:sz w:val="21"/>
              </w:rPr>
              <w:t>100.00</w:t>
            </w:r>
          </w:p>
        </w:tc>
        <w:tc>
          <w:tcPr>
            <w:tcW w:w="209" w:type="dxa"/>
            <w:tcBorders>
              <w:top w:val="nil" w:sz="6" w:space="0" w:color="auto"/>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right="1"/>
              <w:jc w:val="right"/>
              <w:rPr>
                <w:rFonts w:ascii="Times New Roman" w:hAnsi="Times New Roman" w:cs="Times New Roman" w:eastAsia="Times New Roman" w:hint="default"/>
                <w:sz w:val="21"/>
                <w:szCs w:val="21"/>
              </w:rPr>
            </w:pPr>
            <w:r>
              <w:rPr>
                <w:rFonts w:ascii="Times New Roman"/>
                <w:spacing w:val="-1"/>
                <w:sz w:val="21"/>
              </w:rPr>
              <w:t>4,348.40</w:t>
            </w:r>
          </w:p>
        </w:tc>
        <w:tc>
          <w:tcPr>
            <w:tcW w:w="107" w:type="dxa"/>
            <w:tcBorders>
              <w:top w:val="single" w:sz="4" w:space="0" w:color="000000"/>
              <w:left w:val="nil" w:sz="6" w:space="0" w:color="auto"/>
              <w:bottom w:val="single" w:sz="17"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77" w:top="1060" w:bottom="1160" w:left="880" w:right="0"/>
        </w:sectPr>
      </w:pPr>
    </w:p>
    <w:p>
      <w:pPr>
        <w:spacing w:line="240" w:lineRule="auto" w:before="0"/>
        <w:rPr>
          <w:rFonts w:ascii="Times New Roman" w:hAnsi="Times New Roman" w:cs="Times New Roman" w:eastAsia="Times New Roman" w:hint="default"/>
          <w:sz w:val="20"/>
          <w:szCs w:val="20"/>
        </w:rPr>
      </w:pPr>
      <w:r>
        <w:rPr/>
        <w:pict>
          <v:group style="position:absolute;margin-left:238.489975pt;margin-top:622.390015pt;width:78.55pt;height:1.45pt;mso-position-horizontal-relative:page;mso-position-vertical-relative:page;z-index:-983032" coordorigin="4770,12448" coordsize="1571,29">
            <v:group style="position:absolute;left:4775;top:12453;width:1561;height:2" coordorigin="4775,12453" coordsize="1561,2">
              <v:shape style="position:absolute;left:4775;top:12453;width:1561;height:2" coordorigin="4775,12453" coordsize="1561,0" path="m4775,12453l6335,12453e" filled="false" stroked="true" strokeweight=".47998pt" strokecolor="#000000">
                <v:path arrowok="t"/>
              </v:shape>
            </v:group>
            <v:group style="position:absolute;left:4775;top:12472;width:1561;height:2" coordorigin="4775,12472" coordsize="1561,2">
              <v:shape style="position:absolute;left:4775;top:12472;width:1561;height:2" coordorigin="4775,12472" coordsize="1561,0" path="m4775,12472l6335,12472e" filled="false" stroked="true" strokeweight=".48004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786"/>
        <w:gridCol w:w="2712"/>
        <w:gridCol w:w="281"/>
        <w:gridCol w:w="2039"/>
        <w:gridCol w:w="1067"/>
        <w:gridCol w:w="432"/>
        <w:gridCol w:w="1227"/>
        <w:gridCol w:w="286"/>
        <w:gridCol w:w="1188"/>
      </w:tblGrid>
      <w:tr>
        <w:trPr>
          <w:trHeight w:val="420"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5032" w:type="dxa"/>
            <w:gridSpan w:val="3"/>
            <w:tcBorders>
              <w:top w:val="nil" w:sz="6" w:space="0" w:color="auto"/>
              <w:left w:val="nil" w:sz="6" w:space="0" w:color="auto"/>
              <w:bottom w:val="nil" w:sz="6" w:space="0" w:color="auto"/>
              <w:right w:val="nil" w:sz="6" w:space="0" w:color="auto"/>
            </w:tcBorders>
          </w:tcPr>
          <w:p>
            <w:pPr>
              <w:pStyle w:val="TableParagraph"/>
              <w:spacing w:line="232" w:lineRule="exact"/>
              <w:ind w:left="9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067" w:type="dxa"/>
            <w:tcBorders>
              <w:top w:val="nil" w:sz="6" w:space="0" w:color="auto"/>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622" w:hRule="exact"/>
        </w:trPr>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308" w:right="0"/>
              <w:jc w:val="left"/>
              <w:rPr>
                <w:rFonts w:ascii="Times New Roman" w:hAnsi="Times New Roman" w:cs="Times New Roman" w:eastAsia="Times New Roman" w:hint="default"/>
                <w:sz w:val="21"/>
                <w:szCs w:val="21"/>
              </w:rPr>
            </w:pPr>
            <w:r>
              <w:rPr>
                <w:rFonts w:ascii="Times New Roman"/>
                <w:sz w:val="21"/>
              </w:rPr>
              <w:t>12.2</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281" w:type="dxa"/>
            <w:tcBorders>
              <w:top w:val="nil" w:sz="6" w:space="0" w:color="auto"/>
              <w:left w:val="nil" w:sz="6" w:space="0" w:color="auto"/>
              <w:bottom w:val="nil" w:sz="6" w:space="0" w:color="auto"/>
              <w:right w:val="nil" w:sz="6" w:space="0" w:color="auto"/>
            </w:tcBorders>
          </w:tcPr>
          <w:p>
            <w:pPr/>
          </w:p>
        </w:tc>
        <w:tc>
          <w:tcPr>
            <w:tcW w:w="2039"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643" w:hRule="exact"/>
        </w:trPr>
        <w:tc>
          <w:tcPr>
            <w:tcW w:w="786" w:type="dxa"/>
            <w:tcBorders>
              <w:top w:val="nil" w:sz="6" w:space="0" w:color="auto"/>
              <w:left w:val="nil" w:sz="6" w:space="0" w:color="auto"/>
              <w:bottom w:val="nil" w:sz="6" w:space="0" w:color="auto"/>
              <w:right w:val="nil" w:sz="6" w:space="0" w:color="auto"/>
            </w:tcBorders>
          </w:tcPr>
          <w:p>
            <w:pPr/>
          </w:p>
        </w:tc>
        <w:tc>
          <w:tcPr>
            <w:tcW w:w="503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3"/>
              <w:ind w:left="10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12.2.1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账</w:t>
            </w:r>
            <w:r>
              <w:rPr>
                <w:rFonts w:ascii="宋体" w:hAnsi="宋体" w:cs="宋体" w:eastAsia="宋体" w:hint="default"/>
                <w:spacing w:val="-3"/>
                <w:w w:val="100"/>
                <w:sz w:val="21"/>
                <w:szCs w:val="21"/>
              </w:rPr>
              <w:t>款</w:t>
            </w:r>
            <w:r>
              <w:rPr>
                <w:rFonts w:ascii="宋体" w:hAnsi="宋体" w:cs="宋体" w:eastAsia="宋体" w:hint="default"/>
                <w:w w:val="100"/>
                <w:sz w:val="21"/>
                <w:szCs w:val="21"/>
              </w:rPr>
              <w:t>按</w:t>
            </w:r>
            <w:r>
              <w:rPr>
                <w:rFonts w:ascii="宋体" w:hAnsi="宋体" w:cs="宋体" w:eastAsia="宋体" w:hint="default"/>
                <w:spacing w:val="-3"/>
                <w:w w:val="100"/>
                <w:sz w:val="21"/>
                <w:szCs w:val="21"/>
              </w:rPr>
              <w:t>种</w:t>
            </w:r>
            <w:r>
              <w:rPr>
                <w:rFonts w:ascii="宋体" w:hAnsi="宋体" w:cs="宋体" w:eastAsia="宋体" w:hint="default"/>
                <w:w w:val="100"/>
                <w:sz w:val="21"/>
                <w:szCs w:val="21"/>
              </w:rPr>
              <w:t>类分</w:t>
            </w:r>
            <w:r>
              <w:rPr>
                <w:rFonts w:ascii="宋体" w:hAnsi="宋体" w:cs="宋体" w:eastAsia="宋体" w:hint="default"/>
                <w:spacing w:val="-3"/>
                <w:w w:val="100"/>
                <w:sz w:val="21"/>
                <w:szCs w:val="21"/>
              </w:rPr>
              <w:t>析</w:t>
            </w:r>
            <w:r>
              <w:rPr>
                <w:rFonts w:ascii="宋体" w:hAnsi="宋体" w:cs="宋体" w:eastAsia="宋体" w:hint="default"/>
                <w:w w:val="100"/>
                <w:sz w:val="21"/>
                <w:szCs w:val="21"/>
              </w:rPr>
              <w:t>如</w:t>
            </w:r>
            <w:r>
              <w:rPr>
                <w:rFonts w:ascii="宋体" w:hAnsi="宋体" w:cs="宋体" w:eastAsia="宋体" w:hint="default"/>
                <w:spacing w:val="-3"/>
                <w:w w:val="100"/>
                <w:sz w:val="21"/>
                <w:szCs w:val="21"/>
              </w:rPr>
              <w:t>下</w:t>
            </w:r>
            <w:r>
              <w:rPr>
                <w:rFonts w:ascii="宋体" w:hAnsi="宋体" w:cs="宋体" w:eastAsia="宋体" w:hint="default"/>
                <w:w w:val="100"/>
                <w:sz w:val="21"/>
                <w:szCs w:val="21"/>
              </w:rPr>
              <w:t>（</w:t>
            </w:r>
            <w:r>
              <w:rPr>
                <w:rFonts w:ascii="宋体" w:hAnsi="宋体" w:cs="宋体" w:eastAsia="宋体" w:hint="default"/>
                <w:spacing w:val="-3"/>
                <w:w w:val="100"/>
                <w:sz w:val="21"/>
                <w:szCs w:val="21"/>
              </w:rPr>
              <w:t>续</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1067" w:type="dxa"/>
            <w:tcBorders>
              <w:top w:val="nil" w:sz="6" w:space="0" w:color="auto"/>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5920" w:hRule="exact"/>
        </w:trPr>
        <w:tc>
          <w:tcPr>
            <w:tcW w:w="786" w:type="dxa"/>
            <w:tcBorders>
              <w:top w:val="nil" w:sz="6" w:space="0" w:color="auto"/>
              <w:left w:val="nil" w:sz="6" w:space="0" w:color="auto"/>
              <w:bottom w:val="nil" w:sz="6" w:space="0" w:color="auto"/>
              <w:right w:val="nil" w:sz="6" w:space="0" w:color="auto"/>
            </w:tcBorders>
          </w:tcPr>
          <w:p>
            <w:pPr/>
          </w:p>
        </w:tc>
        <w:tc>
          <w:tcPr>
            <w:tcW w:w="923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59"/>
              <w:ind w:left="127" w:right="0"/>
              <w:jc w:val="left"/>
              <w:rPr>
                <w:rFonts w:ascii="宋体" w:hAnsi="宋体" w:cs="宋体" w:eastAsia="宋体" w:hint="default"/>
                <w:sz w:val="21"/>
                <w:szCs w:val="21"/>
              </w:rPr>
            </w:pPr>
            <w:r>
              <w:rPr>
                <w:rFonts w:ascii="宋体" w:hAnsi="宋体" w:cs="宋体" w:eastAsia="宋体" w:hint="default"/>
                <w:sz w:val="21"/>
                <w:szCs w:val="21"/>
              </w:rPr>
              <w:t>其他应收款种类的说明：</w:t>
            </w:r>
          </w:p>
          <w:p>
            <w:pPr>
              <w:pStyle w:val="TableParagraph"/>
              <w:spacing w:line="309" w:lineRule="auto" w:before="99"/>
              <w:ind w:left="127" w:right="10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）单项金额重大并单项计提坏账准备的其他应收款确定依据为余额为单项金额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以上单项计提坏账准备的其他应收款；</w:t>
            </w:r>
          </w:p>
          <w:p>
            <w:pPr>
              <w:pStyle w:val="TableParagraph"/>
              <w:spacing w:line="324" w:lineRule="auto" w:before="16"/>
              <w:ind w:left="12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）按组合计提坏账准备的其他应收款</w:t>
            </w:r>
            <w:r>
              <w:rPr>
                <w:rFonts w:ascii="宋体" w:hAnsi="宋体" w:cs="宋体" w:eastAsia="宋体" w:hint="default"/>
                <w:w w:val="100"/>
                <w:sz w:val="21"/>
                <w:szCs w:val="21"/>
              </w:rPr>
              <w:t> </w:t>
            </w:r>
            <w:r>
              <w:rPr>
                <w:rFonts w:ascii="宋体" w:hAnsi="宋体" w:cs="宋体" w:eastAsia="宋体" w:hint="default"/>
                <w:spacing w:val="-3"/>
                <w:sz w:val="21"/>
                <w:szCs w:val="21"/>
              </w:rPr>
              <w:t>按款项账龄的组合：未单项计提坏账准备的其他应收款按账龄划分为若干组合，根据以前年度与之</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相同或相类似的、具有类似信用风险特征的其他应收款组合的实际损失率为基础，结合现时情况确</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w w:val="100"/>
                <w:sz w:val="21"/>
                <w:szCs w:val="21"/>
              </w:rPr>
              <w:t>定各项组合计提坏账准备的比例，据此计算应计提的坏账准备。（含单项金额重大、单独进行减值</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pacing w:val="-5"/>
                <w:w w:val="100"/>
                <w:sz w:val="21"/>
                <w:szCs w:val="21"/>
              </w:rPr>
              <w:t>测试未发生减值，包含在具有类似信用风险特征的其他应收款组合中进行减值测试的其他应收款）；</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3"/>
                <w:sz w:val="21"/>
                <w:szCs w:val="21"/>
              </w:rPr>
              <w:t>按款项性质的组合：未单项计提坏账准备的其他应收款按款项性质特征划分为若干组合，根据以前</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年度与之相同或相类似的、具有类似信用风险特征的其他应收款组合的实际损失率为基础，结合现</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2"/>
                <w:w w:val="100"/>
                <w:sz w:val="21"/>
                <w:szCs w:val="21"/>
              </w:rPr>
              <w:t>时情况确定各项组合计提坏账准备的比例，据此计算应计提的坏账准备。（含单项金额重大、单独</w:t>
            </w:r>
            <w:r>
              <w:rPr>
                <w:rFonts w:ascii="宋体" w:hAnsi="宋体" w:cs="宋体" w:eastAsia="宋体" w:hint="default"/>
                <w:w w:val="100"/>
                <w:sz w:val="21"/>
                <w:szCs w:val="21"/>
              </w:rPr>
              <w:t> </w:t>
            </w:r>
            <w:r>
              <w:rPr>
                <w:rFonts w:ascii="宋体" w:hAnsi="宋体" w:cs="宋体" w:eastAsia="宋体" w:hint="default"/>
                <w:spacing w:val="-3"/>
                <w:sz w:val="21"/>
                <w:szCs w:val="21"/>
              </w:rPr>
              <w:t>进行减值测试未发生减值，包含在具有类似信用风险特征的应收款项组合中进行减值测试的其他应</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27"/>
                <w:w w:val="100"/>
                <w:sz w:val="21"/>
                <w:szCs w:val="21"/>
              </w:rPr>
              <w:t>收款）；</w:t>
            </w:r>
          </w:p>
          <w:p>
            <w:pPr>
              <w:pStyle w:val="TableParagraph"/>
              <w:spacing w:line="309" w:lineRule="auto" w:before="26"/>
              <w:ind w:left="127" w:right="10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）单项金额虽不重大但单项计提坏账准备的其他应收款确定依据为除单项金额重大并单项计提</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坏账准备外单项认定进行减值测试计提坏账准备的其他应收款。</w:t>
            </w:r>
          </w:p>
        </w:tc>
      </w:tr>
      <w:tr>
        <w:trPr>
          <w:trHeight w:val="662" w:hRule="exact"/>
        </w:trPr>
        <w:tc>
          <w:tcPr>
            <w:tcW w:w="786" w:type="dxa"/>
            <w:tcBorders>
              <w:top w:val="nil" w:sz="6" w:space="0" w:color="auto"/>
              <w:left w:val="nil" w:sz="6" w:space="0" w:color="auto"/>
              <w:bottom w:val="nil" w:sz="6" w:space="0" w:color="auto"/>
              <w:right w:val="nil" w:sz="6" w:space="0" w:color="auto"/>
            </w:tcBorders>
          </w:tcPr>
          <w:p>
            <w:pPr/>
          </w:p>
        </w:tc>
        <w:tc>
          <w:tcPr>
            <w:tcW w:w="503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8"/>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12.2.2 </w:t>
            </w:r>
            <w:r>
              <w:rPr>
                <w:rFonts w:ascii="宋体" w:hAnsi="宋体" w:cs="宋体" w:eastAsia="宋体" w:hint="default"/>
                <w:sz w:val="21"/>
                <w:szCs w:val="21"/>
              </w:rPr>
              <w:t>按组合计提坏账准备的其他应收款</w:t>
            </w:r>
          </w:p>
        </w:tc>
        <w:tc>
          <w:tcPr>
            <w:tcW w:w="1067" w:type="dxa"/>
            <w:tcBorders>
              <w:top w:val="nil" w:sz="6" w:space="0" w:color="auto"/>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643" w:hRule="exact"/>
        </w:trPr>
        <w:tc>
          <w:tcPr>
            <w:tcW w:w="786" w:type="dxa"/>
            <w:tcBorders>
              <w:top w:val="nil" w:sz="6" w:space="0" w:color="auto"/>
              <w:left w:val="nil" w:sz="6" w:space="0" w:color="auto"/>
              <w:bottom w:val="nil" w:sz="6" w:space="0" w:color="auto"/>
              <w:right w:val="nil" w:sz="6" w:space="0" w:color="auto"/>
            </w:tcBorders>
          </w:tcPr>
          <w:p>
            <w:pPr/>
          </w:p>
        </w:tc>
        <w:tc>
          <w:tcPr>
            <w:tcW w:w="609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33"/>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）组合中，按个别认定法计提坏账准备的其他应收款</w:t>
            </w:r>
          </w:p>
        </w:tc>
        <w:tc>
          <w:tcPr>
            <w:tcW w:w="432"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520" w:hRule="exact"/>
        </w:trPr>
        <w:tc>
          <w:tcPr>
            <w:tcW w:w="786"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2039" w:type="dxa"/>
            <w:tcBorders>
              <w:top w:val="nil" w:sz="6" w:space="0" w:color="auto"/>
              <w:left w:val="nil" w:sz="6" w:space="0" w:color="auto"/>
              <w:bottom w:val="single" w:sz="4" w:space="0" w:color="000000"/>
              <w:right w:val="nil" w:sz="6" w:space="0" w:color="auto"/>
            </w:tcBorders>
          </w:tcPr>
          <w:p>
            <w:pPr/>
          </w:p>
        </w:tc>
        <w:tc>
          <w:tcPr>
            <w:tcW w:w="272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59"/>
              <w:ind w:left="2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86" w:type="dxa"/>
            <w:tcBorders>
              <w:top w:val="nil" w:sz="6" w:space="0" w:color="auto"/>
              <w:left w:val="nil" w:sz="6" w:space="0" w:color="auto"/>
              <w:bottom w:val="single" w:sz="4" w:space="0" w:color="000000"/>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
        </w:tc>
      </w:tr>
      <w:tr>
        <w:trPr>
          <w:trHeight w:val="384" w:hRule="exact"/>
        </w:trPr>
        <w:tc>
          <w:tcPr>
            <w:tcW w:w="786"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 w:type="dxa"/>
            <w:tcBorders>
              <w:top w:val="nil" w:sz="6" w:space="0" w:color="auto"/>
              <w:left w:val="nil" w:sz="6" w:space="0" w:color="auto"/>
              <w:bottom w:val="nil" w:sz="6" w:space="0" w:color="auto"/>
              <w:right w:val="nil" w:sz="6" w:space="0" w:color="auto"/>
            </w:tcBorders>
          </w:tcPr>
          <w:p>
            <w:pPr/>
          </w:p>
        </w:tc>
        <w:tc>
          <w:tcPr>
            <w:tcW w:w="203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right="64"/>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067" w:type="dxa"/>
            <w:tcBorders>
              <w:top w:val="single" w:sz="4" w:space="0" w:color="000000"/>
              <w:left w:val="nil" w:sz="6" w:space="0" w:color="auto"/>
              <w:bottom w:val="single" w:sz="4" w:space="0" w:color="000000"/>
              <w:right w:val="nil" w:sz="6" w:space="0" w:color="auto"/>
            </w:tcBorders>
          </w:tcPr>
          <w:p>
            <w:pPr/>
          </w:p>
        </w:tc>
        <w:tc>
          <w:tcPr>
            <w:tcW w:w="3133"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18"/>
              <w:ind w:left="136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84" w:hRule="exact"/>
        </w:trPr>
        <w:tc>
          <w:tcPr>
            <w:tcW w:w="786"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single" w:sz="4" w:space="0" w:color="000000"/>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203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5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7"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432" w:type="dxa"/>
            <w:tcBorders>
              <w:top w:val="nil" w:sz="6" w:space="0" w:color="auto"/>
              <w:left w:val="nil" w:sz="6" w:space="0" w:color="auto"/>
              <w:bottom w:val="nil" w:sz="6" w:space="0" w:color="auto"/>
              <w:right w:val="nil" w:sz="6" w:space="0" w:color="auto"/>
            </w:tcBorders>
          </w:tcPr>
          <w:p>
            <w:pPr/>
          </w:p>
        </w:tc>
        <w:tc>
          <w:tcPr>
            <w:tcW w:w="1227"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40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86" w:type="dxa"/>
            <w:tcBorders>
              <w:top w:val="single" w:sz="4" w:space="0" w:color="000000"/>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94" w:hRule="exact"/>
        </w:trPr>
        <w:tc>
          <w:tcPr>
            <w:tcW w:w="786" w:type="dxa"/>
            <w:tcBorders>
              <w:top w:val="nil" w:sz="6" w:space="0" w:color="auto"/>
              <w:left w:val="nil" w:sz="6" w:space="0" w:color="auto"/>
              <w:bottom w:val="nil" w:sz="6" w:space="0" w:color="auto"/>
              <w:right w:val="nil" w:sz="6" w:space="0" w:color="auto"/>
            </w:tcBorders>
          </w:tcPr>
          <w:p>
            <w:pPr/>
          </w:p>
        </w:tc>
        <w:tc>
          <w:tcPr>
            <w:tcW w:w="2712"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281" w:type="dxa"/>
            <w:tcBorders>
              <w:top w:val="nil" w:sz="6" w:space="0" w:color="auto"/>
              <w:left w:val="nil" w:sz="6" w:space="0" w:color="auto"/>
              <w:bottom w:val="nil" w:sz="6" w:space="0" w:color="auto"/>
              <w:right w:val="nil" w:sz="6" w:space="0" w:color="auto"/>
            </w:tcBorders>
          </w:tcPr>
          <w:p>
            <w:pPr/>
          </w:p>
        </w:tc>
        <w:tc>
          <w:tcPr>
            <w:tcW w:w="2039"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8.55pt;height:.5pt;mso-position-horizontal-relative:char;mso-position-vertical-relative:line" coordorigin="0,0" coordsize="1571,10">
                  <v:group style="position:absolute;left:5;top:5;width:1561;height:2" coordorigin="5,5" coordsize="1561,2">
                    <v:shape style="position:absolute;left:5;top:5;width:1561;height:2" coordorigin="5,5" coordsize="1561,0" path="m5,5l1565,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55"/>
              <w:ind w:left="350" w:right="0"/>
              <w:jc w:val="left"/>
              <w:rPr>
                <w:rFonts w:ascii="Times New Roman" w:hAnsi="Times New Roman" w:cs="Times New Roman" w:eastAsia="Times New Roman" w:hint="default"/>
                <w:sz w:val="21"/>
                <w:szCs w:val="21"/>
              </w:rPr>
            </w:pPr>
            <w:r>
              <w:rPr>
                <w:rFonts w:ascii="Times New Roman"/>
                <w:sz w:val="21"/>
              </w:rPr>
              <w:t>7,700,000.00</w:t>
            </w:r>
          </w:p>
        </w:tc>
        <w:tc>
          <w:tcPr>
            <w:tcW w:w="1067"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1"/>
                <w:szCs w:val="21"/>
              </w:rPr>
            </w:pPr>
            <w:r>
              <w:rPr>
                <w:rFonts w:ascii="Times New Roman"/>
                <w:sz w:val="21"/>
              </w:rPr>
              <w:t>100.00</w:t>
            </w:r>
          </w:p>
        </w:tc>
        <w:tc>
          <w:tcPr>
            <w:tcW w:w="432" w:type="dxa"/>
            <w:tcBorders>
              <w:top w:val="nil" w:sz="6" w:space="0" w:color="auto"/>
              <w:left w:val="nil" w:sz="6" w:space="0" w:color="auto"/>
              <w:bottom w:val="nil" w:sz="6" w:space="0" w:color="auto"/>
              <w:right w:val="nil" w:sz="6" w:space="0" w:color="auto"/>
            </w:tcBorders>
          </w:tcPr>
          <w:p>
            <w:pPr/>
          </w:p>
        </w:tc>
        <w:tc>
          <w:tcPr>
            <w:tcW w:w="1227"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83"/>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286"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81"/>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r>
      <w:tr>
        <w:trPr>
          <w:trHeight w:val="685" w:hRule="exact"/>
        </w:trPr>
        <w:tc>
          <w:tcPr>
            <w:tcW w:w="786"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2039"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tc>
        <w:tc>
          <w:tcPr>
            <w:tcW w:w="272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2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86" w:type="dxa"/>
            <w:tcBorders>
              <w:top w:val="nil" w:sz="6" w:space="0" w:color="auto"/>
              <w:left w:val="nil" w:sz="6" w:space="0" w:color="auto"/>
              <w:bottom w:val="single" w:sz="4" w:space="0" w:color="000000"/>
              <w:right w:val="nil" w:sz="6" w:space="0" w:color="auto"/>
            </w:tcBorders>
          </w:tcPr>
          <w:p>
            <w:pPr/>
          </w:p>
        </w:tc>
        <w:tc>
          <w:tcPr>
            <w:tcW w:w="1188" w:type="dxa"/>
            <w:tcBorders>
              <w:top w:val="single" w:sz="12" w:space="0" w:color="000000"/>
              <w:left w:val="nil" w:sz="6" w:space="0" w:color="auto"/>
              <w:bottom w:val="single" w:sz="4" w:space="0" w:color="000000"/>
              <w:right w:val="nil" w:sz="6" w:space="0" w:color="auto"/>
            </w:tcBorders>
          </w:tcPr>
          <w:p>
            <w:pPr/>
          </w:p>
        </w:tc>
      </w:tr>
      <w:tr>
        <w:trPr>
          <w:trHeight w:val="384" w:hRule="exact"/>
        </w:trPr>
        <w:tc>
          <w:tcPr>
            <w:tcW w:w="786"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 w:type="dxa"/>
            <w:tcBorders>
              <w:top w:val="nil" w:sz="6" w:space="0" w:color="auto"/>
              <w:left w:val="nil" w:sz="6" w:space="0" w:color="auto"/>
              <w:bottom w:val="nil" w:sz="6" w:space="0" w:color="auto"/>
              <w:right w:val="nil" w:sz="6" w:space="0" w:color="auto"/>
            </w:tcBorders>
          </w:tcPr>
          <w:p>
            <w:pPr/>
          </w:p>
        </w:tc>
        <w:tc>
          <w:tcPr>
            <w:tcW w:w="2039" w:type="dxa"/>
            <w:tcBorders>
              <w:top w:val="single" w:sz="4" w:space="0" w:color="000000"/>
              <w:left w:val="nil" w:sz="6" w:space="0" w:color="auto"/>
              <w:bottom w:val="single" w:sz="4" w:space="0" w:color="000000"/>
              <w:right w:val="nil" w:sz="6" w:space="0" w:color="auto"/>
            </w:tcBorders>
          </w:tcPr>
          <w:p>
            <w:pPr>
              <w:pStyle w:val="TableParagraph"/>
              <w:spacing w:line="240" w:lineRule="auto" w:before="18"/>
              <w:ind w:right="64"/>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067" w:type="dxa"/>
            <w:tcBorders>
              <w:top w:val="single" w:sz="4" w:space="0" w:color="000000"/>
              <w:left w:val="nil" w:sz="6" w:space="0" w:color="auto"/>
              <w:bottom w:val="single" w:sz="4" w:space="0" w:color="000000"/>
              <w:right w:val="nil" w:sz="6" w:space="0" w:color="auto"/>
            </w:tcBorders>
          </w:tcPr>
          <w:p>
            <w:pPr/>
          </w:p>
        </w:tc>
        <w:tc>
          <w:tcPr>
            <w:tcW w:w="3133"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18"/>
              <w:ind w:left="136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86" w:hRule="exact"/>
        </w:trPr>
        <w:tc>
          <w:tcPr>
            <w:tcW w:w="786" w:type="dxa"/>
            <w:tcBorders>
              <w:top w:val="nil" w:sz="6" w:space="0" w:color="auto"/>
              <w:left w:val="nil" w:sz="6" w:space="0" w:color="auto"/>
              <w:bottom w:val="nil" w:sz="6" w:space="0" w:color="auto"/>
              <w:right w:val="nil" w:sz="6" w:space="0" w:color="auto"/>
            </w:tcBorders>
          </w:tcPr>
          <w:p>
            <w:pPr/>
          </w:p>
        </w:tc>
        <w:tc>
          <w:tcPr>
            <w:tcW w:w="2712" w:type="dxa"/>
            <w:tcBorders>
              <w:top w:val="nil" w:sz="6" w:space="0" w:color="auto"/>
              <w:left w:val="nil" w:sz="6" w:space="0" w:color="auto"/>
              <w:bottom w:val="single" w:sz="4" w:space="0" w:color="000000"/>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2039"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5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7"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432" w:type="dxa"/>
            <w:tcBorders>
              <w:top w:val="nil" w:sz="6" w:space="0" w:color="auto"/>
              <w:left w:val="nil" w:sz="6" w:space="0" w:color="auto"/>
              <w:bottom w:val="nil" w:sz="6" w:space="0" w:color="auto"/>
              <w:right w:val="nil" w:sz="6" w:space="0" w:color="auto"/>
            </w:tcBorders>
          </w:tcPr>
          <w:p>
            <w:pPr/>
          </w:p>
        </w:tc>
        <w:tc>
          <w:tcPr>
            <w:tcW w:w="1227"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40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86" w:type="dxa"/>
            <w:tcBorders>
              <w:top w:val="single" w:sz="4" w:space="0" w:color="000000"/>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94" w:hRule="exact"/>
        </w:trPr>
        <w:tc>
          <w:tcPr>
            <w:tcW w:w="786" w:type="dxa"/>
            <w:tcBorders>
              <w:top w:val="nil" w:sz="6" w:space="0" w:color="auto"/>
              <w:left w:val="nil" w:sz="6" w:space="0" w:color="auto"/>
              <w:bottom w:val="nil" w:sz="6" w:space="0" w:color="auto"/>
              <w:right w:val="nil" w:sz="6" w:space="0" w:color="auto"/>
            </w:tcBorders>
          </w:tcPr>
          <w:p>
            <w:pPr/>
          </w:p>
        </w:tc>
        <w:tc>
          <w:tcPr>
            <w:tcW w:w="2712"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281" w:type="dxa"/>
            <w:tcBorders>
              <w:top w:val="nil" w:sz="6" w:space="0" w:color="auto"/>
              <w:left w:val="nil" w:sz="6" w:space="0" w:color="auto"/>
              <w:bottom w:val="nil" w:sz="6" w:space="0" w:color="auto"/>
              <w:right w:val="nil" w:sz="6" w:space="0" w:color="auto"/>
            </w:tcBorders>
          </w:tcPr>
          <w:p>
            <w:pPr/>
          </w:p>
        </w:tc>
        <w:tc>
          <w:tcPr>
            <w:tcW w:w="2039"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8.55pt;height:.5pt;mso-position-horizontal-relative:char;mso-position-vertical-relative:line" coordorigin="0,0" coordsize="1571,10">
                  <v:group style="position:absolute;left:5;top:5;width:1561;height:2" coordorigin="5,5" coordsize="1561,2">
                    <v:shape style="position:absolute;left:5;top:5;width:1561;height:2" coordorigin="5,5" coordsize="1561,0" path="m5,5l1565,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55"/>
              <w:ind w:left="350" w:right="0"/>
              <w:jc w:val="left"/>
              <w:rPr>
                <w:rFonts w:ascii="Times New Roman" w:hAnsi="Times New Roman" w:cs="Times New Roman" w:eastAsia="Times New Roman" w:hint="default"/>
                <w:sz w:val="21"/>
                <w:szCs w:val="21"/>
              </w:rPr>
            </w:pPr>
            <w:r>
              <w:rPr>
                <w:rFonts w:ascii="Times New Roman"/>
                <w:sz w:val="21"/>
              </w:rPr>
              <w:t>7,700,000.00</w:t>
            </w:r>
          </w:p>
        </w:tc>
        <w:tc>
          <w:tcPr>
            <w:tcW w:w="1067"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right="107"/>
              <w:jc w:val="right"/>
              <w:rPr>
                <w:rFonts w:ascii="Times New Roman" w:hAnsi="Times New Roman" w:cs="Times New Roman" w:eastAsia="Times New Roman" w:hint="default"/>
                <w:sz w:val="21"/>
                <w:szCs w:val="21"/>
              </w:rPr>
            </w:pPr>
            <w:r>
              <w:rPr>
                <w:rFonts w:ascii="Times New Roman"/>
                <w:sz w:val="21"/>
              </w:rPr>
              <w:t>100.00</w:t>
            </w:r>
          </w:p>
        </w:tc>
        <w:tc>
          <w:tcPr>
            <w:tcW w:w="432" w:type="dxa"/>
            <w:tcBorders>
              <w:top w:val="nil" w:sz="6" w:space="0" w:color="auto"/>
              <w:left w:val="nil" w:sz="6" w:space="0" w:color="auto"/>
              <w:bottom w:val="nil" w:sz="6" w:space="0" w:color="auto"/>
              <w:right w:val="nil" w:sz="6" w:space="0" w:color="auto"/>
            </w:tcBorders>
          </w:tcPr>
          <w:p>
            <w:pPr/>
          </w:p>
        </w:tc>
        <w:tc>
          <w:tcPr>
            <w:tcW w:w="1227"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83"/>
              <w:jc w:val="right"/>
              <w:rPr>
                <w:rFonts w:ascii="Times New Roman" w:hAnsi="Times New Roman" w:cs="Times New Roman" w:eastAsia="Times New Roman" w:hint="default"/>
                <w:sz w:val="21"/>
                <w:szCs w:val="21"/>
              </w:rPr>
            </w:pPr>
            <w:r>
              <w:rPr>
                <w:rFonts w:ascii="Times New Roman"/>
                <w:w w:val="100"/>
                <w:sz w:val="21"/>
              </w:rPr>
              <w:t>-</w:t>
            </w:r>
          </w:p>
        </w:tc>
        <w:tc>
          <w:tcPr>
            <w:tcW w:w="286"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81"/>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7"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784"/>
        <w:gridCol w:w="2864"/>
        <w:gridCol w:w="132"/>
        <w:gridCol w:w="282"/>
        <w:gridCol w:w="1619"/>
        <w:gridCol w:w="1244"/>
        <w:gridCol w:w="105"/>
        <w:gridCol w:w="110"/>
        <w:gridCol w:w="146"/>
        <w:gridCol w:w="1253"/>
        <w:gridCol w:w="1479"/>
      </w:tblGrid>
      <w:tr>
        <w:trPr>
          <w:trHeight w:val="368" w:hRule="exact"/>
        </w:trPr>
        <w:tc>
          <w:tcPr>
            <w:tcW w:w="784"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2864" w:type="dxa"/>
            <w:tcBorders>
              <w:top w:val="nil" w:sz="6" w:space="0" w:color="auto"/>
              <w:left w:val="nil" w:sz="6" w:space="0" w:color="auto"/>
              <w:bottom w:val="nil" w:sz="6" w:space="0" w:color="auto"/>
              <w:right w:val="nil" w:sz="6" w:space="0" w:color="auto"/>
            </w:tcBorders>
          </w:tcPr>
          <w:p>
            <w:pPr>
              <w:pStyle w:val="TableParagraph"/>
              <w:spacing w:line="232" w:lineRule="exact"/>
              <w:ind w:left="129"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公司财务报表主要项目注释</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2" w:type="dxa"/>
            <w:tcBorders>
              <w:top w:val="nil" w:sz="6" w:space="0" w:color="auto"/>
              <w:left w:val="nil" w:sz="6" w:space="0" w:color="auto"/>
              <w:bottom w:val="nil" w:sz="6" w:space="0" w:color="auto"/>
              <w:right w:val="nil" w:sz="6" w:space="0" w:color="auto"/>
            </w:tcBorders>
          </w:tcPr>
          <w:p>
            <w:pPr>
              <w:pStyle w:val="TableParagraph"/>
              <w:spacing w:line="232" w:lineRule="exact"/>
              <w:ind w:left="-135" w:right="-18"/>
              <w:jc w:val="right"/>
              <w:rPr>
                <w:rFonts w:ascii="Times New Roman" w:hAnsi="Times New Roman" w:cs="Times New Roman" w:eastAsia="Times New Roman" w:hint="default"/>
                <w:sz w:val="21"/>
                <w:szCs w:val="21"/>
              </w:rPr>
            </w:pP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r>
      <w:tr>
        <w:trPr>
          <w:trHeight w:val="519" w:hRule="exact"/>
        </w:trPr>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27" w:right="0"/>
              <w:jc w:val="left"/>
              <w:rPr>
                <w:rFonts w:ascii="Times New Roman" w:hAnsi="Times New Roman" w:cs="Times New Roman" w:eastAsia="Times New Roman" w:hint="default"/>
                <w:sz w:val="21"/>
                <w:szCs w:val="21"/>
              </w:rPr>
            </w:pPr>
            <w:r>
              <w:rPr>
                <w:rFonts w:ascii="Times New Roman"/>
                <w:sz w:val="21"/>
              </w:rPr>
              <w:t>12.2</w:t>
            </w: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132"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r>
      <w:tr>
        <w:trPr>
          <w:trHeight w:val="514" w:hRule="exact"/>
        </w:trPr>
        <w:tc>
          <w:tcPr>
            <w:tcW w:w="784" w:type="dxa"/>
            <w:tcBorders>
              <w:top w:val="nil" w:sz="6" w:space="0" w:color="auto"/>
              <w:left w:val="nil" w:sz="6" w:space="0" w:color="auto"/>
              <w:bottom w:val="nil" w:sz="6" w:space="0" w:color="auto"/>
              <w:right w:val="nil" w:sz="6" w:space="0" w:color="auto"/>
            </w:tcBorders>
          </w:tcPr>
          <w:p>
            <w:pPr/>
          </w:p>
        </w:tc>
        <w:tc>
          <w:tcPr>
            <w:tcW w:w="489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1"/>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按组合计提坏账准备的其他应收款（续）</w:t>
            </w:r>
          </w:p>
        </w:tc>
        <w:tc>
          <w:tcPr>
            <w:tcW w:w="1244"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r>
      <w:tr>
        <w:trPr>
          <w:trHeight w:val="520" w:hRule="exact"/>
        </w:trPr>
        <w:tc>
          <w:tcPr>
            <w:tcW w:w="784" w:type="dxa"/>
            <w:tcBorders>
              <w:top w:val="nil" w:sz="6" w:space="0" w:color="auto"/>
              <w:left w:val="nil" w:sz="6" w:space="0" w:color="auto"/>
              <w:bottom w:val="nil" w:sz="6" w:space="0" w:color="auto"/>
              <w:right w:val="nil" w:sz="6" w:space="0" w:color="auto"/>
            </w:tcBorders>
          </w:tcPr>
          <w:p>
            <w:pPr/>
          </w:p>
        </w:tc>
        <w:tc>
          <w:tcPr>
            <w:tcW w:w="6356"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）组合中，按款项账龄计提坏账准备的其他应收款</w:t>
            </w: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r>
      <w:tr>
        <w:trPr>
          <w:trHeight w:val="408" w:hRule="exact"/>
        </w:trPr>
        <w:tc>
          <w:tcPr>
            <w:tcW w:w="784" w:type="dxa"/>
            <w:tcBorders>
              <w:top w:val="nil" w:sz="6" w:space="0" w:color="auto"/>
              <w:left w:val="nil" w:sz="6" w:space="0" w:color="auto"/>
              <w:bottom w:val="nil" w:sz="6" w:space="0" w:color="auto"/>
              <w:right w:val="nil" w:sz="6" w:space="0" w:color="auto"/>
            </w:tcBorders>
          </w:tcPr>
          <w:p>
            <w:pPr/>
          </w:p>
        </w:tc>
        <w:tc>
          <w:tcPr>
            <w:tcW w:w="7756" w:type="dxa"/>
            <w:gridSpan w:val="9"/>
            <w:tcBorders>
              <w:top w:val="nil" w:sz="6" w:space="0" w:color="auto"/>
              <w:left w:val="nil" w:sz="6" w:space="0" w:color="auto"/>
              <w:bottom w:val="nil" w:sz="6" w:space="0" w:color="auto"/>
              <w:right w:val="nil" w:sz="6" w:space="0" w:color="auto"/>
            </w:tcBorders>
          </w:tcPr>
          <w:p>
            <w:pPr>
              <w:pStyle w:val="TableParagraph"/>
              <w:tabs>
                <w:tab w:pos="5175" w:val="left" w:leader="none"/>
                <w:tab w:pos="9234" w:val="left" w:leader="none"/>
              </w:tabs>
              <w:spacing w:line="240" w:lineRule="auto" w:before="87"/>
              <w:ind w:left="2842" w:right="-1479"/>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t>2011</w:t>
            </w:r>
            <w:r>
              <w:rPr>
                <w:rFonts w:ascii="Times New Roman" w:hAnsi="Times New Roman" w:cs="Times New Roman" w:eastAsia="Times New Roman" w:hint="default"/>
                <w:spacing w:val="-5"/>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pacing w:val="-55"/>
                <w:sz w:val="21"/>
                <w:szCs w:val="21"/>
                <w:u w:val="single" w:color="000000"/>
              </w:rPr>
              <w:t> </w:t>
            </w:r>
            <w:r>
              <w:rPr>
                <w:rFonts w:ascii="Times New Roman" w:hAnsi="Times New Roman" w:cs="Times New Roman" w:eastAsia="Times New Roman" w:hint="default"/>
                <w:sz w:val="21"/>
                <w:szCs w:val="21"/>
                <w:u w:val="single" w:color="000000"/>
              </w:rPr>
              <w:t>12</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月</w:t>
            </w:r>
            <w:r>
              <w:rPr>
                <w:rFonts w:ascii="宋体" w:hAnsi="宋体" w:cs="宋体" w:eastAsia="宋体" w:hint="default"/>
                <w:spacing w:val="-55"/>
                <w:sz w:val="21"/>
                <w:szCs w:val="21"/>
                <w:u w:val="single" w:color="000000"/>
              </w:rPr>
              <w:t> </w:t>
            </w:r>
            <w:r>
              <w:rPr>
                <w:rFonts w:ascii="Times New Roman" w:hAnsi="Times New Roman" w:cs="Times New Roman" w:eastAsia="Times New Roman" w:hint="default"/>
                <w:sz w:val="21"/>
                <w:szCs w:val="21"/>
                <w:u w:val="single" w:color="000000"/>
              </w:rPr>
              <w:t>31</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日</w:t>
              <w:tab/>
            </w:r>
            <w:r>
              <w:rPr>
                <w:rFonts w:ascii="宋体" w:hAnsi="宋体" w:cs="宋体" w:eastAsia="宋体" w:hint="default"/>
                <w:sz w:val="21"/>
                <w:szCs w:val="21"/>
              </w:rPr>
            </w:r>
          </w:p>
        </w:tc>
        <w:tc>
          <w:tcPr>
            <w:tcW w:w="1479" w:type="dxa"/>
            <w:tcBorders>
              <w:top w:val="nil" w:sz="6" w:space="0" w:color="auto"/>
              <w:left w:val="nil" w:sz="6" w:space="0" w:color="auto"/>
              <w:bottom w:val="nil" w:sz="6" w:space="0" w:color="auto"/>
              <w:right w:val="nil" w:sz="6" w:space="0" w:color="auto"/>
            </w:tcBorders>
          </w:tcPr>
          <w:p>
            <w:pPr/>
          </w:p>
        </w:tc>
      </w:tr>
      <w:tr>
        <w:trPr>
          <w:trHeight w:val="278"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45" w:lineRule="exact"/>
              <w:ind w:right="327"/>
              <w:jc w:val="center"/>
              <w:rPr>
                <w:rFonts w:ascii="宋体" w:hAnsi="宋体" w:cs="宋体" w:eastAsia="宋体" w:hint="default"/>
                <w:sz w:val="21"/>
                <w:szCs w:val="21"/>
              </w:rPr>
            </w:pPr>
            <w:r>
              <w:rPr>
                <w:rFonts w:ascii="宋体" w:hAnsi="宋体" w:cs="宋体" w:eastAsia="宋体" w:hint="default"/>
                <w:sz w:val="21"/>
                <w:szCs w:val="21"/>
              </w:rPr>
              <w:t>账龄</w:t>
            </w:r>
          </w:p>
        </w:tc>
        <w:tc>
          <w:tcPr>
            <w:tcW w:w="132" w:type="dxa"/>
            <w:tcBorders>
              <w:top w:val="nil" w:sz="6" w:space="0" w:color="auto"/>
              <w:left w:val="nil" w:sz="6" w:space="0" w:color="auto"/>
              <w:bottom w:val="single" w:sz="4" w:space="0" w:color="000000"/>
              <w:right w:val="nil" w:sz="6" w:space="0" w:color="auto"/>
            </w:tcBorders>
          </w:tcPr>
          <w:p>
            <w:pPr/>
          </w:p>
        </w:tc>
        <w:tc>
          <w:tcPr>
            <w:tcW w:w="282" w:type="dxa"/>
            <w:tcBorders>
              <w:top w:val="nil" w:sz="6" w:space="0" w:color="auto"/>
              <w:left w:val="nil" w:sz="6" w:space="0" w:color="auto"/>
              <w:bottom w:val="single" w:sz="4" w:space="0" w:color="000000"/>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245" w:lineRule="exact"/>
              <w:ind w:left="7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44" w:type="dxa"/>
            <w:tcBorders>
              <w:top w:val="nil" w:sz="6" w:space="0" w:color="auto"/>
              <w:left w:val="nil" w:sz="6" w:space="0" w:color="auto"/>
              <w:bottom w:val="single" w:sz="4" w:space="0" w:color="000000"/>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878" w:type="dxa"/>
            <w:gridSpan w:val="3"/>
            <w:tcBorders>
              <w:top w:val="nil" w:sz="6" w:space="0" w:color="auto"/>
              <w:left w:val="nil" w:sz="6" w:space="0" w:color="auto"/>
              <w:bottom w:val="single" w:sz="4" w:space="0" w:color="000000"/>
              <w:right w:val="nil" w:sz="6" w:space="0" w:color="auto"/>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90"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27.25pt;height:.5pt;mso-position-horizontal-relative:char;mso-position-vertical-relative:line" coordorigin="0,0" coordsize="2545,10">
                  <v:group style="position:absolute;left:5;top:5;width:2535;height:2" coordorigin="5,5" coordsize="2535,2">
                    <v:shape style="position:absolute;left:5;top:5;width:2535;height:2" coordorigin="5,5" coordsize="2535,0" path="m5,5l2540,5e" filled="false" stroked="true" strokeweight=".48pt" strokecolor="#000000">
                      <v:path arrowok="t"/>
                    </v:shape>
                  </v:group>
                </v:group>
              </w:pict>
            </w:r>
            <w:r>
              <w:rPr>
                <w:rFonts w:ascii="Times New Roman" w:hAnsi="Times New Roman" w:cs="Times New Roman" w:eastAsia="Times New Roman" w:hint="default"/>
                <w:sz w:val="2"/>
                <w:szCs w:val="2"/>
              </w:rPr>
            </w:r>
          </w:p>
        </w:tc>
        <w:tc>
          <w:tcPr>
            <w:tcW w:w="132" w:type="dxa"/>
            <w:tcBorders>
              <w:top w:val="single" w:sz="4" w:space="0" w:color="000000"/>
              <w:left w:val="nil" w:sz="6" w:space="0" w:color="auto"/>
              <w:bottom w:val="single" w:sz="4" w:space="0" w:color="000000"/>
              <w:right w:val="nil" w:sz="6" w:space="0" w:color="auto"/>
            </w:tcBorders>
          </w:tcPr>
          <w:p>
            <w:pPr/>
          </w:p>
        </w:tc>
        <w:tc>
          <w:tcPr>
            <w:tcW w:w="28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53" w:lineRule="exact"/>
              <w:ind w:left="13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44" w:type="dxa"/>
            <w:tcBorders>
              <w:top w:val="single" w:sz="4" w:space="0" w:color="000000"/>
              <w:left w:val="nil" w:sz="6" w:space="0" w:color="auto"/>
              <w:bottom w:val="single" w:sz="4" w:space="0" w:color="000000"/>
              <w:right w:val="nil" w:sz="6" w:space="0" w:color="auto"/>
            </w:tcBorders>
          </w:tcPr>
          <w:p>
            <w:pPr>
              <w:pStyle w:val="TableParagraph"/>
              <w:spacing w:line="269"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single" w:sz="4" w:space="0" w:color="000000"/>
              <w:left w:val="nil" w:sz="6" w:space="0" w:color="auto"/>
              <w:bottom w:val="single" w:sz="4" w:space="0" w:color="000000"/>
              <w:right w:val="nil" w:sz="6" w:space="0" w:color="auto"/>
            </w:tcBorders>
          </w:tcPr>
          <w:p>
            <w:pPr/>
          </w:p>
        </w:tc>
        <w:tc>
          <w:tcPr>
            <w:tcW w:w="1253" w:type="dxa"/>
            <w:tcBorders>
              <w:top w:val="single" w:sz="4" w:space="0" w:color="000000"/>
              <w:left w:val="nil" w:sz="6" w:space="0" w:color="auto"/>
              <w:bottom w:val="single" w:sz="4" w:space="0" w:color="000000"/>
              <w:right w:val="nil" w:sz="6" w:space="0" w:color="auto"/>
            </w:tcBorders>
          </w:tcPr>
          <w:p>
            <w:pPr>
              <w:pStyle w:val="TableParagraph"/>
              <w:spacing w:line="253" w:lineRule="exact"/>
              <w:ind w:left="34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79" w:type="dxa"/>
            <w:tcBorders>
              <w:top w:val="single" w:sz="4" w:space="0" w:color="000000"/>
              <w:left w:val="nil" w:sz="6" w:space="0" w:color="auto"/>
              <w:bottom w:val="single" w:sz="4" w:space="0" w:color="000000"/>
              <w:right w:val="nil" w:sz="6" w:space="0" w:color="auto"/>
            </w:tcBorders>
          </w:tcPr>
          <w:p>
            <w:pPr>
              <w:pStyle w:val="TableParagraph"/>
              <w:spacing w:line="269" w:lineRule="exact"/>
              <w:ind w:right="221"/>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r>
      <w:tr>
        <w:trPr>
          <w:trHeight w:val="339"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32" w:type="dxa"/>
            <w:tcBorders>
              <w:top w:val="single" w:sz="4" w:space="0" w:color="000000"/>
              <w:left w:val="nil" w:sz="6" w:space="0" w:color="auto"/>
              <w:bottom w:val="nil" w:sz="6" w:space="0" w:color="auto"/>
              <w:right w:val="nil" w:sz="6" w:space="0" w:color="auto"/>
            </w:tcBorders>
          </w:tcPr>
          <w:p>
            <w:pPr/>
          </w:p>
        </w:tc>
        <w:tc>
          <w:tcPr>
            <w:tcW w:w="282" w:type="dxa"/>
            <w:tcBorders>
              <w:top w:val="single" w:sz="4" w:space="0" w:color="000000"/>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80" w:right="0"/>
              <w:jc w:val="left"/>
              <w:rPr>
                <w:rFonts w:ascii="Times New Roman" w:hAnsi="Times New Roman" w:cs="Times New Roman" w:eastAsia="Times New Roman" w:hint="default"/>
                <w:sz w:val="21"/>
                <w:szCs w:val="21"/>
              </w:rPr>
            </w:pPr>
            <w:r>
              <w:rPr>
                <w:rFonts w:ascii="Times New Roman"/>
                <w:sz w:val="21"/>
              </w:rPr>
              <w:t>636,808.82</w:t>
            </w:r>
          </w:p>
        </w:tc>
        <w:tc>
          <w:tcPr>
            <w:tcW w:w="1244"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54"/>
              <w:jc w:val="right"/>
              <w:rPr>
                <w:rFonts w:ascii="Times New Roman" w:hAnsi="Times New Roman" w:cs="Times New Roman" w:eastAsia="Times New Roman" w:hint="default"/>
                <w:sz w:val="21"/>
                <w:szCs w:val="21"/>
              </w:rPr>
            </w:pPr>
            <w:r>
              <w:rPr>
                <w:rFonts w:ascii="Times New Roman"/>
                <w:sz w:val="21"/>
              </w:rPr>
              <w:t>97.85</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single" w:sz="4" w:space="0" w:color="000000"/>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21"/>
                <w:szCs w:val="21"/>
              </w:rPr>
            </w:pPr>
            <w:r>
              <w:rPr>
                <w:rFonts w:ascii="Times New Roman"/>
                <w:spacing w:val="-1"/>
                <w:sz w:val="21"/>
              </w:rPr>
              <w:t>3,933.76</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z w:val="21"/>
              </w:rPr>
              <w:t>0.62</w:t>
            </w:r>
          </w:p>
        </w:tc>
      </w:tr>
      <w:tr>
        <w:trPr>
          <w:trHeight w:val="312"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78"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2"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9" w:right="0"/>
              <w:jc w:val="left"/>
              <w:rPr>
                <w:rFonts w:ascii="Times New Roman" w:hAnsi="Times New Roman" w:cs="Times New Roman" w:eastAsia="Times New Roman" w:hint="default"/>
                <w:sz w:val="21"/>
                <w:szCs w:val="21"/>
              </w:rPr>
            </w:pPr>
            <w:r>
              <w:rPr>
                <w:rFonts w:ascii="Times New Roman"/>
                <w:sz w:val="21"/>
              </w:rPr>
              <w:t>9,279.94</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4"/>
              <w:jc w:val="right"/>
              <w:rPr>
                <w:rFonts w:ascii="Times New Roman" w:hAnsi="Times New Roman" w:cs="Times New Roman" w:eastAsia="Times New Roman" w:hint="default"/>
                <w:sz w:val="21"/>
                <w:szCs w:val="21"/>
              </w:rPr>
            </w:pPr>
            <w:r>
              <w:rPr>
                <w:rFonts w:ascii="Times New Roman"/>
                <w:sz w:val="21"/>
              </w:rPr>
              <w:t>1.43</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21"/>
                <w:szCs w:val="21"/>
              </w:rPr>
            </w:pPr>
            <w:r>
              <w:rPr>
                <w:rFonts w:ascii="Times New Roman"/>
                <w:spacing w:val="-1"/>
                <w:sz w:val="21"/>
              </w:rPr>
              <w:t>1,855.99</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z w:val="21"/>
              </w:rPr>
              <w:t>20.00</w:t>
            </w:r>
          </w:p>
        </w:tc>
      </w:tr>
      <w:tr>
        <w:trPr>
          <w:trHeight w:val="303"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78"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2"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9" w:right="0"/>
              <w:jc w:val="left"/>
              <w:rPr>
                <w:rFonts w:ascii="Times New Roman" w:hAnsi="Times New Roman" w:cs="Times New Roman" w:eastAsia="Times New Roman" w:hint="default"/>
                <w:sz w:val="21"/>
                <w:szCs w:val="21"/>
              </w:rPr>
            </w:pPr>
            <w:r>
              <w:rPr>
                <w:rFonts w:ascii="Times New Roman"/>
                <w:sz w:val="21"/>
              </w:rPr>
              <w:t>4,700.00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4"/>
              <w:jc w:val="right"/>
              <w:rPr>
                <w:rFonts w:ascii="Times New Roman" w:hAnsi="Times New Roman" w:cs="Times New Roman" w:eastAsia="Times New Roman" w:hint="default"/>
                <w:sz w:val="21"/>
                <w:szCs w:val="21"/>
              </w:rPr>
            </w:pPr>
            <w:r>
              <w:rPr>
                <w:rFonts w:ascii="Times New Roman"/>
                <w:sz w:val="21"/>
              </w:rPr>
              <w:t>0.72</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21"/>
                <w:szCs w:val="21"/>
              </w:rPr>
            </w:pPr>
            <w:r>
              <w:rPr>
                <w:rFonts w:ascii="Times New Roman"/>
                <w:spacing w:val="-1"/>
                <w:sz w:val="21"/>
              </w:rPr>
              <w:t>2,350.00</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z w:val="21"/>
              </w:rPr>
              <w:t>50.00</w:t>
            </w:r>
          </w:p>
        </w:tc>
      </w:tr>
      <w:tr>
        <w:trPr>
          <w:trHeight w:val="286"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32"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tabs>
                <w:tab w:pos="956" w:val="left" w:leader="none"/>
                <w:tab w:pos="1398" w:val="left" w:leader="none"/>
                <w:tab w:pos="2634" w:val="left" w:leader="none"/>
              </w:tabs>
              <w:spacing w:line="240" w:lineRule="auto" w:before="14"/>
              <w:ind w:left="-436" w:right="-1016"/>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 </w:t>
            </w:r>
            <w:r>
              <w:rPr>
                <w:rFonts w:ascii="Times New Roman"/>
                <w:spacing w:val="2"/>
                <w:sz w:val="21"/>
                <w:u w:val="single" w:color="000000"/>
              </w:rPr>
              <w:t> </w:t>
            </w:r>
            <w:r>
              <w:rPr>
                <w:rFonts w:ascii="Times New Roman"/>
                <w:spacing w:val="2"/>
                <w:sz w:val="21"/>
              </w:rPr>
            </w:r>
            <w:r>
              <w:rPr>
                <w:rFonts w:ascii="Times New Roman"/>
                <w:sz w:val="21"/>
              </w:rPr>
              <w:tab/>
            </w: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rPr>
            </w:r>
          </w:p>
        </w:tc>
        <w:tc>
          <w:tcPr>
            <w:tcW w:w="1244" w:type="dxa"/>
            <w:tcBorders>
              <w:top w:val="nil" w:sz="6" w:space="0" w:color="auto"/>
              <w:left w:val="nil" w:sz="6" w:space="0" w:color="auto"/>
              <w:bottom w:val="nil" w:sz="6" w:space="0" w:color="auto"/>
              <w:right w:val="nil" w:sz="6" w:space="0" w:color="auto"/>
            </w:tcBorders>
          </w:tcPr>
          <w:p>
            <w:pPr>
              <w:pStyle w:val="TableParagraph"/>
              <w:tabs>
                <w:tab w:pos="177" w:val="left" w:leader="none"/>
              </w:tabs>
              <w:spacing w:line="240" w:lineRule="auto" w:before="14"/>
              <w:ind w:right="48"/>
              <w:jc w:val="right"/>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w:t>
              <w:tab/>
            </w:r>
            <w:r>
              <w:rPr>
                <w:rFonts w:ascii="Times New Roman"/>
                <w:sz w:val="21"/>
              </w:rPr>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tabs>
                <w:tab w:pos="1075" w:val="left" w:leader="none"/>
                <w:tab w:pos="1253" w:val="left" w:leader="none"/>
              </w:tabs>
              <w:spacing w:line="240" w:lineRule="auto" w:before="14"/>
              <w:ind w:left="-147"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w:t>
              <w:tab/>
            </w:r>
            <w:r>
              <w:rPr>
                <w:rFonts w:ascii="Times New Roman"/>
                <w:sz w:val="21"/>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85"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 w:type="dxa"/>
            <w:tcBorders>
              <w:top w:val="nil" w:sz="6" w:space="0" w:color="auto"/>
              <w:left w:val="nil" w:sz="6" w:space="0" w:color="auto"/>
              <w:bottom w:val="single" w:sz="12" w:space="0" w:color="000000"/>
              <w:right w:val="nil" w:sz="6" w:space="0" w:color="auto"/>
            </w:tcBorders>
          </w:tcPr>
          <w:p>
            <w:pPr/>
          </w:p>
        </w:tc>
        <w:tc>
          <w:tcPr>
            <w:tcW w:w="282" w:type="dxa"/>
            <w:tcBorders>
              <w:top w:val="nil" w:sz="6" w:space="0" w:color="auto"/>
              <w:left w:val="nil" w:sz="6" w:space="0" w:color="auto"/>
              <w:bottom w:val="single" w:sz="12" w:space="0" w:color="000000"/>
              <w:right w:val="nil" w:sz="6" w:space="0" w:color="auto"/>
            </w:tcBorders>
          </w:tcPr>
          <w:p>
            <w:pPr/>
          </w:p>
        </w:tc>
        <w:tc>
          <w:tcPr>
            <w:tcW w:w="1619"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left="80" w:right="0"/>
              <w:jc w:val="left"/>
              <w:rPr>
                <w:rFonts w:ascii="Times New Roman" w:hAnsi="Times New Roman" w:cs="Times New Roman" w:eastAsia="Times New Roman" w:hint="default"/>
                <w:sz w:val="21"/>
                <w:szCs w:val="21"/>
              </w:rPr>
            </w:pPr>
            <w:r>
              <w:rPr>
                <w:rFonts w:ascii="Times New Roman"/>
                <w:sz w:val="21"/>
              </w:rPr>
              <w:t>650,788.76</w:t>
            </w:r>
          </w:p>
        </w:tc>
        <w:tc>
          <w:tcPr>
            <w:tcW w:w="1244"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54"/>
              <w:jc w:val="right"/>
              <w:rPr>
                <w:rFonts w:ascii="Times New Roman" w:hAnsi="Times New Roman" w:cs="Times New Roman" w:eastAsia="Times New Roman" w:hint="default"/>
                <w:sz w:val="21"/>
                <w:szCs w:val="21"/>
              </w:rPr>
            </w:pPr>
            <w:r>
              <w:rPr>
                <w:rFonts w:ascii="Times New Roman"/>
                <w:sz w:val="21"/>
              </w:rPr>
              <w:t>100.00</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single" w:sz="12" w:space="0" w:color="000000"/>
              <w:right w:val="nil" w:sz="6" w:space="0" w:color="auto"/>
            </w:tcBorders>
          </w:tcPr>
          <w:p>
            <w:pPr/>
          </w:p>
        </w:tc>
        <w:tc>
          <w:tcPr>
            <w:tcW w:w="1253"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1"/>
                <w:szCs w:val="21"/>
              </w:rPr>
            </w:pPr>
            <w:r>
              <w:rPr>
                <w:rFonts w:ascii="Times New Roman"/>
                <w:spacing w:val="-1"/>
                <w:sz w:val="21"/>
              </w:rPr>
              <w:t>8,139.75</w:t>
            </w:r>
          </w:p>
        </w:tc>
        <w:tc>
          <w:tcPr>
            <w:tcW w:w="1479" w:type="dxa"/>
            <w:tcBorders>
              <w:top w:val="nil" w:sz="6" w:space="0" w:color="auto"/>
              <w:left w:val="nil" w:sz="6" w:space="0" w:color="auto"/>
              <w:bottom w:val="nil" w:sz="6" w:space="0" w:color="auto"/>
              <w:right w:val="nil" w:sz="6" w:space="0" w:color="auto"/>
            </w:tcBorders>
          </w:tcPr>
          <w:p>
            <w:pPr/>
          </w:p>
        </w:tc>
      </w:tr>
      <w:tr>
        <w:trPr>
          <w:trHeight w:val="581"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
        </w:tc>
        <w:tc>
          <w:tcPr>
            <w:tcW w:w="132" w:type="dxa"/>
            <w:tcBorders>
              <w:top w:val="single" w:sz="12" w:space="0" w:color="000000"/>
              <w:left w:val="nil" w:sz="6" w:space="0" w:color="auto"/>
              <w:bottom w:val="single" w:sz="4" w:space="0" w:color="000000"/>
              <w:right w:val="nil" w:sz="6" w:space="0" w:color="auto"/>
            </w:tcBorders>
          </w:tcPr>
          <w:p>
            <w:pPr/>
          </w:p>
        </w:tc>
        <w:tc>
          <w:tcPr>
            <w:tcW w:w="282" w:type="dxa"/>
            <w:tcBorders>
              <w:top w:val="single" w:sz="12" w:space="0" w:color="000000"/>
              <w:left w:val="nil" w:sz="6" w:space="0" w:color="auto"/>
              <w:bottom w:val="single" w:sz="4" w:space="0" w:color="000000"/>
              <w:right w:val="nil" w:sz="6" w:space="0" w:color="auto"/>
            </w:tcBorders>
          </w:tcPr>
          <w:p>
            <w:pPr/>
          </w:p>
        </w:tc>
        <w:tc>
          <w:tcPr>
            <w:tcW w:w="1619" w:type="dxa"/>
            <w:tcBorders>
              <w:top w:val="single" w:sz="12" w:space="0" w:color="000000"/>
              <w:left w:val="nil" w:sz="6" w:space="0" w:color="auto"/>
              <w:bottom w:val="single" w:sz="4" w:space="0" w:color="000000"/>
              <w:right w:val="nil" w:sz="6" w:space="0" w:color="auto"/>
            </w:tcBorders>
          </w:tcPr>
          <w:p>
            <w:pPr/>
          </w:p>
        </w:tc>
        <w:tc>
          <w:tcPr>
            <w:tcW w:w="2859"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79" w:type="dxa"/>
            <w:tcBorders>
              <w:top w:val="nil" w:sz="6" w:space="0" w:color="auto"/>
              <w:left w:val="nil" w:sz="6" w:space="0" w:color="auto"/>
              <w:bottom w:val="single" w:sz="4" w:space="0" w:color="000000"/>
              <w:right w:val="nil" w:sz="6" w:space="0" w:color="auto"/>
            </w:tcBorders>
          </w:tcPr>
          <w:p>
            <w:pPr/>
          </w:p>
        </w:tc>
      </w:tr>
      <w:tr>
        <w:trPr>
          <w:trHeight w:val="290"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58" w:lineRule="exact"/>
              <w:ind w:right="332"/>
              <w:jc w:val="center"/>
              <w:rPr>
                <w:rFonts w:ascii="宋体" w:hAnsi="宋体" w:cs="宋体" w:eastAsia="宋体" w:hint="default"/>
                <w:sz w:val="21"/>
                <w:szCs w:val="21"/>
              </w:rPr>
            </w:pPr>
            <w:r>
              <w:rPr>
                <w:rFonts w:ascii="宋体" w:hAnsi="宋体" w:cs="宋体" w:eastAsia="宋体" w:hint="default"/>
                <w:sz w:val="21"/>
                <w:szCs w:val="21"/>
              </w:rPr>
              <w:t>账龄</w:t>
            </w:r>
          </w:p>
        </w:tc>
        <w:tc>
          <w:tcPr>
            <w:tcW w:w="132" w:type="dxa"/>
            <w:tcBorders>
              <w:top w:val="single" w:sz="4" w:space="0" w:color="000000"/>
              <w:left w:val="nil" w:sz="6" w:space="0" w:color="auto"/>
              <w:bottom w:val="single" w:sz="4" w:space="0" w:color="000000"/>
              <w:right w:val="nil" w:sz="6" w:space="0" w:color="auto"/>
            </w:tcBorders>
          </w:tcPr>
          <w:p>
            <w:pPr/>
          </w:p>
        </w:tc>
        <w:tc>
          <w:tcPr>
            <w:tcW w:w="28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53" w:lineRule="exact"/>
              <w:ind w:left="773" w:right="0"/>
              <w:jc w:val="lef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244" w:type="dxa"/>
            <w:tcBorders>
              <w:top w:val="single" w:sz="4" w:space="0" w:color="000000"/>
              <w:left w:val="nil" w:sz="6" w:space="0" w:color="auto"/>
              <w:bottom w:val="single" w:sz="4" w:space="0" w:color="000000"/>
              <w:right w:val="nil" w:sz="6" w:space="0" w:color="auto"/>
            </w:tcBorders>
          </w:tcPr>
          <w:p>
            <w:pPr/>
          </w:p>
        </w:tc>
        <w:tc>
          <w:tcPr>
            <w:tcW w:w="105" w:type="dxa"/>
            <w:tcBorders>
              <w:top w:val="single" w:sz="4" w:space="0" w:color="000000"/>
              <w:left w:val="nil" w:sz="6" w:space="0" w:color="auto"/>
              <w:bottom w:val="nil" w:sz="6" w:space="0" w:color="auto"/>
              <w:right w:val="nil" w:sz="6" w:space="0" w:color="auto"/>
            </w:tcBorders>
          </w:tcPr>
          <w:p>
            <w:pPr/>
          </w:p>
        </w:tc>
        <w:tc>
          <w:tcPr>
            <w:tcW w:w="110" w:type="dxa"/>
            <w:tcBorders>
              <w:top w:val="single" w:sz="4" w:space="0" w:color="000000"/>
              <w:left w:val="nil" w:sz="6" w:space="0" w:color="auto"/>
              <w:bottom w:val="nil" w:sz="6" w:space="0" w:color="auto"/>
              <w:right w:val="nil" w:sz="6" w:space="0" w:color="auto"/>
            </w:tcBorders>
          </w:tcPr>
          <w:p>
            <w:pPr/>
          </w:p>
        </w:tc>
        <w:tc>
          <w:tcPr>
            <w:tcW w:w="2878" w:type="dxa"/>
            <w:gridSpan w:val="3"/>
            <w:tcBorders>
              <w:top w:val="single" w:sz="4" w:space="0" w:color="000000"/>
              <w:left w:val="nil" w:sz="6" w:space="0" w:color="auto"/>
              <w:bottom w:val="single" w:sz="4" w:space="0" w:color="000000"/>
              <w:right w:val="nil" w:sz="6" w:space="0" w:color="auto"/>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90"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0" w:lineRule="exact"/>
              <w:ind w:left="16"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24.6pt;height:.5pt;mso-position-horizontal-relative:char;mso-position-vertical-relative:line" coordorigin="0,0" coordsize="2492,10">
                  <v:group style="position:absolute;left:5;top:5;width:2482;height:2" coordorigin="5,5" coordsize="2482,2">
                    <v:shape style="position:absolute;left:5;top:5;width:2482;height:2" coordorigin="5,5" coordsize="2482,0" path="m5,5l2487,5e" filled="false" stroked="true" strokeweight=".48001pt" strokecolor="#000000">
                      <v:path arrowok="t"/>
                    </v:shape>
                  </v:group>
                </v:group>
              </w:pict>
            </w:r>
            <w:r>
              <w:rPr>
                <w:rFonts w:ascii="Times New Roman" w:hAnsi="Times New Roman" w:cs="Times New Roman" w:eastAsia="Times New Roman" w:hint="default"/>
                <w:sz w:val="2"/>
                <w:szCs w:val="2"/>
              </w:rPr>
            </w:r>
          </w:p>
        </w:tc>
        <w:tc>
          <w:tcPr>
            <w:tcW w:w="132" w:type="dxa"/>
            <w:tcBorders>
              <w:top w:val="single" w:sz="4" w:space="0" w:color="000000"/>
              <w:left w:val="nil" w:sz="6" w:space="0" w:color="auto"/>
              <w:bottom w:val="single" w:sz="4" w:space="0" w:color="000000"/>
              <w:right w:val="nil" w:sz="6" w:space="0" w:color="auto"/>
            </w:tcBorders>
          </w:tcPr>
          <w:p>
            <w:pPr/>
          </w:p>
        </w:tc>
        <w:tc>
          <w:tcPr>
            <w:tcW w:w="282" w:type="dxa"/>
            <w:tcBorders>
              <w:top w:val="single" w:sz="4" w:space="0" w:color="000000"/>
              <w:left w:val="nil" w:sz="6" w:space="0" w:color="auto"/>
              <w:bottom w:val="single" w:sz="4" w:space="0" w:color="000000"/>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53" w:lineRule="exact"/>
              <w:ind w:left="1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44" w:type="dxa"/>
            <w:tcBorders>
              <w:top w:val="single" w:sz="4" w:space="0" w:color="000000"/>
              <w:left w:val="nil" w:sz="6" w:space="0" w:color="auto"/>
              <w:bottom w:val="single" w:sz="4" w:space="0" w:color="000000"/>
              <w:right w:val="nil" w:sz="6" w:space="0" w:color="auto"/>
            </w:tcBorders>
          </w:tcPr>
          <w:p>
            <w:pPr>
              <w:pStyle w:val="TableParagraph"/>
              <w:spacing w:line="269"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single" w:sz="4" w:space="0" w:color="000000"/>
              <w:left w:val="nil" w:sz="6" w:space="0" w:color="auto"/>
              <w:bottom w:val="single" w:sz="4" w:space="0" w:color="000000"/>
              <w:right w:val="nil" w:sz="6" w:space="0" w:color="auto"/>
            </w:tcBorders>
          </w:tcPr>
          <w:p>
            <w:pPr/>
          </w:p>
        </w:tc>
        <w:tc>
          <w:tcPr>
            <w:tcW w:w="1253" w:type="dxa"/>
            <w:tcBorders>
              <w:top w:val="single" w:sz="4" w:space="0" w:color="000000"/>
              <w:left w:val="nil" w:sz="6" w:space="0" w:color="auto"/>
              <w:bottom w:val="single" w:sz="4" w:space="0" w:color="000000"/>
              <w:right w:val="nil" w:sz="6" w:space="0" w:color="auto"/>
            </w:tcBorders>
          </w:tcPr>
          <w:p>
            <w:pPr>
              <w:pStyle w:val="TableParagraph"/>
              <w:spacing w:line="253" w:lineRule="exact"/>
              <w:ind w:left="34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79" w:type="dxa"/>
            <w:tcBorders>
              <w:top w:val="single" w:sz="4" w:space="0" w:color="000000"/>
              <w:left w:val="nil" w:sz="6" w:space="0" w:color="auto"/>
              <w:bottom w:val="single" w:sz="4" w:space="0" w:color="000000"/>
              <w:right w:val="nil" w:sz="6" w:space="0" w:color="auto"/>
            </w:tcBorders>
          </w:tcPr>
          <w:p>
            <w:pPr>
              <w:pStyle w:val="TableParagraph"/>
              <w:spacing w:line="269" w:lineRule="exact"/>
              <w:ind w:right="228"/>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r>
      <w:tr>
        <w:trPr>
          <w:trHeight w:val="308"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73" w:lineRule="exact"/>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32" w:type="dxa"/>
            <w:tcBorders>
              <w:top w:val="single" w:sz="4" w:space="0" w:color="000000"/>
              <w:left w:val="nil" w:sz="6" w:space="0" w:color="auto"/>
              <w:bottom w:val="nil" w:sz="6" w:space="0" w:color="auto"/>
              <w:right w:val="nil" w:sz="6" w:space="0" w:color="auto"/>
            </w:tcBorders>
          </w:tcPr>
          <w:p>
            <w:pPr/>
          </w:p>
        </w:tc>
        <w:tc>
          <w:tcPr>
            <w:tcW w:w="282" w:type="dxa"/>
            <w:tcBorders>
              <w:top w:val="single" w:sz="4" w:space="0" w:color="000000"/>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4" w:right="0"/>
              <w:jc w:val="left"/>
              <w:rPr>
                <w:rFonts w:ascii="Times New Roman" w:hAnsi="Times New Roman" w:cs="Times New Roman" w:eastAsia="Times New Roman" w:hint="default"/>
                <w:sz w:val="21"/>
                <w:szCs w:val="21"/>
              </w:rPr>
            </w:pPr>
            <w:r>
              <w:rPr>
                <w:rFonts w:ascii="Times New Roman"/>
                <w:spacing w:val="-3"/>
                <w:sz w:val="21"/>
              </w:rPr>
              <w:t>411,944.11</w:t>
            </w:r>
          </w:p>
        </w:tc>
        <w:tc>
          <w:tcPr>
            <w:tcW w:w="124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54"/>
              <w:jc w:val="right"/>
              <w:rPr>
                <w:rFonts w:ascii="Times New Roman" w:hAnsi="Times New Roman" w:cs="Times New Roman" w:eastAsia="Times New Roman" w:hint="default"/>
                <w:sz w:val="21"/>
                <w:szCs w:val="21"/>
              </w:rPr>
            </w:pPr>
            <w:r>
              <w:rPr>
                <w:rFonts w:ascii="Times New Roman"/>
                <w:sz w:val="21"/>
              </w:rPr>
              <w:t>98.87</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single" w:sz="4" w:space="0" w:color="000000"/>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21"/>
                <w:szCs w:val="21"/>
              </w:rPr>
            </w:pPr>
            <w:r>
              <w:rPr>
                <w:rFonts w:ascii="Times New Roman"/>
                <w:spacing w:val="-1"/>
                <w:sz w:val="21"/>
              </w:rPr>
              <w:t>3,878.40</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z w:val="21"/>
              </w:rPr>
              <w:t>0.01</w:t>
            </w:r>
          </w:p>
        </w:tc>
      </w:tr>
      <w:tr>
        <w:trPr>
          <w:trHeight w:val="303"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78" w:lineRule="exact"/>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2"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98" w:right="0"/>
              <w:jc w:val="left"/>
              <w:rPr>
                <w:rFonts w:ascii="Times New Roman" w:hAnsi="Times New Roman" w:cs="Times New Roman" w:eastAsia="Times New Roman" w:hint="default"/>
                <w:sz w:val="21"/>
                <w:szCs w:val="21"/>
              </w:rPr>
            </w:pPr>
            <w:r>
              <w:rPr>
                <w:rFonts w:ascii="Times New Roman"/>
                <w:sz w:val="21"/>
              </w:rPr>
              <w:t>4,700.00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4"/>
              <w:jc w:val="right"/>
              <w:rPr>
                <w:rFonts w:ascii="Times New Roman" w:hAnsi="Times New Roman" w:cs="Times New Roman" w:eastAsia="Times New Roman" w:hint="default"/>
                <w:sz w:val="21"/>
                <w:szCs w:val="21"/>
              </w:rPr>
            </w:pPr>
            <w:r>
              <w:rPr>
                <w:rFonts w:ascii="Times New Roman"/>
                <w:sz w:val="21"/>
              </w:rPr>
              <w:t>1.13</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z w:val="21"/>
              </w:rPr>
              <w:t>470.00</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z w:val="21"/>
              </w:rPr>
              <w:t>91.49</w:t>
            </w:r>
          </w:p>
        </w:tc>
      </w:tr>
      <w:tr>
        <w:trPr>
          <w:trHeight w:val="280"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56" w:lineRule="exact"/>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2"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3" w:right="0"/>
              <w:jc w:val="center"/>
              <w:rPr>
                <w:rFonts w:ascii="Times New Roman" w:hAnsi="Times New Roman" w:cs="Times New Roman" w:eastAsia="Times New Roman" w:hint="default"/>
                <w:sz w:val="21"/>
                <w:szCs w:val="21"/>
              </w:rPr>
            </w:pPr>
            <w:r>
              <w:rPr>
                <w:rFonts w:ascii="Times New Roman"/>
                <w:w w:val="100"/>
                <w:sz w:val="21"/>
              </w:rPr>
              <w:t>-</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5"/>
              <w:jc w:val="right"/>
              <w:rPr>
                <w:rFonts w:ascii="Times New Roman" w:hAnsi="Times New Roman" w:cs="Times New Roman" w:eastAsia="Times New Roman" w:hint="default"/>
                <w:sz w:val="21"/>
                <w:szCs w:val="21"/>
              </w:rPr>
            </w:pPr>
            <w:r>
              <w:rPr>
                <w:rFonts w:ascii="Times New Roman"/>
                <w:w w:val="100"/>
                <w:sz w:val="21"/>
              </w:rPr>
              <w:t>-</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w w:val="100"/>
                <w:sz w:val="21"/>
              </w:rPr>
              <w:t>-</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84"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55" w:lineRule="exact"/>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32"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tabs>
                <w:tab w:pos="965" w:val="left" w:leader="none"/>
                <w:tab w:pos="1398" w:val="left" w:leader="none"/>
                <w:tab w:pos="2634" w:val="left" w:leader="none"/>
              </w:tabs>
              <w:spacing w:line="240" w:lineRule="auto" w:before="13"/>
              <w:ind w:left="-424" w:right="-1016"/>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 </w:t>
            </w:r>
            <w:r>
              <w:rPr>
                <w:rFonts w:ascii="Times New Roman"/>
                <w:spacing w:val="2"/>
                <w:sz w:val="21"/>
                <w:u w:val="single" w:color="000000"/>
              </w:rPr>
              <w:t> </w:t>
            </w:r>
            <w:r>
              <w:rPr>
                <w:rFonts w:ascii="Times New Roman"/>
                <w:spacing w:val="2"/>
                <w:sz w:val="21"/>
              </w:rPr>
            </w:r>
            <w:r>
              <w:rPr>
                <w:rFonts w:ascii="Times New Roman"/>
                <w:sz w:val="21"/>
              </w:rPr>
              <w:tab/>
            </w: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rPr>
            </w:r>
          </w:p>
        </w:tc>
        <w:tc>
          <w:tcPr>
            <w:tcW w:w="1244" w:type="dxa"/>
            <w:tcBorders>
              <w:top w:val="nil" w:sz="6" w:space="0" w:color="auto"/>
              <w:left w:val="nil" w:sz="6" w:space="0" w:color="auto"/>
              <w:bottom w:val="nil" w:sz="6" w:space="0" w:color="auto"/>
              <w:right w:val="nil" w:sz="6" w:space="0" w:color="auto"/>
            </w:tcBorders>
          </w:tcPr>
          <w:p>
            <w:pPr>
              <w:pStyle w:val="TableParagraph"/>
              <w:tabs>
                <w:tab w:pos="177" w:val="left" w:leader="none"/>
              </w:tabs>
              <w:spacing w:line="240" w:lineRule="auto" w:before="13"/>
              <w:ind w:right="48"/>
              <w:jc w:val="right"/>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w:t>
              <w:tab/>
            </w:r>
            <w:r>
              <w:rPr>
                <w:rFonts w:ascii="Times New Roman"/>
                <w:sz w:val="21"/>
              </w:rPr>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tabs>
                <w:tab w:pos="1075" w:val="left" w:leader="none"/>
                <w:tab w:pos="1253" w:val="left" w:leader="none"/>
              </w:tabs>
              <w:spacing w:line="240" w:lineRule="auto" w:before="13"/>
              <w:ind w:left="-147"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w:t>
              <w:tab/>
            </w:r>
            <w:r>
              <w:rPr>
                <w:rFonts w:ascii="Times New Roman"/>
                <w:sz w:val="21"/>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87"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45" w:lineRule="exact"/>
              <w:ind w:left="12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 w:type="dxa"/>
            <w:tcBorders>
              <w:top w:val="nil" w:sz="6" w:space="0" w:color="auto"/>
              <w:left w:val="nil" w:sz="6" w:space="0" w:color="auto"/>
              <w:bottom w:val="single" w:sz="12" w:space="0" w:color="000000"/>
              <w:right w:val="nil" w:sz="6" w:space="0" w:color="auto"/>
            </w:tcBorders>
          </w:tcPr>
          <w:p>
            <w:pPr/>
          </w:p>
        </w:tc>
        <w:tc>
          <w:tcPr>
            <w:tcW w:w="282" w:type="dxa"/>
            <w:tcBorders>
              <w:top w:val="nil" w:sz="6" w:space="0" w:color="auto"/>
              <w:left w:val="nil" w:sz="6" w:space="0" w:color="auto"/>
              <w:bottom w:val="single" w:sz="12" w:space="0" w:color="000000"/>
              <w:right w:val="nil" w:sz="6" w:space="0" w:color="auto"/>
            </w:tcBorders>
          </w:tcPr>
          <w:p>
            <w:pPr/>
          </w:p>
        </w:tc>
        <w:tc>
          <w:tcPr>
            <w:tcW w:w="1619"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left="97" w:right="0"/>
              <w:jc w:val="left"/>
              <w:rPr>
                <w:rFonts w:ascii="Times New Roman" w:hAnsi="Times New Roman" w:cs="Times New Roman" w:eastAsia="Times New Roman" w:hint="default"/>
                <w:sz w:val="21"/>
                <w:szCs w:val="21"/>
              </w:rPr>
            </w:pPr>
            <w:r>
              <w:rPr>
                <w:rFonts w:ascii="Times New Roman"/>
                <w:sz w:val="21"/>
              </w:rPr>
              <w:t>416,644.11</w:t>
            </w:r>
          </w:p>
        </w:tc>
        <w:tc>
          <w:tcPr>
            <w:tcW w:w="1244"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54"/>
              <w:jc w:val="right"/>
              <w:rPr>
                <w:rFonts w:ascii="Times New Roman" w:hAnsi="Times New Roman" w:cs="Times New Roman" w:eastAsia="Times New Roman" w:hint="default"/>
                <w:sz w:val="21"/>
                <w:szCs w:val="21"/>
              </w:rPr>
            </w:pPr>
            <w:r>
              <w:rPr>
                <w:rFonts w:ascii="Times New Roman"/>
                <w:sz w:val="21"/>
              </w:rPr>
              <w:t>100.00</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single" w:sz="12" w:space="0" w:color="000000"/>
              <w:right w:val="nil" w:sz="6" w:space="0" w:color="auto"/>
            </w:tcBorders>
          </w:tcPr>
          <w:p>
            <w:pPr/>
          </w:p>
        </w:tc>
        <w:tc>
          <w:tcPr>
            <w:tcW w:w="1253"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21"/>
                <w:szCs w:val="21"/>
              </w:rPr>
            </w:pPr>
            <w:r>
              <w:rPr>
                <w:rFonts w:ascii="Times New Roman"/>
                <w:spacing w:val="-1"/>
                <w:sz w:val="21"/>
              </w:rPr>
              <w:t>4,348.40</w:t>
            </w:r>
          </w:p>
        </w:tc>
        <w:tc>
          <w:tcPr>
            <w:tcW w:w="1479" w:type="dxa"/>
            <w:tcBorders>
              <w:top w:val="nil" w:sz="6" w:space="0" w:color="auto"/>
              <w:left w:val="nil" w:sz="6" w:space="0" w:color="auto"/>
              <w:bottom w:val="nil" w:sz="6" w:space="0" w:color="auto"/>
              <w:right w:val="nil" w:sz="6" w:space="0" w:color="auto"/>
            </w:tcBorders>
          </w:tcPr>
          <w:p>
            <w:pPr/>
          </w:p>
        </w:tc>
      </w:tr>
      <w:tr>
        <w:trPr>
          <w:trHeight w:val="655" w:hRule="exact"/>
        </w:trPr>
        <w:tc>
          <w:tcPr>
            <w:tcW w:w="784" w:type="dxa"/>
            <w:tcBorders>
              <w:top w:val="nil" w:sz="6" w:space="0" w:color="auto"/>
              <w:left w:val="nil" w:sz="6" w:space="0" w:color="auto"/>
              <w:bottom w:val="nil" w:sz="6" w:space="0" w:color="auto"/>
              <w:right w:val="nil" w:sz="6" w:space="0" w:color="auto"/>
            </w:tcBorders>
          </w:tcPr>
          <w:p>
            <w:pPr/>
          </w:p>
        </w:tc>
        <w:tc>
          <w:tcPr>
            <w:tcW w:w="7756"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12.2.3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本报告期其他应收款中无欠持公司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w:t>
            </w:r>
          </w:p>
        </w:tc>
        <w:tc>
          <w:tcPr>
            <w:tcW w:w="1479" w:type="dxa"/>
            <w:tcBorders>
              <w:top w:val="nil" w:sz="6" w:space="0" w:color="auto"/>
              <w:left w:val="nil" w:sz="6" w:space="0" w:color="auto"/>
              <w:bottom w:val="nil" w:sz="6" w:space="0" w:color="auto"/>
              <w:right w:val="nil" w:sz="6" w:space="0" w:color="auto"/>
            </w:tcBorders>
          </w:tcPr>
          <w:p>
            <w:pPr/>
          </w:p>
        </w:tc>
      </w:tr>
      <w:tr>
        <w:trPr>
          <w:trHeight w:val="511" w:hRule="exact"/>
        </w:trPr>
        <w:tc>
          <w:tcPr>
            <w:tcW w:w="784" w:type="dxa"/>
            <w:tcBorders>
              <w:top w:val="nil" w:sz="6" w:space="0" w:color="auto"/>
              <w:left w:val="nil" w:sz="6" w:space="0" w:color="auto"/>
              <w:bottom w:val="nil" w:sz="6" w:space="0" w:color="auto"/>
              <w:right w:val="nil" w:sz="6" w:space="0" w:color="auto"/>
            </w:tcBorders>
          </w:tcPr>
          <w:p>
            <w:pPr/>
          </w:p>
        </w:tc>
        <w:tc>
          <w:tcPr>
            <w:tcW w:w="489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1"/>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其他应收款余额前五名单位情况</w:t>
            </w:r>
          </w:p>
        </w:tc>
        <w:tc>
          <w:tcPr>
            <w:tcW w:w="1244"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r>
      <w:tr>
        <w:trPr>
          <w:trHeight w:val="591"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55"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2" w:type="dxa"/>
            <w:tcBorders>
              <w:top w:val="nil" w:sz="6" w:space="0" w:color="auto"/>
              <w:left w:val="nil" w:sz="6" w:space="0" w:color="auto"/>
              <w:bottom w:val="single" w:sz="4" w:space="0" w:color="000000"/>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232" w:lineRule="exact" w:before="112"/>
              <w:ind w:left="390" w:right="687"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24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single" w:sz="4" w:space="0" w:color="000000"/>
              <w:right w:val="nil" w:sz="6" w:space="0" w:color="auto"/>
            </w:tcBorders>
          </w:tcPr>
          <w:p>
            <w:pPr/>
          </w:p>
        </w:tc>
        <w:tc>
          <w:tcPr>
            <w:tcW w:w="125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479" w:type="dxa"/>
            <w:tcBorders>
              <w:top w:val="nil" w:sz="6" w:space="0" w:color="auto"/>
              <w:left w:val="nil" w:sz="6" w:space="0" w:color="auto"/>
              <w:bottom w:val="single" w:sz="4" w:space="0" w:color="000000"/>
              <w:right w:val="nil" w:sz="6" w:space="0" w:color="auto"/>
            </w:tcBorders>
          </w:tcPr>
          <w:p>
            <w:pPr>
              <w:pStyle w:val="TableParagraph"/>
              <w:spacing w:line="232" w:lineRule="exact" w:before="112"/>
              <w:ind w:left="170" w:right="151" w:hanging="106"/>
              <w:jc w:val="left"/>
              <w:rPr>
                <w:rFonts w:ascii="宋体" w:hAnsi="宋体" w:cs="宋体" w:eastAsia="宋体" w:hint="default"/>
                <w:sz w:val="18"/>
                <w:szCs w:val="18"/>
              </w:rPr>
            </w:pPr>
            <w:r>
              <w:rPr>
                <w:rFonts w:ascii="宋体" w:hAnsi="宋体" w:cs="宋体" w:eastAsia="宋体" w:hint="default"/>
                <w:sz w:val="18"/>
                <w:szCs w:val="18"/>
              </w:rPr>
              <w:t>占其他应收款总 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1"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single" w:sz="4" w:space="0" w:color="000000"/>
              <w:left w:val="nil" w:sz="6" w:space="0" w:color="auto"/>
              <w:bottom w:val="nil" w:sz="6" w:space="0" w:color="auto"/>
              <w:right w:val="nil" w:sz="6" w:space="0" w:color="auto"/>
            </w:tcBorders>
          </w:tcPr>
          <w:p>
            <w:pPr>
              <w:pStyle w:val="TableParagraph"/>
              <w:spacing w:line="262" w:lineRule="exact"/>
              <w:ind w:left="129" w:right="0"/>
              <w:jc w:val="left"/>
              <w:rPr>
                <w:rFonts w:ascii="宋体" w:hAnsi="宋体" w:cs="宋体" w:eastAsia="宋体" w:hint="default"/>
                <w:sz w:val="21"/>
                <w:szCs w:val="21"/>
              </w:rPr>
            </w:pPr>
            <w:r>
              <w:rPr>
                <w:rFonts w:ascii="宋体" w:hAnsi="宋体" w:cs="宋体" w:eastAsia="宋体" w:hint="default"/>
                <w:spacing w:val="-2"/>
                <w:sz w:val="21"/>
                <w:szCs w:val="21"/>
              </w:rPr>
              <w:t>东营安诺其纺织材料有限公司</w:t>
            </w:r>
          </w:p>
        </w:tc>
        <w:tc>
          <w:tcPr>
            <w:tcW w:w="132" w:type="dxa"/>
            <w:tcBorders>
              <w:top w:val="single" w:sz="4" w:space="0" w:color="000000"/>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7pt;height:.5pt;mso-position-horizontal-relative:char;mso-position-vertical-relative:line" coordorigin="0,0" coordsize="1140,10">
                  <v:group style="position:absolute;left:5;top:5;width:1131;height:2" coordorigin="5,5" coordsize="1131,2">
                    <v:shape style="position:absolute;left:5;top:5;width:1131;height:2" coordorigin="5,5" coordsize="1131,0" path="m5,5l1135,5e" filled="false" stroked="true" strokeweight=".48004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44"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7,700,000.00</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single" w:sz="4" w:space="0" w:color="000000"/>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nil" w:sz="6" w:space="0" w:color="auto"/>
              <w:right w:val="nil" w:sz="6" w:space="0" w:color="auto"/>
            </w:tcBorders>
          </w:tcPr>
          <w:p>
            <w:pPr>
              <w:pStyle w:val="TableParagraph"/>
              <w:spacing w:line="276" w:lineRule="exact"/>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z w:val="21"/>
              </w:rPr>
              <w:t>92.21</w:t>
            </w:r>
          </w:p>
        </w:tc>
      </w:tr>
      <w:tr>
        <w:trPr>
          <w:trHeight w:val="312"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58" w:lineRule="exact"/>
              <w:ind w:left="129" w:right="0"/>
              <w:jc w:val="left"/>
              <w:rPr>
                <w:rFonts w:ascii="宋体" w:hAnsi="宋体" w:cs="宋体" w:eastAsia="宋体" w:hint="default"/>
                <w:sz w:val="21"/>
                <w:szCs w:val="21"/>
              </w:rPr>
            </w:pPr>
            <w:r>
              <w:rPr>
                <w:rFonts w:ascii="宋体" w:hAnsi="宋体" w:cs="宋体" w:eastAsia="宋体" w:hint="default"/>
                <w:sz w:val="21"/>
                <w:szCs w:val="21"/>
              </w:rPr>
              <w:t>许国华</w:t>
            </w:r>
          </w:p>
        </w:tc>
        <w:tc>
          <w:tcPr>
            <w:tcW w:w="132"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390" w:right="0"/>
              <w:jc w:val="left"/>
              <w:rPr>
                <w:rFonts w:ascii="宋体" w:hAnsi="宋体" w:cs="宋体" w:eastAsia="宋体" w:hint="default"/>
                <w:sz w:val="18"/>
                <w:szCs w:val="18"/>
              </w:rPr>
            </w:pPr>
            <w:r>
              <w:rPr>
                <w:rFonts w:ascii="宋体" w:hAnsi="宋体" w:cs="宋体" w:eastAsia="宋体" w:hint="default"/>
                <w:sz w:val="18"/>
                <w:szCs w:val="18"/>
              </w:rPr>
              <w:t>职工</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60" w:right="0"/>
              <w:jc w:val="left"/>
              <w:rPr>
                <w:rFonts w:ascii="Times New Roman" w:hAnsi="Times New Roman" w:cs="Times New Roman" w:eastAsia="Times New Roman" w:hint="default"/>
                <w:sz w:val="21"/>
                <w:szCs w:val="21"/>
              </w:rPr>
            </w:pPr>
            <w:r>
              <w:rPr>
                <w:rFonts w:ascii="Times New Roman"/>
                <w:sz w:val="21"/>
              </w:rPr>
              <w:t>150,000.00</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年以内</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1.80</w:t>
            </w:r>
          </w:p>
        </w:tc>
      </w:tr>
      <w:tr>
        <w:trPr>
          <w:trHeight w:val="312"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58" w:lineRule="exact"/>
              <w:ind w:left="129" w:right="0"/>
              <w:jc w:val="left"/>
              <w:rPr>
                <w:rFonts w:ascii="宋体" w:hAnsi="宋体" w:cs="宋体" w:eastAsia="宋体" w:hint="default"/>
                <w:sz w:val="21"/>
                <w:szCs w:val="21"/>
              </w:rPr>
            </w:pPr>
            <w:r>
              <w:rPr>
                <w:rFonts w:ascii="宋体" w:hAnsi="宋体" w:cs="宋体" w:eastAsia="宋体" w:hint="default"/>
                <w:sz w:val="21"/>
                <w:szCs w:val="21"/>
              </w:rPr>
              <w:t>汤晓飞</w:t>
            </w:r>
          </w:p>
        </w:tc>
        <w:tc>
          <w:tcPr>
            <w:tcW w:w="132"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390" w:right="0"/>
              <w:jc w:val="left"/>
              <w:rPr>
                <w:rFonts w:ascii="宋体" w:hAnsi="宋体" w:cs="宋体" w:eastAsia="宋体" w:hint="default"/>
                <w:sz w:val="18"/>
                <w:szCs w:val="18"/>
              </w:rPr>
            </w:pPr>
            <w:r>
              <w:rPr>
                <w:rFonts w:ascii="宋体" w:hAnsi="宋体" w:cs="宋体" w:eastAsia="宋体" w:hint="default"/>
                <w:sz w:val="18"/>
                <w:szCs w:val="18"/>
              </w:rPr>
              <w:t>职工</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64" w:right="0"/>
              <w:jc w:val="left"/>
              <w:rPr>
                <w:rFonts w:ascii="Times New Roman" w:hAnsi="Times New Roman" w:cs="Times New Roman" w:eastAsia="Times New Roman" w:hint="default"/>
                <w:sz w:val="21"/>
                <w:szCs w:val="21"/>
              </w:rPr>
            </w:pPr>
            <w:r>
              <w:rPr>
                <w:rFonts w:ascii="Times New Roman"/>
                <w:sz w:val="21"/>
              </w:rPr>
              <w:t>35,400.00</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年以内</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0.42</w:t>
            </w:r>
          </w:p>
        </w:tc>
      </w:tr>
      <w:tr>
        <w:trPr>
          <w:trHeight w:val="312"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58" w:lineRule="exact"/>
              <w:ind w:left="129" w:right="0"/>
              <w:jc w:val="left"/>
              <w:rPr>
                <w:rFonts w:ascii="宋体" w:hAnsi="宋体" w:cs="宋体" w:eastAsia="宋体" w:hint="default"/>
                <w:sz w:val="21"/>
                <w:szCs w:val="21"/>
              </w:rPr>
            </w:pPr>
            <w:r>
              <w:rPr>
                <w:rFonts w:ascii="宋体" w:hAnsi="宋体" w:cs="宋体" w:eastAsia="宋体" w:hint="default"/>
                <w:sz w:val="21"/>
                <w:szCs w:val="21"/>
              </w:rPr>
              <w:t>罗翔毓</w:t>
            </w:r>
          </w:p>
        </w:tc>
        <w:tc>
          <w:tcPr>
            <w:tcW w:w="132"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390" w:right="0"/>
              <w:jc w:val="left"/>
              <w:rPr>
                <w:rFonts w:ascii="宋体" w:hAnsi="宋体" w:cs="宋体" w:eastAsia="宋体" w:hint="default"/>
                <w:sz w:val="18"/>
                <w:szCs w:val="18"/>
              </w:rPr>
            </w:pPr>
            <w:r>
              <w:rPr>
                <w:rFonts w:ascii="宋体" w:hAnsi="宋体" w:cs="宋体" w:eastAsia="宋体" w:hint="default"/>
                <w:sz w:val="18"/>
                <w:szCs w:val="18"/>
              </w:rPr>
              <w:t>职工</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64" w:right="0"/>
              <w:jc w:val="left"/>
              <w:rPr>
                <w:rFonts w:ascii="Times New Roman" w:hAnsi="Times New Roman" w:cs="Times New Roman" w:eastAsia="Times New Roman" w:hint="default"/>
                <w:sz w:val="21"/>
                <w:szCs w:val="21"/>
              </w:rPr>
            </w:pPr>
            <w:r>
              <w:rPr>
                <w:rFonts w:ascii="Times New Roman"/>
                <w:sz w:val="21"/>
              </w:rPr>
              <w:t>38,491.00</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年以内</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0.46</w:t>
            </w:r>
          </w:p>
        </w:tc>
      </w:tr>
      <w:tr>
        <w:trPr>
          <w:trHeight w:val="313"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58" w:lineRule="exact"/>
              <w:ind w:left="129" w:right="0"/>
              <w:jc w:val="left"/>
              <w:rPr>
                <w:rFonts w:ascii="宋体" w:hAnsi="宋体" w:cs="宋体" w:eastAsia="宋体" w:hint="default"/>
                <w:sz w:val="21"/>
                <w:szCs w:val="21"/>
              </w:rPr>
            </w:pPr>
            <w:r>
              <w:rPr>
                <w:rFonts w:ascii="宋体" w:hAnsi="宋体" w:cs="宋体" w:eastAsia="宋体" w:hint="default"/>
                <w:sz w:val="21"/>
                <w:szCs w:val="21"/>
              </w:rPr>
              <w:t>上海卓唯实业有限公司</w:t>
            </w:r>
          </w:p>
        </w:tc>
        <w:tc>
          <w:tcPr>
            <w:tcW w:w="132"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18" w:right="0"/>
              <w:jc w:val="left"/>
              <w:rPr>
                <w:rFonts w:ascii="宋体" w:hAnsi="宋体" w:cs="宋体" w:eastAsia="宋体" w:hint="default"/>
                <w:sz w:val="18"/>
                <w:szCs w:val="18"/>
              </w:rPr>
            </w:pPr>
            <w:r>
              <w:rPr>
                <w:rFonts w:ascii="宋体" w:hAnsi="宋体" w:cs="宋体" w:eastAsia="宋体" w:hint="default"/>
                <w:sz w:val="18"/>
                <w:szCs w:val="18"/>
              </w:rPr>
              <w:t>仓库出租方</w:t>
            </w:r>
          </w:p>
        </w:tc>
        <w:tc>
          <w:tcPr>
            <w:tcW w:w="124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264" w:right="0"/>
              <w:jc w:val="left"/>
              <w:rPr>
                <w:rFonts w:ascii="Times New Roman" w:hAnsi="Times New Roman" w:cs="Times New Roman" w:eastAsia="Times New Roman" w:hint="default"/>
                <w:sz w:val="21"/>
                <w:szCs w:val="21"/>
              </w:rPr>
            </w:pPr>
            <w:r>
              <w:rPr>
                <w:rFonts w:ascii="Times New Roman"/>
                <w:sz w:val="21"/>
              </w:rPr>
              <w:t>29,595.00</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single" w:sz="4" w:space="0" w:color="000000"/>
              <w:right w:val="nil" w:sz="6" w:space="0" w:color="auto"/>
            </w:tcBorders>
          </w:tcPr>
          <w:p>
            <w:pPr>
              <w:pStyle w:val="TableParagraph"/>
              <w:spacing w:line="272"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年以内</w:t>
            </w:r>
          </w:p>
        </w:tc>
        <w:tc>
          <w:tcPr>
            <w:tcW w:w="1479"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0.35</w:t>
            </w:r>
          </w:p>
        </w:tc>
      </w:tr>
      <w:tr>
        <w:trPr>
          <w:trHeight w:val="331"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65" w:lineRule="exact"/>
              <w:ind w:left="12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single" w:sz="12" w:space="0" w:color="000000"/>
              <w:right w:val="nil" w:sz="6" w:space="0" w:color="auto"/>
            </w:tcBorders>
          </w:tcPr>
          <w:p>
            <w:pPr/>
          </w:p>
        </w:tc>
        <w:tc>
          <w:tcPr>
            <w:tcW w:w="1244"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left="4" w:right="0"/>
              <w:jc w:val="left"/>
              <w:rPr>
                <w:rFonts w:ascii="Times New Roman" w:hAnsi="Times New Roman" w:cs="Times New Roman" w:eastAsia="Times New Roman" w:hint="default"/>
                <w:sz w:val="21"/>
                <w:szCs w:val="21"/>
              </w:rPr>
            </w:pPr>
            <w:r>
              <w:rPr>
                <w:rFonts w:ascii="Times New Roman"/>
                <w:sz w:val="21"/>
              </w:rPr>
              <w:t>7,953,486.00</w:t>
            </w: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single" w:sz="12" w:space="0" w:color="000000"/>
              <w:right w:val="nil" w:sz="6" w:space="0" w:color="auto"/>
            </w:tcBorders>
          </w:tcPr>
          <w:p>
            <w:pPr/>
          </w:p>
        </w:tc>
        <w:tc>
          <w:tcPr>
            <w:tcW w:w="1479"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z w:val="21"/>
              </w:rPr>
              <w:t>95.24</w:t>
            </w:r>
          </w:p>
        </w:tc>
      </w:tr>
      <w:tr>
        <w:trPr>
          <w:trHeight w:val="675"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12.2.5 </w:t>
            </w:r>
            <w:r>
              <w:rPr>
                <w:rFonts w:ascii="宋体" w:hAnsi="宋体" w:cs="宋体" w:eastAsia="宋体" w:hint="default"/>
                <w:sz w:val="21"/>
                <w:szCs w:val="21"/>
              </w:rPr>
              <w:t>其他应收关联方款项情</w:t>
            </w:r>
          </w:p>
        </w:tc>
        <w:tc>
          <w:tcPr>
            <w:tcW w:w="1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53" w:right="-27"/>
              <w:jc w:val="right"/>
              <w:rPr>
                <w:rFonts w:ascii="宋体" w:hAnsi="宋体" w:cs="宋体" w:eastAsia="宋体" w:hint="default"/>
                <w:sz w:val="21"/>
                <w:szCs w:val="21"/>
              </w:rPr>
            </w:pPr>
            <w:r>
              <w:rPr>
                <w:rFonts w:ascii="宋体" w:hAnsi="宋体" w:cs="宋体" w:eastAsia="宋体" w:hint="default"/>
                <w:w w:val="100"/>
                <w:sz w:val="21"/>
                <w:szCs w:val="21"/>
              </w:rPr>
              <w:t>况</w:t>
            </w: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single" w:sz="12" w:space="0" w:color="000000"/>
              <w:left w:val="nil" w:sz="6" w:space="0" w:color="auto"/>
              <w:bottom w:val="nil" w:sz="6" w:space="0" w:color="auto"/>
              <w:right w:val="nil" w:sz="6" w:space="0" w:color="auto"/>
            </w:tcBorders>
          </w:tcPr>
          <w:p>
            <w:pPr/>
          </w:p>
        </w:tc>
        <w:tc>
          <w:tcPr>
            <w:tcW w:w="1244" w:type="dxa"/>
            <w:tcBorders>
              <w:top w:val="single" w:sz="12" w:space="0" w:color="000000"/>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single" w:sz="12" w:space="0" w:color="000000"/>
              <w:left w:val="nil" w:sz="6" w:space="0" w:color="auto"/>
              <w:bottom w:val="nil" w:sz="6" w:space="0" w:color="auto"/>
              <w:right w:val="nil" w:sz="6" w:space="0" w:color="auto"/>
            </w:tcBorders>
          </w:tcPr>
          <w:p>
            <w:pPr/>
          </w:p>
        </w:tc>
        <w:tc>
          <w:tcPr>
            <w:tcW w:w="1479" w:type="dxa"/>
            <w:tcBorders>
              <w:top w:val="single" w:sz="12" w:space="0" w:color="000000"/>
              <w:left w:val="nil" w:sz="6" w:space="0" w:color="auto"/>
              <w:bottom w:val="nil" w:sz="6" w:space="0" w:color="auto"/>
              <w:right w:val="nil" w:sz="6" w:space="0" w:color="auto"/>
            </w:tcBorders>
          </w:tcPr>
          <w:p>
            <w:pPr/>
          </w:p>
        </w:tc>
      </w:tr>
      <w:tr>
        <w:trPr>
          <w:trHeight w:val="686"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8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2" w:type="dxa"/>
            <w:tcBorders>
              <w:top w:val="nil" w:sz="6" w:space="0" w:color="auto"/>
              <w:left w:val="nil" w:sz="6" w:space="0" w:color="auto"/>
              <w:bottom w:val="single" w:sz="4" w:space="0" w:color="000000"/>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272" w:lineRule="exact" w:before="129"/>
              <w:ind w:left="423" w:right="562" w:hanging="212"/>
              <w:jc w:val="left"/>
              <w:rPr>
                <w:rFonts w:ascii="宋体" w:hAnsi="宋体" w:cs="宋体" w:eastAsia="宋体" w:hint="default"/>
                <w:sz w:val="21"/>
                <w:szCs w:val="21"/>
              </w:rPr>
            </w:pPr>
            <w:r>
              <w:rPr>
                <w:rFonts w:ascii="宋体" w:hAnsi="宋体" w:cs="宋体" w:eastAsia="宋体" w:hint="default"/>
                <w:spacing w:val="-1"/>
                <w:sz w:val="21"/>
                <w:szCs w:val="21"/>
              </w:rPr>
              <w:t>与本公司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关系</w:t>
            </w:r>
          </w:p>
        </w:tc>
        <w:tc>
          <w:tcPr>
            <w:tcW w:w="124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3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5" w:type="dxa"/>
            <w:tcBorders>
              <w:top w:val="nil" w:sz="6" w:space="0" w:color="auto"/>
              <w:left w:val="nil" w:sz="6" w:space="0" w:color="auto"/>
              <w:bottom w:val="single" w:sz="4" w:space="0" w:color="000000"/>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878" w:type="dxa"/>
            <w:gridSpan w:val="3"/>
            <w:tcBorders>
              <w:top w:val="nil" w:sz="6" w:space="0" w:color="auto"/>
              <w:left w:val="nil" w:sz="6" w:space="0" w:color="auto"/>
              <w:bottom w:val="nil" w:sz="6" w:space="0" w:color="auto"/>
              <w:right w:val="nil" w:sz="6" w:space="0" w:color="auto"/>
            </w:tcBorders>
          </w:tcPr>
          <w:p>
            <w:pPr>
              <w:pStyle w:val="TableParagraph"/>
              <w:spacing w:line="273" w:lineRule="exact" w:before="102"/>
              <w:ind w:left="174" w:right="0"/>
              <w:jc w:val="center"/>
              <w:rPr>
                <w:rFonts w:ascii="宋体" w:hAnsi="宋体" w:cs="宋体" w:eastAsia="宋体" w:hint="default"/>
                <w:sz w:val="21"/>
                <w:szCs w:val="21"/>
              </w:rPr>
            </w:pPr>
            <w:r>
              <w:rPr>
                <w:rFonts w:ascii="宋体" w:hAnsi="宋体" w:cs="宋体" w:eastAsia="宋体" w:hint="default"/>
                <w:sz w:val="21"/>
                <w:szCs w:val="21"/>
              </w:rPr>
              <w:t>占其他应收款总额的比例</w:t>
            </w:r>
          </w:p>
          <w:p>
            <w:pPr>
              <w:pStyle w:val="TableParagraph"/>
              <w:spacing w:line="289" w:lineRule="exact"/>
              <w:ind w:left="173"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90" w:hRule="exact"/>
        </w:trPr>
        <w:tc>
          <w:tcPr>
            <w:tcW w:w="784" w:type="dxa"/>
            <w:tcBorders>
              <w:top w:val="nil" w:sz="6" w:space="0" w:color="auto"/>
              <w:left w:val="nil" w:sz="6" w:space="0" w:color="auto"/>
              <w:bottom w:val="nil" w:sz="6" w:space="0" w:color="auto"/>
              <w:right w:val="nil" w:sz="6" w:space="0" w:color="auto"/>
            </w:tcBorders>
          </w:tcPr>
          <w:p>
            <w:pPr/>
          </w:p>
        </w:tc>
        <w:tc>
          <w:tcPr>
            <w:tcW w:w="2864" w:type="dxa"/>
            <w:tcBorders>
              <w:top w:val="single" w:sz="4" w:space="0" w:color="000000"/>
              <w:left w:val="nil" w:sz="6" w:space="0" w:color="auto"/>
              <w:bottom w:val="nil" w:sz="6" w:space="0" w:color="auto"/>
              <w:right w:val="nil" w:sz="6" w:space="0" w:color="auto"/>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pacing w:val="-2"/>
                <w:sz w:val="21"/>
                <w:szCs w:val="21"/>
              </w:rPr>
              <w:t>东营安诺其纺织材料有限公司</w:t>
            </w:r>
          </w:p>
        </w:tc>
        <w:tc>
          <w:tcPr>
            <w:tcW w:w="132" w:type="dxa"/>
            <w:tcBorders>
              <w:top w:val="single" w:sz="4" w:space="0" w:color="000000"/>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single" w:sz="12" w:space="0" w:color="000000"/>
              <w:right w:val="nil" w:sz="6" w:space="0" w:color="auto"/>
            </w:tcBorders>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44"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0"/>
              <w:jc w:val="right"/>
              <w:rPr>
                <w:rFonts w:ascii="Times New Roman" w:hAnsi="Times New Roman" w:cs="Times New Roman" w:eastAsia="Times New Roman" w:hint="default"/>
                <w:sz w:val="21"/>
                <w:szCs w:val="21"/>
              </w:rPr>
            </w:pPr>
            <w:r>
              <w:rPr>
                <w:rFonts w:ascii="Times New Roman"/>
                <w:spacing w:val="-1"/>
                <w:sz w:val="21"/>
              </w:rPr>
              <w:t>7,700,000.00</w:t>
            </w:r>
          </w:p>
        </w:tc>
        <w:tc>
          <w:tcPr>
            <w:tcW w:w="105" w:type="dxa"/>
            <w:tcBorders>
              <w:top w:val="single" w:sz="4" w:space="0" w:color="000000"/>
              <w:left w:val="nil" w:sz="6" w:space="0" w:color="auto"/>
              <w:bottom w:val="single" w:sz="12" w:space="0" w:color="000000"/>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single" w:sz="12" w:space="0" w:color="000000"/>
              <w:right w:val="nil" w:sz="6" w:space="0" w:color="auto"/>
            </w:tcBorders>
          </w:tcPr>
          <w:p>
            <w:pPr/>
          </w:p>
        </w:tc>
        <w:tc>
          <w:tcPr>
            <w:tcW w:w="1479"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z w:val="21"/>
              </w:rPr>
              <w:t>92.21</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77" w:top="1060" w:bottom="1160" w:left="880" w:right="0"/>
        </w:sectPr>
      </w:pPr>
    </w:p>
    <w:p>
      <w:pPr>
        <w:tabs>
          <w:tab w:pos="8354" w:val="left" w:leader="none"/>
        </w:tabs>
        <w:spacing w:before="15"/>
        <w:ind w:left="106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02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802"/>
        <w:gridCol w:w="1277"/>
        <w:gridCol w:w="283"/>
        <w:gridCol w:w="708"/>
        <w:gridCol w:w="283"/>
        <w:gridCol w:w="1277"/>
        <w:gridCol w:w="284"/>
        <w:gridCol w:w="1181"/>
        <w:gridCol w:w="238"/>
        <w:gridCol w:w="1274"/>
        <w:gridCol w:w="283"/>
        <w:gridCol w:w="1277"/>
        <w:gridCol w:w="283"/>
        <w:gridCol w:w="946"/>
        <w:gridCol w:w="283"/>
        <w:gridCol w:w="991"/>
        <w:gridCol w:w="283"/>
        <w:gridCol w:w="994"/>
        <w:gridCol w:w="283"/>
        <w:gridCol w:w="566"/>
        <w:gridCol w:w="283"/>
        <w:gridCol w:w="852"/>
        <w:gridCol w:w="283"/>
        <w:gridCol w:w="615"/>
      </w:tblGrid>
      <w:tr>
        <w:trPr>
          <w:trHeight w:val="445"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3828" w:type="dxa"/>
            <w:gridSpan w:val="5"/>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4"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615" w:type="dxa"/>
            <w:tcBorders>
              <w:top w:val="nil" w:sz="6" w:space="0" w:color="auto"/>
              <w:left w:val="nil" w:sz="6" w:space="0" w:color="auto"/>
              <w:bottom w:val="nil" w:sz="6" w:space="0" w:color="auto"/>
              <w:right w:val="nil" w:sz="6" w:space="0" w:color="auto"/>
            </w:tcBorders>
          </w:tcPr>
          <w:p>
            <w:pPr/>
          </w:p>
        </w:tc>
      </w:tr>
      <w:tr>
        <w:trPr>
          <w:trHeight w:val="666"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4" w:right="0"/>
              <w:jc w:val="left"/>
              <w:rPr>
                <w:rFonts w:ascii="Times New Roman" w:hAnsi="Times New Roman" w:cs="Times New Roman" w:eastAsia="Times New Roman" w:hint="default"/>
                <w:sz w:val="21"/>
                <w:szCs w:val="21"/>
              </w:rPr>
            </w:pPr>
            <w:r>
              <w:rPr>
                <w:rFonts w:ascii="Times New Roman"/>
                <w:sz w:val="21"/>
              </w:rPr>
              <w:t>12.3</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7" w:right="0"/>
              <w:jc w:val="left"/>
              <w:rPr>
                <w:rFonts w:ascii="宋体" w:hAnsi="宋体" w:cs="宋体" w:eastAsia="宋体" w:hint="default"/>
                <w:sz w:val="21"/>
                <w:szCs w:val="21"/>
              </w:rPr>
            </w:pPr>
            <w:r>
              <w:rPr>
                <w:rFonts w:ascii="宋体" w:hAnsi="宋体" w:cs="宋体" w:eastAsia="宋体" w:hint="default"/>
                <w:sz w:val="21"/>
                <w:szCs w:val="21"/>
              </w:rPr>
              <w:t>长期股权投</w:t>
            </w: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18"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7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615" w:type="dxa"/>
            <w:tcBorders>
              <w:top w:val="nil" w:sz="6" w:space="0" w:color="auto"/>
              <w:left w:val="nil" w:sz="6" w:space="0" w:color="auto"/>
              <w:bottom w:val="nil" w:sz="6" w:space="0" w:color="auto"/>
              <w:right w:val="nil" w:sz="6" w:space="0" w:color="auto"/>
            </w:tcBorders>
          </w:tcPr>
          <w:p>
            <w:pPr/>
          </w:p>
        </w:tc>
      </w:tr>
      <w:tr>
        <w:trPr>
          <w:trHeight w:val="670" w:hRule="exact"/>
        </w:trPr>
        <w:tc>
          <w:tcPr>
            <w:tcW w:w="802" w:type="dxa"/>
            <w:tcBorders>
              <w:top w:val="nil" w:sz="6" w:space="0" w:color="auto"/>
              <w:left w:val="nil" w:sz="6" w:space="0" w:color="auto"/>
              <w:bottom w:val="nil" w:sz="6" w:space="0" w:color="auto"/>
              <w:right w:val="nil" w:sz="6" w:space="0" w:color="auto"/>
            </w:tcBorders>
          </w:tcPr>
          <w:p>
            <w:pPr/>
          </w:p>
        </w:tc>
        <w:tc>
          <w:tcPr>
            <w:tcW w:w="382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6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长期股权投资情况表</w:t>
            </w:r>
          </w:p>
        </w:tc>
        <w:tc>
          <w:tcPr>
            <w:tcW w:w="284"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615" w:type="dxa"/>
            <w:tcBorders>
              <w:top w:val="nil" w:sz="6" w:space="0" w:color="auto"/>
              <w:left w:val="nil" w:sz="6" w:space="0" w:color="auto"/>
              <w:bottom w:val="nil" w:sz="6" w:space="0" w:color="auto"/>
              <w:right w:val="nil" w:sz="6" w:space="0" w:color="auto"/>
            </w:tcBorders>
          </w:tcPr>
          <w:p>
            <w:pPr/>
          </w:p>
        </w:tc>
      </w:tr>
      <w:tr>
        <w:trPr>
          <w:trHeight w:val="1465" w:hRule="exact"/>
        </w:trPr>
        <w:tc>
          <w:tcPr>
            <w:tcW w:w="80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12"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07" w:lineRule="auto"/>
              <w:ind w:left="203" w:right="199"/>
              <w:jc w:val="left"/>
              <w:rPr>
                <w:rFonts w:ascii="宋体" w:hAnsi="宋体" w:cs="宋体" w:eastAsia="宋体" w:hint="default"/>
                <w:sz w:val="15"/>
                <w:szCs w:val="15"/>
              </w:rPr>
            </w:pPr>
            <w:r>
              <w:rPr>
                <w:rFonts w:ascii="宋体" w:hAnsi="宋体" w:cs="宋体" w:eastAsia="宋体" w:hint="default"/>
                <w:sz w:val="15"/>
                <w:szCs w:val="15"/>
              </w:rPr>
              <w:t>核算</w:t>
            </w:r>
            <w:r>
              <w:rPr>
                <w:rFonts w:ascii="宋体" w:hAnsi="宋体" w:cs="宋体" w:eastAsia="宋体" w:hint="default"/>
                <w:spacing w:val="-73"/>
                <w:sz w:val="15"/>
                <w:szCs w:val="15"/>
              </w:rPr>
              <w:t> </w:t>
            </w:r>
            <w:r>
              <w:rPr>
                <w:rFonts w:ascii="宋体" w:hAnsi="宋体" w:cs="宋体" w:eastAsia="宋体" w:hint="default"/>
                <w:sz w:val="15"/>
                <w:szCs w:val="15"/>
              </w:rPr>
              <w:t>方法</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38" w:right="0"/>
              <w:jc w:val="left"/>
              <w:rPr>
                <w:rFonts w:ascii="宋体" w:hAnsi="宋体" w:cs="宋体" w:eastAsia="宋体" w:hint="default"/>
                <w:sz w:val="15"/>
                <w:szCs w:val="15"/>
              </w:rPr>
            </w:pPr>
            <w:r>
              <w:rPr>
                <w:rFonts w:ascii="宋体" w:hAnsi="宋体" w:cs="宋体" w:eastAsia="宋体" w:hint="default"/>
                <w:sz w:val="15"/>
                <w:szCs w:val="15"/>
              </w:rPr>
              <w:t>投资成本</w:t>
            </w:r>
          </w:p>
        </w:tc>
        <w:tc>
          <w:tcPr>
            <w:tcW w:w="284"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07" w:lineRule="auto"/>
              <w:ind w:left="374" w:right="503"/>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23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38"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38"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28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09" w:lineRule="auto"/>
              <w:ind w:left="110" w:right="107" w:firstLine="62"/>
              <w:jc w:val="both"/>
              <w:rPr>
                <w:rFonts w:ascii="宋体" w:hAnsi="宋体" w:cs="宋体" w:eastAsia="宋体"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单位持股</w:t>
            </w:r>
            <w:r>
              <w:rPr>
                <w:rFonts w:ascii="宋体" w:hAnsi="宋体" w:cs="宋体" w:eastAsia="宋体" w:hint="default"/>
                <w:w w:val="100"/>
                <w:sz w:val="15"/>
                <w:szCs w:val="15"/>
              </w:rPr>
              <w:t> </w:t>
            </w:r>
            <w:r>
              <w:rPr>
                <w:rFonts w:ascii="宋体" w:hAnsi="宋体" w:cs="宋体" w:eastAsia="宋体" w:hint="default"/>
                <w:spacing w:val="-1"/>
                <w:sz w:val="15"/>
                <w:szCs w:val="15"/>
              </w:rPr>
              <w:t>比例（</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09" w:lineRule="auto"/>
              <w:ind w:left="120" w:right="115"/>
              <w:jc w:val="both"/>
              <w:rPr>
                <w:rFonts w:ascii="宋体" w:hAnsi="宋体" w:cs="宋体" w:eastAsia="宋体" w:hint="default"/>
                <w:sz w:val="15"/>
                <w:szCs w:val="15"/>
              </w:rPr>
            </w:pPr>
            <w:r>
              <w:rPr>
                <w:rFonts w:ascii="宋体" w:hAnsi="宋体" w:cs="宋体" w:eastAsia="宋体" w:hint="default"/>
                <w:spacing w:val="-1"/>
                <w:sz w:val="15"/>
                <w:szCs w:val="15"/>
              </w:rPr>
              <w:t>在被投资单</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位表决权比</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例（</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09" w:lineRule="auto"/>
              <w:ind w:left="120" w:right="117"/>
              <w:jc w:val="center"/>
              <w:rPr>
                <w:rFonts w:ascii="宋体" w:hAnsi="宋体" w:cs="宋体" w:eastAsia="宋体" w:hint="default"/>
                <w:sz w:val="15"/>
                <w:szCs w:val="15"/>
              </w:rPr>
            </w:pPr>
            <w:r>
              <w:rPr>
                <w:rFonts w:ascii="宋体" w:hAnsi="宋体" w:cs="宋体" w:eastAsia="宋体" w:hint="default"/>
                <w:spacing w:val="-1"/>
                <w:sz w:val="15"/>
                <w:szCs w:val="15"/>
              </w:rPr>
              <w:t>在被投资单</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位持股比例</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与表决权比</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例不一致的</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说明</w:t>
            </w: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07" w:lineRule="auto"/>
              <w:ind w:left="132" w:right="131"/>
              <w:jc w:val="left"/>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07" w:lineRule="auto"/>
              <w:ind w:left="124" w:right="122"/>
              <w:jc w:val="left"/>
              <w:rPr>
                <w:rFonts w:ascii="宋体" w:hAnsi="宋体" w:cs="宋体" w:eastAsia="宋体" w:hint="default"/>
                <w:sz w:val="15"/>
                <w:szCs w:val="15"/>
              </w:rPr>
            </w:pPr>
            <w:r>
              <w:rPr>
                <w:rFonts w:ascii="宋体" w:hAnsi="宋体" w:cs="宋体" w:eastAsia="宋体" w:hint="default"/>
                <w:spacing w:val="-1"/>
                <w:sz w:val="15"/>
                <w:szCs w:val="15"/>
              </w:rPr>
              <w:t>本年计提</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减值准备</w:t>
            </w:r>
          </w:p>
        </w:tc>
        <w:tc>
          <w:tcPr>
            <w:tcW w:w="283" w:type="dxa"/>
            <w:tcBorders>
              <w:top w:val="nil" w:sz="6" w:space="0" w:color="auto"/>
              <w:left w:val="nil" w:sz="6" w:space="0" w:color="auto"/>
              <w:bottom w:val="nil" w:sz="6" w:space="0" w:color="auto"/>
              <w:right w:val="nil" w:sz="6" w:space="0" w:color="auto"/>
            </w:tcBorders>
          </w:tcPr>
          <w:p>
            <w:pPr/>
          </w:p>
        </w:tc>
        <w:tc>
          <w:tcPr>
            <w:tcW w:w="6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309" w:lineRule="auto"/>
              <w:ind w:left="155" w:right="154"/>
              <w:jc w:val="both"/>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现金</w:t>
            </w:r>
            <w:r>
              <w:rPr>
                <w:rFonts w:ascii="宋体" w:hAnsi="宋体" w:cs="宋体" w:eastAsia="宋体" w:hint="default"/>
                <w:spacing w:val="-73"/>
                <w:sz w:val="15"/>
                <w:szCs w:val="15"/>
              </w:rPr>
              <w:t> </w:t>
            </w:r>
            <w:r>
              <w:rPr>
                <w:rFonts w:ascii="宋体" w:hAnsi="宋体" w:cs="宋体" w:eastAsia="宋体" w:hint="default"/>
                <w:sz w:val="15"/>
                <w:szCs w:val="15"/>
              </w:rPr>
              <w:t>红利</w:t>
            </w:r>
          </w:p>
        </w:tc>
      </w:tr>
      <w:tr>
        <w:trPr>
          <w:trHeight w:val="630" w:hRule="exact"/>
        </w:trPr>
        <w:tc>
          <w:tcPr>
            <w:tcW w:w="802"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381" w:lineRule="auto" w:before="36"/>
              <w:ind w:left="107" w:right="104"/>
              <w:jc w:val="left"/>
              <w:rPr>
                <w:rFonts w:ascii="宋体" w:hAnsi="宋体" w:cs="宋体" w:eastAsia="宋体" w:hint="default"/>
                <w:sz w:val="15"/>
                <w:szCs w:val="15"/>
              </w:rPr>
            </w:pPr>
            <w:r>
              <w:rPr>
                <w:rFonts w:ascii="宋体" w:hAnsi="宋体" w:cs="宋体" w:eastAsia="宋体" w:hint="default"/>
                <w:sz w:val="15"/>
                <w:szCs w:val="15"/>
              </w:rPr>
              <w:t>烟台安诺其纺织</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材料有限公司</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5"/>
                <w:szCs w:val="15"/>
              </w:rPr>
            </w:pPr>
            <w:r>
              <w:rPr>
                <w:rFonts w:ascii="宋体" w:hAnsi="宋体" w:cs="宋体" w:eastAsia="宋体" w:hint="default"/>
                <w:sz w:val="15"/>
                <w:szCs w:val="15"/>
              </w:rPr>
              <w:t>成本法</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59,050,000.00</w:t>
            </w:r>
          </w:p>
        </w:tc>
        <w:tc>
          <w:tcPr>
            <w:tcW w:w="284"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59,050,000.00</w:t>
            </w:r>
          </w:p>
        </w:tc>
        <w:tc>
          <w:tcPr>
            <w:tcW w:w="238"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64,705,000.00</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2"/>
                <w:sz w:val="15"/>
              </w:rPr>
              <w:t>123,755,000.00</w:t>
            </w:r>
          </w:p>
        </w:tc>
        <w:tc>
          <w:tcPr>
            <w:tcW w:w="283" w:type="dxa"/>
            <w:tcBorders>
              <w:top w:val="nil" w:sz="6" w:space="0" w:color="auto"/>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100</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100</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61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624" w:hRule="exact"/>
        </w:trPr>
        <w:tc>
          <w:tcPr>
            <w:tcW w:w="80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381" w:lineRule="auto" w:before="35"/>
              <w:ind w:left="107" w:right="104"/>
              <w:jc w:val="left"/>
              <w:rPr>
                <w:rFonts w:ascii="宋体" w:hAnsi="宋体" w:cs="宋体" w:eastAsia="宋体" w:hint="default"/>
                <w:sz w:val="15"/>
                <w:szCs w:val="15"/>
              </w:rPr>
            </w:pPr>
            <w:r>
              <w:rPr>
                <w:rFonts w:ascii="宋体" w:hAnsi="宋体" w:cs="宋体" w:eastAsia="宋体" w:hint="default"/>
                <w:sz w:val="15"/>
                <w:szCs w:val="15"/>
              </w:rPr>
              <w:t>东营安诺其纺织</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材料有限公司</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5"/>
                <w:szCs w:val="15"/>
              </w:rPr>
            </w:pPr>
            <w:r>
              <w:rPr>
                <w:rFonts w:ascii="宋体" w:hAnsi="宋体" w:cs="宋体" w:eastAsia="宋体" w:hint="default"/>
                <w:sz w:val="15"/>
                <w:szCs w:val="15"/>
              </w:rPr>
              <w:t>成本法</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2"/>
                <w:sz w:val="15"/>
              </w:rPr>
              <w:t>164,539,800.00</w:t>
            </w:r>
          </w:p>
        </w:tc>
        <w:tc>
          <w:tcPr>
            <w:tcW w:w="284"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164,539,800.00</w:t>
            </w:r>
          </w:p>
        </w:tc>
        <w:tc>
          <w:tcPr>
            <w:tcW w:w="23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164,539,800.00</w:t>
            </w:r>
          </w:p>
        </w:tc>
        <w:tc>
          <w:tcPr>
            <w:tcW w:w="28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100</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100</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630" w:hRule="exact"/>
        </w:trPr>
        <w:tc>
          <w:tcPr>
            <w:tcW w:w="80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381" w:lineRule="auto" w:before="35"/>
              <w:ind w:left="107" w:right="104"/>
              <w:jc w:val="left"/>
              <w:rPr>
                <w:rFonts w:ascii="宋体" w:hAnsi="宋体" w:cs="宋体" w:eastAsia="宋体" w:hint="default"/>
                <w:sz w:val="15"/>
                <w:szCs w:val="15"/>
              </w:rPr>
            </w:pPr>
            <w:r>
              <w:rPr>
                <w:rFonts w:ascii="宋体" w:hAnsi="宋体" w:cs="宋体" w:eastAsia="宋体" w:hint="default"/>
                <w:sz w:val="15"/>
                <w:szCs w:val="15"/>
              </w:rPr>
              <w:t>浙江华晟化学制</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品有限公司</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5"/>
                <w:szCs w:val="15"/>
              </w:rPr>
            </w:pPr>
            <w:r>
              <w:rPr>
                <w:rFonts w:ascii="宋体" w:hAnsi="宋体" w:cs="宋体" w:eastAsia="宋体" w:hint="default"/>
                <w:sz w:val="15"/>
                <w:szCs w:val="15"/>
              </w:rPr>
              <w:t>成本法</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29,700,000.00</w:t>
            </w:r>
          </w:p>
        </w:tc>
        <w:tc>
          <w:tcPr>
            <w:tcW w:w="284"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w w:val="100"/>
                <w:sz w:val="15"/>
              </w:rPr>
              <w:t>-</w:t>
            </w:r>
          </w:p>
        </w:tc>
        <w:tc>
          <w:tcPr>
            <w:tcW w:w="23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29,700,000.00</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29,700,000.00</w:t>
            </w:r>
          </w:p>
        </w:tc>
        <w:tc>
          <w:tcPr>
            <w:tcW w:w="28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z w:val="15"/>
              </w:rPr>
              <w:t>90</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z w:val="15"/>
              </w:rPr>
              <w:t>90</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61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331" w:hRule="exact"/>
        </w:trPr>
        <w:tc>
          <w:tcPr>
            <w:tcW w:w="80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7"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spacing w:val="-1"/>
                <w:sz w:val="15"/>
              </w:rPr>
              <w:t>223,589,800.00</w:t>
            </w:r>
          </w:p>
        </w:tc>
        <w:tc>
          <w:tcPr>
            <w:tcW w:w="238"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15"/>
                <w:szCs w:val="15"/>
              </w:rPr>
            </w:pPr>
            <w:r>
              <w:rPr>
                <w:rFonts w:ascii="Times New Roman"/>
                <w:spacing w:val="-1"/>
                <w:sz w:val="15"/>
              </w:rPr>
              <w:t>94,405,000.00</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5"/>
                <w:szCs w:val="15"/>
              </w:rPr>
            </w:pPr>
            <w:r>
              <w:rPr>
                <w:rFonts w:ascii="Times New Roman"/>
                <w:spacing w:val="-1"/>
                <w:sz w:val="15"/>
              </w:rPr>
              <w:t>317,994,800.00</w:t>
            </w:r>
          </w:p>
        </w:tc>
        <w:tc>
          <w:tcPr>
            <w:tcW w:w="28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8"/>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615"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581" w:hRule="exact"/>
        </w:trPr>
        <w:tc>
          <w:tcPr>
            <w:tcW w:w="802" w:type="dxa"/>
            <w:tcBorders>
              <w:top w:val="nil" w:sz="6" w:space="0" w:color="auto"/>
              <w:left w:val="nil" w:sz="6" w:space="0" w:color="auto"/>
              <w:bottom w:val="nil" w:sz="6" w:space="0" w:color="auto"/>
              <w:right w:val="nil" w:sz="6" w:space="0" w:color="auto"/>
            </w:tcBorders>
          </w:tcPr>
          <w:p>
            <w:pPr/>
          </w:p>
        </w:tc>
        <w:tc>
          <w:tcPr>
            <w:tcW w:w="12146" w:type="dxa"/>
            <w:gridSpan w:val="17"/>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7" w:right="-8"/>
              <w:jc w:val="left"/>
              <w:rPr>
                <w:rFonts w:ascii="宋体" w:hAnsi="宋体" w:cs="宋体" w:eastAsia="宋体" w:hint="default"/>
                <w:sz w:val="21"/>
                <w:szCs w:val="21"/>
              </w:rPr>
            </w:pPr>
            <w:r>
              <w:rPr>
                <w:rFonts w:ascii="Times New Roman" w:hAnsi="Times New Roman" w:cs="Times New Roman" w:eastAsia="Times New Roman" w:hint="default"/>
                <w:sz w:val="21"/>
                <w:szCs w:val="21"/>
              </w:rPr>
              <w:t>12.3.2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长期股权投资期末数比期初数增加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94,405,000.00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元，增加比例为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42.22%</w:t>
            </w:r>
            <w:r>
              <w:rPr>
                <w:rFonts w:ascii="宋体" w:hAnsi="宋体" w:cs="宋体" w:eastAsia="宋体" w:hint="default"/>
                <w:sz w:val="21"/>
                <w:szCs w:val="21"/>
              </w:rPr>
              <w:t>，主要原因为：本公司本年对子公司追加投资所致。</w:t>
            </w: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single" w:sz="12"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single" w:sz="12"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615" w:type="dxa"/>
            <w:tcBorders>
              <w:top w:val="single" w:sz="12"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76"/>
        <w:ind w:left="0" w:right="1433" w:firstLine="0"/>
        <w:jc w:val="right"/>
        <w:rPr>
          <w:rFonts w:ascii="Times New Roman" w:hAnsi="Times New Roman" w:cs="Times New Roman" w:eastAsia="Times New Roman" w:hint="default"/>
          <w:sz w:val="18"/>
          <w:szCs w:val="18"/>
        </w:rPr>
      </w:pPr>
      <w:r>
        <w:rPr/>
        <w:pict>
          <v:shape style="position:absolute;margin-left:387.5pt;margin-top:34.006142pt;width:454.4pt;height:29.8pt;mso-position-horizontal-relative:page;mso-position-vertical-relative:paragraph;z-index:3952" type="#_x0000_t75" stroked="false">
            <v:imagedata r:id="rId43" o:title=""/>
          </v:shape>
        </w:pict>
      </w:r>
      <w:r>
        <w:rPr>
          <w:rFonts w:ascii="Times New Roman"/>
          <w:sz w:val="18"/>
        </w:rPr>
        <w:t>153</w:t>
      </w:r>
    </w:p>
    <w:p>
      <w:pPr>
        <w:spacing w:after="0"/>
        <w:jc w:val="right"/>
        <w:rPr>
          <w:rFonts w:ascii="Times New Roman" w:hAnsi="Times New Roman" w:cs="Times New Roman" w:eastAsia="Times New Roman" w:hint="default"/>
          <w:sz w:val="18"/>
          <w:szCs w:val="18"/>
        </w:rPr>
        <w:sectPr>
          <w:headerReference w:type="default" r:id="rId84"/>
          <w:footerReference w:type="default" r:id="rId85"/>
          <w:pgSz w:w="16840" w:h="11910" w:orient="landscape"/>
          <w:pgMar w:header="0" w:footer="0" w:top="800" w:bottom="0" w:left="380" w:right="0"/>
        </w:sectPr>
      </w:pPr>
    </w:p>
    <w:p>
      <w:pPr>
        <w:spacing w:line="240" w:lineRule="auto" w:before="2"/>
        <w:rPr>
          <w:rFonts w:ascii="Times New Roman" w:hAnsi="Times New Roman" w:cs="Times New Roman" w:eastAsia="Times New Roman" w:hint="default"/>
          <w:sz w:val="3"/>
          <w:szCs w:val="3"/>
        </w:rPr>
      </w:pPr>
      <w:r>
        <w:rPr/>
        <w:pict>
          <v:group style="position:absolute;margin-left:274.010010pt;margin-top:360.289978pt;width:78.4pt;height:1.45pt;mso-position-horizontal-relative:page;mso-position-vertical-relative:page;z-index:-982840" coordorigin="5480,7206" coordsize="1568,29">
            <v:group style="position:absolute;left:5485;top:7211;width:1559;height:2" coordorigin="5485,7211" coordsize="1559,2">
              <v:shape style="position:absolute;left:5485;top:7211;width:1559;height:2" coordorigin="5485,7211" coordsize="1559,0" path="m5485,7211l7043,7211e" filled="false" stroked="true" strokeweight=".48001pt" strokecolor="#000000">
                <v:path arrowok="t"/>
              </v:shape>
            </v:group>
            <v:group style="position:absolute;left:5485;top:7230;width:1559;height:2" coordorigin="5485,7230" coordsize="1559,2">
              <v:shape style="position:absolute;left:5485;top:7230;width:1559;height:2" coordorigin="5485,7230" coordsize="1559,0" path="m5485,7230l7043,7230e" filled="false" stroked="true" strokeweight=".47998pt" strokecolor="#000000">
                <v:path arrowok="t"/>
              </v:shape>
            </v:group>
            <w10:wrap type="none"/>
          </v:group>
        </w:pict>
      </w:r>
    </w:p>
    <w:p>
      <w:pPr>
        <w:spacing w:line="20" w:lineRule="exact"/>
        <w:ind w:left="88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5.45pt;height:.5pt;mso-position-horizontal-relative:char;mso-position-vertical-relative:line" coordorigin="0,0" coordsize="8709,10">
            <v:group style="position:absolute;left:5;top:5;width:8699;height:2" coordorigin="5,5" coordsize="8699,2">
              <v:shape style="position:absolute;left:5;top:5;width:8699;height:2" coordorigin="5,5" coordsize="8699,0" path="m5,5l8704,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904"/>
        <w:gridCol w:w="1601"/>
        <w:gridCol w:w="142"/>
        <w:gridCol w:w="1844"/>
        <w:gridCol w:w="1983"/>
        <w:gridCol w:w="1596"/>
        <w:gridCol w:w="106"/>
        <w:gridCol w:w="271"/>
        <w:gridCol w:w="1572"/>
      </w:tblGrid>
      <w:tr>
        <w:trPr>
          <w:trHeight w:val="445"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3586" w:type="dxa"/>
            <w:gridSpan w:val="3"/>
            <w:tcBorders>
              <w:top w:val="nil" w:sz="6" w:space="0" w:color="auto"/>
              <w:left w:val="nil" w:sz="6" w:space="0" w:color="auto"/>
              <w:bottom w:val="nil" w:sz="6" w:space="0" w:color="auto"/>
              <w:right w:val="nil" w:sz="6" w:space="0" w:color="auto"/>
            </w:tcBorders>
          </w:tcPr>
          <w:p>
            <w:pPr>
              <w:pStyle w:val="TableParagraph"/>
              <w:spacing w:line="23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98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r>
      <w:tr>
        <w:trPr>
          <w:trHeight w:val="641"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40" w:right="0"/>
              <w:jc w:val="left"/>
              <w:rPr>
                <w:rFonts w:ascii="Times New Roman" w:hAnsi="Times New Roman" w:cs="Times New Roman" w:eastAsia="Times New Roman" w:hint="default"/>
                <w:sz w:val="21"/>
                <w:szCs w:val="21"/>
              </w:rPr>
            </w:pPr>
            <w:r>
              <w:rPr>
                <w:rFonts w:ascii="Times New Roman"/>
                <w:sz w:val="21"/>
              </w:rPr>
              <w:t>12.4</w:t>
            </w:r>
          </w:p>
        </w:tc>
        <w:tc>
          <w:tcPr>
            <w:tcW w:w="35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3"/>
              <w:ind w:left="119" w:right="0"/>
              <w:jc w:val="left"/>
              <w:rPr>
                <w:rFonts w:ascii="宋体" w:hAnsi="宋体" w:cs="宋体" w:eastAsia="宋体" w:hint="default"/>
                <w:sz w:val="21"/>
                <w:szCs w:val="21"/>
              </w:rPr>
            </w:pPr>
            <w:r>
              <w:rPr>
                <w:rFonts w:ascii="宋体" w:hAnsi="宋体" w:cs="宋体" w:eastAsia="宋体" w:hint="default"/>
                <w:sz w:val="21"/>
                <w:szCs w:val="21"/>
              </w:rPr>
              <w:t>营业收入及营业成本</w:t>
            </w:r>
          </w:p>
        </w:tc>
        <w:tc>
          <w:tcPr>
            <w:tcW w:w="198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r>
      <w:tr>
        <w:trPr>
          <w:trHeight w:val="623"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营业收入</w:t>
            </w:r>
          </w:p>
        </w:tc>
        <w:tc>
          <w:tcPr>
            <w:tcW w:w="14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r>
      <w:tr>
        <w:trPr>
          <w:trHeight w:val="499"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right="48"/>
              <w:jc w:val="right"/>
              <w:rPr>
                <w:rFonts w:ascii="宋体" w:hAnsi="宋体" w:cs="宋体" w:eastAsia="宋体" w:hint="default"/>
                <w:sz w:val="21"/>
                <w:szCs w:val="21"/>
              </w:rPr>
            </w:pPr>
            <w:r>
              <w:rPr>
                <w:rFonts w:ascii="宋体" w:hAnsi="宋体" w:cs="宋体" w:eastAsia="宋体" w:hint="default"/>
                <w:sz w:val="21"/>
                <w:szCs w:val="21"/>
              </w:rPr>
              <w:t>项目</w:t>
            </w:r>
          </w:p>
        </w:tc>
        <w:tc>
          <w:tcPr>
            <w:tcW w:w="142" w:type="dxa"/>
            <w:tcBorders>
              <w:top w:val="nil" w:sz="6" w:space="0" w:color="auto"/>
              <w:left w:val="nil" w:sz="6" w:space="0" w:color="auto"/>
              <w:bottom w:val="single" w:sz="4" w:space="0" w:color="000000"/>
              <w:right w:val="nil" w:sz="6" w:space="0" w:color="auto"/>
            </w:tcBorders>
          </w:tcPr>
          <w:p>
            <w:pPr/>
          </w:p>
        </w:tc>
        <w:tc>
          <w:tcPr>
            <w:tcW w:w="1844" w:type="dxa"/>
            <w:tcBorders>
              <w:top w:val="nil" w:sz="6" w:space="0" w:color="auto"/>
              <w:left w:val="nil" w:sz="6" w:space="0" w:color="auto"/>
              <w:bottom w:val="single" w:sz="4" w:space="0" w:color="000000"/>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133"/>
              <w:ind w:left="2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354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33"/>
              <w:ind w:left="14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08"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nil" w:sz="6" w:space="0" w:color="auto"/>
              <w:right w:val="nil" w:sz="6" w:space="0" w:color="auto"/>
            </w:tcBorders>
          </w:tcPr>
          <w:p>
            <w:pPr>
              <w:pStyle w:val="TableParagraph"/>
              <w:spacing w:line="241" w:lineRule="exact"/>
              <w:ind w:left="67"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42" w:type="dxa"/>
            <w:tcBorders>
              <w:top w:val="single" w:sz="4" w:space="0" w:color="000000"/>
              <w:left w:val="nil" w:sz="6" w:space="0" w:color="auto"/>
              <w:bottom w:val="nil" w:sz="6" w:space="0" w:color="auto"/>
              <w:right w:val="nil" w:sz="6" w:space="0" w:color="auto"/>
            </w:tcBorders>
          </w:tcPr>
          <w:p>
            <w:pPr/>
          </w:p>
        </w:tc>
        <w:tc>
          <w:tcPr>
            <w:tcW w:w="1844" w:type="dxa"/>
            <w:tcBorders>
              <w:top w:val="single" w:sz="4" w:space="0" w:color="000000"/>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
              <w:jc w:val="right"/>
              <w:rPr>
                <w:rFonts w:ascii="Times New Roman" w:hAnsi="Times New Roman" w:cs="Times New Roman" w:eastAsia="Times New Roman" w:hint="default"/>
                <w:sz w:val="21"/>
                <w:szCs w:val="21"/>
              </w:rPr>
            </w:pPr>
            <w:r>
              <w:rPr>
                <w:rFonts w:ascii="Times New Roman"/>
                <w:spacing w:val="-1"/>
                <w:sz w:val="21"/>
              </w:rPr>
              <w:t>180,995,203.74</w:t>
            </w:r>
          </w:p>
        </w:tc>
        <w:tc>
          <w:tcPr>
            <w:tcW w:w="1596" w:type="dxa"/>
            <w:tcBorders>
              <w:top w:val="single" w:sz="4" w:space="0" w:color="000000"/>
              <w:left w:val="nil" w:sz="6" w:space="0" w:color="auto"/>
              <w:bottom w:val="nil" w:sz="6" w:space="0" w:color="auto"/>
              <w:right w:val="nil" w:sz="6" w:space="0" w:color="auto"/>
            </w:tcBorders>
          </w:tcPr>
          <w:p>
            <w:pPr/>
          </w:p>
        </w:tc>
        <w:tc>
          <w:tcPr>
            <w:tcW w:w="106" w:type="dxa"/>
            <w:tcBorders>
              <w:top w:val="single" w:sz="4" w:space="0" w:color="000000"/>
              <w:left w:val="nil" w:sz="6" w:space="0" w:color="auto"/>
              <w:bottom w:val="nil" w:sz="6" w:space="0" w:color="auto"/>
              <w:right w:val="nil" w:sz="6" w:space="0" w:color="auto"/>
            </w:tcBorders>
          </w:tcPr>
          <w:p>
            <w:pPr/>
          </w:p>
        </w:tc>
        <w:tc>
          <w:tcPr>
            <w:tcW w:w="271" w:type="dxa"/>
            <w:tcBorders>
              <w:top w:val="single" w:sz="4" w:space="0" w:color="000000"/>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51" w:right="0"/>
              <w:jc w:val="left"/>
              <w:rPr>
                <w:rFonts w:ascii="Times New Roman" w:hAnsi="Times New Roman" w:cs="Times New Roman" w:eastAsia="Times New Roman" w:hint="default"/>
                <w:sz w:val="21"/>
                <w:szCs w:val="21"/>
              </w:rPr>
            </w:pPr>
            <w:r>
              <w:rPr>
                <w:rFonts w:ascii="Times New Roman"/>
                <w:sz w:val="21"/>
              </w:rPr>
              <w:t>174,658,331.47</w:t>
            </w:r>
          </w:p>
        </w:tc>
      </w:tr>
      <w:tr>
        <w:trPr>
          <w:trHeight w:val="328"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64" w:lineRule="exact"/>
              <w:ind w:left="67"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4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2"/>
                <w:sz w:val="21"/>
              </w:rPr>
              <w:t>116,324.00</w:t>
            </w:r>
          </w:p>
        </w:tc>
        <w:tc>
          <w:tcPr>
            <w:tcW w:w="15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222,648.00</w:t>
            </w:r>
          </w:p>
        </w:tc>
      </w:tr>
      <w:tr>
        <w:trPr>
          <w:trHeight w:val="326"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65" w:lineRule="exact"/>
              <w:ind w:left="67"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4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pacing w:val="-1"/>
                <w:sz w:val="21"/>
              </w:rPr>
              <w:t>124,477,259.44</w:t>
            </w:r>
          </w:p>
        </w:tc>
        <w:tc>
          <w:tcPr>
            <w:tcW w:w="15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8" w:right="0"/>
              <w:jc w:val="left"/>
              <w:rPr>
                <w:rFonts w:ascii="Times New Roman" w:hAnsi="Times New Roman" w:cs="Times New Roman" w:eastAsia="Times New Roman" w:hint="default"/>
                <w:sz w:val="21"/>
                <w:szCs w:val="21"/>
              </w:rPr>
            </w:pPr>
            <w:r>
              <w:rPr>
                <w:rFonts w:ascii="Times New Roman"/>
                <w:sz w:val="21"/>
              </w:rPr>
              <w:t>113,689,719.76</w:t>
            </w:r>
          </w:p>
        </w:tc>
      </w:tr>
      <w:tr>
        <w:trPr>
          <w:trHeight w:val="473"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65" w:lineRule="exact"/>
              <w:ind w:left="67"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14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
              <w:jc w:val="right"/>
              <w:rPr>
                <w:rFonts w:ascii="Times New Roman" w:hAnsi="Times New Roman" w:cs="Times New Roman" w:eastAsia="Times New Roman" w:hint="default"/>
                <w:sz w:val="21"/>
                <w:szCs w:val="21"/>
              </w:rPr>
            </w:pPr>
            <w:r>
              <w:rPr>
                <w:rFonts w:ascii="Times New Roman"/>
                <w:spacing w:val="-1"/>
                <w:sz w:val="21"/>
              </w:rPr>
              <w:t>105,459.60</w:t>
            </w:r>
          </w:p>
        </w:tc>
        <w:tc>
          <w:tcPr>
            <w:tcW w:w="15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3"/>
              <w:jc w:val="right"/>
              <w:rPr>
                <w:rFonts w:ascii="Times New Roman" w:hAnsi="Times New Roman" w:cs="Times New Roman" w:eastAsia="Times New Roman" w:hint="default"/>
                <w:sz w:val="21"/>
                <w:szCs w:val="21"/>
              </w:rPr>
            </w:pPr>
            <w:r>
              <w:rPr>
                <w:rFonts w:ascii="Times New Roman"/>
                <w:spacing w:val="-1"/>
                <w:sz w:val="21"/>
              </w:rPr>
              <w:t>139,096.96</w:t>
            </w:r>
          </w:p>
        </w:tc>
      </w:tr>
      <w:tr>
        <w:trPr>
          <w:trHeight w:val="618" w:hRule="exact"/>
        </w:trPr>
        <w:tc>
          <w:tcPr>
            <w:tcW w:w="904" w:type="dxa"/>
            <w:tcBorders>
              <w:top w:val="nil" w:sz="6" w:space="0" w:color="auto"/>
              <w:left w:val="nil" w:sz="6" w:space="0" w:color="auto"/>
              <w:bottom w:val="nil" w:sz="6" w:space="0" w:color="auto"/>
              <w:right w:val="nil" w:sz="6" w:space="0" w:color="auto"/>
            </w:tcBorders>
          </w:tcPr>
          <w:p>
            <w:pPr/>
          </w:p>
        </w:tc>
        <w:tc>
          <w:tcPr>
            <w:tcW w:w="35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4"/>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主营业务（分行业）</w:t>
            </w:r>
          </w:p>
        </w:tc>
        <w:tc>
          <w:tcPr>
            <w:tcW w:w="1983"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r>
      <w:tr>
        <w:trPr>
          <w:trHeight w:val="499" w:hRule="exact"/>
        </w:trPr>
        <w:tc>
          <w:tcPr>
            <w:tcW w:w="904" w:type="dxa"/>
            <w:tcBorders>
              <w:top w:val="nil" w:sz="6" w:space="0" w:color="auto"/>
              <w:left w:val="nil" w:sz="6" w:space="0" w:color="auto"/>
              <w:bottom w:val="nil" w:sz="6" w:space="0" w:color="auto"/>
              <w:right w:val="nil" w:sz="6" w:space="0" w:color="auto"/>
            </w:tcBorders>
          </w:tcPr>
          <w:p>
            <w:pPr/>
          </w:p>
        </w:tc>
        <w:tc>
          <w:tcPr>
            <w:tcW w:w="1601" w:type="dxa"/>
            <w:vMerge w:val="restart"/>
            <w:tcBorders>
              <w:top w:val="nil" w:sz="6" w:space="0" w:color="auto"/>
              <w:left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9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3"/>
              <w:ind w:right="41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3546"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33"/>
              <w:ind w:right="14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336" w:hRule="exact"/>
        </w:trPr>
        <w:tc>
          <w:tcPr>
            <w:tcW w:w="904" w:type="dxa"/>
            <w:tcBorders>
              <w:top w:val="nil" w:sz="6" w:space="0" w:color="auto"/>
              <w:left w:val="nil" w:sz="6" w:space="0" w:color="auto"/>
              <w:bottom w:val="nil" w:sz="6" w:space="0" w:color="auto"/>
              <w:right w:val="nil" w:sz="6" w:space="0" w:color="auto"/>
            </w:tcBorders>
          </w:tcPr>
          <w:p>
            <w:pPr/>
          </w:p>
        </w:tc>
        <w:tc>
          <w:tcPr>
            <w:tcW w:w="1601" w:type="dxa"/>
            <w:vMerge/>
            <w:tcBorders>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single" w:sz="4" w:space="0" w:color="000000"/>
              <w:right w:val="nil" w:sz="6" w:space="0" w:color="auto"/>
            </w:tcBorders>
          </w:tcPr>
          <w:p>
            <w:pPr/>
          </w:p>
        </w:tc>
        <w:tc>
          <w:tcPr>
            <w:tcW w:w="1844"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3"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6" w:type="dxa"/>
            <w:tcBorders>
              <w:top w:val="single" w:sz="4" w:space="0" w:color="000000"/>
              <w:left w:val="nil" w:sz="6" w:space="0" w:color="auto"/>
              <w:bottom w:val="nil" w:sz="6" w:space="0" w:color="auto"/>
              <w:right w:val="nil" w:sz="6" w:space="0" w:color="auto"/>
            </w:tcBorders>
          </w:tcPr>
          <w:p>
            <w:pPr/>
          </w:p>
        </w:tc>
        <w:tc>
          <w:tcPr>
            <w:tcW w:w="271" w:type="dxa"/>
            <w:tcBorders>
              <w:top w:val="single" w:sz="4" w:space="0" w:color="000000"/>
              <w:left w:val="nil" w:sz="6" w:space="0" w:color="auto"/>
              <w:bottom w:val="single" w:sz="4" w:space="0" w:color="000000"/>
              <w:right w:val="nil" w:sz="6" w:space="0" w:color="auto"/>
            </w:tcBorders>
          </w:tcPr>
          <w:p>
            <w:pPr/>
          </w:p>
        </w:tc>
        <w:tc>
          <w:tcPr>
            <w:tcW w:w="1572"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46"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染料行业</w:t>
            </w:r>
          </w:p>
        </w:tc>
        <w:tc>
          <w:tcPr>
            <w:tcW w:w="142" w:type="dxa"/>
            <w:tcBorders>
              <w:top w:val="single" w:sz="4" w:space="0" w:color="000000"/>
              <w:left w:val="nil" w:sz="6" w:space="0" w:color="auto"/>
              <w:bottom w:val="single" w:sz="12" w:space="0" w:color="000000"/>
              <w:right w:val="nil" w:sz="6" w:space="0" w:color="auto"/>
            </w:tcBorders>
          </w:tcPr>
          <w:p>
            <w:pPr/>
          </w:p>
        </w:tc>
        <w:tc>
          <w:tcPr>
            <w:tcW w:w="1844"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146" w:right="0"/>
              <w:jc w:val="left"/>
              <w:rPr>
                <w:rFonts w:ascii="Times New Roman" w:hAnsi="Times New Roman" w:cs="Times New Roman" w:eastAsia="Times New Roman" w:hint="default"/>
                <w:sz w:val="21"/>
                <w:szCs w:val="21"/>
              </w:rPr>
            </w:pPr>
            <w:r>
              <w:rPr>
                <w:rFonts w:ascii="Times New Roman"/>
                <w:sz w:val="21"/>
              </w:rPr>
              <w:t>180,995,203.74</w:t>
            </w:r>
          </w:p>
        </w:tc>
        <w:tc>
          <w:tcPr>
            <w:tcW w:w="1983"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8.4pt;height:.5pt;mso-position-horizontal-relative:char;mso-position-vertical-relative:line" coordorigin="0,0" coordsize="1568,10">
                  <v:group style="position:absolute;left:5;top:5;width:1559;height:2" coordorigin="5,5" coordsize="1559,2">
                    <v:shape style="position:absolute;left:5;top:5;width:1559;height:2" coordorigin="5,5" coordsize="1559,0" path="m5,5l1563,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
              <w:ind w:left="139" w:right="0"/>
              <w:jc w:val="left"/>
              <w:rPr>
                <w:rFonts w:ascii="Times New Roman" w:hAnsi="Times New Roman" w:cs="Times New Roman" w:eastAsia="Times New Roman" w:hint="default"/>
                <w:sz w:val="21"/>
                <w:szCs w:val="21"/>
              </w:rPr>
            </w:pPr>
            <w:r>
              <w:rPr>
                <w:rFonts w:ascii="Times New Roman"/>
                <w:sz w:val="21"/>
              </w:rPr>
              <w:t>124,477,259.44</w:t>
            </w:r>
          </w:p>
        </w:tc>
        <w:tc>
          <w:tcPr>
            <w:tcW w:w="159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3" w:right="0"/>
              <w:jc w:val="left"/>
              <w:rPr>
                <w:rFonts w:ascii="Times New Roman" w:hAnsi="Times New Roman" w:cs="Times New Roman" w:eastAsia="Times New Roman" w:hint="default"/>
                <w:sz w:val="21"/>
                <w:szCs w:val="21"/>
              </w:rPr>
            </w:pPr>
            <w:r>
              <w:rPr>
                <w:rFonts w:ascii="Times New Roman"/>
                <w:sz w:val="21"/>
              </w:rPr>
              <w:t>174,658,331.47</w:t>
            </w:r>
          </w:p>
        </w:tc>
        <w:tc>
          <w:tcPr>
            <w:tcW w:w="106" w:type="dxa"/>
            <w:tcBorders>
              <w:top w:val="nil" w:sz="6" w:space="0" w:color="auto"/>
              <w:left w:val="nil" w:sz="6" w:space="0" w:color="auto"/>
              <w:bottom w:val="nil" w:sz="6" w:space="0" w:color="auto"/>
              <w:right w:val="nil" w:sz="6" w:space="0" w:color="auto"/>
            </w:tcBorders>
          </w:tcPr>
          <w:p>
            <w:pPr/>
          </w:p>
        </w:tc>
        <w:tc>
          <w:tcPr>
            <w:tcW w:w="271" w:type="dxa"/>
            <w:tcBorders>
              <w:top w:val="single" w:sz="4" w:space="0" w:color="000000"/>
              <w:left w:val="nil" w:sz="6" w:space="0" w:color="auto"/>
              <w:bottom w:val="single" w:sz="12" w:space="0" w:color="000000"/>
              <w:right w:val="nil" w:sz="6" w:space="0" w:color="auto"/>
            </w:tcBorders>
          </w:tcPr>
          <w:p>
            <w:pPr/>
          </w:p>
        </w:tc>
        <w:tc>
          <w:tcPr>
            <w:tcW w:w="15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158" w:right="0"/>
              <w:jc w:val="left"/>
              <w:rPr>
                <w:rFonts w:ascii="Times New Roman" w:hAnsi="Times New Roman" w:cs="Times New Roman" w:eastAsia="Times New Roman" w:hint="default"/>
                <w:sz w:val="21"/>
                <w:szCs w:val="21"/>
              </w:rPr>
            </w:pPr>
            <w:r>
              <w:rPr>
                <w:rFonts w:ascii="Times New Roman"/>
                <w:sz w:val="21"/>
              </w:rPr>
              <w:t>113,689,719.76</w:t>
            </w:r>
          </w:p>
        </w:tc>
      </w:tr>
      <w:tr>
        <w:trPr>
          <w:trHeight w:val="757" w:hRule="exact"/>
        </w:trPr>
        <w:tc>
          <w:tcPr>
            <w:tcW w:w="904" w:type="dxa"/>
            <w:tcBorders>
              <w:top w:val="nil" w:sz="6" w:space="0" w:color="auto"/>
              <w:left w:val="nil" w:sz="6" w:space="0" w:color="auto"/>
              <w:bottom w:val="nil" w:sz="6" w:space="0" w:color="auto"/>
              <w:right w:val="nil" w:sz="6" w:space="0" w:color="auto"/>
            </w:tcBorders>
          </w:tcPr>
          <w:p>
            <w:pPr/>
          </w:p>
        </w:tc>
        <w:tc>
          <w:tcPr>
            <w:tcW w:w="35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12.4.3</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主营业务（分产品）</w:t>
            </w:r>
          </w:p>
        </w:tc>
        <w:tc>
          <w:tcPr>
            <w:tcW w:w="1983"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tc>
        <w:tc>
          <w:tcPr>
            <w:tcW w:w="1596" w:type="dxa"/>
            <w:tcBorders>
              <w:top w:val="single" w:sz="12"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71" w:type="dxa"/>
            <w:tcBorders>
              <w:top w:val="single" w:sz="12" w:space="0" w:color="000000"/>
              <w:left w:val="nil" w:sz="6" w:space="0" w:color="auto"/>
              <w:bottom w:val="nil" w:sz="6" w:space="0" w:color="auto"/>
              <w:right w:val="nil" w:sz="6" w:space="0" w:color="auto"/>
            </w:tcBorders>
          </w:tcPr>
          <w:p>
            <w:pPr/>
          </w:p>
        </w:tc>
        <w:tc>
          <w:tcPr>
            <w:tcW w:w="1572" w:type="dxa"/>
            <w:tcBorders>
              <w:top w:val="single" w:sz="12" w:space="0" w:color="000000"/>
              <w:left w:val="nil" w:sz="6" w:space="0" w:color="auto"/>
              <w:bottom w:val="nil" w:sz="6" w:space="0" w:color="auto"/>
              <w:right w:val="nil" w:sz="6" w:space="0" w:color="auto"/>
            </w:tcBorders>
          </w:tcPr>
          <w:p>
            <w:pPr/>
          </w:p>
        </w:tc>
      </w:tr>
      <w:tr>
        <w:trPr>
          <w:trHeight w:val="499" w:hRule="exact"/>
        </w:trPr>
        <w:tc>
          <w:tcPr>
            <w:tcW w:w="904" w:type="dxa"/>
            <w:tcBorders>
              <w:top w:val="nil" w:sz="6" w:space="0" w:color="auto"/>
              <w:left w:val="nil" w:sz="6" w:space="0" w:color="auto"/>
              <w:bottom w:val="nil" w:sz="6" w:space="0" w:color="auto"/>
              <w:right w:val="nil" w:sz="6" w:space="0" w:color="auto"/>
            </w:tcBorders>
          </w:tcPr>
          <w:p>
            <w:pPr/>
          </w:p>
        </w:tc>
        <w:tc>
          <w:tcPr>
            <w:tcW w:w="1601" w:type="dxa"/>
            <w:vMerge w:val="restart"/>
            <w:tcBorders>
              <w:top w:val="nil" w:sz="6" w:space="0" w:color="auto"/>
              <w:left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9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3"/>
              <w:ind w:left="28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3546"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33"/>
              <w:ind w:left="14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36" w:hRule="exact"/>
        </w:trPr>
        <w:tc>
          <w:tcPr>
            <w:tcW w:w="904" w:type="dxa"/>
            <w:tcBorders>
              <w:top w:val="nil" w:sz="6" w:space="0" w:color="auto"/>
              <w:left w:val="nil" w:sz="6" w:space="0" w:color="auto"/>
              <w:bottom w:val="nil" w:sz="6" w:space="0" w:color="auto"/>
              <w:right w:val="nil" w:sz="6" w:space="0" w:color="auto"/>
            </w:tcBorders>
          </w:tcPr>
          <w:p>
            <w:pPr/>
          </w:p>
        </w:tc>
        <w:tc>
          <w:tcPr>
            <w:tcW w:w="1601" w:type="dxa"/>
            <w:vMerge/>
            <w:tcBorders>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844"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3"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6" w:type="dxa"/>
            <w:tcBorders>
              <w:top w:val="single" w:sz="4" w:space="0" w:color="000000"/>
              <w:left w:val="nil" w:sz="6" w:space="0" w:color="auto"/>
              <w:bottom w:val="single" w:sz="4" w:space="0" w:color="000000"/>
              <w:right w:val="nil" w:sz="6" w:space="0" w:color="auto"/>
            </w:tcBorders>
          </w:tcPr>
          <w:p>
            <w:pPr/>
          </w:p>
        </w:tc>
        <w:tc>
          <w:tcPr>
            <w:tcW w:w="271" w:type="dxa"/>
            <w:tcBorders>
              <w:top w:val="single" w:sz="4" w:space="0" w:color="000000"/>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59"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分散染料</w:t>
            </w:r>
          </w:p>
        </w:tc>
        <w:tc>
          <w:tcPr>
            <w:tcW w:w="142" w:type="dxa"/>
            <w:tcBorders>
              <w:top w:val="single" w:sz="4" w:space="0" w:color="000000"/>
              <w:left w:val="nil" w:sz="6" w:space="0" w:color="auto"/>
              <w:bottom w:val="nil" w:sz="6" w:space="0" w:color="auto"/>
              <w:right w:val="nil" w:sz="6" w:space="0" w:color="auto"/>
            </w:tcBorders>
          </w:tcPr>
          <w:p>
            <w:pPr/>
          </w:p>
        </w:tc>
        <w:tc>
          <w:tcPr>
            <w:tcW w:w="1844"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21"/>
                <w:szCs w:val="21"/>
              </w:rPr>
            </w:pPr>
            <w:r>
              <w:rPr>
                <w:rFonts w:ascii="Times New Roman"/>
                <w:spacing w:val="-1"/>
                <w:sz w:val="21"/>
              </w:rPr>
              <w:t>117,421,655.61</w:t>
            </w:r>
          </w:p>
        </w:tc>
        <w:tc>
          <w:tcPr>
            <w:tcW w:w="1983"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523" w:right="0"/>
              <w:jc w:val="left"/>
              <w:rPr>
                <w:rFonts w:ascii="Times New Roman" w:hAnsi="Times New Roman" w:cs="Times New Roman" w:eastAsia="Times New Roman" w:hint="default"/>
                <w:sz w:val="21"/>
                <w:szCs w:val="21"/>
              </w:rPr>
            </w:pPr>
            <w:r>
              <w:rPr>
                <w:rFonts w:ascii="Times New Roman"/>
                <w:sz w:val="21"/>
              </w:rPr>
              <w:t>86,148,294.91</w:t>
            </w: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0"/>
              <w:jc w:val="right"/>
              <w:rPr>
                <w:rFonts w:ascii="Times New Roman" w:hAnsi="Times New Roman" w:cs="Times New Roman" w:eastAsia="Times New Roman" w:hint="default"/>
                <w:sz w:val="21"/>
                <w:szCs w:val="21"/>
              </w:rPr>
            </w:pPr>
            <w:r>
              <w:rPr>
                <w:rFonts w:ascii="Times New Roman"/>
                <w:spacing w:val="-1"/>
                <w:sz w:val="21"/>
              </w:rPr>
              <w:t>110,252,883.38</w:t>
            </w:r>
          </w:p>
        </w:tc>
        <w:tc>
          <w:tcPr>
            <w:tcW w:w="106" w:type="dxa"/>
            <w:tcBorders>
              <w:top w:val="single" w:sz="4" w:space="0" w:color="000000"/>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103"/>
              <w:jc w:val="right"/>
              <w:rPr>
                <w:rFonts w:ascii="Times New Roman" w:hAnsi="Times New Roman" w:cs="Times New Roman" w:eastAsia="Times New Roman" w:hint="default"/>
                <w:sz w:val="21"/>
                <w:szCs w:val="21"/>
              </w:rPr>
            </w:pPr>
            <w:r>
              <w:rPr>
                <w:rFonts w:ascii="Times New Roman"/>
                <w:spacing w:val="-1"/>
                <w:sz w:val="21"/>
              </w:rPr>
              <w:t>77,194,480.29</w:t>
            </w:r>
          </w:p>
        </w:tc>
      </w:tr>
      <w:tr>
        <w:trPr>
          <w:trHeight w:val="374"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活性染料</w:t>
            </w:r>
          </w:p>
        </w:tc>
        <w:tc>
          <w:tcPr>
            <w:tcW w:w="14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21"/>
                <w:szCs w:val="21"/>
              </w:rPr>
            </w:pPr>
            <w:r>
              <w:rPr>
                <w:rFonts w:ascii="Times New Roman"/>
                <w:spacing w:val="-1"/>
                <w:sz w:val="21"/>
              </w:rPr>
              <w:t>46,252,649.50</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23" w:right="0"/>
              <w:jc w:val="left"/>
              <w:rPr>
                <w:rFonts w:ascii="Times New Roman" w:hAnsi="Times New Roman" w:cs="Times New Roman" w:eastAsia="Times New Roman" w:hint="default"/>
                <w:sz w:val="21"/>
                <w:szCs w:val="21"/>
              </w:rPr>
            </w:pPr>
            <w:r>
              <w:rPr>
                <w:rFonts w:ascii="Times New Roman"/>
                <w:sz w:val="21"/>
              </w:rPr>
              <w:t>28,665,983.82</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21"/>
                <w:szCs w:val="21"/>
              </w:rPr>
            </w:pPr>
            <w:r>
              <w:rPr>
                <w:rFonts w:ascii="Times New Roman"/>
                <w:spacing w:val="-1"/>
                <w:sz w:val="21"/>
              </w:rPr>
              <w:t>46,007,472.90</w:t>
            </w:r>
          </w:p>
        </w:tc>
        <w:tc>
          <w:tcPr>
            <w:tcW w:w="10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21"/>
                <w:szCs w:val="21"/>
              </w:rPr>
            </w:pPr>
            <w:r>
              <w:rPr>
                <w:rFonts w:ascii="Times New Roman"/>
                <w:spacing w:val="-1"/>
                <w:sz w:val="21"/>
              </w:rPr>
              <w:t>26,315,017.28</w:t>
            </w:r>
          </w:p>
        </w:tc>
      </w:tr>
      <w:tr>
        <w:trPr>
          <w:trHeight w:val="400"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酸性及其他染料</w:t>
            </w:r>
          </w:p>
        </w:tc>
        <w:tc>
          <w:tcPr>
            <w:tcW w:w="14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21"/>
                <w:szCs w:val="21"/>
              </w:rPr>
            </w:pPr>
            <w:r>
              <w:rPr>
                <w:rFonts w:ascii="Times New Roman"/>
                <w:spacing w:val="-1"/>
                <w:sz w:val="21"/>
              </w:rPr>
              <w:t>17,320,898.63</w:t>
            </w: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631" w:right="0"/>
              <w:jc w:val="left"/>
              <w:rPr>
                <w:rFonts w:ascii="Times New Roman" w:hAnsi="Times New Roman" w:cs="Times New Roman" w:eastAsia="Times New Roman" w:hint="default"/>
                <w:sz w:val="21"/>
                <w:szCs w:val="21"/>
              </w:rPr>
            </w:pPr>
            <w:r>
              <w:rPr>
                <w:rFonts w:ascii="Times New Roman"/>
                <w:sz w:val="21"/>
              </w:rPr>
              <w:t>9,662,980.71</w:t>
            </w: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21"/>
                <w:szCs w:val="21"/>
              </w:rPr>
            </w:pPr>
            <w:r>
              <w:rPr>
                <w:rFonts w:ascii="Times New Roman"/>
                <w:spacing w:val="-1"/>
                <w:sz w:val="21"/>
              </w:rPr>
              <w:t>18,397,975.19</w:t>
            </w:r>
          </w:p>
        </w:tc>
        <w:tc>
          <w:tcPr>
            <w:tcW w:w="106" w:type="dxa"/>
            <w:tcBorders>
              <w:top w:val="nil" w:sz="6" w:space="0" w:color="auto"/>
              <w:left w:val="nil" w:sz="6" w:space="0" w:color="auto"/>
              <w:bottom w:val="single" w:sz="4" w:space="0" w:color="000000"/>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21"/>
                <w:szCs w:val="21"/>
              </w:rPr>
            </w:pPr>
            <w:r>
              <w:rPr>
                <w:rFonts w:ascii="Times New Roman"/>
                <w:spacing w:val="-1"/>
                <w:sz w:val="21"/>
              </w:rPr>
              <w:t>10,180,222.19</w:t>
            </w:r>
          </w:p>
        </w:tc>
      </w:tr>
      <w:tr>
        <w:trPr>
          <w:trHeight w:val="348"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6" w:lineRule="exact"/>
              <w:ind w:left="65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 w:type="dxa"/>
            <w:tcBorders>
              <w:top w:val="nil" w:sz="6" w:space="0" w:color="auto"/>
              <w:left w:val="nil" w:sz="6" w:space="0" w:color="auto"/>
              <w:bottom w:val="nil" w:sz="6" w:space="0" w:color="auto"/>
              <w:right w:val="nil" w:sz="6" w:space="0" w:color="auto"/>
            </w:tcBorders>
          </w:tcPr>
          <w:p>
            <w:pPr/>
          </w:p>
        </w:tc>
        <w:tc>
          <w:tcPr>
            <w:tcW w:w="1844" w:type="dxa"/>
            <w:tcBorders>
              <w:top w:val="single" w:sz="4" w:space="0" w:color="000000"/>
              <w:left w:val="nil" w:sz="6" w:space="0" w:color="auto"/>
              <w:bottom w:val="single" w:sz="12"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1"/>
                <w:sz w:val="21"/>
              </w:rPr>
              <w:t>180,995,203.74</w:t>
            </w:r>
          </w:p>
        </w:tc>
        <w:tc>
          <w:tcPr>
            <w:tcW w:w="1983" w:type="dxa"/>
            <w:tcBorders>
              <w:top w:val="single" w:sz="4" w:space="0" w:color="000000"/>
              <w:left w:val="nil" w:sz="6" w:space="0" w:color="auto"/>
              <w:bottom w:val="single" w:sz="12" w:space="0" w:color="000000"/>
              <w:right w:val="nil" w:sz="6" w:space="0" w:color="auto"/>
            </w:tcBorders>
          </w:tcPr>
          <w:p>
            <w:pPr>
              <w:pStyle w:val="TableParagraph"/>
              <w:spacing w:line="240" w:lineRule="auto" w:before="44"/>
              <w:ind w:left="417" w:right="0"/>
              <w:jc w:val="left"/>
              <w:rPr>
                <w:rFonts w:ascii="Times New Roman" w:hAnsi="Times New Roman" w:cs="Times New Roman" w:eastAsia="Times New Roman" w:hint="default"/>
                <w:sz w:val="21"/>
                <w:szCs w:val="21"/>
              </w:rPr>
            </w:pPr>
            <w:r>
              <w:rPr>
                <w:rFonts w:ascii="Times New Roman"/>
                <w:sz w:val="21"/>
              </w:rPr>
              <w:t>124,477,259.44</w:t>
            </w:r>
          </w:p>
        </w:tc>
        <w:tc>
          <w:tcPr>
            <w:tcW w:w="159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0"/>
              <w:jc w:val="right"/>
              <w:rPr>
                <w:rFonts w:ascii="Times New Roman" w:hAnsi="Times New Roman" w:cs="Times New Roman" w:eastAsia="Times New Roman" w:hint="default"/>
                <w:sz w:val="21"/>
                <w:szCs w:val="21"/>
              </w:rPr>
            </w:pPr>
            <w:r>
              <w:rPr>
                <w:rFonts w:ascii="Times New Roman"/>
                <w:spacing w:val="-1"/>
                <w:sz w:val="21"/>
              </w:rPr>
              <w:t>174,658,331.47</w:t>
            </w:r>
          </w:p>
        </w:tc>
        <w:tc>
          <w:tcPr>
            <w:tcW w:w="106" w:type="dxa"/>
            <w:tcBorders>
              <w:top w:val="single" w:sz="4" w:space="0" w:color="000000"/>
              <w:left w:val="nil" w:sz="6" w:space="0" w:color="auto"/>
              <w:bottom w:val="single" w:sz="12" w:space="0" w:color="000000"/>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158" w:right="0"/>
              <w:jc w:val="left"/>
              <w:rPr>
                <w:rFonts w:ascii="Times New Roman" w:hAnsi="Times New Roman" w:cs="Times New Roman" w:eastAsia="Times New Roman" w:hint="default"/>
                <w:sz w:val="21"/>
                <w:szCs w:val="21"/>
              </w:rPr>
            </w:pPr>
            <w:r>
              <w:rPr>
                <w:rFonts w:ascii="Times New Roman"/>
                <w:sz w:val="21"/>
              </w:rPr>
              <w:t>113,689,719.76</w:t>
            </w:r>
          </w:p>
        </w:tc>
      </w:tr>
      <w:tr>
        <w:trPr>
          <w:trHeight w:val="754" w:hRule="exact"/>
        </w:trPr>
        <w:tc>
          <w:tcPr>
            <w:tcW w:w="904" w:type="dxa"/>
            <w:tcBorders>
              <w:top w:val="nil" w:sz="6" w:space="0" w:color="auto"/>
              <w:left w:val="nil" w:sz="6" w:space="0" w:color="auto"/>
              <w:bottom w:val="nil" w:sz="6" w:space="0" w:color="auto"/>
              <w:right w:val="nil" w:sz="6" w:space="0" w:color="auto"/>
            </w:tcBorders>
          </w:tcPr>
          <w:p>
            <w:pPr/>
          </w:p>
        </w:tc>
        <w:tc>
          <w:tcPr>
            <w:tcW w:w="35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12.4.4</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主营业务（分地区）</w:t>
            </w:r>
          </w:p>
        </w:tc>
        <w:tc>
          <w:tcPr>
            <w:tcW w:w="1983" w:type="dxa"/>
            <w:tcBorders>
              <w:top w:val="single" w:sz="12" w:space="0" w:color="000000"/>
              <w:left w:val="nil" w:sz="6" w:space="0" w:color="auto"/>
              <w:bottom w:val="nil" w:sz="6" w:space="0" w:color="auto"/>
              <w:right w:val="nil" w:sz="6" w:space="0" w:color="auto"/>
            </w:tcBorders>
          </w:tcPr>
          <w:p>
            <w:pPr/>
          </w:p>
        </w:tc>
        <w:tc>
          <w:tcPr>
            <w:tcW w:w="1596" w:type="dxa"/>
            <w:tcBorders>
              <w:top w:val="single" w:sz="12" w:space="0" w:color="000000"/>
              <w:left w:val="nil" w:sz="6" w:space="0" w:color="auto"/>
              <w:bottom w:val="nil" w:sz="6" w:space="0" w:color="auto"/>
              <w:right w:val="nil" w:sz="6" w:space="0" w:color="auto"/>
            </w:tcBorders>
          </w:tcPr>
          <w:p>
            <w:pPr/>
          </w:p>
        </w:tc>
        <w:tc>
          <w:tcPr>
            <w:tcW w:w="106" w:type="dxa"/>
            <w:tcBorders>
              <w:top w:val="single" w:sz="12" w:space="0" w:color="000000"/>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single" w:sz="12" w:space="0" w:color="000000"/>
              <w:left w:val="nil" w:sz="6" w:space="0" w:color="auto"/>
              <w:bottom w:val="nil" w:sz="6" w:space="0" w:color="auto"/>
              <w:right w:val="nil" w:sz="6" w:space="0" w:color="auto"/>
            </w:tcBorders>
          </w:tcPr>
          <w:p>
            <w:pPr/>
          </w:p>
        </w:tc>
      </w:tr>
      <w:tr>
        <w:trPr>
          <w:trHeight w:val="499" w:hRule="exact"/>
        </w:trPr>
        <w:tc>
          <w:tcPr>
            <w:tcW w:w="904" w:type="dxa"/>
            <w:tcBorders>
              <w:top w:val="nil" w:sz="6" w:space="0" w:color="auto"/>
              <w:left w:val="nil" w:sz="6" w:space="0" w:color="auto"/>
              <w:bottom w:val="nil" w:sz="6" w:space="0" w:color="auto"/>
              <w:right w:val="nil" w:sz="6" w:space="0" w:color="auto"/>
            </w:tcBorders>
          </w:tcPr>
          <w:p>
            <w:pPr/>
          </w:p>
        </w:tc>
        <w:tc>
          <w:tcPr>
            <w:tcW w:w="1601" w:type="dxa"/>
            <w:vMerge w:val="restart"/>
            <w:tcBorders>
              <w:top w:val="nil" w:sz="6" w:space="0" w:color="auto"/>
              <w:left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9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3"/>
              <w:ind w:right="27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3546"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3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336" w:hRule="exact"/>
        </w:trPr>
        <w:tc>
          <w:tcPr>
            <w:tcW w:w="904" w:type="dxa"/>
            <w:tcBorders>
              <w:top w:val="nil" w:sz="6" w:space="0" w:color="auto"/>
              <w:left w:val="nil" w:sz="6" w:space="0" w:color="auto"/>
              <w:bottom w:val="nil" w:sz="6" w:space="0" w:color="auto"/>
              <w:right w:val="nil" w:sz="6" w:space="0" w:color="auto"/>
            </w:tcBorders>
          </w:tcPr>
          <w:p>
            <w:pPr/>
          </w:p>
        </w:tc>
        <w:tc>
          <w:tcPr>
            <w:tcW w:w="1601" w:type="dxa"/>
            <w:vMerge/>
            <w:tcBorders>
              <w:left w:val="nil" w:sz="6" w:space="0" w:color="auto"/>
              <w:bottom w:val="single" w:sz="4" w:space="0" w:color="000000"/>
              <w:right w:val="nil" w:sz="6" w:space="0" w:color="auto"/>
            </w:tcBorders>
          </w:tcPr>
          <w:p>
            <w:pPr/>
          </w:p>
        </w:tc>
        <w:tc>
          <w:tcPr>
            <w:tcW w:w="142" w:type="dxa"/>
            <w:tcBorders>
              <w:top w:val="single" w:sz="4" w:space="0" w:color="000000"/>
              <w:left w:val="nil" w:sz="6" w:space="0" w:color="auto"/>
              <w:bottom w:val="single" w:sz="4" w:space="0" w:color="000000"/>
              <w:right w:val="nil" w:sz="6" w:space="0" w:color="auto"/>
            </w:tcBorders>
          </w:tcPr>
          <w:p>
            <w:pPr/>
          </w:p>
        </w:tc>
        <w:tc>
          <w:tcPr>
            <w:tcW w:w="1844"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3"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96"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6" w:type="dxa"/>
            <w:tcBorders>
              <w:top w:val="single" w:sz="4" w:space="0" w:color="000000"/>
              <w:left w:val="nil" w:sz="6" w:space="0" w:color="auto"/>
              <w:bottom w:val="nil" w:sz="6" w:space="0" w:color="auto"/>
              <w:right w:val="nil" w:sz="6" w:space="0" w:color="auto"/>
            </w:tcBorders>
          </w:tcPr>
          <w:p>
            <w:pPr/>
          </w:p>
        </w:tc>
        <w:tc>
          <w:tcPr>
            <w:tcW w:w="271" w:type="dxa"/>
            <w:tcBorders>
              <w:top w:val="single" w:sz="4" w:space="0" w:color="000000"/>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58"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浙江区</w:t>
            </w:r>
          </w:p>
        </w:tc>
        <w:tc>
          <w:tcPr>
            <w:tcW w:w="142" w:type="dxa"/>
            <w:tcBorders>
              <w:top w:val="single" w:sz="4" w:space="0" w:color="000000"/>
              <w:left w:val="nil" w:sz="6" w:space="0" w:color="auto"/>
              <w:bottom w:val="nil" w:sz="6" w:space="0" w:color="auto"/>
              <w:right w:val="nil" w:sz="6" w:space="0" w:color="auto"/>
            </w:tcBorders>
          </w:tcPr>
          <w:p>
            <w:pPr/>
          </w:p>
        </w:tc>
        <w:tc>
          <w:tcPr>
            <w:tcW w:w="1844"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left="250" w:right="0"/>
              <w:jc w:val="left"/>
              <w:rPr>
                <w:rFonts w:ascii="Times New Roman" w:hAnsi="Times New Roman" w:cs="Times New Roman" w:eastAsia="Times New Roman" w:hint="default"/>
                <w:sz w:val="21"/>
                <w:szCs w:val="21"/>
              </w:rPr>
            </w:pPr>
            <w:r>
              <w:rPr>
                <w:rFonts w:ascii="Times New Roman"/>
                <w:sz w:val="21"/>
              </w:rPr>
              <w:t>80,800,214.92</w:t>
            </w:r>
          </w:p>
        </w:tc>
        <w:tc>
          <w:tcPr>
            <w:tcW w:w="1983"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left="383" w:right="0"/>
              <w:jc w:val="left"/>
              <w:rPr>
                <w:rFonts w:ascii="Times New Roman" w:hAnsi="Times New Roman" w:cs="Times New Roman" w:eastAsia="Times New Roman" w:hint="default"/>
                <w:sz w:val="21"/>
                <w:szCs w:val="21"/>
              </w:rPr>
            </w:pPr>
            <w:r>
              <w:rPr>
                <w:rFonts w:ascii="Times New Roman"/>
                <w:sz w:val="21"/>
              </w:rPr>
              <w:t>58,091,210.82</w:t>
            </w: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left="242" w:right="0"/>
              <w:jc w:val="left"/>
              <w:rPr>
                <w:rFonts w:ascii="Times New Roman" w:hAnsi="Times New Roman" w:cs="Times New Roman" w:eastAsia="Times New Roman" w:hint="default"/>
                <w:sz w:val="21"/>
                <w:szCs w:val="21"/>
              </w:rPr>
            </w:pPr>
            <w:r>
              <w:rPr>
                <w:rFonts w:ascii="Times New Roman"/>
                <w:sz w:val="21"/>
              </w:rPr>
              <w:t>77,374,866.53</w:t>
            </w:r>
          </w:p>
        </w:tc>
        <w:tc>
          <w:tcPr>
            <w:tcW w:w="10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54,543,874.65</w:t>
            </w:r>
          </w:p>
        </w:tc>
      </w:tr>
      <w:tr>
        <w:trPr>
          <w:trHeight w:val="375"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江苏区</w:t>
            </w:r>
          </w:p>
        </w:tc>
        <w:tc>
          <w:tcPr>
            <w:tcW w:w="14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59" w:right="0"/>
              <w:jc w:val="left"/>
              <w:rPr>
                <w:rFonts w:ascii="Times New Roman" w:hAnsi="Times New Roman" w:cs="Times New Roman" w:eastAsia="Times New Roman" w:hint="default"/>
                <w:sz w:val="21"/>
                <w:szCs w:val="21"/>
              </w:rPr>
            </w:pPr>
            <w:r>
              <w:rPr>
                <w:rFonts w:ascii="Times New Roman"/>
                <w:sz w:val="21"/>
              </w:rPr>
              <w:t>51,995,116.59</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83" w:right="0"/>
              <w:jc w:val="left"/>
              <w:rPr>
                <w:rFonts w:ascii="Times New Roman" w:hAnsi="Times New Roman" w:cs="Times New Roman" w:eastAsia="Times New Roman" w:hint="default"/>
                <w:sz w:val="21"/>
                <w:szCs w:val="21"/>
              </w:rPr>
            </w:pPr>
            <w:r>
              <w:rPr>
                <w:rFonts w:ascii="Times New Roman"/>
                <w:sz w:val="21"/>
              </w:rPr>
              <w:t>35,591,162.75</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42" w:right="0"/>
              <w:jc w:val="left"/>
              <w:rPr>
                <w:rFonts w:ascii="Times New Roman" w:hAnsi="Times New Roman" w:cs="Times New Roman" w:eastAsia="Times New Roman" w:hint="default"/>
                <w:sz w:val="21"/>
                <w:szCs w:val="21"/>
              </w:rPr>
            </w:pPr>
            <w:r>
              <w:rPr>
                <w:rFonts w:ascii="Times New Roman"/>
                <w:sz w:val="21"/>
              </w:rPr>
              <w:t>43,131,702.26</w:t>
            </w:r>
          </w:p>
        </w:tc>
        <w:tc>
          <w:tcPr>
            <w:tcW w:w="10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21"/>
                <w:szCs w:val="21"/>
              </w:rPr>
            </w:pPr>
            <w:r>
              <w:rPr>
                <w:rFonts w:ascii="Times New Roman"/>
                <w:spacing w:val="-1"/>
                <w:sz w:val="21"/>
              </w:rPr>
              <w:t>27,799,834.77</w:t>
            </w:r>
          </w:p>
        </w:tc>
      </w:tr>
      <w:tr>
        <w:trPr>
          <w:trHeight w:val="374"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14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50" w:right="0"/>
              <w:jc w:val="left"/>
              <w:rPr>
                <w:rFonts w:ascii="Times New Roman" w:hAnsi="Times New Roman" w:cs="Times New Roman" w:eastAsia="Times New Roman" w:hint="default"/>
                <w:sz w:val="21"/>
                <w:szCs w:val="21"/>
              </w:rPr>
            </w:pPr>
            <w:r>
              <w:rPr>
                <w:rFonts w:ascii="Times New Roman"/>
                <w:sz w:val="21"/>
              </w:rPr>
              <w:t>24,750,437.28</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93" w:right="0"/>
              <w:jc w:val="left"/>
              <w:rPr>
                <w:rFonts w:ascii="Times New Roman" w:hAnsi="Times New Roman" w:cs="Times New Roman" w:eastAsia="Times New Roman" w:hint="default"/>
                <w:sz w:val="21"/>
                <w:szCs w:val="21"/>
              </w:rPr>
            </w:pPr>
            <w:r>
              <w:rPr>
                <w:rFonts w:ascii="Times New Roman"/>
                <w:sz w:val="21"/>
              </w:rPr>
              <w:t>17,047,411.38</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42" w:right="0"/>
              <w:jc w:val="left"/>
              <w:rPr>
                <w:rFonts w:ascii="Times New Roman" w:hAnsi="Times New Roman" w:cs="Times New Roman" w:eastAsia="Times New Roman" w:hint="default"/>
                <w:sz w:val="21"/>
                <w:szCs w:val="21"/>
              </w:rPr>
            </w:pPr>
            <w:r>
              <w:rPr>
                <w:rFonts w:ascii="Times New Roman"/>
                <w:sz w:val="21"/>
              </w:rPr>
              <w:t>24,042,688.16</w:t>
            </w:r>
          </w:p>
        </w:tc>
        <w:tc>
          <w:tcPr>
            <w:tcW w:w="10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21"/>
                <w:szCs w:val="21"/>
              </w:rPr>
            </w:pPr>
            <w:r>
              <w:rPr>
                <w:rFonts w:ascii="Times New Roman"/>
                <w:spacing w:val="-1"/>
                <w:sz w:val="21"/>
              </w:rPr>
              <w:t>15,444,584.65</w:t>
            </w:r>
          </w:p>
        </w:tc>
      </w:tr>
      <w:tr>
        <w:trPr>
          <w:trHeight w:val="374"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北方区</w:t>
            </w:r>
          </w:p>
        </w:tc>
        <w:tc>
          <w:tcPr>
            <w:tcW w:w="14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50" w:right="0"/>
              <w:jc w:val="left"/>
              <w:rPr>
                <w:rFonts w:ascii="Times New Roman" w:hAnsi="Times New Roman" w:cs="Times New Roman" w:eastAsia="Times New Roman" w:hint="default"/>
                <w:sz w:val="21"/>
                <w:szCs w:val="21"/>
              </w:rPr>
            </w:pPr>
            <w:r>
              <w:rPr>
                <w:rFonts w:ascii="Times New Roman"/>
                <w:sz w:val="21"/>
              </w:rPr>
              <w:t>13,238,392.62</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89" w:right="0"/>
              <w:jc w:val="left"/>
              <w:rPr>
                <w:rFonts w:ascii="Times New Roman" w:hAnsi="Times New Roman" w:cs="Times New Roman" w:eastAsia="Times New Roman" w:hint="default"/>
                <w:sz w:val="21"/>
                <w:szCs w:val="21"/>
              </w:rPr>
            </w:pPr>
            <w:r>
              <w:rPr>
                <w:rFonts w:ascii="Times New Roman"/>
                <w:sz w:val="21"/>
              </w:rPr>
              <w:t>7,241,730.32</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42" w:right="0"/>
              <w:jc w:val="left"/>
              <w:rPr>
                <w:rFonts w:ascii="Times New Roman" w:hAnsi="Times New Roman" w:cs="Times New Roman" w:eastAsia="Times New Roman" w:hint="default"/>
                <w:sz w:val="21"/>
                <w:szCs w:val="21"/>
              </w:rPr>
            </w:pPr>
            <w:r>
              <w:rPr>
                <w:rFonts w:ascii="Times New Roman"/>
                <w:sz w:val="21"/>
              </w:rPr>
              <w:t>13,212,883.92</w:t>
            </w:r>
          </w:p>
        </w:tc>
        <w:tc>
          <w:tcPr>
            <w:tcW w:w="10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3"/>
              <w:jc w:val="right"/>
              <w:rPr>
                <w:rFonts w:ascii="Times New Roman" w:hAnsi="Times New Roman" w:cs="Times New Roman" w:eastAsia="Times New Roman" w:hint="default"/>
                <w:sz w:val="21"/>
                <w:szCs w:val="21"/>
              </w:rPr>
            </w:pPr>
            <w:r>
              <w:rPr>
                <w:rFonts w:ascii="Times New Roman"/>
                <w:spacing w:val="-1"/>
                <w:sz w:val="21"/>
              </w:rPr>
              <w:t>6,040,494.13</w:t>
            </w:r>
          </w:p>
        </w:tc>
      </w:tr>
      <w:tr>
        <w:trPr>
          <w:trHeight w:val="400"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 w:type="dxa"/>
            <w:tcBorders>
              <w:top w:val="nil" w:sz="6" w:space="0" w:color="auto"/>
              <w:left w:val="nil" w:sz="6" w:space="0" w:color="auto"/>
              <w:bottom w:val="single" w:sz="4" w:space="0" w:color="000000"/>
              <w:right w:val="nil" w:sz="6" w:space="0" w:color="auto"/>
            </w:tcBorders>
          </w:tcPr>
          <w:p>
            <w:pPr/>
          </w:p>
        </w:tc>
        <w:tc>
          <w:tcPr>
            <w:tcW w:w="1844"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259" w:right="0"/>
              <w:jc w:val="left"/>
              <w:rPr>
                <w:rFonts w:ascii="Times New Roman" w:hAnsi="Times New Roman" w:cs="Times New Roman" w:eastAsia="Times New Roman" w:hint="default"/>
                <w:sz w:val="21"/>
                <w:szCs w:val="21"/>
              </w:rPr>
            </w:pPr>
            <w:r>
              <w:rPr>
                <w:rFonts w:ascii="Times New Roman"/>
                <w:sz w:val="21"/>
              </w:rPr>
              <w:t>10,211,042.33</w:t>
            </w: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489" w:right="0"/>
              <w:jc w:val="left"/>
              <w:rPr>
                <w:rFonts w:ascii="Times New Roman" w:hAnsi="Times New Roman" w:cs="Times New Roman" w:eastAsia="Times New Roman" w:hint="default"/>
                <w:sz w:val="21"/>
                <w:szCs w:val="21"/>
              </w:rPr>
            </w:pPr>
            <w:r>
              <w:rPr>
                <w:rFonts w:ascii="Times New Roman"/>
                <w:sz w:val="21"/>
              </w:rPr>
              <w:t>6,505,744.17</w:t>
            </w: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242" w:right="0"/>
              <w:jc w:val="left"/>
              <w:rPr>
                <w:rFonts w:ascii="Times New Roman" w:hAnsi="Times New Roman" w:cs="Times New Roman" w:eastAsia="Times New Roman" w:hint="default"/>
                <w:sz w:val="21"/>
                <w:szCs w:val="21"/>
              </w:rPr>
            </w:pPr>
            <w:r>
              <w:rPr>
                <w:rFonts w:ascii="Times New Roman"/>
                <w:sz w:val="21"/>
              </w:rPr>
              <w:t>16,896,190.60</w:t>
            </w:r>
          </w:p>
        </w:tc>
        <w:tc>
          <w:tcPr>
            <w:tcW w:w="10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3"/>
              <w:jc w:val="right"/>
              <w:rPr>
                <w:rFonts w:ascii="Times New Roman" w:hAnsi="Times New Roman" w:cs="Times New Roman" w:eastAsia="Times New Roman" w:hint="default"/>
                <w:sz w:val="21"/>
                <w:szCs w:val="21"/>
              </w:rPr>
            </w:pPr>
            <w:r>
              <w:rPr>
                <w:rFonts w:ascii="Times New Roman"/>
                <w:spacing w:val="-1"/>
                <w:sz w:val="21"/>
              </w:rPr>
              <w:t>9,860,931.56</w:t>
            </w:r>
          </w:p>
        </w:tc>
      </w:tr>
      <w:tr>
        <w:trPr>
          <w:trHeight w:val="382" w:hRule="exact"/>
        </w:trPr>
        <w:tc>
          <w:tcPr>
            <w:tcW w:w="904"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 w:type="dxa"/>
            <w:tcBorders>
              <w:top w:val="single" w:sz="4" w:space="0" w:color="000000"/>
              <w:left w:val="nil" w:sz="6" w:space="0" w:color="auto"/>
              <w:bottom w:val="single" w:sz="12" w:space="0" w:color="000000"/>
              <w:right w:val="nil" w:sz="6" w:space="0" w:color="auto"/>
            </w:tcBorders>
          </w:tcPr>
          <w:p>
            <w:pPr/>
          </w:p>
        </w:tc>
        <w:tc>
          <w:tcPr>
            <w:tcW w:w="1844"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146" w:right="0"/>
              <w:jc w:val="left"/>
              <w:rPr>
                <w:rFonts w:ascii="Times New Roman" w:hAnsi="Times New Roman" w:cs="Times New Roman" w:eastAsia="Times New Roman" w:hint="default"/>
                <w:sz w:val="21"/>
                <w:szCs w:val="21"/>
              </w:rPr>
            </w:pPr>
            <w:r>
              <w:rPr>
                <w:rFonts w:ascii="Times New Roman"/>
                <w:sz w:val="21"/>
              </w:rPr>
              <w:t>180,995,203.74</w:t>
            </w:r>
          </w:p>
        </w:tc>
        <w:tc>
          <w:tcPr>
            <w:tcW w:w="1983"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left="280" w:right="0"/>
              <w:jc w:val="left"/>
              <w:rPr>
                <w:rFonts w:ascii="Times New Roman" w:hAnsi="Times New Roman" w:cs="Times New Roman" w:eastAsia="Times New Roman" w:hint="default"/>
                <w:sz w:val="21"/>
                <w:szCs w:val="21"/>
              </w:rPr>
            </w:pPr>
            <w:r>
              <w:rPr>
                <w:rFonts w:ascii="Times New Roman"/>
                <w:sz w:val="21"/>
              </w:rPr>
              <w:t>124,477,259.44</w:t>
            </w:r>
          </w:p>
        </w:tc>
        <w:tc>
          <w:tcPr>
            <w:tcW w:w="1596" w:type="dxa"/>
            <w:tcBorders>
              <w:top w:val="single" w:sz="4" w:space="0" w:color="000000"/>
              <w:left w:val="nil" w:sz="6" w:space="0" w:color="auto"/>
              <w:bottom w:val="single" w:sz="12" w:space="0" w:color="000000"/>
              <w:right w:val="nil" w:sz="6" w:space="0" w:color="auto"/>
            </w:tcBorders>
          </w:tcPr>
          <w:p>
            <w:pPr>
              <w:pStyle w:val="TableParagraph"/>
              <w:spacing w:line="240" w:lineRule="auto" w:before="94"/>
              <w:ind w:left="139" w:right="0"/>
              <w:jc w:val="left"/>
              <w:rPr>
                <w:rFonts w:ascii="Times New Roman" w:hAnsi="Times New Roman" w:cs="Times New Roman" w:eastAsia="Times New Roman" w:hint="default"/>
                <w:sz w:val="21"/>
                <w:szCs w:val="21"/>
              </w:rPr>
            </w:pPr>
            <w:r>
              <w:rPr>
                <w:rFonts w:ascii="Times New Roman"/>
                <w:sz w:val="21"/>
              </w:rPr>
              <w:t>174,658,331.47</w:t>
            </w:r>
          </w:p>
        </w:tc>
        <w:tc>
          <w:tcPr>
            <w:tcW w:w="10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single" w:sz="12" w:space="0" w:color="000000"/>
              <w:right w:val="nil" w:sz="6" w:space="0" w:color="auto"/>
            </w:tcBorders>
          </w:tcPr>
          <w:p>
            <w:pPr>
              <w:pStyle w:val="TableParagraph"/>
              <w:spacing w:line="240" w:lineRule="auto" w:before="94"/>
              <w:ind w:left="158" w:right="0"/>
              <w:jc w:val="left"/>
              <w:rPr>
                <w:rFonts w:ascii="Times New Roman" w:hAnsi="Times New Roman" w:cs="Times New Roman" w:eastAsia="Times New Roman" w:hint="default"/>
                <w:sz w:val="21"/>
                <w:szCs w:val="21"/>
              </w:rPr>
            </w:pPr>
            <w:r>
              <w:rPr>
                <w:rFonts w:ascii="Times New Roman"/>
                <w:sz w:val="21"/>
              </w:rPr>
              <w:t>113,689,719.76</w:t>
            </w:r>
          </w:p>
        </w:tc>
      </w:tr>
    </w:tbl>
    <w:p>
      <w:pPr>
        <w:spacing w:after="0" w:line="240" w:lineRule="auto"/>
        <w:jc w:val="left"/>
        <w:rPr>
          <w:rFonts w:ascii="Times New Roman" w:hAnsi="Times New Roman" w:cs="Times New Roman" w:eastAsia="Times New Roman" w:hint="default"/>
          <w:sz w:val="21"/>
          <w:szCs w:val="21"/>
        </w:rPr>
        <w:sectPr>
          <w:footerReference w:type="default" r:id="rId86"/>
          <w:pgSz w:w="11910" w:h="16840"/>
          <w:pgMar w:footer="980" w:header="0" w:top="1060" w:bottom="1160" w:left="880" w:right="0"/>
          <w:pgNumType w:start="15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904"/>
        <w:gridCol w:w="3020"/>
        <w:gridCol w:w="283"/>
        <w:gridCol w:w="2187"/>
        <w:gridCol w:w="506"/>
        <w:gridCol w:w="3159"/>
      </w:tblGrid>
      <w:tr>
        <w:trPr>
          <w:trHeight w:val="445"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3020" w:type="dxa"/>
            <w:tcBorders>
              <w:top w:val="nil" w:sz="6" w:space="0" w:color="auto"/>
              <w:left w:val="nil" w:sz="6" w:space="0" w:color="auto"/>
              <w:bottom w:val="nil" w:sz="6" w:space="0" w:color="auto"/>
              <w:right w:val="nil" w:sz="6" w:space="0" w:color="auto"/>
            </w:tcBorders>
          </w:tcPr>
          <w:p>
            <w:pPr>
              <w:pStyle w:val="TableParagraph"/>
              <w:spacing w:line="232" w:lineRule="exact"/>
              <w:ind w:left="8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
        </w:tc>
        <w:tc>
          <w:tcPr>
            <w:tcW w:w="3159" w:type="dxa"/>
            <w:tcBorders>
              <w:top w:val="nil" w:sz="6" w:space="0" w:color="auto"/>
              <w:left w:val="nil" w:sz="6" w:space="0" w:color="auto"/>
              <w:bottom w:val="nil" w:sz="6" w:space="0" w:color="auto"/>
              <w:right w:val="nil" w:sz="6" w:space="0" w:color="auto"/>
            </w:tcBorders>
          </w:tcPr>
          <w:p>
            <w:pPr/>
          </w:p>
        </w:tc>
      </w:tr>
      <w:tr>
        <w:trPr>
          <w:trHeight w:val="673" w:hRule="exact"/>
        </w:trPr>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26" w:right="0"/>
              <w:jc w:val="left"/>
              <w:rPr>
                <w:rFonts w:ascii="Times New Roman" w:hAnsi="Times New Roman" w:cs="Times New Roman" w:eastAsia="Times New Roman" w:hint="default"/>
                <w:sz w:val="21"/>
                <w:szCs w:val="21"/>
              </w:rPr>
            </w:pPr>
            <w:r>
              <w:rPr>
                <w:rFonts w:ascii="Times New Roman"/>
                <w:sz w:val="21"/>
              </w:rPr>
              <w:t>12.4</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营业收入及营业成本</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
        </w:tc>
        <w:tc>
          <w:tcPr>
            <w:tcW w:w="3159" w:type="dxa"/>
            <w:tcBorders>
              <w:top w:val="nil" w:sz="6" w:space="0" w:color="auto"/>
              <w:left w:val="nil" w:sz="6" w:space="0" w:color="auto"/>
              <w:bottom w:val="nil" w:sz="6" w:space="0" w:color="auto"/>
              <w:right w:val="nil" w:sz="6" w:space="0" w:color="auto"/>
            </w:tcBorders>
          </w:tcPr>
          <w:p>
            <w:pPr/>
          </w:p>
        </w:tc>
      </w:tr>
      <w:tr>
        <w:trPr>
          <w:trHeight w:val="668" w:hRule="exact"/>
        </w:trPr>
        <w:tc>
          <w:tcPr>
            <w:tcW w:w="904" w:type="dxa"/>
            <w:tcBorders>
              <w:top w:val="nil" w:sz="6" w:space="0" w:color="auto"/>
              <w:left w:val="nil" w:sz="6" w:space="0" w:color="auto"/>
              <w:bottom w:val="nil" w:sz="6" w:space="0" w:color="auto"/>
              <w:right w:val="nil" w:sz="6" w:space="0" w:color="auto"/>
            </w:tcBorders>
          </w:tcPr>
          <w:p>
            <w:pPr/>
          </w:p>
        </w:tc>
        <w:tc>
          <w:tcPr>
            <w:tcW w:w="5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9"/>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12.4.5</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公司前五名客户的营业收入情况</w:t>
            </w:r>
          </w:p>
        </w:tc>
        <w:tc>
          <w:tcPr>
            <w:tcW w:w="506" w:type="dxa"/>
            <w:tcBorders>
              <w:top w:val="nil" w:sz="6" w:space="0" w:color="auto"/>
              <w:left w:val="nil" w:sz="6" w:space="0" w:color="auto"/>
              <w:bottom w:val="nil" w:sz="6" w:space="0" w:color="auto"/>
              <w:right w:val="nil" w:sz="6" w:space="0" w:color="auto"/>
            </w:tcBorders>
          </w:tcPr>
          <w:p>
            <w:pPr/>
          </w:p>
        </w:tc>
        <w:tc>
          <w:tcPr>
            <w:tcW w:w="3159" w:type="dxa"/>
            <w:tcBorders>
              <w:top w:val="nil" w:sz="6" w:space="0" w:color="auto"/>
              <w:left w:val="nil" w:sz="6" w:space="0" w:color="auto"/>
              <w:bottom w:val="nil" w:sz="6" w:space="0" w:color="auto"/>
              <w:right w:val="nil" w:sz="6" w:space="0" w:color="auto"/>
            </w:tcBorders>
          </w:tcPr>
          <w:p>
            <w:pPr/>
          </w:p>
        </w:tc>
      </w:tr>
      <w:tr>
        <w:trPr>
          <w:trHeight w:val="550" w:hRule="exact"/>
        </w:trPr>
        <w:tc>
          <w:tcPr>
            <w:tcW w:w="904"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83"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left="460"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506" w:type="dxa"/>
            <w:tcBorders>
              <w:top w:val="nil" w:sz="6" w:space="0" w:color="auto"/>
              <w:left w:val="nil" w:sz="6" w:space="0" w:color="auto"/>
              <w:bottom w:val="nil" w:sz="6" w:space="0" w:color="auto"/>
              <w:right w:val="nil" w:sz="6" w:space="0" w:color="auto"/>
            </w:tcBorders>
          </w:tcPr>
          <w:p>
            <w:pPr/>
          </w:p>
        </w:tc>
        <w:tc>
          <w:tcPr>
            <w:tcW w:w="3159"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left="21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326" w:hRule="exact"/>
        </w:trPr>
        <w:tc>
          <w:tcPr>
            <w:tcW w:w="904" w:type="dxa"/>
            <w:tcBorders>
              <w:top w:val="nil" w:sz="6" w:space="0" w:color="auto"/>
              <w:left w:val="nil" w:sz="6" w:space="0" w:color="auto"/>
              <w:bottom w:val="nil" w:sz="6" w:space="0" w:color="auto"/>
              <w:right w:val="nil" w:sz="6" w:space="0" w:color="auto"/>
            </w:tcBorders>
          </w:tcPr>
          <w:p>
            <w:pPr/>
          </w:p>
        </w:tc>
        <w:tc>
          <w:tcPr>
            <w:tcW w:w="3020" w:type="dxa"/>
            <w:tcBorders>
              <w:top w:val="single" w:sz="4" w:space="0" w:color="000000"/>
              <w:left w:val="nil" w:sz="6" w:space="0" w:color="auto"/>
              <w:bottom w:val="nil" w:sz="6" w:space="0" w:color="auto"/>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嘉兴富胜达染整有限公司</w:t>
            </w:r>
          </w:p>
        </w:tc>
        <w:tc>
          <w:tcPr>
            <w:tcW w:w="283" w:type="dxa"/>
            <w:tcBorders>
              <w:top w:val="nil" w:sz="6" w:space="0" w:color="auto"/>
              <w:left w:val="nil" w:sz="6" w:space="0" w:color="auto"/>
              <w:bottom w:val="nil" w:sz="6" w:space="0" w:color="auto"/>
              <w:right w:val="nil" w:sz="6" w:space="0" w:color="auto"/>
            </w:tcBorders>
          </w:tcPr>
          <w:p>
            <w:pPr/>
          </w:p>
        </w:tc>
        <w:tc>
          <w:tcPr>
            <w:tcW w:w="2187"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6,649,380.40</w:t>
            </w:r>
          </w:p>
        </w:tc>
        <w:tc>
          <w:tcPr>
            <w:tcW w:w="506" w:type="dxa"/>
            <w:tcBorders>
              <w:top w:val="nil" w:sz="6" w:space="0" w:color="auto"/>
              <w:left w:val="nil" w:sz="6" w:space="0" w:color="auto"/>
              <w:bottom w:val="nil" w:sz="6" w:space="0" w:color="auto"/>
              <w:right w:val="nil" w:sz="6" w:space="0" w:color="auto"/>
            </w:tcBorders>
          </w:tcPr>
          <w:p>
            <w:pPr/>
          </w:p>
        </w:tc>
        <w:tc>
          <w:tcPr>
            <w:tcW w:w="3159"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z w:val="21"/>
              </w:rPr>
              <w:t>3.67</w:t>
            </w:r>
          </w:p>
        </w:tc>
      </w:tr>
      <w:tr>
        <w:trPr>
          <w:trHeight w:val="314" w:hRule="exact"/>
        </w:trPr>
        <w:tc>
          <w:tcPr>
            <w:tcW w:w="904"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58" w:lineRule="exact"/>
              <w:ind w:left="105" w:right="0"/>
              <w:jc w:val="left"/>
              <w:rPr>
                <w:rFonts w:ascii="宋体" w:hAnsi="宋体" w:cs="宋体" w:eastAsia="宋体" w:hint="default"/>
                <w:sz w:val="21"/>
                <w:szCs w:val="21"/>
              </w:rPr>
            </w:pPr>
            <w:r>
              <w:rPr>
                <w:rFonts w:ascii="宋体" w:hAnsi="宋体" w:cs="宋体" w:eastAsia="宋体" w:hint="default"/>
                <w:sz w:val="21"/>
                <w:szCs w:val="21"/>
              </w:rPr>
              <w:t>汕头市龙凤印染有限公司</w:t>
            </w:r>
          </w:p>
        </w:tc>
        <w:tc>
          <w:tcPr>
            <w:tcW w:w="283"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pacing w:val="-1"/>
                <w:sz w:val="21"/>
              </w:rPr>
              <w:t>6,197,927.20</w:t>
            </w:r>
          </w:p>
        </w:tc>
        <w:tc>
          <w:tcPr>
            <w:tcW w:w="506" w:type="dxa"/>
            <w:tcBorders>
              <w:top w:val="nil" w:sz="6" w:space="0" w:color="auto"/>
              <w:left w:val="nil" w:sz="6" w:space="0" w:color="auto"/>
              <w:bottom w:val="nil" w:sz="6" w:space="0" w:color="auto"/>
              <w:right w:val="nil" w:sz="6" w:space="0" w:color="auto"/>
            </w:tcBorders>
          </w:tcPr>
          <w:p>
            <w:pPr/>
          </w:p>
        </w:tc>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3.43</w:t>
            </w:r>
          </w:p>
        </w:tc>
      </w:tr>
      <w:tr>
        <w:trPr>
          <w:trHeight w:val="313" w:hRule="exact"/>
        </w:trPr>
        <w:tc>
          <w:tcPr>
            <w:tcW w:w="904"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58" w:lineRule="exact"/>
              <w:ind w:left="105" w:right="0"/>
              <w:jc w:val="left"/>
              <w:rPr>
                <w:rFonts w:ascii="宋体" w:hAnsi="宋体" w:cs="宋体" w:eastAsia="宋体" w:hint="default"/>
                <w:sz w:val="21"/>
                <w:szCs w:val="21"/>
              </w:rPr>
            </w:pPr>
            <w:r>
              <w:rPr>
                <w:rFonts w:ascii="宋体" w:hAnsi="宋体" w:cs="宋体" w:eastAsia="宋体" w:hint="default"/>
                <w:sz w:val="21"/>
                <w:szCs w:val="21"/>
              </w:rPr>
              <w:t>绍兴县建利印染有限公司</w:t>
            </w:r>
          </w:p>
        </w:tc>
        <w:tc>
          <w:tcPr>
            <w:tcW w:w="283"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pacing w:val="-1"/>
                <w:sz w:val="21"/>
              </w:rPr>
              <w:t>5,562,489.37</w:t>
            </w:r>
          </w:p>
        </w:tc>
        <w:tc>
          <w:tcPr>
            <w:tcW w:w="506" w:type="dxa"/>
            <w:tcBorders>
              <w:top w:val="nil" w:sz="6" w:space="0" w:color="auto"/>
              <w:left w:val="nil" w:sz="6" w:space="0" w:color="auto"/>
              <w:bottom w:val="nil" w:sz="6" w:space="0" w:color="auto"/>
              <w:right w:val="nil" w:sz="6" w:space="0" w:color="auto"/>
            </w:tcBorders>
          </w:tcPr>
          <w:p>
            <w:pPr/>
          </w:p>
        </w:tc>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3.07</w:t>
            </w:r>
          </w:p>
        </w:tc>
      </w:tr>
      <w:tr>
        <w:trPr>
          <w:trHeight w:val="313" w:hRule="exact"/>
        </w:trPr>
        <w:tc>
          <w:tcPr>
            <w:tcW w:w="904"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鲁泰纺织股份有限公司</w:t>
            </w:r>
          </w:p>
        </w:tc>
        <w:tc>
          <w:tcPr>
            <w:tcW w:w="283"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5,031,666.68</w:t>
            </w:r>
          </w:p>
        </w:tc>
        <w:tc>
          <w:tcPr>
            <w:tcW w:w="506" w:type="dxa"/>
            <w:tcBorders>
              <w:top w:val="nil" w:sz="6" w:space="0" w:color="auto"/>
              <w:left w:val="nil" w:sz="6" w:space="0" w:color="auto"/>
              <w:bottom w:val="nil" w:sz="6" w:space="0" w:color="auto"/>
              <w:right w:val="nil" w:sz="6" w:space="0" w:color="auto"/>
            </w:tcBorders>
          </w:tcPr>
          <w:p>
            <w:pPr/>
          </w:p>
        </w:tc>
        <w:tc>
          <w:tcPr>
            <w:tcW w:w="31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z w:val="21"/>
              </w:rPr>
              <w:t>2.78</w:t>
            </w:r>
          </w:p>
        </w:tc>
      </w:tr>
      <w:tr>
        <w:trPr>
          <w:trHeight w:val="315" w:hRule="exact"/>
        </w:trPr>
        <w:tc>
          <w:tcPr>
            <w:tcW w:w="904"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58" w:lineRule="exact"/>
              <w:ind w:left="105" w:right="0"/>
              <w:jc w:val="left"/>
              <w:rPr>
                <w:rFonts w:ascii="宋体" w:hAnsi="宋体" w:cs="宋体" w:eastAsia="宋体" w:hint="default"/>
                <w:sz w:val="21"/>
                <w:szCs w:val="21"/>
              </w:rPr>
            </w:pPr>
            <w:r>
              <w:rPr>
                <w:rFonts w:ascii="宋体" w:hAnsi="宋体" w:cs="宋体" w:eastAsia="宋体" w:hint="default"/>
                <w:sz w:val="21"/>
                <w:szCs w:val="21"/>
              </w:rPr>
              <w:t>嘉兴市金乐染织有限公司</w:t>
            </w:r>
          </w:p>
        </w:tc>
        <w:tc>
          <w:tcPr>
            <w:tcW w:w="283"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pacing w:val="-1"/>
                <w:sz w:val="21"/>
              </w:rPr>
              <w:t>4,493,076.94</w:t>
            </w:r>
          </w:p>
        </w:tc>
        <w:tc>
          <w:tcPr>
            <w:tcW w:w="506" w:type="dxa"/>
            <w:tcBorders>
              <w:top w:val="nil" w:sz="6" w:space="0" w:color="auto"/>
              <w:left w:val="nil" w:sz="6" w:space="0" w:color="auto"/>
              <w:bottom w:val="nil" w:sz="6" w:space="0" w:color="auto"/>
              <w:right w:val="nil" w:sz="6" w:space="0" w:color="auto"/>
            </w:tcBorders>
          </w:tcPr>
          <w:p>
            <w:pPr/>
          </w:p>
        </w:tc>
        <w:tc>
          <w:tcPr>
            <w:tcW w:w="3159"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z w:val="21"/>
              </w:rPr>
              <w:t>2.48</w:t>
            </w:r>
          </w:p>
        </w:tc>
      </w:tr>
      <w:tr>
        <w:trPr>
          <w:trHeight w:val="372" w:hRule="exact"/>
        </w:trPr>
        <w:tc>
          <w:tcPr>
            <w:tcW w:w="904"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 w:type="dxa"/>
            <w:tcBorders>
              <w:top w:val="nil" w:sz="6" w:space="0" w:color="auto"/>
              <w:left w:val="nil" w:sz="6" w:space="0" w:color="auto"/>
              <w:bottom w:val="nil" w:sz="6" w:space="0" w:color="auto"/>
              <w:right w:val="nil" w:sz="6" w:space="0" w:color="auto"/>
            </w:tcBorders>
          </w:tcPr>
          <w:p>
            <w:pPr/>
          </w:p>
        </w:tc>
        <w:tc>
          <w:tcPr>
            <w:tcW w:w="2187"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pacing w:val="-1"/>
                <w:sz w:val="21"/>
              </w:rPr>
              <w:t>27,934,540.59</w:t>
            </w:r>
          </w:p>
        </w:tc>
        <w:tc>
          <w:tcPr>
            <w:tcW w:w="506" w:type="dxa"/>
            <w:tcBorders>
              <w:top w:val="nil" w:sz="6" w:space="0" w:color="auto"/>
              <w:left w:val="nil" w:sz="6" w:space="0" w:color="auto"/>
              <w:bottom w:val="nil" w:sz="6" w:space="0" w:color="auto"/>
              <w:right w:val="nil" w:sz="6" w:space="0" w:color="auto"/>
            </w:tcBorders>
          </w:tcPr>
          <w:p>
            <w:pPr/>
          </w:p>
        </w:tc>
        <w:tc>
          <w:tcPr>
            <w:tcW w:w="3159"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103"/>
              <w:jc w:val="right"/>
              <w:rPr>
                <w:rFonts w:ascii="Times New Roman" w:hAnsi="Times New Roman" w:cs="Times New Roman" w:eastAsia="Times New Roman" w:hint="default"/>
                <w:sz w:val="21"/>
                <w:szCs w:val="21"/>
              </w:rPr>
            </w:pPr>
            <w:r>
              <w:rPr>
                <w:rFonts w:ascii="Times New Roman"/>
                <w:sz w:val="21"/>
              </w:rPr>
              <w:t>15.43</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0"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1112"/>
        <w:gridCol w:w="4715"/>
        <w:gridCol w:w="283"/>
        <w:gridCol w:w="1699"/>
        <w:gridCol w:w="284"/>
        <w:gridCol w:w="1934"/>
      </w:tblGrid>
      <w:tr>
        <w:trPr>
          <w:trHeight w:val="445" w:hRule="exact"/>
        </w:trPr>
        <w:tc>
          <w:tcPr>
            <w:tcW w:w="111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471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666" w:hRule="exact"/>
        </w:trPr>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637" w:right="0"/>
              <w:jc w:val="left"/>
              <w:rPr>
                <w:rFonts w:ascii="Times New Roman" w:hAnsi="Times New Roman" w:cs="Times New Roman" w:eastAsia="Times New Roman" w:hint="default"/>
                <w:sz w:val="21"/>
                <w:szCs w:val="21"/>
              </w:rPr>
            </w:pPr>
            <w:r>
              <w:rPr>
                <w:rFonts w:ascii="Times New Roman"/>
                <w:sz w:val="21"/>
              </w:rPr>
              <w:t>12.5</w:t>
            </w:r>
          </w:p>
        </w:tc>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07" w:right="0"/>
              <w:jc w:val="left"/>
              <w:rPr>
                <w:rFonts w:ascii="宋体" w:hAnsi="宋体" w:cs="宋体" w:eastAsia="宋体" w:hint="default"/>
                <w:sz w:val="21"/>
                <w:szCs w:val="21"/>
              </w:rPr>
            </w:pPr>
            <w:r>
              <w:rPr>
                <w:rFonts w:ascii="宋体" w:hAnsi="宋体" w:cs="宋体" w:eastAsia="宋体" w:hint="default"/>
                <w:sz w:val="21"/>
                <w:szCs w:val="21"/>
              </w:rPr>
              <w:t>现金流量表补充资料</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674"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12.5.1  </w:t>
            </w:r>
            <w:r>
              <w:rPr>
                <w:rFonts w:ascii="宋体" w:hAnsi="宋体" w:cs="宋体" w:eastAsia="宋体" w:hint="default"/>
                <w:sz w:val="21"/>
                <w:szCs w:val="21"/>
              </w:rPr>
              <w:t>现金流量表情况</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551"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single" w:sz="4" w:space="0" w:color="000000"/>
              <w:right w:val="nil" w:sz="6" w:space="0" w:color="auto"/>
            </w:tcBorders>
          </w:tcPr>
          <w:p>
            <w:pPr>
              <w:pStyle w:val="TableParagraph"/>
              <w:spacing w:line="240" w:lineRule="auto" w:before="159"/>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23"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single" w:sz="4" w:space="0" w:color="000000"/>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single" w:sz="4" w:space="0" w:color="000000"/>
              <w:left w:val="nil" w:sz="6" w:space="0" w:color="auto"/>
              <w:bottom w:val="nil" w:sz="6" w:space="0" w:color="auto"/>
              <w:right w:val="nil" w:sz="6" w:space="0" w:color="auto"/>
            </w:tcBorders>
          </w:tcPr>
          <w:p>
            <w:pPr/>
          </w:p>
        </w:tc>
      </w:tr>
      <w:tr>
        <w:trPr>
          <w:trHeight w:val="374"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23,849,022.28</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3"/>
              <w:jc w:val="right"/>
              <w:rPr>
                <w:rFonts w:ascii="Times New Roman" w:hAnsi="Times New Roman" w:cs="Times New Roman" w:eastAsia="Times New Roman" w:hint="default"/>
                <w:sz w:val="21"/>
                <w:szCs w:val="21"/>
              </w:rPr>
            </w:pPr>
            <w:r>
              <w:rPr>
                <w:rFonts w:ascii="Times New Roman"/>
                <w:spacing w:val="-1"/>
                <w:sz w:val="21"/>
              </w:rPr>
              <w:t>23,918,441.71</w:t>
            </w:r>
          </w:p>
        </w:tc>
      </w:tr>
      <w:tr>
        <w:trPr>
          <w:trHeight w:val="354"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8"/>
              <w:jc w:val="right"/>
              <w:rPr>
                <w:rFonts w:ascii="Times New Roman" w:hAnsi="Times New Roman" w:cs="Times New Roman" w:eastAsia="Times New Roman" w:hint="default"/>
                <w:sz w:val="21"/>
                <w:szCs w:val="21"/>
              </w:rPr>
            </w:pPr>
            <w:r>
              <w:rPr>
                <w:rFonts w:ascii="Times New Roman"/>
                <w:spacing w:val="-1"/>
                <w:sz w:val="21"/>
              </w:rPr>
              <w:t>882,621.98</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1"/>
                <w:sz w:val="21"/>
              </w:rPr>
              <w:t>301,160.83</w:t>
            </w:r>
          </w:p>
        </w:tc>
      </w:tr>
      <w:tr>
        <w:trPr>
          <w:trHeight w:val="683"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57" w:lineRule="exact"/>
              <w:ind w:left="528" w:right="0"/>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固定资产折旧、油气资产折耗、生产性生物</w:t>
            </w:r>
          </w:p>
          <w:p>
            <w:pPr>
              <w:pStyle w:val="TableParagraph"/>
              <w:spacing w:line="240" w:lineRule="auto" w:before="80"/>
              <w:ind w:left="107" w:right="0"/>
              <w:jc w:val="left"/>
              <w:rPr>
                <w:rFonts w:ascii="宋体" w:hAnsi="宋体" w:cs="宋体" w:eastAsia="宋体" w:hint="default"/>
                <w:sz w:val="21"/>
                <w:szCs w:val="21"/>
              </w:rPr>
            </w:pPr>
            <w:r>
              <w:rPr>
                <w:rFonts w:ascii="宋体" w:hAnsi="宋体" w:cs="宋体" w:eastAsia="宋体" w:hint="default"/>
                <w:sz w:val="21"/>
                <w:szCs w:val="21"/>
              </w:rPr>
              <w:t>资产折旧</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3,424,157.07</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3,377,980.38</w:t>
            </w:r>
          </w:p>
        </w:tc>
      </w:tr>
      <w:tr>
        <w:trPr>
          <w:trHeight w:val="380"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2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8"/>
              <w:jc w:val="right"/>
              <w:rPr>
                <w:rFonts w:ascii="Times New Roman" w:hAnsi="Times New Roman" w:cs="Times New Roman" w:eastAsia="Times New Roman" w:hint="default"/>
                <w:sz w:val="21"/>
                <w:szCs w:val="21"/>
              </w:rPr>
            </w:pPr>
            <w:r>
              <w:rPr>
                <w:rFonts w:ascii="Times New Roman"/>
                <w:spacing w:val="-2"/>
                <w:sz w:val="21"/>
              </w:rPr>
              <w:t>11,347.35</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3"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57" w:lineRule="exact"/>
              <w:ind w:left="528"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8"/>
              <w:jc w:val="right"/>
              <w:rPr>
                <w:rFonts w:ascii="Times New Roman" w:hAnsi="Times New Roman" w:cs="Times New Roman" w:eastAsia="Times New Roman" w:hint="default"/>
                <w:sz w:val="21"/>
                <w:szCs w:val="21"/>
              </w:rPr>
            </w:pPr>
            <w:r>
              <w:rPr>
                <w:rFonts w:ascii="Times New Roman"/>
                <w:spacing w:val="-1"/>
                <w:sz w:val="21"/>
              </w:rPr>
              <w:t>75,000.04</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689"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57" w:lineRule="exact"/>
              <w:ind w:left="528"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w:t>
            </w:r>
          </w:p>
          <w:p>
            <w:pPr>
              <w:pStyle w:val="TableParagraph"/>
              <w:spacing w:line="240" w:lineRule="auto" w:before="80"/>
              <w:ind w:left="107" w:right="0"/>
              <w:jc w:val="left"/>
              <w:rPr>
                <w:rFonts w:ascii="宋体" w:hAnsi="宋体" w:cs="宋体" w:eastAsia="宋体" w:hint="default"/>
                <w:sz w:val="21"/>
                <w:szCs w:val="21"/>
              </w:rPr>
            </w:pPr>
            <w:r>
              <w:rPr>
                <w:rFonts w:ascii="宋体" w:hAnsi="宋体" w:cs="宋体" w:eastAsia="宋体" w:hint="default"/>
                <w:w w:val="100"/>
                <w:sz w:val="21"/>
                <w:szCs w:val="21"/>
              </w:rPr>
              <w:t>损失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spacing w:val="-1"/>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-73,064.36</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4"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8"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73"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28"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8"/>
              <w:jc w:val="right"/>
              <w:rPr>
                <w:rFonts w:ascii="Times New Roman" w:hAnsi="Times New Roman" w:cs="Times New Roman" w:eastAsia="Times New Roman" w:hint="default"/>
                <w:sz w:val="21"/>
                <w:szCs w:val="21"/>
              </w:rPr>
            </w:pPr>
            <w:r>
              <w:rPr>
                <w:rFonts w:ascii="Times New Roman"/>
                <w:spacing w:val="-1"/>
                <w:sz w:val="21"/>
              </w:rPr>
              <w:t>25,583.34</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3"/>
              <w:jc w:val="right"/>
              <w:rPr>
                <w:rFonts w:ascii="Times New Roman" w:hAnsi="Times New Roman" w:cs="Times New Roman" w:eastAsia="Times New Roman" w:hint="default"/>
                <w:sz w:val="21"/>
                <w:szCs w:val="21"/>
              </w:rPr>
            </w:pPr>
            <w:r>
              <w:rPr>
                <w:rFonts w:ascii="Times New Roman"/>
                <w:spacing w:val="-1"/>
                <w:sz w:val="21"/>
              </w:rPr>
              <w:t>-25,583.34</w:t>
            </w:r>
          </w:p>
        </w:tc>
      </w:tr>
      <w:tr>
        <w:trPr>
          <w:trHeight w:val="355"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73" w:lineRule="exact"/>
              <w:ind w:left="528" w:right="0"/>
              <w:jc w:val="left"/>
              <w:rPr>
                <w:rFonts w:ascii="宋体" w:hAnsi="宋体" w:cs="宋体" w:eastAsia="宋体" w:hint="default"/>
                <w:sz w:val="21"/>
                <w:szCs w:val="21"/>
              </w:rPr>
            </w:pPr>
            <w:r>
              <w:rPr>
                <w:rFonts w:ascii="宋体" w:hAnsi="宋体" w:cs="宋体" w:eastAsia="宋体" w:hint="default"/>
                <w:w w:val="100"/>
                <w:sz w:val="21"/>
                <w:szCs w:val="21"/>
              </w:rPr>
              <w:t>财务</w:t>
            </w:r>
            <w:r>
              <w:rPr>
                <w:rFonts w:ascii="宋体" w:hAnsi="宋体" w:cs="宋体" w:eastAsia="宋体" w:hint="default"/>
                <w:spacing w:val="-3"/>
                <w:w w:val="100"/>
                <w:sz w:val="21"/>
                <w:szCs w:val="21"/>
              </w:rPr>
              <w:t>费</w:t>
            </w:r>
            <w:r>
              <w:rPr>
                <w:rFonts w:ascii="宋体" w:hAnsi="宋体" w:cs="宋体" w:eastAsia="宋体" w:hint="default"/>
                <w:w w:val="100"/>
                <w:sz w:val="21"/>
                <w:szCs w:val="21"/>
              </w:rPr>
              <w:t>用</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21"/>
                <w:szCs w:val="21"/>
              </w:rPr>
            </w:pPr>
            <w:r>
              <w:rPr>
                <w:rFonts w:ascii="Times New Roman"/>
                <w:spacing w:val="-1"/>
                <w:sz w:val="21"/>
              </w:rPr>
              <w:t>-6,559,413.62</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21"/>
                <w:szCs w:val="21"/>
              </w:rPr>
            </w:pPr>
            <w:r>
              <w:rPr>
                <w:rFonts w:ascii="Times New Roman"/>
                <w:spacing w:val="-1"/>
                <w:sz w:val="21"/>
              </w:rPr>
              <w:t>679,069.00</w:t>
            </w:r>
          </w:p>
        </w:tc>
      </w:tr>
      <w:tr>
        <w:trPr>
          <w:trHeight w:val="353"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73" w:lineRule="exact"/>
              <w:ind w:left="528" w:right="0"/>
              <w:jc w:val="left"/>
              <w:rPr>
                <w:rFonts w:ascii="宋体" w:hAnsi="宋体" w:cs="宋体" w:eastAsia="宋体" w:hint="default"/>
                <w:sz w:val="21"/>
                <w:szCs w:val="21"/>
              </w:rPr>
            </w:pPr>
            <w:r>
              <w:rPr>
                <w:rFonts w:ascii="宋体" w:hAnsi="宋体" w:cs="宋体" w:eastAsia="宋体" w:hint="default"/>
                <w:w w:val="100"/>
                <w:sz w:val="21"/>
                <w:szCs w:val="21"/>
              </w:rPr>
              <w:t>投资</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8"/>
              <w:jc w:val="right"/>
              <w:rPr>
                <w:rFonts w:ascii="Times New Roman" w:hAnsi="Times New Roman" w:cs="Times New Roman" w:eastAsia="Times New Roman" w:hint="default"/>
                <w:sz w:val="21"/>
                <w:szCs w:val="21"/>
              </w:rPr>
            </w:pPr>
            <w:r>
              <w:rPr>
                <w:rFonts w:ascii="Times New Roman"/>
                <w:spacing w:val="-1"/>
                <w:sz w:val="21"/>
              </w:rPr>
              <w:t>-351,159.84</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-69,333.36</w:t>
            </w:r>
          </w:p>
        </w:tc>
      </w:tr>
      <w:tr>
        <w:trPr>
          <w:trHeight w:val="355"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73" w:lineRule="exact"/>
              <w:ind w:left="528"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8"/>
              <w:jc w:val="right"/>
              <w:rPr>
                <w:rFonts w:ascii="Times New Roman" w:hAnsi="Times New Roman" w:cs="Times New Roman" w:eastAsia="Times New Roman" w:hint="default"/>
                <w:sz w:val="21"/>
                <w:szCs w:val="21"/>
              </w:rPr>
            </w:pPr>
            <w:r>
              <w:rPr>
                <w:rFonts w:ascii="Times New Roman"/>
                <w:spacing w:val="-1"/>
                <w:sz w:val="21"/>
              </w:rPr>
              <w:t>-8,567.65</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21"/>
                <w:szCs w:val="21"/>
              </w:rPr>
            </w:pPr>
            <w:r>
              <w:rPr>
                <w:rFonts w:ascii="Times New Roman"/>
                <w:spacing w:val="-1"/>
                <w:sz w:val="21"/>
              </w:rPr>
              <w:t>-65,485.16</w:t>
            </w:r>
          </w:p>
        </w:tc>
      </w:tr>
      <w:tr>
        <w:trPr>
          <w:trHeight w:val="353"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73" w:lineRule="exact"/>
              <w:ind w:left="528"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w:t>
            </w:r>
            <w:r>
              <w:rPr>
                <w:rFonts w:ascii="宋体" w:hAnsi="宋体" w:cs="宋体" w:eastAsia="宋体" w:hint="default"/>
                <w:spacing w:val="-3"/>
                <w:w w:val="100"/>
                <w:sz w:val="21"/>
                <w:szCs w:val="21"/>
              </w:rPr>
              <w:t>减</w:t>
            </w:r>
            <w:r>
              <w:rPr>
                <w:rFonts w:ascii="宋体" w:hAnsi="宋体" w:cs="宋体" w:eastAsia="宋体" w:hint="default"/>
                <w:w w:val="100"/>
                <w:sz w:val="21"/>
                <w:szCs w:val="21"/>
              </w:rPr>
              <w:t>少以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5"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73" w:lineRule="exact"/>
              <w:ind w:left="528" w:right="0"/>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号填列）</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8"/>
              <w:jc w:val="right"/>
              <w:rPr>
                <w:rFonts w:ascii="Times New Roman" w:hAnsi="Times New Roman" w:cs="Times New Roman" w:eastAsia="Times New Roman" w:hint="default"/>
                <w:sz w:val="21"/>
                <w:szCs w:val="21"/>
              </w:rPr>
            </w:pPr>
            <w:r>
              <w:rPr>
                <w:rFonts w:ascii="Times New Roman"/>
                <w:spacing w:val="-1"/>
                <w:sz w:val="21"/>
              </w:rPr>
              <w:t>10,863,439.96</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Times New Roman" w:hAnsi="Times New Roman" w:cs="Times New Roman" w:eastAsia="Times New Roman" w:hint="default"/>
                <w:sz w:val="21"/>
                <w:szCs w:val="21"/>
              </w:rPr>
            </w:pPr>
            <w:r>
              <w:rPr>
                <w:rFonts w:ascii="Times New Roman"/>
                <w:spacing w:val="-1"/>
                <w:sz w:val="21"/>
              </w:rPr>
              <w:t>-22,978,737.43</w:t>
            </w:r>
          </w:p>
        </w:tc>
      </w:tr>
      <w:tr>
        <w:trPr>
          <w:trHeight w:val="354"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73" w:lineRule="exact"/>
              <w:ind w:right="144"/>
              <w:jc w:val="right"/>
              <w:rPr>
                <w:rFonts w:ascii="宋体" w:hAnsi="宋体" w:cs="宋体" w:eastAsia="宋体" w:hint="default"/>
                <w:sz w:val="21"/>
                <w:szCs w:val="21"/>
              </w:rPr>
            </w:pPr>
            <w:r>
              <w:rPr>
                <w:rFonts w:ascii="宋体" w:hAnsi="宋体" w:cs="宋体" w:eastAsia="宋体" w:hint="default"/>
                <w:w w:val="100"/>
                <w:sz w:val="21"/>
                <w:szCs w:val="21"/>
              </w:rPr>
              <w:t>经营</w:t>
            </w:r>
            <w:r>
              <w:rPr>
                <w:rFonts w:ascii="宋体" w:hAnsi="宋体" w:cs="宋体" w:eastAsia="宋体" w:hint="default"/>
                <w:spacing w:val="-3"/>
                <w:w w:val="100"/>
                <w:sz w:val="21"/>
                <w:szCs w:val="21"/>
              </w:rPr>
              <w:t>性</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减</w:t>
            </w:r>
            <w:r>
              <w:rPr>
                <w:rFonts w:ascii="宋体" w:hAnsi="宋体" w:cs="宋体" w:eastAsia="宋体" w:hint="default"/>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增加</w:t>
            </w:r>
            <w:r>
              <w:rPr>
                <w:rFonts w:ascii="宋体" w:hAnsi="宋体" w:cs="宋体" w:eastAsia="宋体" w:hint="default"/>
                <w:spacing w:val="-3"/>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8"/>
              <w:jc w:val="right"/>
              <w:rPr>
                <w:rFonts w:ascii="Times New Roman" w:hAnsi="Times New Roman" w:cs="Times New Roman" w:eastAsia="Times New Roman" w:hint="default"/>
                <w:sz w:val="21"/>
                <w:szCs w:val="21"/>
              </w:rPr>
            </w:pPr>
            <w:r>
              <w:rPr>
                <w:rFonts w:ascii="Times New Roman"/>
                <w:spacing w:val="-1"/>
                <w:sz w:val="21"/>
              </w:rPr>
              <w:t>-52,488,937.04</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1"/>
                <w:szCs w:val="21"/>
              </w:rPr>
            </w:pPr>
            <w:r>
              <w:rPr>
                <w:rFonts w:ascii="Times New Roman"/>
                <w:spacing w:val="-1"/>
                <w:sz w:val="21"/>
              </w:rPr>
              <w:t>2,075,520.37</w:t>
            </w:r>
          </w:p>
        </w:tc>
      </w:tr>
      <w:tr>
        <w:trPr>
          <w:trHeight w:val="354"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72" w:lineRule="exact"/>
              <w:ind w:right="144"/>
              <w:jc w:val="right"/>
              <w:rPr>
                <w:rFonts w:ascii="宋体" w:hAnsi="宋体" w:cs="宋体" w:eastAsia="宋体" w:hint="default"/>
                <w:sz w:val="21"/>
                <w:szCs w:val="21"/>
              </w:rPr>
            </w:pPr>
            <w:r>
              <w:rPr>
                <w:rFonts w:ascii="宋体" w:hAnsi="宋体" w:cs="宋体" w:eastAsia="宋体" w:hint="default"/>
                <w:w w:val="100"/>
                <w:sz w:val="21"/>
                <w:szCs w:val="21"/>
              </w:rPr>
              <w:t>经营</w:t>
            </w:r>
            <w:r>
              <w:rPr>
                <w:rFonts w:ascii="宋体" w:hAnsi="宋体" w:cs="宋体" w:eastAsia="宋体" w:hint="default"/>
                <w:spacing w:val="-3"/>
                <w:w w:val="100"/>
                <w:sz w:val="21"/>
                <w:szCs w:val="21"/>
              </w:rPr>
              <w:t>性</w:t>
            </w:r>
            <w:r>
              <w:rPr>
                <w:rFonts w:ascii="宋体" w:hAnsi="宋体" w:cs="宋体" w:eastAsia="宋体" w:hint="default"/>
                <w:w w:val="100"/>
                <w:sz w:val="21"/>
                <w:szCs w:val="21"/>
              </w:rPr>
              <w:t>应</w:t>
            </w:r>
            <w:r>
              <w:rPr>
                <w:rFonts w:ascii="宋体" w:hAnsi="宋体" w:cs="宋体" w:eastAsia="宋体" w:hint="default"/>
                <w:spacing w:val="-3"/>
                <w:w w:val="100"/>
                <w:sz w:val="21"/>
                <w:szCs w:val="21"/>
              </w:rPr>
              <w:t>付</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减少</w:t>
            </w:r>
            <w:r>
              <w:rPr>
                <w:rFonts w:ascii="宋体" w:hAnsi="宋体" w:cs="宋体" w:eastAsia="宋体" w:hint="default"/>
                <w:spacing w:val="-3"/>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号填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8"/>
              <w:jc w:val="right"/>
              <w:rPr>
                <w:rFonts w:ascii="Times New Roman" w:hAnsi="Times New Roman" w:cs="Times New Roman" w:eastAsia="Times New Roman" w:hint="default"/>
                <w:sz w:val="21"/>
                <w:szCs w:val="21"/>
              </w:rPr>
            </w:pPr>
            <w:r>
              <w:rPr>
                <w:rFonts w:ascii="Times New Roman"/>
                <w:spacing w:val="-1"/>
                <w:sz w:val="21"/>
              </w:rPr>
              <w:t>-69,316.60</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1"/>
                <w:szCs w:val="21"/>
              </w:rPr>
            </w:pPr>
            <w:r>
              <w:rPr>
                <w:rFonts w:ascii="Times New Roman"/>
                <w:spacing w:val="-1"/>
                <w:sz w:val="21"/>
              </w:rPr>
              <w:t>-18,653,692.83</w:t>
            </w:r>
          </w:p>
        </w:tc>
      </w:tr>
      <w:tr>
        <w:trPr>
          <w:trHeight w:val="354"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57" w:lineRule="exact"/>
              <w:ind w:left="5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354"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56" w:lineRule="exact"/>
              <w:ind w:left="52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1"/>
                <w:szCs w:val="21"/>
              </w:rPr>
            </w:pPr>
            <w:r>
              <w:rPr>
                <w:rFonts w:ascii="Times New Roman"/>
                <w:spacing w:val="-1"/>
                <w:sz w:val="21"/>
              </w:rPr>
              <w:t>-20,419,287.09</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21"/>
                <w:szCs w:val="21"/>
              </w:rPr>
            </w:pPr>
            <w:r>
              <w:rPr>
                <w:rFonts w:ascii="Times New Roman"/>
                <w:spacing w:val="-2"/>
                <w:sz w:val="21"/>
              </w:rPr>
              <w:t>-11,440,659.83</w:t>
            </w:r>
          </w:p>
        </w:tc>
      </w:tr>
      <w:tr>
        <w:trPr>
          <w:trHeight w:val="334"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73"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354"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8"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3"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28"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5"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28"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4"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
        </w:tc>
      </w:tr>
      <w:tr>
        <w:trPr>
          <w:trHeight w:val="364"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8"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21"/>
                <w:szCs w:val="21"/>
              </w:rPr>
            </w:pPr>
            <w:r>
              <w:rPr>
                <w:rFonts w:ascii="Times New Roman"/>
                <w:spacing w:val="-1"/>
                <w:sz w:val="21"/>
              </w:rPr>
              <w:t>211,697,008.32</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Times New Roman" w:hAnsi="Times New Roman" w:cs="Times New Roman" w:eastAsia="Times New Roman" w:hint="default"/>
                <w:sz w:val="21"/>
                <w:szCs w:val="21"/>
              </w:rPr>
            </w:pPr>
            <w:r>
              <w:rPr>
                <w:rFonts w:ascii="Times New Roman"/>
                <w:spacing w:val="-1"/>
                <w:sz w:val="21"/>
              </w:rPr>
              <w:t>136,692,443.05</w:t>
            </w:r>
          </w:p>
        </w:tc>
      </w:tr>
      <w:tr>
        <w:trPr>
          <w:trHeight w:val="354"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68" w:lineRule="exact"/>
              <w:ind w:left="528"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21"/>
                <w:szCs w:val="21"/>
              </w:rPr>
            </w:pPr>
            <w:r>
              <w:rPr>
                <w:rFonts w:ascii="Times New Roman"/>
                <w:spacing w:val="-1"/>
                <w:sz w:val="21"/>
              </w:rPr>
              <w:t>136,692,443.05</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21"/>
                <w:szCs w:val="21"/>
              </w:rPr>
            </w:pPr>
            <w:r>
              <w:rPr>
                <w:rFonts w:ascii="Times New Roman"/>
                <w:spacing w:val="-1"/>
                <w:sz w:val="21"/>
              </w:rPr>
              <w:t>25,921,085.34</w:t>
            </w:r>
          </w:p>
        </w:tc>
      </w:tr>
      <w:tr>
        <w:trPr>
          <w:trHeight w:val="344"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66" w:lineRule="exact"/>
              <w:ind w:left="528"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7"/>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54"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28"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29" w:hRule="exact"/>
        </w:trPr>
        <w:tc>
          <w:tcPr>
            <w:tcW w:w="1112" w:type="dxa"/>
            <w:tcBorders>
              <w:top w:val="nil" w:sz="6" w:space="0" w:color="auto"/>
              <w:left w:val="nil" w:sz="6" w:space="0" w:color="auto"/>
              <w:bottom w:val="nil" w:sz="6" w:space="0" w:color="auto"/>
              <w:right w:val="nil" w:sz="6" w:space="0" w:color="auto"/>
            </w:tcBorders>
          </w:tcPr>
          <w:p>
            <w:pPr/>
          </w:p>
        </w:tc>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3"/>
              <w:ind w:left="52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21"/>
                <w:szCs w:val="21"/>
              </w:rPr>
            </w:pPr>
            <w:r>
              <w:rPr>
                <w:rFonts w:ascii="Times New Roman"/>
                <w:spacing w:val="-1"/>
                <w:sz w:val="21"/>
              </w:rPr>
              <w:t>75,004,565.27</w:t>
            </w:r>
          </w:p>
        </w:tc>
        <w:tc>
          <w:tcPr>
            <w:tcW w:w="284"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3"/>
              <w:jc w:val="right"/>
              <w:rPr>
                <w:rFonts w:ascii="Times New Roman" w:hAnsi="Times New Roman" w:cs="Times New Roman" w:eastAsia="Times New Roman" w:hint="default"/>
                <w:sz w:val="21"/>
                <w:szCs w:val="21"/>
              </w:rPr>
            </w:pPr>
            <w:r>
              <w:rPr>
                <w:rFonts w:ascii="Times New Roman"/>
                <w:spacing w:val="-1"/>
                <w:sz w:val="21"/>
              </w:rPr>
              <w:t>110,771,357.71</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0" w:top="1060" w:bottom="1160" w:left="880" w:right="0"/>
        </w:sectPr>
      </w:pPr>
    </w:p>
    <w:p>
      <w:pPr>
        <w:spacing w:line="240" w:lineRule="auto" w:before="0"/>
        <w:rPr>
          <w:rFonts w:ascii="Times New Roman" w:hAnsi="Times New Roman" w:cs="Times New Roman" w:eastAsia="Times New Roman" w:hint="default"/>
          <w:sz w:val="20"/>
          <w:szCs w:val="20"/>
        </w:rPr>
      </w:pPr>
      <w:r>
        <w:rPr/>
        <w:pict>
          <v:group style="position:absolute;margin-left:104.059998pt;margin-top:192.859985pt;width:177.5pt;height:.1pt;mso-position-horizontal-relative:page;mso-position-vertical-relative:page;z-index:-982792" coordorigin="2081,3857" coordsize="3550,2">
            <v:shape style="position:absolute;left:2081;top:3857;width:3550;height:2" coordorigin="2081,3857" coordsize="3550,0" path="m2081,3857l5631,3857e" filled="false" stroked="true" strokeweight=".4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1098"/>
        <w:gridCol w:w="4138"/>
        <w:gridCol w:w="1814"/>
        <w:gridCol w:w="292"/>
        <w:gridCol w:w="283"/>
        <w:gridCol w:w="134"/>
        <w:gridCol w:w="564"/>
        <w:gridCol w:w="283"/>
        <w:gridCol w:w="1423"/>
      </w:tblGrid>
      <w:tr>
        <w:trPr>
          <w:trHeight w:val="445"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4138" w:type="dxa"/>
            <w:tcBorders>
              <w:top w:val="nil" w:sz="6" w:space="0" w:color="auto"/>
              <w:left w:val="nil" w:sz="6" w:space="0" w:color="auto"/>
              <w:bottom w:val="nil" w:sz="6" w:space="0" w:color="auto"/>
              <w:right w:val="nil" w:sz="6" w:space="0" w:color="auto"/>
            </w:tcBorders>
          </w:tcPr>
          <w:p>
            <w:pPr>
              <w:pStyle w:val="TableParagraph"/>
              <w:spacing w:line="232" w:lineRule="exact"/>
              <w:ind w:left="120"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14"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616"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z w:val="21"/>
              </w:rPr>
              <w:t>12.5</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20" w:right="0"/>
              <w:jc w:val="left"/>
              <w:rPr>
                <w:rFonts w:ascii="宋体" w:hAnsi="宋体" w:cs="宋体" w:eastAsia="宋体" w:hint="default"/>
                <w:sz w:val="21"/>
                <w:szCs w:val="21"/>
              </w:rPr>
            </w:pPr>
            <w:r>
              <w:rPr>
                <w:rFonts w:ascii="宋体" w:hAnsi="宋体" w:cs="宋体" w:eastAsia="宋体" w:hint="default"/>
                <w:sz w:val="21"/>
                <w:szCs w:val="21"/>
              </w:rPr>
              <w:t>现金流量表补充资料（续）</w:t>
            </w:r>
          </w:p>
        </w:tc>
        <w:tc>
          <w:tcPr>
            <w:tcW w:w="1814"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571"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12.5.2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现金和现金等价物的构成</w:t>
            </w:r>
          </w:p>
        </w:tc>
        <w:tc>
          <w:tcPr>
            <w:tcW w:w="1814"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446"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right="584"/>
              <w:jc w:val="center"/>
              <w:rPr>
                <w:rFonts w:ascii="宋体" w:hAnsi="宋体" w:cs="宋体" w:eastAsia="宋体" w:hint="default"/>
                <w:sz w:val="21"/>
                <w:szCs w:val="21"/>
              </w:rPr>
            </w:pPr>
            <w:r>
              <w:rPr>
                <w:rFonts w:ascii="宋体" w:hAnsi="宋体" w:cs="宋体" w:eastAsia="宋体" w:hint="default"/>
                <w:sz w:val="21"/>
                <w:szCs w:val="21"/>
              </w:rPr>
              <w:t>项目</w:t>
            </w:r>
          </w:p>
        </w:tc>
        <w:tc>
          <w:tcPr>
            <w:tcW w:w="1814" w:type="dxa"/>
            <w:tcBorders>
              <w:top w:val="nil" w:sz="6" w:space="0" w:color="auto"/>
              <w:left w:val="nil" w:sz="6" w:space="0" w:color="auto"/>
              <w:bottom w:val="single" w:sz="4" w:space="0" w:color="000000"/>
              <w:right w:val="nil" w:sz="6" w:space="0" w:color="auto"/>
            </w:tcBorders>
          </w:tcPr>
          <w:p>
            <w:pPr>
              <w:pStyle w:val="TableParagraph"/>
              <w:spacing w:line="240" w:lineRule="auto" w:before="10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92" w:type="dxa"/>
            <w:tcBorders>
              <w:top w:val="nil" w:sz="6" w:space="0" w:color="auto"/>
              <w:left w:val="nil" w:sz="6" w:space="0" w:color="auto"/>
              <w:bottom w:val="single" w:sz="4" w:space="0" w:color="000000"/>
              <w:right w:val="nil" w:sz="6" w:space="0" w:color="auto"/>
            </w:tcBorders>
          </w:tcPr>
          <w:p>
            <w:pPr/>
          </w:p>
        </w:tc>
        <w:tc>
          <w:tcPr>
            <w:tcW w:w="268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7"/>
              <w:ind w:left="6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43"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10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65"/>
              <w:ind w:left="691" w:right="0"/>
              <w:jc w:val="left"/>
              <w:rPr>
                <w:rFonts w:ascii="Times New Roman" w:hAnsi="Times New Roman" w:cs="Times New Roman" w:eastAsia="Times New Roman" w:hint="default"/>
                <w:sz w:val="21"/>
                <w:szCs w:val="21"/>
              </w:rPr>
            </w:pPr>
            <w:r>
              <w:rPr>
                <w:rFonts w:ascii="Times New Roman"/>
                <w:sz w:val="21"/>
              </w:rPr>
              <w:t>211,697,008.32</w:t>
            </w:r>
          </w:p>
        </w:tc>
        <w:tc>
          <w:tcPr>
            <w:tcW w:w="268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53"/>
              <w:ind w:left="1265" w:right="0"/>
              <w:jc w:val="left"/>
              <w:rPr>
                <w:rFonts w:ascii="Times New Roman" w:hAnsi="Times New Roman" w:cs="Times New Roman" w:eastAsia="Times New Roman" w:hint="default"/>
                <w:sz w:val="21"/>
                <w:szCs w:val="21"/>
              </w:rPr>
            </w:pPr>
            <w:r>
              <w:rPr>
                <w:rFonts w:ascii="Times New Roman"/>
                <w:sz w:val="21"/>
              </w:rPr>
              <w:t>136,692,443.05</w:t>
            </w:r>
          </w:p>
        </w:tc>
      </w:tr>
      <w:tr>
        <w:trPr>
          <w:trHeight w:val="343"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1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1157" w:right="0"/>
              <w:jc w:val="left"/>
              <w:rPr>
                <w:rFonts w:ascii="Times New Roman" w:hAnsi="Times New Roman" w:cs="Times New Roman" w:eastAsia="Times New Roman" w:hint="default"/>
                <w:sz w:val="21"/>
                <w:szCs w:val="21"/>
              </w:rPr>
            </w:pPr>
            <w:r>
              <w:rPr>
                <w:rFonts w:ascii="Times New Roman"/>
                <w:sz w:val="21"/>
              </w:rPr>
              <w:t>27,339.21</w:t>
            </w:r>
          </w:p>
        </w:tc>
        <w:tc>
          <w:tcPr>
            <w:tcW w:w="28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Times New Roman" w:hAnsi="Times New Roman" w:cs="Times New Roman" w:eastAsia="Times New Roman" w:hint="default"/>
                <w:sz w:val="21"/>
                <w:szCs w:val="21"/>
              </w:rPr>
            </w:pPr>
            <w:r>
              <w:rPr>
                <w:rFonts w:ascii="Times New Roman"/>
                <w:spacing w:val="-1"/>
                <w:sz w:val="21"/>
              </w:rPr>
              <w:t>4,587.19</w:t>
            </w:r>
          </w:p>
        </w:tc>
      </w:tr>
      <w:tr>
        <w:trPr>
          <w:trHeight w:val="343"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46" w:lineRule="exact"/>
              <w:ind w:left="410"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1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701" w:right="0"/>
              <w:jc w:val="left"/>
              <w:rPr>
                <w:rFonts w:ascii="Times New Roman" w:hAnsi="Times New Roman" w:cs="Times New Roman" w:eastAsia="Times New Roman" w:hint="default"/>
                <w:sz w:val="21"/>
                <w:szCs w:val="21"/>
              </w:rPr>
            </w:pPr>
            <w:r>
              <w:rPr>
                <w:rFonts w:ascii="Times New Roman"/>
                <w:sz w:val="21"/>
              </w:rPr>
              <w:t>211,669,669.11</w:t>
            </w:r>
          </w:p>
        </w:tc>
        <w:tc>
          <w:tcPr>
            <w:tcW w:w="268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54"/>
              <w:ind w:left="1265" w:right="0"/>
              <w:jc w:val="left"/>
              <w:rPr>
                <w:rFonts w:ascii="Times New Roman" w:hAnsi="Times New Roman" w:cs="Times New Roman" w:eastAsia="Times New Roman" w:hint="default"/>
                <w:sz w:val="21"/>
                <w:szCs w:val="21"/>
              </w:rPr>
            </w:pPr>
            <w:r>
              <w:rPr>
                <w:rFonts w:ascii="Times New Roman"/>
                <w:sz w:val="21"/>
              </w:rPr>
              <w:t>136,687,855.86</w:t>
            </w:r>
          </w:p>
        </w:tc>
      </w:tr>
      <w:tr>
        <w:trPr>
          <w:trHeight w:val="335"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46" w:lineRule="exact"/>
              <w:ind w:left="410"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814"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2"/>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343"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814"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343"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54" w:lineRule="exact"/>
              <w:ind w:left="124"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814"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704"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54" w:lineRule="exact"/>
              <w:ind w:left="124"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1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691" w:right="0"/>
              <w:jc w:val="left"/>
              <w:rPr>
                <w:rFonts w:ascii="Times New Roman" w:hAnsi="Times New Roman" w:cs="Times New Roman" w:eastAsia="Times New Roman" w:hint="default"/>
                <w:sz w:val="21"/>
                <w:szCs w:val="21"/>
              </w:rPr>
            </w:pPr>
            <w:r>
              <w:rPr>
                <w:rFonts w:ascii="Times New Roman"/>
                <w:sz w:val="21"/>
              </w:rPr>
              <w:t>211,697,008.32</w:t>
            </w:r>
          </w:p>
        </w:tc>
        <w:tc>
          <w:tcPr>
            <w:tcW w:w="268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62"/>
              <w:ind w:left="1267" w:right="0"/>
              <w:jc w:val="left"/>
              <w:rPr>
                <w:rFonts w:ascii="Times New Roman" w:hAnsi="Times New Roman" w:cs="Times New Roman" w:eastAsia="Times New Roman" w:hint="default"/>
                <w:sz w:val="21"/>
                <w:szCs w:val="21"/>
              </w:rPr>
            </w:pPr>
            <w:r>
              <w:rPr>
                <w:rFonts w:ascii="Times New Roman"/>
                <w:sz w:val="21"/>
              </w:rPr>
              <w:t>136,692,443.05</w:t>
            </w:r>
          </w:p>
        </w:tc>
      </w:tr>
      <w:tr>
        <w:trPr>
          <w:trHeight w:val="822" w:hRule="exact"/>
        </w:trPr>
        <w:tc>
          <w:tcPr>
            <w:tcW w:w="10030"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206" w:right="0"/>
              <w:jc w:val="left"/>
              <w:rPr>
                <w:rFonts w:ascii="宋体" w:hAnsi="宋体" w:cs="宋体" w:eastAsia="宋体" w:hint="default"/>
                <w:sz w:val="21"/>
                <w:szCs w:val="21"/>
              </w:rPr>
            </w:pPr>
            <w:r>
              <w:rPr>
                <w:rFonts w:ascii="宋体" w:hAnsi="宋体" w:cs="宋体" w:eastAsia="宋体" w:hint="default"/>
                <w:sz w:val="21"/>
                <w:szCs w:val="21"/>
              </w:rPr>
              <w:t>注：现金和现金等价物不含母公司下列使用受限制的现金和现金等价物：</w:t>
            </w:r>
          </w:p>
        </w:tc>
      </w:tr>
      <w:tr>
        <w:trPr>
          <w:trHeight w:val="458"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44"/>
              <w:jc w:val="center"/>
              <w:rPr>
                <w:rFonts w:ascii="宋体" w:hAnsi="宋体" w:cs="宋体" w:eastAsia="宋体" w:hint="default"/>
                <w:sz w:val="21"/>
                <w:szCs w:val="21"/>
              </w:rPr>
            </w:pPr>
            <w:r>
              <w:rPr>
                <w:rFonts w:ascii="宋体" w:hAnsi="宋体" w:cs="宋体" w:eastAsia="宋体" w:hint="default"/>
                <w:sz w:val="21"/>
                <w:szCs w:val="21"/>
              </w:rPr>
              <w:t>项目</w:t>
            </w:r>
          </w:p>
        </w:tc>
        <w:tc>
          <w:tcPr>
            <w:tcW w:w="210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42"/>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68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42"/>
              <w:ind w:left="8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91.3pt;height:.5pt;mso-position-horizontal-relative:char;mso-position-vertical-relative:line" coordorigin="0,0" coordsize="3826,10">
                  <v:group style="position:absolute;left:5;top:5;width:3817;height:2" coordorigin="5,5" coordsize="3817,2">
                    <v:shape style="position:absolute;left:5;top:5;width:3817;height:2" coordorigin="5,5" coordsize="3817,0" path="m5,5l3821,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募集资金定期存款</w:t>
            </w:r>
          </w:p>
        </w:tc>
        <w:tc>
          <w:tcPr>
            <w:tcW w:w="1814" w:type="dxa"/>
            <w:tcBorders>
              <w:top w:val="single" w:sz="4" w:space="0" w:color="000000"/>
              <w:left w:val="nil" w:sz="6" w:space="0" w:color="auto"/>
              <w:bottom w:val="single" w:sz="12" w:space="0" w:color="000000"/>
              <w:right w:val="nil" w:sz="6" w:space="0" w:color="auto"/>
            </w:tcBorders>
          </w:tcPr>
          <w:p>
            <w:pPr/>
          </w:p>
        </w:tc>
        <w:tc>
          <w:tcPr>
            <w:tcW w:w="292"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14"/>
              <w:jc w:val="right"/>
              <w:rPr>
                <w:rFonts w:ascii="Times New Roman" w:hAnsi="Times New Roman" w:cs="Times New Roman" w:eastAsia="Times New Roman" w:hint="default"/>
                <w:sz w:val="21"/>
                <w:szCs w:val="21"/>
              </w:rPr>
            </w:pPr>
            <w:r>
              <w:rPr>
                <w:rFonts w:ascii="Times New Roman"/>
                <w:w w:val="100"/>
                <w:sz w:val="21"/>
              </w:rPr>
              <w:t>-</w:t>
            </w:r>
          </w:p>
        </w:tc>
        <w:tc>
          <w:tcPr>
            <w:tcW w:w="268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53"/>
              <w:ind w:left="1267" w:right="0"/>
              <w:jc w:val="left"/>
              <w:rPr>
                <w:rFonts w:ascii="Times New Roman" w:hAnsi="Times New Roman" w:cs="Times New Roman" w:eastAsia="Times New Roman" w:hint="default"/>
                <w:sz w:val="21"/>
                <w:szCs w:val="21"/>
              </w:rPr>
            </w:pPr>
            <w:r>
              <w:rPr>
                <w:rFonts w:ascii="Times New Roman"/>
                <w:sz w:val="21"/>
              </w:rPr>
              <w:t>201,980,000.00</w:t>
            </w:r>
          </w:p>
        </w:tc>
      </w:tr>
      <w:tr>
        <w:trPr>
          <w:trHeight w:val="960"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219" w:right="0"/>
              <w:jc w:val="left"/>
              <w:rPr>
                <w:rFonts w:ascii="Times New Roman" w:hAnsi="Times New Roman" w:cs="Times New Roman" w:eastAsia="Times New Roman" w:hint="default"/>
                <w:sz w:val="21"/>
                <w:szCs w:val="21"/>
              </w:rPr>
            </w:pPr>
            <w:r>
              <w:rPr>
                <w:rFonts w:ascii="Times New Roman"/>
                <w:b/>
                <w:sz w:val="21"/>
              </w:rPr>
              <w:t>13</w:t>
            </w:r>
            <w:r>
              <w:rPr>
                <w:rFonts w:ascii="Times New Roman"/>
                <w:sz w:val="21"/>
              </w:rPr>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1814" w:type="dxa"/>
            <w:tcBorders>
              <w:top w:val="single" w:sz="12" w:space="0" w:color="000000"/>
              <w:left w:val="nil" w:sz="6" w:space="0" w:color="auto"/>
              <w:bottom w:val="nil" w:sz="6" w:space="0" w:color="auto"/>
              <w:right w:val="nil" w:sz="6" w:space="0" w:color="auto"/>
            </w:tcBorders>
          </w:tcPr>
          <w:p>
            <w:pPr/>
          </w:p>
        </w:tc>
        <w:tc>
          <w:tcPr>
            <w:tcW w:w="292" w:type="dxa"/>
            <w:tcBorders>
              <w:top w:val="single" w:sz="12"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564" w:type="dxa"/>
            <w:tcBorders>
              <w:top w:val="single" w:sz="12" w:space="0" w:color="000000"/>
              <w:left w:val="nil" w:sz="6" w:space="0" w:color="auto"/>
              <w:bottom w:val="nil" w:sz="6" w:space="0" w:color="auto"/>
              <w:right w:val="nil" w:sz="6" w:space="0" w:color="auto"/>
            </w:tcBorders>
          </w:tcPr>
          <w:p>
            <w:pPr/>
          </w:p>
        </w:tc>
        <w:tc>
          <w:tcPr>
            <w:tcW w:w="283" w:type="dxa"/>
            <w:tcBorders>
              <w:top w:val="single" w:sz="12" w:space="0" w:color="000000"/>
              <w:left w:val="nil" w:sz="6" w:space="0" w:color="auto"/>
              <w:bottom w:val="nil" w:sz="6" w:space="0" w:color="auto"/>
              <w:right w:val="nil" w:sz="6" w:space="0" w:color="auto"/>
            </w:tcBorders>
          </w:tcPr>
          <w:p>
            <w:pPr/>
          </w:p>
        </w:tc>
        <w:tc>
          <w:tcPr>
            <w:tcW w:w="1423" w:type="dxa"/>
            <w:tcBorders>
              <w:top w:val="single" w:sz="12" w:space="0" w:color="000000"/>
              <w:left w:val="nil" w:sz="6" w:space="0" w:color="auto"/>
              <w:bottom w:val="nil" w:sz="6" w:space="0" w:color="auto"/>
              <w:right w:val="nil" w:sz="6" w:space="0" w:color="auto"/>
            </w:tcBorders>
          </w:tcPr>
          <w:p>
            <w:pPr/>
          </w:p>
        </w:tc>
      </w:tr>
      <w:tr>
        <w:trPr>
          <w:trHeight w:val="437"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91"/>
              <w:jc w:val="right"/>
              <w:rPr>
                <w:rFonts w:ascii="Times New Roman" w:hAnsi="Times New Roman" w:cs="Times New Roman" w:eastAsia="Times New Roman" w:hint="default"/>
                <w:sz w:val="21"/>
                <w:szCs w:val="21"/>
              </w:rPr>
            </w:pPr>
            <w:r>
              <w:rPr>
                <w:rFonts w:ascii="Times New Roman"/>
                <w:sz w:val="21"/>
              </w:rPr>
              <w:t>13.1</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20" w:right="0"/>
              <w:jc w:val="left"/>
              <w:rPr>
                <w:rFonts w:ascii="宋体" w:hAnsi="宋体" w:cs="宋体" w:eastAsia="宋体" w:hint="default"/>
                <w:sz w:val="21"/>
                <w:szCs w:val="21"/>
              </w:rPr>
            </w:pPr>
            <w:r>
              <w:rPr>
                <w:rFonts w:ascii="宋体" w:hAnsi="宋体" w:cs="宋体" w:eastAsia="宋体" w:hint="default"/>
                <w:sz w:val="21"/>
                <w:szCs w:val="21"/>
              </w:rPr>
              <w:t>当期非经常性损益明细表</w:t>
            </w:r>
          </w:p>
        </w:tc>
        <w:tc>
          <w:tcPr>
            <w:tcW w:w="1814"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319"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single" w:sz="4" w:space="0" w:color="000000"/>
              <w:right w:val="nil" w:sz="6" w:space="0" w:color="auto"/>
            </w:tcBorders>
          </w:tcPr>
          <w:p>
            <w:pPr>
              <w:pStyle w:val="TableParagraph"/>
              <w:spacing w:line="255" w:lineRule="exact"/>
              <w:ind w:left="83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4" w:type="dxa"/>
            <w:tcBorders>
              <w:top w:val="nil" w:sz="6" w:space="0" w:color="auto"/>
              <w:left w:val="nil" w:sz="6" w:space="0" w:color="auto"/>
              <w:bottom w:val="single" w:sz="4" w:space="0" w:color="000000"/>
              <w:right w:val="nil" w:sz="6" w:space="0" w:color="auto"/>
            </w:tcBorders>
          </w:tcPr>
          <w:p>
            <w:pPr/>
          </w:p>
        </w:tc>
        <w:tc>
          <w:tcPr>
            <w:tcW w:w="1274" w:type="dxa"/>
            <w:gridSpan w:val="4"/>
            <w:tcBorders>
              <w:top w:val="nil" w:sz="6" w:space="0" w:color="auto"/>
              <w:left w:val="nil" w:sz="6" w:space="0" w:color="auto"/>
              <w:bottom w:val="single" w:sz="4" w:space="0" w:color="000000"/>
              <w:right w:val="nil" w:sz="6" w:space="0" w:color="auto"/>
            </w:tcBorders>
          </w:tcPr>
          <w:p>
            <w:pPr>
              <w:pStyle w:val="TableParagraph"/>
              <w:spacing w:line="271" w:lineRule="exact"/>
              <w:ind w:left="2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55" w:lineRule="exact"/>
              <w:ind w:right="103"/>
              <w:jc w:val="right"/>
              <w:rPr>
                <w:rFonts w:ascii="宋体" w:hAnsi="宋体" w:cs="宋体" w:eastAsia="宋体" w:hint="default"/>
                <w:sz w:val="21"/>
                <w:szCs w:val="21"/>
              </w:rPr>
            </w:pPr>
            <w:r>
              <w:rPr>
                <w:rFonts w:ascii="宋体" w:hAnsi="宋体" w:cs="宋体" w:eastAsia="宋体" w:hint="default"/>
                <w:sz w:val="21"/>
                <w:szCs w:val="21"/>
              </w:rPr>
              <w:t>说明</w:t>
            </w:r>
          </w:p>
        </w:tc>
      </w:tr>
      <w:tr>
        <w:trPr>
          <w:trHeight w:val="590" w:hRule="exact"/>
        </w:trPr>
        <w:tc>
          <w:tcPr>
            <w:tcW w:w="1098" w:type="dxa"/>
            <w:tcBorders>
              <w:top w:val="nil" w:sz="6" w:space="0" w:color="auto"/>
              <w:left w:val="nil" w:sz="6" w:space="0" w:color="auto"/>
              <w:bottom w:val="nil" w:sz="6" w:space="0" w:color="auto"/>
              <w:right w:val="nil" w:sz="6" w:space="0" w:color="auto"/>
            </w:tcBorders>
          </w:tcPr>
          <w:p>
            <w:pPr/>
          </w:p>
        </w:tc>
        <w:tc>
          <w:tcPr>
            <w:tcW w:w="5952"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120" w:right="0"/>
              <w:jc w:val="left"/>
              <w:rPr>
                <w:rFonts w:ascii="宋体" w:hAnsi="宋体" w:cs="宋体" w:eastAsia="宋体" w:hint="default"/>
                <w:sz w:val="21"/>
                <w:szCs w:val="21"/>
              </w:rPr>
            </w:pPr>
            <w:r>
              <w:rPr>
                <w:rFonts w:ascii="宋体" w:hAnsi="宋体" w:cs="宋体" w:eastAsia="宋体" w:hint="default"/>
                <w:w w:val="100"/>
                <w:sz w:val="21"/>
                <w:szCs w:val="21"/>
              </w:rPr>
              <w:t>非流</w:t>
            </w:r>
            <w:r>
              <w:rPr>
                <w:rFonts w:ascii="宋体" w:hAnsi="宋体" w:cs="宋体" w:eastAsia="宋体" w:hint="default"/>
                <w:spacing w:val="-3"/>
                <w:w w:val="100"/>
                <w:sz w:val="21"/>
                <w:szCs w:val="21"/>
              </w:rPr>
              <w:t>动</w:t>
            </w:r>
            <w:r>
              <w:rPr>
                <w:rFonts w:ascii="宋体" w:hAnsi="宋体" w:cs="宋体" w:eastAsia="宋体" w:hint="default"/>
                <w:w w:val="100"/>
                <w:sz w:val="21"/>
                <w:szCs w:val="21"/>
              </w:rPr>
              <w:t>性</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r>
              <w:rPr>
                <w:rFonts w:ascii="宋体" w:hAnsi="宋体" w:cs="宋体" w:eastAsia="宋体" w:hint="default"/>
                <w:spacing w:val="-3"/>
                <w:w w:val="100"/>
                <w:sz w:val="21"/>
                <w:szCs w:val="21"/>
              </w:rPr>
              <w:t>损益</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包</w:t>
            </w:r>
            <w:r>
              <w:rPr>
                <w:rFonts w:ascii="宋体" w:hAnsi="宋体" w:cs="宋体" w:eastAsia="宋体" w:hint="default"/>
                <w:w w:val="100"/>
                <w:sz w:val="21"/>
                <w:szCs w:val="21"/>
              </w:rPr>
              <w:t>括已</w:t>
            </w:r>
            <w:r>
              <w:rPr>
                <w:rFonts w:ascii="宋体" w:hAnsi="宋体" w:cs="宋体" w:eastAsia="宋体" w:hint="default"/>
                <w:spacing w:val="-3"/>
                <w:w w:val="100"/>
                <w:sz w:val="21"/>
                <w:szCs w:val="21"/>
              </w:rPr>
              <w:t>计</w:t>
            </w:r>
            <w:r>
              <w:rPr>
                <w:rFonts w:ascii="宋体" w:hAnsi="宋体" w:cs="宋体" w:eastAsia="宋体" w:hint="default"/>
                <w:w w:val="100"/>
                <w:sz w:val="21"/>
                <w:szCs w:val="21"/>
              </w:rPr>
              <w:t>提</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准</w:t>
            </w:r>
            <w:r>
              <w:rPr>
                <w:rFonts w:ascii="宋体" w:hAnsi="宋体" w:cs="宋体" w:eastAsia="宋体" w:hint="default"/>
                <w:w w:val="100"/>
                <w:sz w:val="21"/>
                <w:szCs w:val="21"/>
              </w:rPr>
              <w:t>备的</w:t>
            </w:r>
          </w:p>
          <w:p>
            <w:pPr>
              <w:pStyle w:val="TableParagraph"/>
              <w:spacing w:line="240" w:lineRule="auto" w:before="25"/>
              <w:ind w:left="120" w:right="0"/>
              <w:jc w:val="left"/>
              <w:rPr>
                <w:rFonts w:ascii="宋体" w:hAnsi="宋体" w:cs="宋体" w:eastAsia="宋体" w:hint="default"/>
                <w:sz w:val="21"/>
                <w:szCs w:val="21"/>
              </w:rPr>
            </w:pPr>
            <w:r>
              <w:rPr>
                <w:rFonts w:ascii="宋体" w:hAnsi="宋体" w:cs="宋体" w:eastAsia="宋体" w:hint="default"/>
                <w:sz w:val="21"/>
                <w:szCs w:val="21"/>
              </w:rPr>
              <w:t>冲销部分</w:t>
            </w:r>
          </w:p>
        </w:tc>
        <w:tc>
          <w:tcPr>
            <w:tcW w:w="1274"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178"/>
              <w:ind w:left="325" w:right="0"/>
              <w:jc w:val="left"/>
              <w:rPr>
                <w:rFonts w:ascii="Times New Roman" w:hAnsi="Times New Roman" w:cs="Times New Roman" w:eastAsia="Times New Roman" w:hint="default"/>
                <w:sz w:val="21"/>
                <w:szCs w:val="21"/>
              </w:rPr>
            </w:pPr>
            <w:r>
              <w:rPr>
                <w:rFonts w:ascii="Times New Roman"/>
                <w:sz w:val="21"/>
              </w:rPr>
              <w:t>46,201.45</w:t>
            </w: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nil" w:sz="6" w:space="0" w:color="auto"/>
              <w:right w:val="nil" w:sz="6" w:space="0" w:color="auto"/>
            </w:tcBorders>
          </w:tcPr>
          <w:p>
            <w:pPr/>
          </w:p>
        </w:tc>
      </w:tr>
      <w:tr>
        <w:trPr>
          <w:trHeight w:val="600" w:hRule="exact"/>
        </w:trPr>
        <w:tc>
          <w:tcPr>
            <w:tcW w:w="1098" w:type="dxa"/>
            <w:tcBorders>
              <w:top w:val="nil" w:sz="6" w:space="0" w:color="auto"/>
              <w:left w:val="nil" w:sz="6" w:space="0" w:color="auto"/>
              <w:bottom w:val="nil" w:sz="6" w:space="0" w:color="auto"/>
              <w:right w:val="nil" w:sz="6" w:space="0" w:color="auto"/>
            </w:tcBorders>
          </w:tcPr>
          <w:p>
            <w:pPr/>
          </w:p>
        </w:tc>
        <w:tc>
          <w:tcPr>
            <w:tcW w:w="5952" w:type="dxa"/>
            <w:gridSpan w:val="2"/>
            <w:tcBorders>
              <w:top w:val="nil" w:sz="6" w:space="0" w:color="auto"/>
              <w:left w:val="nil" w:sz="6" w:space="0" w:color="auto"/>
              <w:bottom w:val="nil" w:sz="6" w:space="0" w:color="auto"/>
              <w:right w:val="nil" w:sz="6" w:space="0" w:color="auto"/>
            </w:tcBorders>
          </w:tcPr>
          <w:p>
            <w:pPr>
              <w:pStyle w:val="TableParagraph"/>
              <w:spacing w:line="255" w:lineRule="exact"/>
              <w:ind w:left="120" w:right="0"/>
              <w:jc w:val="left"/>
              <w:rPr>
                <w:rFonts w:ascii="宋体" w:hAnsi="宋体" w:cs="宋体" w:eastAsia="宋体" w:hint="default"/>
                <w:sz w:val="21"/>
                <w:szCs w:val="21"/>
              </w:rPr>
            </w:pPr>
            <w:r>
              <w:rPr>
                <w:rFonts w:ascii="宋体" w:hAnsi="宋体" w:cs="宋体" w:eastAsia="宋体" w:hint="default"/>
                <w:w w:val="100"/>
                <w:sz w:val="21"/>
                <w:szCs w:val="21"/>
              </w:rPr>
              <w:t>越权</w:t>
            </w:r>
            <w:r>
              <w:rPr>
                <w:rFonts w:ascii="宋体" w:hAnsi="宋体" w:cs="宋体" w:eastAsia="宋体" w:hint="default"/>
                <w:spacing w:val="-3"/>
                <w:w w:val="100"/>
                <w:sz w:val="21"/>
                <w:szCs w:val="21"/>
              </w:rPr>
              <w:t>审</w:t>
            </w:r>
            <w:r>
              <w:rPr>
                <w:rFonts w:ascii="宋体" w:hAnsi="宋体" w:cs="宋体" w:eastAsia="宋体" w:hint="default"/>
                <w:w w:val="100"/>
                <w:sz w:val="21"/>
                <w:szCs w:val="21"/>
              </w:rPr>
              <w:t>批</w:t>
            </w:r>
            <w:r>
              <w:rPr>
                <w:rFonts w:ascii="宋体" w:hAnsi="宋体" w:cs="宋体" w:eastAsia="宋体" w:hint="default"/>
                <w:spacing w:val="-108"/>
                <w:w w:val="100"/>
                <w:sz w:val="21"/>
                <w:szCs w:val="21"/>
              </w:rPr>
              <w:t>，</w:t>
            </w:r>
            <w:r>
              <w:rPr>
                <w:rFonts w:ascii="宋体" w:hAnsi="宋体" w:cs="宋体" w:eastAsia="宋体" w:hint="default"/>
                <w:w w:val="100"/>
                <w:sz w:val="21"/>
                <w:szCs w:val="21"/>
              </w:rPr>
              <w:t>或无</w:t>
            </w:r>
            <w:r>
              <w:rPr>
                <w:rFonts w:ascii="宋体" w:hAnsi="宋体" w:cs="宋体" w:eastAsia="宋体" w:hint="default"/>
                <w:spacing w:val="-3"/>
                <w:w w:val="100"/>
                <w:sz w:val="21"/>
                <w:szCs w:val="21"/>
              </w:rPr>
              <w:t>正</w:t>
            </w:r>
            <w:r>
              <w:rPr>
                <w:rFonts w:ascii="宋体" w:hAnsi="宋体" w:cs="宋体" w:eastAsia="宋体" w:hint="default"/>
                <w:w w:val="100"/>
                <w:sz w:val="21"/>
                <w:szCs w:val="21"/>
              </w:rPr>
              <w:t>式</w:t>
            </w:r>
            <w:r>
              <w:rPr>
                <w:rFonts w:ascii="宋体" w:hAnsi="宋体" w:cs="宋体" w:eastAsia="宋体" w:hint="default"/>
                <w:spacing w:val="-3"/>
                <w:w w:val="100"/>
                <w:sz w:val="21"/>
                <w:szCs w:val="21"/>
              </w:rPr>
              <w:t>批</w:t>
            </w:r>
            <w:r>
              <w:rPr>
                <w:rFonts w:ascii="宋体" w:hAnsi="宋体" w:cs="宋体" w:eastAsia="宋体" w:hint="default"/>
                <w:w w:val="100"/>
                <w:sz w:val="21"/>
                <w:szCs w:val="21"/>
              </w:rPr>
              <w:t>准</w:t>
            </w:r>
            <w:r>
              <w:rPr>
                <w:rFonts w:ascii="宋体" w:hAnsi="宋体" w:cs="宋体" w:eastAsia="宋体" w:hint="default"/>
                <w:spacing w:val="-3"/>
                <w:w w:val="100"/>
                <w:sz w:val="21"/>
                <w:szCs w:val="21"/>
              </w:rPr>
              <w:t>文</w:t>
            </w:r>
            <w:r>
              <w:rPr>
                <w:rFonts w:ascii="宋体" w:hAnsi="宋体" w:cs="宋体" w:eastAsia="宋体" w:hint="default"/>
                <w:w w:val="100"/>
                <w:sz w:val="21"/>
                <w:szCs w:val="21"/>
              </w:rPr>
              <w:t>件</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偶</w:t>
            </w:r>
            <w:r>
              <w:rPr>
                <w:rFonts w:ascii="宋体" w:hAnsi="宋体" w:cs="宋体" w:eastAsia="宋体" w:hint="default"/>
                <w:spacing w:val="-3"/>
                <w:w w:val="100"/>
                <w:sz w:val="21"/>
                <w:szCs w:val="21"/>
              </w:rPr>
              <w:t>发</w:t>
            </w:r>
            <w:r>
              <w:rPr>
                <w:rFonts w:ascii="宋体" w:hAnsi="宋体" w:cs="宋体" w:eastAsia="宋体" w:hint="default"/>
                <w:w w:val="100"/>
                <w:sz w:val="21"/>
                <w:szCs w:val="21"/>
              </w:rPr>
              <w:t>性的</w:t>
            </w:r>
            <w:r>
              <w:rPr>
                <w:rFonts w:ascii="宋体" w:hAnsi="宋体" w:cs="宋体" w:eastAsia="宋体" w:hint="default"/>
                <w:spacing w:val="-3"/>
                <w:w w:val="100"/>
                <w:sz w:val="21"/>
                <w:szCs w:val="21"/>
              </w:rPr>
              <w:t>税</w:t>
            </w:r>
            <w:r>
              <w:rPr>
                <w:rFonts w:ascii="宋体" w:hAnsi="宋体" w:cs="宋体" w:eastAsia="宋体" w:hint="default"/>
                <w:w w:val="100"/>
                <w:sz w:val="21"/>
                <w:szCs w:val="21"/>
              </w:rPr>
              <w:t>收</w:t>
            </w:r>
            <w:r>
              <w:rPr>
                <w:rFonts w:ascii="宋体" w:hAnsi="宋体" w:cs="宋体" w:eastAsia="宋体" w:hint="default"/>
                <w:spacing w:val="-3"/>
                <w:w w:val="100"/>
                <w:sz w:val="21"/>
                <w:szCs w:val="21"/>
              </w:rPr>
              <w:t>返</w:t>
            </w:r>
            <w:r>
              <w:rPr>
                <w:rFonts w:ascii="宋体" w:hAnsi="宋体" w:cs="宋体" w:eastAsia="宋体" w:hint="default"/>
                <w:w w:val="100"/>
                <w:sz w:val="21"/>
                <w:szCs w:val="21"/>
              </w:rPr>
              <w:t>还、</w:t>
            </w:r>
          </w:p>
          <w:p>
            <w:pPr>
              <w:pStyle w:val="TableParagraph"/>
              <w:spacing w:line="240" w:lineRule="auto" w:before="25"/>
              <w:ind w:left="120"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127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4"/>
              <w:ind w:left="219" w:right="0"/>
              <w:jc w:val="left"/>
              <w:rPr>
                <w:rFonts w:ascii="Times New Roman" w:hAnsi="Times New Roman" w:cs="Times New Roman" w:eastAsia="Times New Roman" w:hint="default"/>
                <w:sz w:val="21"/>
                <w:szCs w:val="21"/>
              </w:rPr>
            </w:pPr>
            <w:r>
              <w:rPr>
                <w:rFonts w:ascii="Times New Roman"/>
                <w:sz w:val="21"/>
              </w:rPr>
              <w:t>463,815.00</w:t>
            </w: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898" w:hRule="exact"/>
        </w:trPr>
        <w:tc>
          <w:tcPr>
            <w:tcW w:w="1098" w:type="dxa"/>
            <w:tcBorders>
              <w:top w:val="nil" w:sz="6" w:space="0" w:color="auto"/>
              <w:left w:val="nil" w:sz="6" w:space="0" w:color="auto"/>
              <w:bottom w:val="nil" w:sz="6" w:space="0" w:color="auto"/>
              <w:right w:val="nil" w:sz="6" w:space="0" w:color="auto"/>
            </w:tcBorders>
          </w:tcPr>
          <w:p>
            <w:pPr/>
          </w:p>
        </w:tc>
        <w:tc>
          <w:tcPr>
            <w:tcW w:w="5952" w:type="dxa"/>
            <w:gridSpan w:val="2"/>
            <w:tcBorders>
              <w:top w:val="nil" w:sz="6" w:space="0" w:color="auto"/>
              <w:left w:val="nil" w:sz="6" w:space="0" w:color="auto"/>
              <w:bottom w:val="nil" w:sz="6" w:space="0" w:color="auto"/>
              <w:right w:val="nil" w:sz="6" w:space="0" w:color="auto"/>
            </w:tcBorders>
          </w:tcPr>
          <w:p>
            <w:pPr>
              <w:pStyle w:val="TableParagraph"/>
              <w:spacing w:line="255" w:lineRule="exact"/>
              <w:ind w:left="120" w:right="0"/>
              <w:jc w:val="left"/>
              <w:rPr>
                <w:rFonts w:ascii="宋体" w:hAnsi="宋体" w:cs="宋体" w:eastAsia="宋体" w:hint="default"/>
                <w:sz w:val="21"/>
                <w:szCs w:val="21"/>
              </w:rPr>
            </w:pPr>
            <w:r>
              <w:rPr>
                <w:rFonts w:ascii="宋体" w:hAnsi="宋体" w:cs="宋体" w:eastAsia="宋体" w:hint="default"/>
                <w:w w:val="100"/>
                <w:sz w:val="21"/>
                <w:szCs w:val="21"/>
              </w:rPr>
              <w:t>计入</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政</w:t>
            </w:r>
            <w:r>
              <w:rPr>
                <w:rFonts w:ascii="宋体" w:hAnsi="宋体" w:cs="宋体" w:eastAsia="宋体" w:hint="default"/>
                <w:spacing w:val="-3"/>
                <w:w w:val="100"/>
                <w:sz w:val="21"/>
                <w:szCs w:val="21"/>
              </w:rPr>
              <w:t>府</w:t>
            </w:r>
            <w:r>
              <w:rPr>
                <w:rFonts w:ascii="宋体" w:hAnsi="宋体" w:cs="宋体" w:eastAsia="宋体" w:hint="default"/>
                <w:w w:val="100"/>
                <w:sz w:val="21"/>
                <w:szCs w:val="21"/>
              </w:rPr>
              <w:t>补</w:t>
            </w:r>
            <w:r>
              <w:rPr>
                <w:rFonts w:ascii="宋体" w:hAnsi="宋体" w:cs="宋体" w:eastAsia="宋体" w:hint="default"/>
                <w:spacing w:val="-3"/>
                <w:w w:val="100"/>
                <w:sz w:val="21"/>
                <w:szCs w:val="21"/>
              </w:rPr>
              <w:t>助</w:t>
            </w:r>
            <w:r>
              <w:rPr>
                <w:rFonts w:ascii="宋体" w:hAnsi="宋体" w:cs="宋体" w:eastAsia="宋体" w:hint="default"/>
                <w:spacing w:val="-106"/>
                <w:w w:val="100"/>
                <w:sz w:val="21"/>
                <w:szCs w:val="21"/>
              </w:rPr>
              <w:t>，</w:t>
            </w:r>
            <w:r>
              <w:rPr>
                <w:rFonts w:ascii="宋体" w:hAnsi="宋体" w:cs="宋体" w:eastAsia="宋体" w:hint="default"/>
                <w:w w:val="100"/>
                <w:sz w:val="21"/>
                <w:szCs w:val="21"/>
              </w:rPr>
              <w:t>但与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正</w:t>
            </w:r>
            <w:r>
              <w:rPr>
                <w:rFonts w:ascii="宋体" w:hAnsi="宋体" w:cs="宋体" w:eastAsia="宋体" w:hint="default"/>
                <w:w w:val="100"/>
                <w:sz w:val="21"/>
                <w:szCs w:val="21"/>
              </w:rPr>
              <w:t>常</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务密</w:t>
            </w:r>
          </w:p>
          <w:p>
            <w:pPr>
              <w:pStyle w:val="TableParagraph"/>
              <w:spacing w:line="261" w:lineRule="auto" w:before="22"/>
              <w:ind w:left="120" w:right="1101"/>
              <w:jc w:val="left"/>
              <w:rPr>
                <w:rFonts w:ascii="宋体" w:hAnsi="宋体" w:cs="宋体" w:eastAsia="宋体" w:hint="default"/>
                <w:sz w:val="21"/>
                <w:szCs w:val="21"/>
              </w:rPr>
            </w:pPr>
            <w:r>
              <w:rPr>
                <w:rFonts w:ascii="宋体" w:hAnsi="宋体" w:cs="宋体" w:eastAsia="宋体" w:hint="default"/>
                <w:spacing w:val="-6"/>
                <w:sz w:val="21"/>
                <w:szCs w:val="21"/>
              </w:rPr>
              <w:t>切相关，符合国家政策规定、按照一定标准定额或定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量持续享受的政府补助除外</w:t>
            </w:r>
          </w:p>
        </w:tc>
        <w:tc>
          <w:tcPr>
            <w:tcW w:w="127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61" w:right="0"/>
              <w:jc w:val="left"/>
              <w:rPr>
                <w:rFonts w:ascii="Times New Roman" w:hAnsi="Times New Roman" w:cs="Times New Roman" w:eastAsia="Times New Roman" w:hint="default"/>
                <w:sz w:val="21"/>
                <w:szCs w:val="21"/>
              </w:rPr>
            </w:pPr>
            <w:r>
              <w:rPr>
                <w:rFonts w:ascii="Times New Roman"/>
                <w:sz w:val="21"/>
              </w:rPr>
              <w:t>6,347,095.00</w:t>
            </w: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1199" w:hRule="exact"/>
        </w:trPr>
        <w:tc>
          <w:tcPr>
            <w:tcW w:w="1098" w:type="dxa"/>
            <w:tcBorders>
              <w:top w:val="nil" w:sz="6" w:space="0" w:color="auto"/>
              <w:left w:val="nil" w:sz="6" w:space="0" w:color="auto"/>
              <w:bottom w:val="nil" w:sz="6" w:space="0" w:color="auto"/>
              <w:right w:val="nil" w:sz="6" w:space="0" w:color="auto"/>
            </w:tcBorders>
          </w:tcPr>
          <w:p>
            <w:pPr/>
          </w:p>
        </w:tc>
        <w:tc>
          <w:tcPr>
            <w:tcW w:w="5952" w:type="dxa"/>
            <w:gridSpan w:val="2"/>
            <w:tcBorders>
              <w:top w:val="nil" w:sz="6" w:space="0" w:color="auto"/>
              <w:left w:val="nil" w:sz="6" w:space="0" w:color="auto"/>
              <w:bottom w:val="nil" w:sz="6" w:space="0" w:color="auto"/>
              <w:right w:val="nil" w:sz="6" w:space="0" w:color="auto"/>
            </w:tcBorders>
          </w:tcPr>
          <w:p>
            <w:pPr>
              <w:pStyle w:val="TableParagraph"/>
              <w:spacing w:line="255" w:lineRule="exact"/>
              <w:ind w:left="12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p>
          <w:p>
            <w:pPr>
              <w:pStyle w:val="TableParagraph"/>
              <w:spacing w:line="261" w:lineRule="auto" w:before="25"/>
              <w:ind w:left="120" w:right="1098"/>
              <w:jc w:val="both"/>
              <w:rPr>
                <w:rFonts w:ascii="宋体" w:hAnsi="宋体" w:cs="宋体" w:eastAsia="宋体" w:hint="default"/>
                <w:sz w:val="21"/>
                <w:szCs w:val="21"/>
              </w:rPr>
            </w:pPr>
            <w:r>
              <w:rPr>
                <w:rFonts w:ascii="宋体" w:hAnsi="宋体" w:cs="宋体" w:eastAsia="宋体" w:hint="default"/>
                <w:spacing w:val="-6"/>
                <w:w w:val="100"/>
                <w:sz w:val="21"/>
                <w:szCs w:val="21"/>
              </w:rPr>
              <w:t>持有交易性金融资产、交易性金融负债产生的公允价</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6"/>
                <w:sz w:val="21"/>
                <w:szCs w:val="21"/>
              </w:rPr>
              <w:t>值变动损益，以及处置交易性金融资产、交易性金融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负债和可供出售金融资产取得的投资收益</w:t>
            </w:r>
          </w:p>
        </w:tc>
        <w:tc>
          <w:tcPr>
            <w:tcW w:w="1274" w:type="dxa"/>
            <w:gridSpan w:val="4"/>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9" w:right="0"/>
              <w:jc w:val="left"/>
              <w:rPr>
                <w:rFonts w:ascii="Times New Roman" w:hAnsi="Times New Roman" w:cs="Times New Roman" w:eastAsia="Times New Roman" w:hint="default"/>
                <w:sz w:val="21"/>
                <w:szCs w:val="21"/>
              </w:rPr>
            </w:pPr>
            <w:r>
              <w:rPr>
                <w:rFonts w:ascii="Times New Roman"/>
                <w:sz w:val="21"/>
              </w:rPr>
              <w:t>325,576.50</w:t>
            </w: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320"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54" w:lineRule="exact"/>
              <w:ind w:left="12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14" w:type="dxa"/>
            <w:tcBorders>
              <w:top w:val="nil" w:sz="6" w:space="0" w:color="auto"/>
              <w:left w:val="nil" w:sz="6" w:space="0" w:color="auto"/>
              <w:bottom w:val="nil" w:sz="6" w:space="0" w:color="auto"/>
              <w:right w:val="nil" w:sz="6" w:space="0" w:color="auto"/>
            </w:tcBorders>
          </w:tcPr>
          <w:p>
            <w:pPr/>
          </w:p>
        </w:tc>
        <w:tc>
          <w:tcPr>
            <w:tcW w:w="127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8"/>
              <w:ind w:left="149" w:right="0"/>
              <w:jc w:val="left"/>
              <w:rPr>
                <w:rFonts w:ascii="Times New Roman" w:hAnsi="Times New Roman" w:cs="Times New Roman" w:eastAsia="Times New Roman" w:hint="default"/>
                <w:sz w:val="21"/>
                <w:szCs w:val="21"/>
              </w:rPr>
            </w:pPr>
            <w:r>
              <w:rPr>
                <w:rFonts w:ascii="Times New Roman"/>
                <w:sz w:val="21"/>
              </w:rPr>
              <w:t>-189,329.57</w:t>
            </w: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316"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46" w:lineRule="exact"/>
              <w:ind w:left="120" w:right="0"/>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除上述各项之外的其他营业收外收入和支出</w:t>
            </w:r>
          </w:p>
        </w:tc>
        <w:tc>
          <w:tcPr>
            <w:tcW w:w="1814" w:type="dxa"/>
            <w:tcBorders>
              <w:top w:val="nil" w:sz="6" w:space="0" w:color="auto"/>
              <w:left w:val="nil" w:sz="6" w:space="0" w:color="auto"/>
              <w:bottom w:val="nil" w:sz="6" w:space="0" w:color="auto"/>
              <w:right w:val="nil" w:sz="6" w:space="0" w:color="auto"/>
            </w:tcBorders>
          </w:tcPr>
          <w:p>
            <w:pPr/>
          </w:p>
        </w:tc>
        <w:tc>
          <w:tcPr>
            <w:tcW w:w="127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9"/>
              <w:ind w:left="149" w:right="0"/>
              <w:jc w:val="left"/>
              <w:rPr>
                <w:rFonts w:ascii="Times New Roman" w:hAnsi="Times New Roman" w:cs="Times New Roman" w:eastAsia="Times New Roman" w:hint="default"/>
                <w:sz w:val="21"/>
                <w:szCs w:val="21"/>
              </w:rPr>
            </w:pPr>
            <w:r>
              <w:rPr>
                <w:rFonts w:ascii="Times New Roman"/>
                <w:sz w:val="21"/>
              </w:rPr>
              <w:t>-562,183.01</w:t>
            </w: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312"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50" w:lineRule="exact"/>
              <w:ind w:left="120" w:right="0"/>
              <w:jc w:val="left"/>
              <w:rPr>
                <w:rFonts w:ascii="宋体" w:hAnsi="宋体" w:cs="宋体" w:eastAsia="宋体" w:hint="default"/>
                <w:sz w:val="21"/>
                <w:szCs w:val="21"/>
              </w:rPr>
            </w:pPr>
            <w:r>
              <w:rPr>
                <w:rFonts w:ascii="宋体" w:hAnsi="宋体" w:cs="宋体" w:eastAsia="宋体" w:hint="default"/>
                <w:sz w:val="21"/>
                <w:szCs w:val="21"/>
              </w:rPr>
              <w:t>扣除所得税影响</w:t>
            </w:r>
          </w:p>
        </w:tc>
        <w:tc>
          <w:tcPr>
            <w:tcW w:w="1814" w:type="dxa"/>
            <w:tcBorders>
              <w:top w:val="nil" w:sz="6" w:space="0" w:color="auto"/>
              <w:left w:val="nil" w:sz="6" w:space="0" w:color="auto"/>
              <w:bottom w:val="nil" w:sz="6" w:space="0" w:color="auto"/>
              <w:right w:val="nil" w:sz="6" w:space="0" w:color="auto"/>
            </w:tcBorders>
          </w:tcPr>
          <w:p>
            <w:pPr/>
          </w:p>
        </w:tc>
        <w:tc>
          <w:tcPr>
            <w:tcW w:w="127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6"/>
              <w:ind w:left="63" w:right="0"/>
              <w:jc w:val="left"/>
              <w:rPr>
                <w:rFonts w:ascii="Times New Roman" w:hAnsi="Times New Roman" w:cs="Times New Roman" w:eastAsia="Times New Roman" w:hint="default"/>
                <w:sz w:val="21"/>
                <w:szCs w:val="21"/>
              </w:rPr>
            </w:pPr>
            <w:r>
              <w:rPr>
                <w:rFonts w:ascii="Times New Roman"/>
                <w:sz w:val="21"/>
              </w:rPr>
              <w:t>1,152,979.09</w:t>
            </w: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319"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50" w:lineRule="exact"/>
              <w:ind w:left="120" w:right="0"/>
              <w:jc w:val="left"/>
              <w:rPr>
                <w:rFonts w:ascii="宋体" w:hAnsi="宋体" w:cs="宋体" w:eastAsia="宋体" w:hint="default"/>
                <w:sz w:val="21"/>
                <w:szCs w:val="21"/>
              </w:rPr>
            </w:pPr>
            <w:r>
              <w:rPr>
                <w:rFonts w:ascii="宋体" w:hAnsi="宋体" w:cs="宋体" w:eastAsia="宋体" w:hint="default"/>
                <w:sz w:val="21"/>
                <w:szCs w:val="21"/>
              </w:rPr>
              <w:t>扣除少数股东权益影响额（税后）</w:t>
            </w:r>
          </w:p>
        </w:tc>
        <w:tc>
          <w:tcPr>
            <w:tcW w:w="1814" w:type="dxa"/>
            <w:tcBorders>
              <w:top w:val="nil" w:sz="6" w:space="0" w:color="auto"/>
              <w:left w:val="nil" w:sz="6" w:space="0" w:color="auto"/>
              <w:bottom w:val="single" w:sz="4" w:space="0" w:color="000000"/>
              <w:right w:val="nil" w:sz="6" w:space="0" w:color="auto"/>
            </w:tcBorders>
          </w:tcPr>
          <w:p>
            <w:pPr/>
          </w:p>
        </w:tc>
        <w:tc>
          <w:tcPr>
            <w:tcW w:w="1274"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36"/>
              <w:ind w:left="325" w:right="0"/>
              <w:jc w:val="left"/>
              <w:rPr>
                <w:rFonts w:ascii="Times New Roman" w:hAnsi="Times New Roman" w:cs="Times New Roman" w:eastAsia="Times New Roman" w:hint="default"/>
                <w:sz w:val="21"/>
                <w:szCs w:val="21"/>
              </w:rPr>
            </w:pPr>
            <w:r>
              <w:rPr>
                <w:rFonts w:ascii="Times New Roman"/>
                <w:sz w:val="21"/>
              </w:rPr>
              <w:t>17,000.00</w:t>
            </w: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334" w:hRule="exact"/>
        </w:trPr>
        <w:tc>
          <w:tcPr>
            <w:tcW w:w="1098" w:type="dxa"/>
            <w:tcBorders>
              <w:top w:val="nil" w:sz="6" w:space="0" w:color="auto"/>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Style w:val="TableParagraph"/>
              <w:spacing w:line="248" w:lineRule="exact"/>
              <w:ind w:left="1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14" w:type="dxa"/>
            <w:tcBorders>
              <w:top w:val="single" w:sz="4" w:space="0" w:color="000000"/>
              <w:left w:val="nil" w:sz="6" w:space="0" w:color="auto"/>
              <w:bottom w:val="single" w:sz="12" w:space="0" w:color="000000"/>
              <w:right w:val="nil" w:sz="6" w:space="0" w:color="auto"/>
            </w:tcBorders>
          </w:tcPr>
          <w:p>
            <w:pPr/>
          </w:p>
        </w:tc>
        <w:tc>
          <w:tcPr>
            <w:tcW w:w="1274" w:type="dxa"/>
            <w:gridSpan w:val="4"/>
            <w:tcBorders>
              <w:top w:val="single" w:sz="4" w:space="0" w:color="000000"/>
              <w:left w:val="nil" w:sz="6" w:space="0" w:color="auto"/>
              <w:bottom w:val="single" w:sz="12" w:space="0" w:color="000000"/>
              <w:right w:val="nil" w:sz="6" w:space="0" w:color="auto"/>
            </w:tcBorders>
          </w:tcPr>
          <w:p>
            <w:pPr>
              <w:pStyle w:val="TableParagraph"/>
              <w:spacing w:line="240" w:lineRule="auto" w:before="36"/>
              <w:ind w:left="61" w:right="0"/>
              <w:jc w:val="left"/>
              <w:rPr>
                <w:rFonts w:ascii="Times New Roman" w:hAnsi="Times New Roman" w:cs="Times New Roman" w:eastAsia="Times New Roman" w:hint="default"/>
                <w:sz w:val="21"/>
                <w:szCs w:val="21"/>
              </w:rPr>
            </w:pPr>
            <w:r>
              <w:rPr>
                <w:rFonts w:ascii="Times New Roman"/>
                <w:sz w:val="21"/>
              </w:rPr>
              <w:t>5,261,196.28</w:t>
            </w:r>
          </w:p>
        </w:tc>
        <w:tc>
          <w:tcPr>
            <w:tcW w:w="28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80" w:top="1060" w:bottom="116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834"/>
        <w:gridCol w:w="3828"/>
        <w:gridCol w:w="235"/>
        <w:gridCol w:w="1467"/>
        <w:gridCol w:w="283"/>
        <w:gridCol w:w="1416"/>
        <w:gridCol w:w="286"/>
        <w:gridCol w:w="1416"/>
      </w:tblGrid>
      <w:tr>
        <w:trPr>
          <w:trHeight w:val="439" w:hRule="exact"/>
        </w:trPr>
        <w:tc>
          <w:tcPr>
            <w:tcW w:w="834"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sz w:val="21"/>
              </w:rPr>
              <w:t>13</w:t>
            </w:r>
            <w:r>
              <w:rPr>
                <w:rFonts w:ascii="Times New Roman"/>
                <w:sz w:val="21"/>
              </w:rPr>
            </w:r>
          </w:p>
        </w:tc>
        <w:tc>
          <w:tcPr>
            <w:tcW w:w="3828" w:type="dxa"/>
            <w:tcBorders>
              <w:top w:val="nil" w:sz="6" w:space="0" w:color="auto"/>
              <w:left w:val="nil" w:sz="6" w:space="0" w:color="auto"/>
              <w:bottom w:val="nil" w:sz="6" w:space="0" w:color="auto"/>
              <w:right w:val="nil" w:sz="6" w:space="0" w:color="auto"/>
            </w:tcBorders>
          </w:tcPr>
          <w:p>
            <w:pPr>
              <w:pStyle w:val="TableParagraph"/>
              <w:spacing w:line="216"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补充资料（续）</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699" w:hRule="exact"/>
        </w:trPr>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13.2</w:t>
            </w:r>
          </w:p>
        </w:tc>
        <w:tc>
          <w:tcPr>
            <w:tcW w:w="3828"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107" w:right="0"/>
              <w:jc w:val="left"/>
              <w:rPr>
                <w:rFonts w:ascii="宋体" w:hAnsi="宋体" w:cs="宋体" w:eastAsia="宋体" w:hint="default"/>
                <w:sz w:val="21"/>
                <w:szCs w:val="21"/>
              </w:rPr>
            </w:pPr>
            <w:r>
              <w:rPr>
                <w:rFonts w:ascii="宋体" w:hAnsi="宋体" w:cs="宋体" w:eastAsia="宋体" w:hint="default"/>
                <w:sz w:val="21"/>
                <w:szCs w:val="21"/>
              </w:rPr>
              <w:t>净资产收益率及每股收益</w:t>
            </w:r>
          </w:p>
        </w:tc>
        <w:tc>
          <w:tcPr>
            <w:tcW w:w="235"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423" w:hRule="exact"/>
        </w:trPr>
        <w:tc>
          <w:tcPr>
            <w:tcW w:w="834" w:type="dxa"/>
            <w:tcBorders>
              <w:top w:val="nil" w:sz="6" w:space="0" w:color="auto"/>
              <w:left w:val="nil" w:sz="6" w:space="0" w:color="auto"/>
              <w:bottom w:val="nil" w:sz="6" w:space="0" w:color="auto"/>
              <w:right w:val="nil" w:sz="6" w:space="0" w:color="auto"/>
            </w:tcBorders>
          </w:tcPr>
          <w:p>
            <w:pPr/>
          </w:p>
        </w:tc>
        <w:tc>
          <w:tcPr>
            <w:tcW w:w="3828" w:type="dxa"/>
            <w:tcBorders>
              <w:top w:val="nil" w:sz="6" w:space="0" w:color="auto"/>
              <w:left w:val="nil" w:sz="6" w:space="0" w:color="auto"/>
              <w:bottom w:val="nil" w:sz="6" w:space="0" w:color="auto"/>
              <w:right w:val="nil" w:sz="6" w:space="0" w:color="auto"/>
            </w:tcBorders>
          </w:tcPr>
          <w:p>
            <w:pPr/>
          </w:p>
        </w:tc>
        <w:tc>
          <w:tcPr>
            <w:tcW w:w="235" w:type="dxa"/>
            <w:vMerge w:val="restart"/>
            <w:tcBorders>
              <w:top w:val="nil" w:sz="6" w:space="0" w:color="auto"/>
              <w:left w:val="nil" w:sz="6" w:space="0" w:color="auto"/>
              <w:right w:val="nil" w:sz="6" w:space="0" w:color="auto"/>
            </w:tcBorders>
          </w:tcPr>
          <w:p>
            <w:pPr/>
          </w:p>
        </w:tc>
        <w:tc>
          <w:tcPr>
            <w:tcW w:w="1467" w:type="dxa"/>
            <w:vMerge w:val="restart"/>
            <w:tcBorders>
              <w:top w:val="nil" w:sz="6" w:space="0" w:color="auto"/>
              <w:left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07" w:lineRule="auto"/>
              <w:ind w:left="372" w:right="192" w:hanging="181"/>
              <w:jc w:val="left"/>
              <w:rPr>
                <w:rFonts w:ascii="宋体" w:hAnsi="宋体" w:cs="宋体" w:eastAsia="宋体" w:hint="default"/>
                <w:sz w:val="18"/>
                <w:szCs w:val="18"/>
              </w:rPr>
            </w:pPr>
            <w:r>
              <w:rPr>
                <w:rFonts w:ascii="宋体" w:hAnsi="宋体" w:cs="宋体" w:eastAsia="宋体" w:hint="default"/>
                <w:sz w:val="18"/>
                <w:szCs w:val="18"/>
              </w:rPr>
              <w:t>加权平均净资 产收益率</w:t>
            </w:r>
          </w:p>
        </w:tc>
        <w:tc>
          <w:tcPr>
            <w:tcW w:w="283" w:type="dxa"/>
            <w:vMerge w:val="restart"/>
            <w:tcBorders>
              <w:top w:val="nil" w:sz="6" w:space="0" w:color="auto"/>
              <w:left w:val="nil" w:sz="6" w:space="0" w:color="auto"/>
              <w:right w:val="nil" w:sz="6" w:space="0" w:color="auto"/>
            </w:tcBorders>
          </w:tcPr>
          <w:p>
            <w:pPr/>
          </w:p>
        </w:tc>
        <w:tc>
          <w:tcPr>
            <w:tcW w:w="311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69" w:hRule="exact"/>
        </w:trPr>
        <w:tc>
          <w:tcPr>
            <w:tcW w:w="834" w:type="dxa"/>
            <w:tcBorders>
              <w:top w:val="nil" w:sz="6" w:space="0" w:color="auto"/>
              <w:left w:val="nil" w:sz="6" w:space="0" w:color="auto"/>
              <w:bottom w:val="nil" w:sz="6" w:space="0" w:color="auto"/>
              <w:right w:val="nil" w:sz="6" w:space="0" w:color="auto"/>
            </w:tcBorders>
          </w:tcPr>
          <w:p>
            <w:pPr/>
          </w:p>
        </w:tc>
        <w:tc>
          <w:tcPr>
            <w:tcW w:w="3828" w:type="dxa"/>
            <w:tcBorders>
              <w:top w:val="nil" w:sz="6" w:space="0" w:color="auto"/>
              <w:left w:val="nil" w:sz="6" w:space="0" w:color="auto"/>
              <w:bottom w:val="nil" w:sz="6" w:space="0" w:color="auto"/>
              <w:right w:val="nil" w:sz="6" w:space="0" w:color="auto"/>
            </w:tcBorders>
          </w:tcPr>
          <w:p>
            <w:pPr>
              <w:pStyle w:val="TableParagraph"/>
              <w:spacing w:line="168" w:lineRule="exact"/>
              <w:ind w:right="0"/>
              <w:jc w:val="center"/>
              <w:rPr>
                <w:rFonts w:ascii="宋体" w:hAnsi="宋体" w:cs="宋体" w:eastAsia="宋体" w:hint="default"/>
                <w:sz w:val="18"/>
                <w:szCs w:val="18"/>
              </w:rPr>
            </w:pPr>
            <w:r>
              <w:rPr>
                <w:rFonts w:ascii="宋体" w:hAnsi="宋体" w:cs="宋体" w:eastAsia="宋体" w:hint="default"/>
                <w:sz w:val="18"/>
                <w:szCs w:val="18"/>
              </w:rPr>
              <w:t>报告期净利润</w:t>
            </w:r>
          </w:p>
        </w:tc>
        <w:tc>
          <w:tcPr>
            <w:tcW w:w="235" w:type="dxa"/>
            <w:vMerge/>
            <w:tcBorders>
              <w:left w:val="nil" w:sz="6" w:space="0" w:color="auto"/>
              <w:right w:val="nil" w:sz="6" w:space="0" w:color="auto"/>
            </w:tcBorders>
          </w:tcPr>
          <w:p>
            <w:pPr/>
          </w:p>
        </w:tc>
        <w:tc>
          <w:tcPr>
            <w:tcW w:w="1467" w:type="dxa"/>
            <w:vMerge/>
            <w:tcBorders>
              <w:left w:val="nil" w:sz="6" w:space="0" w:color="auto"/>
              <w:right w:val="nil" w:sz="6" w:space="0" w:color="auto"/>
            </w:tcBorders>
          </w:tcPr>
          <w:p>
            <w:pPr/>
          </w:p>
        </w:tc>
        <w:tc>
          <w:tcPr>
            <w:tcW w:w="283" w:type="dxa"/>
            <w:vMerge/>
            <w:tcBorders>
              <w:left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single" w:sz="4" w:space="0" w:color="000000"/>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
        </w:tc>
      </w:tr>
      <w:tr>
        <w:trPr>
          <w:trHeight w:val="314" w:hRule="exact"/>
        </w:trPr>
        <w:tc>
          <w:tcPr>
            <w:tcW w:w="834" w:type="dxa"/>
            <w:tcBorders>
              <w:top w:val="nil" w:sz="6" w:space="0" w:color="auto"/>
              <w:left w:val="nil" w:sz="6" w:space="0" w:color="auto"/>
              <w:bottom w:val="nil" w:sz="6" w:space="0" w:color="auto"/>
              <w:right w:val="nil" w:sz="6" w:space="0" w:color="auto"/>
            </w:tcBorders>
          </w:tcPr>
          <w:p>
            <w:pPr/>
          </w:p>
        </w:tc>
        <w:tc>
          <w:tcPr>
            <w:tcW w:w="3828" w:type="dxa"/>
            <w:tcBorders>
              <w:top w:val="nil" w:sz="6" w:space="0" w:color="auto"/>
              <w:left w:val="nil" w:sz="6" w:space="0" w:color="auto"/>
              <w:bottom w:val="single" w:sz="4" w:space="0" w:color="000000"/>
              <w:right w:val="nil" w:sz="6" w:space="0" w:color="auto"/>
            </w:tcBorders>
          </w:tcPr>
          <w:p>
            <w:pPr/>
          </w:p>
        </w:tc>
        <w:tc>
          <w:tcPr>
            <w:tcW w:w="235" w:type="dxa"/>
            <w:vMerge/>
            <w:tcBorders>
              <w:left w:val="nil" w:sz="6" w:space="0" w:color="auto"/>
              <w:bottom w:val="nil" w:sz="6" w:space="0" w:color="auto"/>
              <w:right w:val="nil" w:sz="6" w:space="0" w:color="auto"/>
            </w:tcBorders>
          </w:tcPr>
          <w:p>
            <w:pPr/>
          </w:p>
        </w:tc>
        <w:tc>
          <w:tcPr>
            <w:tcW w:w="1467" w:type="dxa"/>
            <w:vMerge/>
            <w:tcBorders>
              <w:left w:val="nil" w:sz="6" w:space="0" w:color="auto"/>
              <w:bottom w:val="single" w:sz="4" w:space="0" w:color="000000"/>
              <w:right w:val="nil" w:sz="6" w:space="0" w:color="auto"/>
            </w:tcBorders>
          </w:tcPr>
          <w:p>
            <w:pPr/>
          </w:p>
        </w:tc>
        <w:tc>
          <w:tcPr>
            <w:tcW w:w="283" w:type="dxa"/>
            <w:vMerge/>
            <w:tcBorders>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166"/>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286" w:type="dxa"/>
            <w:tcBorders>
              <w:top w:val="single" w:sz="4" w:space="0" w:color="000000"/>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16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44" w:hRule="exact"/>
        </w:trPr>
        <w:tc>
          <w:tcPr>
            <w:tcW w:w="834" w:type="dxa"/>
            <w:tcBorders>
              <w:top w:val="nil" w:sz="6" w:space="0" w:color="auto"/>
              <w:left w:val="nil" w:sz="6" w:space="0" w:color="auto"/>
              <w:bottom w:val="nil" w:sz="6" w:space="0" w:color="auto"/>
              <w:right w:val="nil" w:sz="6" w:space="0" w:color="auto"/>
            </w:tcBorders>
          </w:tcPr>
          <w:p>
            <w:pPr/>
          </w:p>
        </w:tc>
        <w:tc>
          <w:tcPr>
            <w:tcW w:w="3828"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35" w:type="dxa"/>
            <w:tcBorders>
              <w:top w:val="nil" w:sz="6" w:space="0" w:color="auto"/>
              <w:left w:val="nil" w:sz="6" w:space="0" w:color="auto"/>
              <w:bottom w:val="nil" w:sz="6" w:space="0" w:color="auto"/>
              <w:right w:val="nil" w:sz="6" w:space="0" w:color="auto"/>
            </w:tcBorders>
          </w:tcPr>
          <w:p>
            <w:pPr/>
          </w:p>
        </w:tc>
        <w:tc>
          <w:tcPr>
            <w:tcW w:w="146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21"/>
                <w:szCs w:val="21"/>
              </w:rPr>
            </w:pPr>
            <w:r>
              <w:rPr>
                <w:rFonts w:ascii="Times New Roman"/>
                <w:sz w:val="21"/>
              </w:rPr>
              <w:t>4.42%</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4"/>
              <w:jc w:val="right"/>
              <w:rPr>
                <w:rFonts w:ascii="Times New Roman" w:hAnsi="Times New Roman" w:cs="Times New Roman" w:eastAsia="Times New Roman" w:hint="default"/>
                <w:sz w:val="21"/>
                <w:szCs w:val="21"/>
              </w:rPr>
            </w:pPr>
            <w:r>
              <w:rPr>
                <w:rFonts w:ascii="Times New Roman"/>
                <w:sz w:val="21"/>
              </w:rPr>
              <w:t>0.20</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7"/>
              <w:jc w:val="right"/>
              <w:rPr>
                <w:rFonts w:ascii="Times New Roman" w:hAnsi="Times New Roman" w:cs="Times New Roman" w:eastAsia="Times New Roman" w:hint="default"/>
                <w:sz w:val="21"/>
                <w:szCs w:val="21"/>
              </w:rPr>
            </w:pPr>
            <w:r>
              <w:rPr>
                <w:rFonts w:ascii="Times New Roman"/>
                <w:sz w:val="21"/>
              </w:rPr>
              <w:t>0.20</w:t>
            </w:r>
          </w:p>
        </w:tc>
      </w:tr>
      <w:tr>
        <w:trPr>
          <w:trHeight w:val="873" w:hRule="exact"/>
        </w:trPr>
        <w:tc>
          <w:tcPr>
            <w:tcW w:w="834" w:type="dxa"/>
            <w:tcBorders>
              <w:top w:val="nil" w:sz="6" w:space="0" w:color="auto"/>
              <w:left w:val="nil" w:sz="6" w:space="0" w:color="auto"/>
              <w:bottom w:val="nil" w:sz="6" w:space="0" w:color="auto"/>
              <w:right w:val="nil" w:sz="6" w:space="0" w:color="auto"/>
            </w:tcBorders>
          </w:tcPr>
          <w:p>
            <w:pPr/>
          </w:p>
        </w:tc>
        <w:tc>
          <w:tcPr>
            <w:tcW w:w="3828"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w:t>
            </w:r>
          </w:p>
          <w:p>
            <w:pPr>
              <w:pStyle w:val="TableParagraph"/>
              <w:spacing w:line="240" w:lineRule="auto" w:before="78"/>
              <w:ind w:left="107"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235"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3.69%</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0.17</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Times New Roman" w:hAnsi="Times New Roman" w:cs="Times New Roman" w:eastAsia="Times New Roman" w:hint="default"/>
                <w:sz w:val="21"/>
                <w:szCs w:val="21"/>
              </w:rPr>
            </w:pPr>
            <w:r>
              <w:rPr>
                <w:rFonts w:ascii="Times New Roman"/>
                <w:sz w:val="21"/>
              </w:rPr>
              <w:t>0.17</w:t>
            </w:r>
          </w:p>
        </w:tc>
      </w:tr>
      <w:tr>
        <w:trPr>
          <w:trHeight w:val="3597" w:hRule="exact"/>
        </w:trPr>
        <w:tc>
          <w:tcPr>
            <w:tcW w:w="9766"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55"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加权平均净资产收益率</w:t>
            </w:r>
            <w:r>
              <w:rPr>
                <w:rFonts w:ascii="Times New Roman" w:hAnsi="Times New Roman" w:cs="Times New Roman" w:eastAsia="Times New Roman" w:hint="default"/>
                <w:spacing w:val="-2"/>
                <w:sz w:val="21"/>
                <w:szCs w:val="21"/>
              </w:rPr>
              <w:t>=P0.(E0</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NP÷2</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Ei×Mi÷M0</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pacing w:val="-1"/>
                <w:sz w:val="21"/>
                <w:szCs w:val="21"/>
              </w:rPr>
              <w:t>Ej×Mj÷M0±Ek×Mk÷M0)</w:t>
            </w:r>
          </w:p>
          <w:p>
            <w:pPr>
              <w:pStyle w:val="TableParagraph"/>
              <w:spacing w:line="333" w:lineRule="auto" w:before="115"/>
              <w:ind w:left="941" w:right="100" w:firstLine="422"/>
              <w:jc w:val="both"/>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P0</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分别对应于归属于公司普通股股东的净利润、扣除非经常性损益后归属于公司普</w:t>
            </w:r>
            <w:r>
              <w:rPr>
                <w:rFonts w:ascii="宋体" w:hAnsi="宋体" w:cs="宋体" w:eastAsia="宋体" w:hint="default"/>
                <w:w w:val="100"/>
                <w:sz w:val="21"/>
                <w:szCs w:val="21"/>
              </w:rPr>
              <w:t> </w:t>
            </w:r>
            <w:r>
              <w:rPr>
                <w:rFonts w:ascii="宋体" w:hAnsi="宋体" w:cs="宋体" w:eastAsia="宋体" w:hint="default"/>
                <w:spacing w:val="-5"/>
                <w:sz w:val="21"/>
                <w:szCs w:val="21"/>
              </w:rPr>
              <w:t>通股股东的净利润；</w:t>
            </w:r>
            <w:r>
              <w:rPr>
                <w:rFonts w:ascii="Times New Roman" w:hAnsi="Times New Roman" w:cs="Times New Roman" w:eastAsia="Times New Roman" w:hint="default"/>
                <w:spacing w:val="-5"/>
                <w:sz w:val="21"/>
                <w:szCs w:val="21"/>
              </w:rPr>
              <w:t>NP</w:t>
            </w:r>
            <w:r>
              <w:rPr>
                <w:rFonts w:ascii="Times New Roman" w:hAnsi="Times New Roman" w:cs="Times New Roman" w:eastAsia="Times New Roman" w:hint="default"/>
                <w:spacing w:val="16"/>
                <w:sz w:val="21"/>
                <w:szCs w:val="21"/>
              </w:rPr>
              <w:t> </w:t>
            </w:r>
            <w:r>
              <w:rPr>
                <w:rFonts w:ascii="宋体" w:hAnsi="宋体" w:cs="宋体" w:eastAsia="宋体" w:hint="default"/>
                <w:spacing w:val="-4"/>
                <w:sz w:val="21"/>
                <w:szCs w:val="21"/>
              </w:rPr>
              <w:t>为归属于公司普通股股东的净利润；</w:t>
            </w:r>
            <w:r>
              <w:rPr>
                <w:rFonts w:ascii="Times New Roman" w:hAnsi="Times New Roman" w:cs="Times New Roman" w:eastAsia="Times New Roman" w:hint="default"/>
                <w:spacing w:val="-4"/>
                <w:sz w:val="21"/>
                <w:szCs w:val="21"/>
              </w:rPr>
              <w:t>E0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为归属于公司普通股股东的期初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净资产；</w:t>
            </w:r>
            <w:r>
              <w:rPr>
                <w:rFonts w:ascii="Times New Roman" w:hAnsi="Times New Roman" w:cs="Times New Roman" w:eastAsia="Times New Roman" w:hint="default"/>
                <w:sz w:val="21"/>
                <w:szCs w:val="21"/>
              </w:rPr>
              <w:t>Ei </w:t>
            </w:r>
            <w:r>
              <w:rPr>
                <w:rFonts w:ascii="宋体" w:hAnsi="宋体" w:cs="宋体" w:eastAsia="宋体" w:hint="default"/>
                <w:sz w:val="21"/>
                <w:szCs w:val="21"/>
              </w:rPr>
              <w:t>为报告期发行新股或债转股等新增的、归属于公司普通股股东的净资产；</w:t>
            </w:r>
            <w:r>
              <w:rPr>
                <w:rFonts w:ascii="Times New Roman" w:hAnsi="Times New Roman" w:cs="Times New Roman" w:eastAsia="Times New Roman" w:hint="default"/>
                <w:sz w:val="21"/>
                <w:szCs w:val="21"/>
              </w:rPr>
              <w:t>Ej</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为报告</w:t>
            </w:r>
            <w:r>
              <w:rPr>
                <w:rFonts w:ascii="宋体" w:hAnsi="宋体" w:cs="宋体" w:eastAsia="宋体" w:hint="default"/>
                <w:w w:val="100"/>
                <w:sz w:val="21"/>
                <w:szCs w:val="21"/>
              </w:rPr>
              <w:t> </w:t>
            </w:r>
            <w:r>
              <w:rPr>
                <w:rFonts w:ascii="宋体" w:hAnsi="宋体" w:cs="宋体" w:eastAsia="宋体" w:hint="default"/>
                <w:sz w:val="21"/>
                <w:szCs w:val="21"/>
              </w:rPr>
              <w:t>期回购或现金分红等减少的、归属于公司普通股股东的净资产；</w:t>
            </w:r>
            <w:r>
              <w:rPr>
                <w:rFonts w:ascii="Times New Roman" w:hAnsi="Times New Roman" w:cs="Times New Roman" w:eastAsia="Times New Roman" w:hint="default"/>
                <w:sz w:val="21"/>
                <w:szCs w:val="21"/>
              </w:rPr>
              <w:t>M0 </w:t>
            </w:r>
            <w:r>
              <w:rPr>
                <w:rFonts w:ascii="宋体" w:hAnsi="宋体" w:cs="宋体" w:eastAsia="宋体" w:hint="default"/>
                <w:sz w:val="21"/>
                <w:szCs w:val="21"/>
              </w:rPr>
              <w:t>为报告期月份数；</w:t>
            </w:r>
            <w:r>
              <w:rPr>
                <w:rFonts w:ascii="Times New Roman" w:hAnsi="Times New Roman" w:cs="Times New Roman" w:eastAsia="Times New Roman" w:hint="default"/>
                <w:sz w:val="21"/>
                <w:szCs w:val="21"/>
              </w:rPr>
              <w:t>Mi</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为新</w:t>
            </w:r>
            <w:r>
              <w:rPr>
                <w:rFonts w:ascii="宋体" w:hAnsi="宋体" w:cs="宋体" w:eastAsia="宋体" w:hint="default"/>
                <w:w w:val="100"/>
                <w:sz w:val="21"/>
                <w:szCs w:val="21"/>
              </w:rPr>
              <w:t> </w:t>
            </w:r>
            <w:r>
              <w:rPr>
                <w:rFonts w:ascii="宋体" w:hAnsi="宋体" w:cs="宋体" w:eastAsia="宋体" w:hint="default"/>
                <w:sz w:val="21"/>
                <w:szCs w:val="21"/>
              </w:rPr>
              <w:t>增净资产次月起至报告期期末的累计月数；</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为减少净资产次月起至报告期期末的累计月数；</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Ek </w:t>
            </w:r>
            <w:r>
              <w:rPr>
                <w:rFonts w:ascii="宋体" w:hAnsi="宋体" w:cs="宋体" w:eastAsia="宋体" w:hint="default"/>
                <w:sz w:val="21"/>
                <w:szCs w:val="21"/>
              </w:rPr>
              <w:t>为因其他交易或事项引起的、归属于公司普通股股东的净资产增减变动；</w:t>
            </w:r>
            <w:r>
              <w:rPr>
                <w:rFonts w:ascii="Times New Roman" w:hAnsi="Times New Roman" w:cs="Times New Roman" w:eastAsia="Times New Roman" w:hint="default"/>
                <w:sz w:val="21"/>
                <w:szCs w:val="21"/>
              </w:rPr>
              <w:t>Mk</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为发生其他净</w:t>
            </w:r>
            <w:r>
              <w:rPr>
                <w:rFonts w:ascii="宋体" w:hAnsi="宋体" w:cs="宋体" w:eastAsia="宋体" w:hint="default"/>
                <w:w w:val="100"/>
                <w:sz w:val="21"/>
                <w:szCs w:val="21"/>
              </w:rPr>
              <w:t> </w:t>
            </w:r>
            <w:r>
              <w:rPr>
                <w:rFonts w:ascii="宋体" w:hAnsi="宋体" w:cs="宋体" w:eastAsia="宋体" w:hint="default"/>
                <w:sz w:val="21"/>
                <w:szCs w:val="21"/>
              </w:rPr>
              <w:t>资产增减变动次月起至报告期期末的累计月数。</w:t>
            </w:r>
          </w:p>
        </w:tc>
      </w:tr>
      <w:tr>
        <w:trPr>
          <w:trHeight w:val="826" w:hRule="exact"/>
        </w:trPr>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13.3</w:t>
            </w:r>
          </w:p>
        </w:tc>
        <w:tc>
          <w:tcPr>
            <w:tcW w:w="581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本公司主要会计报表项目的异常情况及原因说明</w:t>
            </w: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511" w:hRule="exact"/>
        </w:trPr>
        <w:tc>
          <w:tcPr>
            <w:tcW w:w="834" w:type="dxa"/>
            <w:tcBorders>
              <w:top w:val="nil" w:sz="6" w:space="0" w:color="auto"/>
              <w:left w:val="nil" w:sz="6" w:space="0" w:color="auto"/>
              <w:bottom w:val="nil" w:sz="6" w:space="0" w:color="auto"/>
              <w:right w:val="nil" w:sz="6" w:space="0" w:color="auto"/>
            </w:tcBorders>
          </w:tcPr>
          <w:p>
            <w:pPr/>
          </w:p>
        </w:tc>
        <w:tc>
          <w:tcPr>
            <w:tcW w:w="38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详见财务报表项目附注相关内容说明。</w:t>
            </w:r>
          </w:p>
        </w:tc>
        <w:tc>
          <w:tcPr>
            <w:tcW w:w="235"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80" w:top="1060" w:bottom="116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756"/>
        <w:gridCol w:w="7479"/>
      </w:tblGrid>
      <w:tr>
        <w:trPr>
          <w:trHeight w:val="444" w:hRule="exact"/>
        </w:trPr>
        <w:tc>
          <w:tcPr>
            <w:tcW w:w="756"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sz w:val="21"/>
              </w:rPr>
              <w:t>14</w:t>
            </w:r>
            <w:r>
              <w:rPr>
                <w:rFonts w:ascii="Times New Roman"/>
                <w:sz w:val="21"/>
              </w:rPr>
            </w:r>
          </w:p>
        </w:tc>
        <w:tc>
          <w:tcPr>
            <w:tcW w:w="7479" w:type="dxa"/>
            <w:tcBorders>
              <w:top w:val="nil" w:sz="6" w:space="0" w:color="auto"/>
              <w:left w:val="nil" w:sz="6" w:space="0" w:color="auto"/>
              <w:bottom w:val="nil" w:sz="6" w:space="0" w:color="auto"/>
              <w:right w:val="nil" w:sz="6" w:space="0" w:color="auto"/>
            </w:tcBorders>
          </w:tcPr>
          <w:p>
            <w:pPr>
              <w:pStyle w:val="TableParagraph"/>
              <w:spacing w:line="216" w:lineRule="exact"/>
              <w:ind w:left="344" w:right="0"/>
              <w:jc w:val="left"/>
              <w:rPr>
                <w:rFonts w:ascii="宋体" w:hAnsi="宋体" w:cs="宋体" w:eastAsia="宋体" w:hint="default"/>
                <w:sz w:val="21"/>
                <w:szCs w:val="21"/>
              </w:rPr>
            </w:pPr>
            <w:r>
              <w:rPr>
                <w:rFonts w:ascii="宋体" w:hAnsi="宋体" w:cs="宋体" w:eastAsia="宋体" w:hint="default"/>
                <w:b/>
                <w:bCs/>
                <w:sz w:val="21"/>
                <w:szCs w:val="21"/>
              </w:rPr>
              <w:t>财务报表之批准</w:t>
            </w:r>
            <w:r>
              <w:rPr>
                <w:rFonts w:ascii="宋体" w:hAnsi="宋体" w:cs="宋体" w:eastAsia="宋体" w:hint="default"/>
                <w:sz w:val="21"/>
                <w:szCs w:val="21"/>
              </w:rPr>
            </w:r>
          </w:p>
        </w:tc>
      </w:tr>
      <w:tr>
        <w:trPr>
          <w:trHeight w:val="1139" w:hRule="exact"/>
        </w:trPr>
        <w:tc>
          <w:tcPr>
            <w:tcW w:w="756" w:type="dxa"/>
            <w:tcBorders>
              <w:top w:val="nil" w:sz="6" w:space="0" w:color="auto"/>
              <w:left w:val="nil" w:sz="6" w:space="0" w:color="auto"/>
              <w:bottom w:val="nil" w:sz="6" w:space="0" w:color="auto"/>
              <w:right w:val="nil" w:sz="6" w:space="0" w:color="auto"/>
            </w:tcBorders>
          </w:tcPr>
          <w:p>
            <w:pPr/>
          </w:p>
        </w:tc>
        <w:tc>
          <w:tcPr>
            <w:tcW w:w="7479"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344" w:right="0"/>
              <w:jc w:val="left"/>
              <w:rPr>
                <w:rFonts w:ascii="宋体" w:hAnsi="宋体" w:cs="宋体" w:eastAsia="宋体" w:hint="default"/>
                <w:sz w:val="21"/>
                <w:szCs w:val="21"/>
              </w:rPr>
            </w:pPr>
            <w:r>
              <w:rPr>
                <w:rFonts w:ascii="宋体" w:hAnsi="宋体" w:cs="宋体" w:eastAsia="宋体" w:hint="default"/>
                <w:sz w:val="21"/>
                <w:szCs w:val="21"/>
              </w:rPr>
              <w:t>本财务报表业经本公司董事会批准通过。</w:t>
            </w:r>
          </w:p>
        </w:tc>
      </w:tr>
      <w:tr>
        <w:trPr>
          <w:trHeight w:val="1296" w:hRule="exact"/>
        </w:trPr>
        <w:tc>
          <w:tcPr>
            <w:tcW w:w="756" w:type="dxa"/>
            <w:tcBorders>
              <w:top w:val="nil" w:sz="6" w:space="0" w:color="auto"/>
              <w:left w:val="nil" w:sz="6" w:space="0" w:color="auto"/>
              <w:bottom w:val="nil" w:sz="6" w:space="0" w:color="auto"/>
              <w:right w:val="nil" w:sz="6" w:space="0" w:color="auto"/>
            </w:tcBorders>
          </w:tcPr>
          <w:p>
            <w:pPr/>
          </w:p>
        </w:tc>
        <w:tc>
          <w:tcPr>
            <w:tcW w:w="74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4124" w:right="0"/>
              <w:jc w:val="left"/>
              <w:rPr>
                <w:rFonts w:ascii="宋体" w:hAnsi="宋体" w:cs="宋体" w:eastAsia="宋体" w:hint="default"/>
                <w:sz w:val="21"/>
                <w:szCs w:val="21"/>
              </w:rPr>
            </w:pPr>
            <w:r>
              <w:rPr>
                <w:rFonts w:ascii="宋体" w:hAnsi="宋体" w:cs="宋体" w:eastAsia="宋体" w:hint="default"/>
                <w:sz w:val="21"/>
                <w:szCs w:val="21"/>
              </w:rPr>
              <w:t>上海安诺其纺织化工股份有限公司</w:t>
            </w:r>
          </w:p>
        </w:tc>
      </w:tr>
      <w:tr>
        <w:trPr>
          <w:trHeight w:val="982" w:hRule="exact"/>
        </w:trPr>
        <w:tc>
          <w:tcPr>
            <w:tcW w:w="756" w:type="dxa"/>
            <w:tcBorders>
              <w:top w:val="nil" w:sz="6" w:space="0" w:color="auto"/>
              <w:left w:val="nil" w:sz="6" w:space="0" w:color="auto"/>
              <w:bottom w:val="nil" w:sz="6" w:space="0" w:color="auto"/>
              <w:right w:val="nil" w:sz="6" w:space="0" w:color="auto"/>
            </w:tcBorders>
          </w:tcPr>
          <w:p>
            <w:pPr/>
          </w:p>
        </w:tc>
        <w:tc>
          <w:tcPr>
            <w:tcW w:w="74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4230" w:right="0"/>
              <w:jc w:val="left"/>
              <w:rPr>
                <w:rFonts w:ascii="宋体" w:hAnsi="宋体" w:cs="宋体" w:eastAsia="宋体" w:hint="default"/>
                <w:sz w:val="21"/>
                <w:szCs w:val="21"/>
              </w:rPr>
            </w:pPr>
            <w:r>
              <w:rPr>
                <w:rFonts w:ascii="宋体" w:hAnsi="宋体" w:cs="宋体" w:eastAsia="宋体" w:hint="default"/>
                <w:sz w:val="21"/>
                <w:szCs w:val="21"/>
              </w:rPr>
              <w:t>法定代表人：纪立军</w:t>
            </w:r>
          </w:p>
        </w:tc>
      </w:tr>
      <w:tr>
        <w:trPr>
          <w:trHeight w:val="982" w:hRule="exact"/>
        </w:trPr>
        <w:tc>
          <w:tcPr>
            <w:tcW w:w="756" w:type="dxa"/>
            <w:tcBorders>
              <w:top w:val="nil" w:sz="6" w:space="0" w:color="auto"/>
              <w:left w:val="nil" w:sz="6" w:space="0" w:color="auto"/>
              <w:bottom w:val="nil" w:sz="6" w:space="0" w:color="auto"/>
              <w:right w:val="nil" w:sz="6" w:space="0" w:color="auto"/>
            </w:tcBorders>
          </w:tcPr>
          <w:p>
            <w:pPr/>
          </w:p>
        </w:tc>
        <w:tc>
          <w:tcPr>
            <w:tcW w:w="74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4230" w:right="0"/>
              <w:jc w:val="left"/>
              <w:rPr>
                <w:rFonts w:ascii="宋体" w:hAnsi="宋体" w:cs="宋体" w:eastAsia="宋体" w:hint="default"/>
                <w:sz w:val="21"/>
                <w:szCs w:val="21"/>
              </w:rPr>
            </w:pPr>
            <w:r>
              <w:rPr>
                <w:rFonts w:ascii="宋体" w:hAnsi="宋体" w:cs="宋体" w:eastAsia="宋体" w:hint="default"/>
                <w:sz w:val="21"/>
                <w:szCs w:val="21"/>
              </w:rPr>
              <w:t>主管会计工作的负责人：郑强</w:t>
            </w:r>
          </w:p>
        </w:tc>
      </w:tr>
      <w:tr>
        <w:trPr>
          <w:trHeight w:val="983" w:hRule="exact"/>
        </w:trPr>
        <w:tc>
          <w:tcPr>
            <w:tcW w:w="756" w:type="dxa"/>
            <w:tcBorders>
              <w:top w:val="nil" w:sz="6" w:space="0" w:color="auto"/>
              <w:left w:val="nil" w:sz="6" w:space="0" w:color="auto"/>
              <w:bottom w:val="nil" w:sz="6" w:space="0" w:color="auto"/>
              <w:right w:val="nil" w:sz="6" w:space="0" w:color="auto"/>
            </w:tcBorders>
          </w:tcPr>
          <w:p>
            <w:pPr/>
          </w:p>
        </w:tc>
        <w:tc>
          <w:tcPr>
            <w:tcW w:w="74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4230" w:right="0"/>
              <w:jc w:val="left"/>
              <w:rPr>
                <w:rFonts w:ascii="宋体" w:hAnsi="宋体" w:cs="宋体" w:eastAsia="宋体" w:hint="default"/>
                <w:sz w:val="21"/>
                <w:szCs w:val="21"/>
              </w:rPr>
            </w:pPr>
            <w:r>
              <w:rPr>
                <w:rFonts w:ascii="宋体" w:hAnsi="宋体" w:cs="宋体" w:eastAsia="宋体" w:hint="default"/>
                <w:sz w:val="21"/>
                <w:szCs w:val="21"/>
              </w:rPr>
              <w:t>会计机构负责人：王迎辉</w:t>
            </w:r>
          </w:p>
        </w:tc>
      </w:tr>
      <w:tr>
        <w:trPr>
          <w:trHeight w:val="609" w:hRule="exact"/>
        </w:trPr>
        <w:tc>
          <w:tcPr>
            <w:tcW w:w="756" w:type="dxa"/>
            <w:tcBorders>
              <w:top w:val="nil" w:sz="6" w:space="0" w:color="auto"/>
              <w:left w:val="nil" w:sz="6" w:space="0" w:color="auto"/>
              <w:bottom w:val="nil" w:sz="6" w:space="0" w:color="auto"/>
              <w:right w:val="nil" w:sz="6" w:space="0" w:color="auto"/>
            </w:tcBorders>
          </w:tcPr>
          <w:p>
            <w:pPr/>
          </w:p>
        </w:tc>
        <w:tc>
          <w:tcPr>
            <w:tcW w:w="74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4230"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0" w:footer="980" w:top="1060" w:bottom="1160" w:left="1000" w:right="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64"/>
        <w:ind w:left="2747" w:right="3236"/>
        <w:jc w:val="left"/>
      </w:pPr>
      <w:bookmarkStart w:name="_TOC_250000" w:id="10"/>
      <w:bookmarkEnd w:id="10"/>
      <w:r>
        <w:rPr/>
        <w:t>第十节 备查文件目录</w:t>
      </w:r>
    </w:p>
    <w:p>
      <w:pPr>
        <w:pStyle w:val="Heading4"/>
        <w:spacing w:line="408" w:lineRule="auto" w:before="217"/>
        <w:ind w:right="0" w:firstLine="559"/>
        <w:jc w:val="left"/>
      </w:pPr>
      <w:r>
        <w:rPr>
          <w:spacing w:val="-3"/>
        </w:rPr>
        <w:t>一、载有公司法定代表人、主管会计工作负责人、公司会计机构负</w:t>
      </w:r>
      <w:r>
        <w:rPr>
          <w:w w:val="100"/>
        </w:rPr>
        <w:t> </w:t>
      </w:r>
      <w:r>
        <w:rPr/>
        <w:t>责人签名并盖章的财务报表。</w:t>
      </w:r>
    </w:p>
    <w:p>
      <w:pPr>
        <w:pStyle w:val="Heading4"/>
        <w:spacing w:line="408" w:lineRule="auto"/>
        <w:ind w:right="1361" w:firstLine="559"/>
        <w:jc w:val="left"/>
      </w:pPr>
      <w:r>
        <w:rPr>
          <w:spacing w:val="-3"/>
        </w:rPr>
        <w:t>二、载有会计师事务所盖章、注册会计师签名并盖章的审计报告原</w:t>
      </w:r>
      <w:r>
        <w:rPr>
          <w:w w:val="100"/>
        </w:rPr>
        <w:t> </w:t>
      </w:r>
      <w:r>
        <w:rPr/>
        <w:t>件。</w:t>
      </w:r>
    </w:p>
    <w:p>
      <w:pPr>
        <w:pStyle w:val="Heading4"/>
        <w:spacing w:line="408" w:lineRule="auto"/>
        <w:ind w:right="0" w:firstLine="559"/>
        <w:jc w:val="left"/>
      </w:pPr>
      <w:r>
        <w:rPr>
          <w:spacing w:val="-3"/>
        </w:rPr>
        <w:t>三、报告期内在中国证监会指定网站上公开披露过的所有公司文件</w:t>
      </w:r>
      <w:r>
        <w:rPr>
          <w:w w:val="100"/>
        </w:rPr>
        <w:t> </w:t>
      </w:r>
      <w:r>
        <w:rPr/>
        <w:t>的正本及公告的原稿。</w:t>
      </w:r>
    </w:p>
    <w:p>
      <w:pPr>
        <w:pStyle w:val="Heading4"/>
        <w:spacing w:line="398" w:lineRule="auto"/>
        <w:ind w:left="697" w:right="1460"/>
        <w:jc w:val="left"/>
      </w:pPr>
      <w:r>
        <w:rPr>
          <w:spacing w:val="-2"/>
        </w:rPr>
        <w:t>四、经公司法定代表人签名的</w:t>
      </w:r>
      <w:r>
        <w:rPr>
          <w:rFonts w:ascii="Arial" w:hAnsi="Arial" w:cs="Arial" w:eastAsia="Arial" w:hint="default"/>
          <w:spacing w:val="-2"/>
        </w:rPr>
        <w:t>2011</w:t>
      </w:r>
      <w:r>
        <w:rPr>
          <w:spacing w:val="-2"/>
        </w:rPr>
        <w:t>年年度报告文件原件。</w:t>
      </w:r>
      <w:r>
        <w:rPr>
          <w:spacing w:val="-113"/>
        </w:rPr>
        <w:t> </w:t>
      </w:r>
      <w:r>
        <w:rPr>
          <w:spacing w:val="-113"/>
        </w:rPr>
      </w:r>
      <w:r>
        <w:rPr/>
        <w:t>五、其他相关资料。</w:t>
      </w:r>
      <w:r>
        <w:rPr>
          <w:w w:val="100"/>
        </w:rPr>
        <w:t> </w:t>
      </w:r>
      <w:r>
        <w:rPr/>
        <w:t>以上备查文件的备置地点：公司董事会办公室</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3"/>
        <w:spacing w:line="408" w:lineRule="auto" w:before="222"/>
        <w:ind w:left="5030" w:right="1449" w:hanging="469"/>
        <w:jc w:val="left"/>
        <w:rPr>
          <w:b w:val="0"/>
          <w:bCs w:val="0"/>
        </w:rPr>
      </w:pPr>
      <w:r>
        <w:rPr/>
        <w:pict>
          <v:group style="position:absolute;margin-left:431.850006pt;margin-top:69.141563pt;width:72pt;height:.1pt;mso-position-horizontal-relative:page;mso-position-vertical-relative:paragraph;z-index:-982768" coordorigin="8637,1383" coordsize="1440,2">
            <v:shape style="position:absolute;left:8637;top:1383;width:1440;height:2" coordorigin="8637,1383" coordsize="1440,0" path="m8637,1383l10077,1383e" filled="false" stroked="true" strokeweight=".75pt" strokecolor="#000000">
              <v:path arrowok="t"/>
            </v:shape>
            <w10:wrap type="none"/>
          </v:group>
        </w:pict>
      </w:r>
      <w:r>
        <w:rPr/>
        <w:t>上海安诺其纺织化工股份有限公司</w:t>
      </w:r>
      <w:r>
        <w:rPr>
          <w:w w:val="99"/>
        </w:rPr>
        <w:t> </w:t>
      </w:r>
      <w:r>
        <w:rPr/>
        <w:t>法定代表人：</w:t>
      </w:r>
      <w:r>
        <w:rPr>
          <w:b w:val="0"/>
          <w:bCs w:val="0"/>
        </w:rPr>
      </w:r>
    </w:p>
    <w:p>
      <w:pPr>
        <w:pStyle w:val="Heading3"/>
        <w:spacing w:line="408" w:lineRule="auto" w:before="61"/>
        <w:ind w:left="6249" w:right="1447" w:firstLine="1030"/>
        <w:jc w:val="left"/>
        <w:rPr>
          <w:b w:val="0"/>
          <w:bCs w:val="0"/>
        </w:rPr>
      </w:pPr>
      <w:r>
        <w:rPr/>
        <w:t>纪立军</w:t>
      </w:r>
      <w:r>
        <w:rPr>
          <w:w w:val="99"/>
        </w:rPr>
        <w:t> </w:t>
      </w:r>
      <w:r>
        <w:rPr/>
        <w:t>二〇一二年四月十日</w:t>
      </w:r>
      <w:r>
        <w:rPr>
          <w:b w:val="0"/>
          <w:bCs w:val="0"/>
        </w:rPr>
      </w:r>
    </w:p>
    <w:sectPr>
      <w:pgSz w:w="11910" w:h="16840"/>
      <w:pgMar w:header="0" w:footer="980" w:top="1060" w:bottom="116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4978pt;width:414.7pt;height:27.2pt;mso-position-horizontal-relative:page;mso-position-vertical-relative:page;z-index:-985768" type="#_x0000_t75" stroked="false">
          <v:imagedata r:id="rId1" o:title=""/>
        </v:shape>
      </w:pict>
    </w:r>
    <w:r>
      <w:rPr/>
      <w:pict>
        <v:shape style="position:absolute;margin-left:499.859985pt;margin-top:782.053894pt;width:6.5pt;height:11pt;mso-position-horizontal-relative:page;mso-position-vertical-relative:page;z-index:-9857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5pt;margin-top:566.999817pt;width:431.35pt;height:28.3pt;mso-position-horizontal-relative:page;mso-position-vertical-relative:page;z-index:-984880" type="#_x0000_t75" stroked="false">
          <v:imagedata r:id="rId1" o:title=""/>
        </v:shape>
      </w:pict>
    </w:r>
    <w:r>
      <w:rPr/>
      <w:pict>
        <v:shape style="position:absolute;margin-left:759.02002pt;margin-top:535.333923pt;width:13.15pt;height:11pt;mso-position-horizontal-relative:page;mso-position-vertical-relative:page;z-index:-984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5pt;margin-top:566.999817pt;width:431.35pt;height:28.3pt;mso-position-horizontal-relative:page;mso-position-vertical-relative:page;z-index:-984832" type="#_x0000_t75" stroked="false">
          <v:imagedata r:id="rId1" o:title=""/>
        </v:shape>
      </w:pict>
    </w:r>
    <w:r>
      <w:rPr/>
      <w:pict>
        <v:shape style="position:absolute;margin-left:759.02002pt;margin-top:535.453918pt;width:13.15pt;height:11pt;mso-position-horizontal-relative:page;mso-position-vertical-relative:page;z-index:-984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5pt;margin-top:566.999817pt;width:431.35pt;height:28.3pt;mso-position-horizontal-relative:page;mso-position-vertical-relative:page;z-index:-984784" type="#_x0000_t75" stroked="false">
          <v:imagedata r:id="rId1" o:title=""/>
        </v:shape>
      </w:pict>
    </w:r>
    <w:r>
      <w:rPr/>
      <w:pict>
        <v:shape style="position:absolute;margin-left:759.02002pt;margin-top:535.333923pt;width:13.15pt;height:11pt;mso-position-horizontal-relative:page;mso-position-vertical-relative:page;z-index:-984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5pt;margin-top:566.999817pt;width:431.35pt;height:28.3pt;mso-position-horizontal-relative:page;mso-position-vertical-relative:page;z-index:-984736" type="#_x0000_t75" stroked="false">
          <v:imagedata r:id="rId1" o:title=""/>
        </v:shape>
      </w:pict>
    </w:r>
    <w:r>
      <w:rPr/>
      <w:pict>
        <v:shape style="position:absolute;margin-left:759.02002pt;margin-top:535.453918pt;width:13.15pt;height:11pt;mso-position-horizontal-relative:page;mso-position-vertical-relative:page;z-index:-984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5pt;margin-top:566.999817pt;width:431.35pt;height:28.3pt;mso-position-horizontal-relative:page;mso-position-vertical-relative:page;z-index:-984688" type="#_x0000_t75" stroked="false">
          <v:imagedata r:id="rId1" o:title=""/>
        </v:shape>
      </w:pict>
    </w:r>
    <w:r>
      <w:rPr/>
      <w:pict>
        <v:shape style="position:absolute;margin-left:759.02002pt;margin-top:535.333923pt;width:13.15pt;height:11pt;mso-position-horizontal-relative:page;mso-position-vertical-relative:page;z-index:-984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5pt;margin-top:566.999817pt;width:431.35pt;height:28.3pt;mso-position-horizontal-relative:page;mso-position-vertical-relative:page;z-index:-984640" type="#_x0000_t75" stroked="false">
          <v:imagedata r:id="rId1" o:title=""/>
        </v:shape>
      </w:pict>
    </w:r>
    <w:r>
      <w:rPr/>
      <w:pict>
        <v:shape style="position:absolute;margin-left:759.02002pt;margin-top:535.453918pt;width:13.15pt;height:11pt;mso-position-horizontal-relative:page;mso-position-vertical-relative:page;z-index:-984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0.899994pt;margin-top:812.099792pt;width:454.4pt;height:29.8pt;mso-position-horizontal-relative:page;mso-position-vertical-relative:page;z-index:-984520" type="#_x0000_t75" stroked="false">
          <v:imagedata r:id="rId1" o:title=""/>
        </v:shape>
      </w:pict>
    </w:r>
    <w:r>
      <w:rPr/>
      <w:pict>
        <v:shape style="position:absolute;margin-left:534.020020pt;margin-top:782.053894pt;width:13.15pt;height:11pt;mso-position-horizontal-relative:page;mso-position-vertical-relative:page;z-index:-984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0.899994pt;margin-top:812.099792pt;width:454.4pt;height:29.8pt;mso-position-horizontal-relative:page;mso-position-vertical-relative:page;z-index:-984472" type="#_x0000_t75" stroked="false">
          <v:imagedata r:id="rId1" o:title=""/>
        </v:shape>
      </w:pict>
    </w:r>
    <w:r>
      <w:rPr/>
      <w:pict>
        <v:shape style="position:absolute;margin-left:530.580017pt;margin-top:782.053894pt;width:15.7pt;height:11pt;mso-position-horizontal-relative:page;mso-position-vertical-relative:page;z-index:-9844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0.899994pt;margin-top:812.099792pt;width:454.4pt;height:29.8pt;mso-position-horizontal-relative:page;mso-position-vertical-relative:page;z-index:-984424" type="#_x0000_t75" stroked="false">
          <v:imagedata r:id="rId1" o:title=""/>
        </v:shape>
      </w:pict>
    </w:r>
    <w:r>
      <w:rPr/>
      <w:pict>
        <v:shape style="position:absolute;margin-left:529.580017pt;margin-top:782.053894pt;width:17.7pt;height:11pt;mso-position-horizontal-relative:page;mso-position-vertical-relative:page;z-index:-984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985720" type="#_x0000_t75" stroked="false">
          <v:imagedata r:id="rId1" o:title=""/>
        </v:shape>
      </w:pict>
    </w:r>
    <w:r>
      <w:rPr/>
      <w:pict>
        <v:shape style="position:absolute;margin-left:498.859985pt;margin-top:782.053894pt;width:8.5pt;height:11pt;mso-position-horizontal-relative:page;mso-position-vertical-relative:page;z-index:-985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0.899994pt;margin-top:812.099792pt;width:454.4pt;height:29.8pt;mso-position-horizontal-relative:page;mso-position-vertical-relative:page;z-index:-984376" type="#_x0000_t75" stroked="false">
          <v:imagedata r:id="rId1" o:title=""/>
        </v:shape>
      </w:pict>
    </w:r>
    <w:r>
      <w:rPr/>
      <w:pict>
        <v:shape style="position:absolute;margin-left:534.619995pt;margin-top:782.053894pt;width:17.7pt;height:11pt;mso-position-horizontal-relative:page;mso-position-vertical-relative:page;z-index:-984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109</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0.899994pt;margin-top:812.099792pt;width:454.4pt;height:29.8pt;mso-position-horizontal-relative:page;mso-position-vertical-relative:page;z-index:-984328" type="#_x0000_t75" stroked="false">
          <v:imagedata r:id="rId1" o:title=""/>
        </v:shape>
      </w:pict>
    </w:r>
    <w:r>
      <w:rPr/>
      <w:pict>
        <v:shape style="position:absolute;margin-left:534.859985pt;margin-top:782.053894pt;width:17.3pt;height:11pt;mso-position-horizontal-relative:page;mso-position-vertical-relative:page;z-index:-984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0.899994pt;margin-top:812.099792pt;width:454.4pt;height:29.8pt;mso-position-horizontal-relative:page;mso-position-vertical-relative:page;z-index:-984280" type="#_x0000_t75" stroked="false">
          <v:imagedata r:id="rId1" o:title=""/>
        </v:shape>
      </w:pict>
    </w:r>
    <w:r>
      <w:rPr/>
      <w:pict>
        <v:shape style="position:absolute;margin-left:534.619995pt;margin-top:782.053894pt;width:17.7pt;height:11pt;mso-position-horizontal-relative:page;mso-position-vertical-relative:page;z-index:-984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7.5pt;margin-top:565.499817pt;width:454.4pt;height:29.8pt;mso-position-horizontal-relative:page;mso-position-vertical-relative:page;z-index:-984160" type="#_x0000_t75" stroked="false">
          <v:imagedata r:id="rId1" o:title=""/>
        </v:shape>
      </w:pict>
    </w:r>
    <w:r>
      <w:rPr/>
      <w:pict>
        <v:shape style="position:absolute;margin-left:754.460022pt;margin-top:535.453918pt;width:17.7pt;height:11pt;mso-position-horizontal-relative:page;mso-position-vertical-relative:page;z-index:-984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122</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0.899994pt;margin-top:812.099792pt;width:454.4pt;height:29.8pt;mso-position-horizontal-relative:page;mso-position-vertical-relative:page;z-index:-984040" type="#_x0000_t75" stroked="false">
          <v:imagedata r:id="rId1" o:title=""/>
        </v:shape>
      </w:pict>
    </w:r>
    <w:r>
      <w:rPr/>
      <w:pict>
        <v:shape style="position:absolute;margin-left:537.380005pt;margin-top:782.053894pt;width:17.7pt;height:11pt;mso-position-horizontal-relative:page;mso-position-vertical-relative:page;z-index:-984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0.899994pt;margin-top:812.099792pt;width:454.4pt;height:29.8pt;mso-position-horizontal-relative:page;mso-position-vertical-relative:page;z-index:-983992" type="#_x0000_t75" stroked="false">
          <v:imagedata r:id="rId1" o:title=""/>
        </v:shape>
      </w:pict>
    </w:r>
    <w:r>
      <w:rPr/>
      <w:pict>
        <v:shape style="position:absolute;margin-left:537.380005pt;margin-top:782.053894pt;width:17.7pt;height:11pt;mso-position-horizontal-relative:page;mso-position-vertical-relative:page;z-index:-983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145</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63.899994pt;margin-top:813.599792pt;width:431.35pt;height:28.3pt;mso-position-horizontal-relative:page;mso-position-vertical-relative:page;z-index:-983944" type="#_x0000_t75" stroked="false">
          <v:imagedata r:id="rId1" o:title=""/>
        </v:shape>
      </w:pict>
    </w:r>
    <w:r>
      <w:rPr/>
      <w:pict>
        <v:shape style="position:absolute;margin-left:506.420013pt;margin-top:781.933899pt;width:17.7pt;height:11pt;mso-position-horizontal-relative:page;mso-position-vertical-relative:page;z-index:-983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154</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4978pt;width:414.7pt;height:27.2pt;mso-position-horizontal-relative:page;mso-position-vertical-relative:page;z-index:-985672" type="#_x0000_t75" stroked="false">
          <v:imagedata r:id="rId1" o:titl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80.600006pt;margin-top:814.699829pt;width:414.7pt;height:27.2pt;mso-position-horizontal-relative:page;mso-position-vertical-relative:page;z-index:-985648" type="#_x0000_t75" stroked="false">
          <v:imagedata r:id="rId1" o:title=""/>
        </v:shape>
      </w:pict>
    </w:r>
    <w:r>
      <w:rPr/>
      <w:pict>
        <v:shape style="position:absolute;margin-left:510.980011pt;margin-top:782.053894pt;width:13.15pt;height:11pt;mso-position-horizontal-relative:page;mso-position-vertical-relative:page;z-index:-985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1.980011pt;margin-top:782.053894pt;width:11.15pt;height:11pt;mso-position-horizontal-relative:page;mso-position-vertical-relative:page;z-index:-9855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63.899994pt;margin-top:813.599792pt;width:431.35pt;height:28.3pt;mso-position-horizontal-relative:page;mso-position-vertical-relative:page;z-index:-985504" type="#_x0000_t75" stroked="false">
          <v:imagedata r:id="rId1" o:title=""/>
        </v:shape>
      </w:pict>
    </w:r>
    <w:r>
      <w:rPr/>
      <w:pict>
        <v:shape style="position:absolute;margin-left:511.980011pt;margin-top:782.053894pt;width:11.15pt;height:11pt;mso-position-horizontal-relative:page;mso-position-vertical-relative:page;z-index:-9854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63.899994pt;margin-top:813.599792pt;width:431.35pt;height:28.3pt;mso-position-horizontal-relative:page;mso-position-vertical-relative:page;z-index:-985384" type="#_x0000_t75" stroked="false">
          <v:imagedata r:id="rId1" o:title=""/>
        </v:shape>
      </w:pict>
    </w:r>
    <w:r>
      <w:rPr/>
      <w:pict>
        <v:shape style="position:absolute;margin-left:534.020020pt;margin-top:781.933899pt;width:13.25pt;height:11.15pt;mso-position-horizontal-relative:page;mso-position-vertical-relative:page;z-index:-985360" type="#_x0000_t202" filled="false" stroked="false">
          <v:textbox inset="0,0,0,0">
            <w:txbxContent>
              <w:p>
                <w:pPr>
                  <w:spacing w:line="204" w:lineRule="exact" w:before="0"/>
                  <w:ind w:left="42"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5pt;margin-top:566.999817pt;width:431.35pt;height:28.3pt;mso-position-horizontal-relative:page;mso-position-vertical-relative:page;z-index:-984976" type="#_x0000_t75" stroked="false">
          <v:imagedata r:id="rId1" o:title=""/>
        </v:shape>
      </w:pict>
    </w:r>
    <w:r>
      <w:rPr/>
      <w:pict>
        <v:shape style="position:absolute;margin-left:759.02002pt;margin-top:535.333923pt;width:13.15pt;height:11.15pt;mso-position-horizontal-relative:page;mso-position-vertical-relative:page;z-index:-984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5pt;margin-top:566.999817pt;width:431.35pt;height:28.3pt;mso-position-horizontal-relative:page;mso-position-vertical-relative:page;z-index:-984928" type="#_x0000_t75" stroked="false">
          <v:imagedata r:id="rId1" o:title=""/>
        </v:shape>
      </w:pict>
    </w:r>
    <w:r>
      <w:rPr/>
      <w:pict>
        <v:shape style="position:absolute;margin-left:759.02002pt;margin-top:535.453918pt;width:13.15pt;height:11pt;mso-position-horizontal-relative:page;mso-position-vertical-relative:page;z-index:-984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8.584pt;margin-top:55.559982pt;width:418.3pt;height:.1pt;mso-position-horizontal-relative:page;mso-position-vertical-relative:page;z-index:-985840" coordorigin="1772,1111" coordsize="8366,2">
          <v:shape style="position:absolute;left:1772;top:1111;width:8366;height:2" coordorigin="1772,1111" coordsize="8366,0" path="m1772,1111l10137,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903999pt;margin-top:42.865608pt;width:137pt;height:11pt;mso-position-horizontal-relative:page;mso-position-vertical-relative:page;z-index:-9858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35.630005pt;margin-top:42.865608pt;width:66.95pt;height:11.5pt;mso-position-horizontal-relative:page;mso-position-vertical-relative:page;z-index:-985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8.584pt;margin-top:55.439983pt;width:458pt;height:.1pt;mso-position-horizontal-relative:page;mso-position-vertical-relative:page;z-index:-984592" coordorigin="1772,1109" coordsize="9160,2">
          <v:shape style="position:absolute;left:1772;top:1109;width:9160;height:2" coordorigin="1772,1109" coordsize="9160,0" path="m1772,1109l10931,1109e" filled="false" stroked="true" strokeweight=".48pt" strokecolor="#000000">
            <v:path arrowok="t"/>
          </v:shape>
          <w10:wrap type="none"/>
        </v:group>
      </w:pict>
    </w:r>
    <w:r>
      <w:rPr/>
      <w:pict>
        <v:shape style="position:absolute;margin-left:89.024002pt;margin-top:42.865608pt;width:137pt;height:11pt;mso-position-horizontal-relative:page;mso-position-vertical-relative:page;z-index:-9845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53.779999pt;margin-top:42.865608pt;width:66.95pt;height:11.5pt;mso-position-horizontal-relative:page;mso-position-vertical-relative:page;z-index:-984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440006pt;width:700.9pt;height:.1pt;mso-position-horizontal-relative:page;mso-position-vertical-relative:page;z-index:-984232" coordorigin="1411,1109" coordsize="14018,2">
          <v:shape style="position:absolute;left:1411;top:1109;width:14018;height:2" coordorigin="1411,1109" coordsize="14018,0" path="m1411,1109l15429,1109e" filled="false" stroked="true" strokeweight=".48pt" strokecolor="#000000">
            <v:path arrowok="t"/>
          </v:shape>
          <w10:wrap type="none"/>
        </v:group>
      </w:pict>
    </w:r>
    <w:r>
      <w:rPr/>
      <w:pict>
        <v:shape style="position:absolute;margin-left:71pt;margin-top:42.865631pt;width:137pt;height:11pt;mso-position-horizontal-relative:page;mso-position-vertical-relative:page;z-index:-9842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35.730011pt;margin-top:42.865631pt;width:66.95pt;height:11.5pt;mso-position-horizontal-relative:page;mso-position-vertical-relative:page;z-index:-984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34.95pt;height:.1pt;mso-position-horizontal-relative:page;mso-position-vertical-relative:page;z-index:-985600" coordorigin="1769,1111" coordsize="8699,2">
          <v:shape style="position:absolute;left:1769;top:1111;width:8699;height:2" coordorigin="1769,1111" coordsize="8699,0" path="m1769,1111l10468,1111e" filled="false" stroked="true" strokeweight=".72pt" strokecolor="#000000">
            <v:path arrowok="t"/>
          </v:shape>
          <w10:wrap type="none"/>
        </v:group>
      </w:pict>
    </w:r>
    <w:r>
      <w:rPr/>
      <w:pict>
        <v:shape style="position:absolute;margin-left:88.903999pt;margin-top:42.865608pt;width:137pt;height:11pt;mso-position-horizontal-relative:page;mso-position-vertical-relative:page;z-index:-9855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53.660004pt;margin-top:42.865608pt;width:66.95pt;height:11.5pt;mso-position-horizontal-relative:page;mso-position-vertical-relative:page;z-index:-9855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8.463997pt;margin-top:55.439983pt;width:465.95pt;height:.1pt;mso-position-horizontal-relative:page;mso-position-vertical-relative:page;z-index:-984112" coordorigin="1769,1109" coordsize="9319,2">
          <v:shape style="position:absolute;left:1769;top:1109;width:9319;height:2" coordorigin="1769,1109" coordsize="9319,0" path="m1769,1109l11087,1109e" filled="false" stroked="true" strokeweight=".48pt" strokecolor="#000000">
            <v:path arrowok="t"/>
          </v:shape>
          <w10:wrap type="none"/>
        </v:group>
      </w:pict>
    </w:r>
    <w:r>
      <w:rPr/>
      <w:pict>
        <v:shape style="position:absolute;margin-left:88.903999pt;margin-top:42.865608pt;width:137pt;height:11pt;mso-position-horizontal-relative:page;mso-position-vertical-relative:page;z-index:-9840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53.660004pt;margin-top:42.865608pt;width:66.95pt;height:11.5pt;mso-position-horizontal-relative:page;mso-position-vertical-relative:page;z-index:-984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58pt;height:.1pt;mso-position-horizontal-relative:page;mso-position-vertical-relative:page;z-index:-985456" coordorigin="1772,1111" coordsize="9160,2">
          <v:shape style="position:absolute;left:1772;top:1111;width:9160;height:2" coordorigin="1772,1111" coordsize="9160,0" path="m1772,1111l10931,1111e" filled="false" stroked="true" strokeweight=".72pt" strokecolor="#000000">
            <v:path arrowok="t"/>
          </v:shape>
          <w10:wrap type="none"/>
        </v:group>
      </w:pict>
    </w:r>
    <w:r>
      <w:rPr/>
      <w:pict>
        <v:shape style="position:absolute;margin-left:89.024002pt;margin-top:42.865608pt;width:137pt;height:11pt;mso-position-horizontal-relative:page;mso-position-vertical-relative:page;z-index:-9854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35.75pt;margin-top:42.865608pt;width:66.95pt;height:11.5pt;mso-position-horizontal-relative:page;mso-position-vertical-relative:page;z-index:-985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58pt;height:.1pt;mso-position-horizontal-relative:page;mso-position-vertical-relative:page;z-index:-985336" coordorigin="1772,1111" coordsize="9160,2">
          <v:shape style="position:absolute;left:1772;top:1111;width:9160;height:2" coordorigin="1772,1111" coordsize="9160,0" path="m1772,1111l10931,1111e" filled="false" stroked="true" strokeweight=".72pt" strokecolor="#000000">
            <v:path arrowok="t"/>
          </v:shape>
          <w10:wrap type="none"/>
        </v:group>
      </w:pict>
    </w:r>
    <w:r>
      <w:rPr/>
      <w:pict>
        <v:shape style="position:absolute;margin-left:89.024002pt;margin-top:42.865608pt;width:137pt;height:11pt;mso-position-horizontal-relative:page;mso-position-vertical-relative:page;z-index:-9853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53.779999pt;margin-top:42.865608pt;width:66.95pt;height:11.5pt;mso-position-horizontal-relative:page;mso-position-vertical-relative:page;z-index:-985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58pt;height:.1pt;mso-position-horizontal-relative:page;mso-position-vertical-relative:page;z-index:-985264" coordorigin="1772,1111" coordsize="9160,2">
          <v:shape style="position:absolute;left:1772;top:1111;width:9160;height:2" coordorigin="1772,1111" coordsize="9160,0" path="m1772,1111l10931,1111e" filled="false" stroked="true" strokeweight=".72pt" strokecolor="#000000">
            <v:path arrowok="t"/>
          </v:shape>
          <w10:wrap type="none"/>
        </v:group>
      </w:pict>
    </w:r>
    <w:r>
      <w:rPr/>
      <w:pict>
        <v:shape style="position:absolute;margin-left:89.024002pt;margin-top:42.865608pt;width:137pt;height:11pt;mso-position-horizontal-relative:page;mso-position-vertical-relative:page;z-index:-9852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35.75pt;margin-top:42.865608pt;width:66.95pt;height:11.5pt;mso-position-horizontal-relative:page;mso-position-vertical-relative:page;z-index:-985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58pt;height:.1pt;mso-position-horizontal-relative:page;mso-position-vertical-relative:page;z-index:-985192" coordorigin="1772,1111" coordsize="9160,2">
          <v:shape style="position:absolute;left:1772;top:1111;width:9160;height:2" coordorigin="1772,1111" coordsize="9160,0" path="m1772,1111l10931,1111e" filled="false" stroked="true" strokeweight=".72pt" strokecolor="#000000">
            <v:path arrowok="t"/>
          </v:shape>
          <w10:wrap type="none"/>
        </v:group>
      </w:pict>
    </w:r>
    <w:r>
      <w:rPr/>
      <w:pict>
        <v:shape style="position:absolute;margin-left:89.024002pt;margin-top:42.865608pt;width:137pt;height:11pt;mso-position-horizontal-relative:page;mso-position-vertical-relative:page;z-index:-9851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53.779999pt;margin-top:42.865608pt;width:66.95pt;height:11.5pt;mso-position-horizontal-relative:page;mso-position-vertical-relative:page;z-index:-985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58pt;height:.1pt;mso-position-horizontal-relative:page;mso-position-vertical-relative:page;z-index:-985120" coordorigin="1772,1111" coordsize="9160,2">
          <v:shape style="position:absolute;left:1772;top:1111;width:9160;height:2" coordorigin="1772,1111" coordsize="9160,0" path="m1772,1111l10931,1111e" filled="false" stroked="true" strokeweight=".72pt" strokecolor="#000000">
            <v:path arrowok="t"/>
          </v:shape>
          <w10:wrap type="none"/>
        </v:group>
      </w:pict>
    </w:r>
    <w:r>
      <w:rPr/>
      <w:pict>
        <v:shape style="position:absolute;margin-left:89.024002pt;margin-top:42.865608pt;width:137pt;height:11pt;mso-position-horizontal-relative:page;mso-position-vertical-relative:page;z-index:-9850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35.75pt;margin-top:42.865608pt;width:66.95pt;height:11.5pt;mso-position-horizontal-relative:page;mso-position-vertical-relative:page;z-index:-9850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58pt;height:.1pt;mso-position-horizontal-relative:page;mso-position-vertical-relative:page;z-index:-985048" coordorigin="1772,1111" coordsize="9160,2">
          <v:shape style="position:absolute;left:1772;top:1111;width:9160;height:2" coordorigin="1772,1111" coordsize="9160,0" path="m1772,1111l10931,1111e" filled="false" stroked="true" strokeweight=".72pt" strokecolor="#000000">
            <v:path arrowok="t"/>
          </v:shape>
          <w10:wrap type="none"/>
        </v:group>
      </w:pict>
    </w:r>
    <w:r>
      <w:rPr/>
      <w:pict>
        <v:shape style="position:absolute;margin-left:89.024002pt;margin-top:42.865608pt;width:137pt;height:11pt;mso-position-horizontal-relative:page;mso-position-vertical-relative:page;z-index:-9850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xbxContent>
          </v:textbox>
          <w10:wrap type="none"/>
        </v:shape>
      </w:pict>
    </w:r>
    <w:r>
      <w:rPr/>
      <w:pict>
        <v:shape style="position:absolute;margin-left:453.779999pt;margin-top:42.865608pt;width:66.95pt;height:11.5pt;mso-position-horizontal-relative:page;mso-position-vertical-relative:page;z-index:-985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7"/>
      <w:ind w:left="138"/>
    </w:pPr>
    <w:rPr>
      <w:rFonts w:ascii="宋体" w:hAnsi="宋体" w:eastAsia="宋体"/>
      <w:sz w:val="28"/>
      <w:szCs w:val="28"/>
    </w:rPr>
  </w:style>
  <w:style w:styleId="BodyText" w:type="paragraph">
    <w:name w:val="Body Text"/>
    <w:basedOn w:val="Normal"/>
    <w:uiPriority w:val="1"/>
    <w:qFormat/>
    <w:pPr>
      <w:spacing w:before="164"/>
      <w:ind w:left="138"/>
    </w:pPr>
    <w:rPr>
      <w:rFonts w:ascii="宋体" w:hAnsi="宋体" w:eastAsia="宋体"/>
      <w:sz w:val="22"/>
      <w:szCs w:val="22"/>
    </w:rPr>
  </w:style>
  <w:style w:styleId="Heading1" w:type="paragraph">
    <w:name w:val="Heading 1"/>
    <w:basedOn w:val="Normal"/>
    <w:uiPriority w:val="1"/>
    <w:qFormat/>
    <w:pPr>
      <w:spacing w:before="132"/>
      <w:ind w:left="2838"/>
      <w:outlineLvl w:val="1"/>
    </w:pPr>
    <w:rPr>
      <w:rFonts w:ascii="黑体" w:hAnsi="黑体" w:eastAsia="黑体"/>
      <w:sz w:val="36"/>
      <w:szCs w:val="36"/>
    </w:rPr>
  </w:style>
  <w:style w:styleId="Heading2" w:type="paragraph">
    <w:name w:val="Heading 2"/>
    <w:basedOn w:val="Normal"/>
    <w:uiPriority w:val="1"/>
    <w:qFormat/>
    <w:pPr>
      <w:outlineLvl w:val="2"/>
    </w:pPr>
    <w:rPr>
      <w:rFonts w:ascii="黑体" w:hAnsi="黑体" w:eastAsia="黑体"/>
      <w:b/>
      <w:bCs/>
      <w:sz w:val="32"/>
      <w:szCs w:val="32"/>
    </w:rPr>
  </w:style>
  <w:style w:styleId="Heading3" w:type="paragraph">
    <w:name w:val="Heading 3"/>
    <w:basedOn w:val="Normal"/>
    <w:uiPriority w:val="1"/>
    <w:qFormat/>
    <w:pPr>
      <w:spacing w:before="14"/>
      <w:ind w:left="138"/>
      <w:outlineLvl w:val="3"/>
    </w:pPr>
    <w:rPr>
      <w:rFonts w:ascii="宋体" w:hAnsi="宋体" w:eastAsia="宋体"/>
      <w:b/>
      <w:bCs/>
      <w:sz w:val="28"/>
      <w:szCs w:val="28"/>
    </w:rPr>
  </w:style>
  <w:style w:styleId="Heading4" w:type="paragraph">
    <w:name w:val="Heading 4"/>
    <w:basedOn w:val="Normal"/>
    <w:uiPriority w:val="1"/>
    <w:qFormat/>
    <w:pPr>
      <w:spacing w:before="61"/>
      <w:ind w:left="138"/>
      <w:outlineLvl w:val="4"/>
    </w:pPr>
    <w:rPr>
      <w:rFonts w:ascii="宋体" w:hAnsi="宋体" w:eastAsia="宋体"/>
      <w:sz w:val="28"/>
      <w:szCs w:val="28"/>
    </w:rPr>
  </w:style>
  <w:style w:styleId="Heading5" w:type="paragraph">
    <w:name w:val="Heading 5"/>
    <w:basedOn w:val="Normal"/>
    <w:uiPriority w:val="1"/>
    <w:qFormat/>
    <w:pPr>
      <w:spacing w:before="41"/>
      <w:ind w:left="579"/>
      <w:outlineLvl w:val="5"/>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mailto:investor@anoky.com.cn" TargetMode="External"/><Relationship Id="rId10" Type="http://schemas.openxmlformats.org/officeDocument/2006/relationships/hyperlink" Target="http://www.anoky.com.cn/"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jpeg"/><Relationship Id="rId33" Type="http://schemas.openxmlformats.org/officeDocument/2006/relationships/image" Target="media/image23.jpeg"/><Relationship Id="rId34" Type="http://schemas.openxmlformats.org/officeDocument/2006/relationships/image" Target="media/image24.jpeg"/><Relationship Id="rId35" Type="http://schemas.openxmlformats.org/officeDocument/2006/relationships/image" Target="media/image25.jpeg"/><Relationship Id="rId36" Type="http://schemas.openxmlformats.org/officeDocument/2006/relationships/image" Target="media/image26.jpeg"/><Relationship Id="rId37" Type="http://schemas.openxmlformats.org/officeDocument/2006/relationships/image" Target="media/image27.jpeg"/><Relationship Id="rId38" Type="http://schemas.openxmlformats.org/officeDocument/2006/relationships/image" Target="media/image28.jpeg"/><Relationship Id="rId39" Type="http://schemas.openxmlformats.org/officeDocument/2006/relationships/image" Target="media/image29.jpeg"/><Relationship Id="rId40" Type="http://schemas.openxmlformats.org/officeDocument/2006/relationships/hyperlink" Target="http://www.cninfo.com.cn/" TargetMode="External"/><Relationship Id="rId41" Type="http://schemas.openxmlformats.org/officeDocument/2006/relationships/header" Target="header2.xml"/><Relationship Id="rId42" Type="http://schemas.openxmlformats.org/officeDocument/2006/relationships/footer" Target="footer5.xml"/><Relationship Id="rId43" Type="http://schemas.openxmlformats.org/officeDocument/2006/relationships/image" Target="media/image1.png"/><Relationship Id="rId44" Type="http://schemas.openxmlformats.org/officeDocument/2006/relationships/footer" Target="footer6.xml"/><Relationship Id="rId45" Type="http://schemas.openxmlformats.org/officeDocument/2006/relationships/header" Target="header3.xml"/><Relationship Id="rId46" Type="http://schemas.openxmlformats.org/officeDocument/2006/relationships/footer" Target="footer7.xml"/><Relationship Id="rId47" Type="http://schemas.openxmlformats.org/officeDocument/2006/relationships/header" Target="header4.xml"/><Relationship Id="rId48" Type="http://schemas.openxmlformats.org/officeDocument/2006/relationships/header" Target="header5.xml"/><Relationship Id="rId49" Type="http://schemas.openxmlformats.org/officeDocument/2006/relationships/header" Target="header6.xml"/><Relationship Id="rId50" Type="http://schemas.openxmlformats.org/officeDocument/2006/relationships/header" Target="header7.xml"/><Relationship Id="rId51" Type="http://schemas.openxmlformats.org/officeDocument/2006/relationships/header" Target="header8.xml"/><Relationship Id="rId52" Type="http://schemas.openxmlformats.org/officeDocument/2006/relationships/header" Target="header9.xml"/><Relationship Id="rId53" Type="http://schemas.openxmlformats.org/officeDocument/2006/relationships/footer" Target="footer8.xml"/><Relationship Id="rId54" Type="http://schemas.openxmlformats.org/officeDocument/2006/relationships/header" Target="header10.xml"/><Relationship Id="rId55" Type="http://schemas.openxmlformats.org/officeDocument/2006/relationships/footer" Target="footer9.xml"/><Relationship Id="rId56" Type="http://schemas.openxmlformats.org/officeDocument/2006/relationships/header" Target="header11.xml"/><Relationship Id="rId57" Type="http://schemas.openxmlformats.org/officeDocument/2006/relationships/footer" Target="footer10.xml"/><Relationship Id="rId58" Type="http://schemas.openxmlformats.org/officeDocument/2006/relationships/header" Target="header12.xml"/><Relationship Id="rId59" Type="http://schemas.openxmlformats.org/officeDocument/2006/relationships/footer" Target="footer11.xml"/><Relationship Id="rId60" Type="http://schemas.openxmlformats.org/officeDocument/2006/relationships/header" Target="header13.xml"/><Relationship Id="rId61" Type="http://schemas.openxmlformats.org/officeDocument/2006/relationships/footer" Target="footer12.xml"/><Relationship Id="rId62" Type="http://schemas.openxmlformats.org/officeDocument/2006/relationships/header" Target="header14.xml"/><Relationship Id="rId63" Type="http://schemas.openxmlformats.org/officeDocument/2006/relationships/footer" Target="footer13.xml"/><Relationship Id="rId64" Type="http://schemas.openxmlformats.org/officeDocument/2006/relationships/header" Target="header15.xml"/><Relationship Id="rId65" Type="http://schemas.openxmlformats.org/officeDocument/2006/relationships/footer" Target="footer14.xml"/><Relationship Id="rId66" Type="http://schemas.openxmlformats.org/officeDocument/2006/relationships/header" Target="header16.xml"/><Relationship Id="rId67" Type="http://schemas.openxmlformats.org/officeDocument/2006/relationships/footer" Target="footer15.xml"/><Relationship Id="rId68" Type="http://schemas.openxmlformats.org/officeDocument/2006/relationships/header" Target="header17.xml"/><Relationship Id="rId69" Type="http://schemas.openxmlformats.org/officeDocument/2006/relationships/footer" Target="footer16.xml"/><Relationship Id="rId70" Type="http://schemas.openxmlformats.org/officeDocument/2006/relationships/footer" Target="footer17.xml"/><Relationship Id="rId71" Type="http://schemas.openxmlformats.org/officeDocument/2006/relationships/footer" Target="footer18.xml"/><Relationship Id="rId72" Type="http://schemas.openxmlformats.org/officeDocument/2006/relationships/header" Target="header18.xml"/><Relationship Id="rId73" Type="http://schemas.openxmlformats.org/officeDocument/2006/relationships/footer" Target="footer19.xml"/><Relationship Id="rId74" Type="http://schemas.openxmlformats.org/officeDocument/2006/relationships/footer" Target="footer20.xml"/><Relationship Id="rId75" Type="http://schemas.openxmlformats.org/officeDocument/2006/relationships/footer" Target="footer21.xml"/><Relationship Id="rId76" Type="http://schemas.openxmlformats.org/officeDocument/2006/relationships/footer" Target="footer22.xml"/><Relationship Id="rId77" Type="http://schemas.openxmlformats.org/officeDocument/2006/relationships/header" Target="header19.xml"/><Relationship Id="rId78" Type="http://schemas.openxmlformats.org/officeDocument/2006/relationships/footer" Target="footer23.xml"/><Relationship Id="rId79" Type="http://schemas.openxmlformats.org/officeDocument/2006/relationships/header" Target="header20.xml"/><Relationship Id="rId80" Type="http://schemas.openxmlformats.org/officeDocument/2006/relationships/footer" Target="footer24.xml"/><Relationship Id="rId81" Type="http://schemas.openxmlformats.org/officeDocument/2006/relationships/header" Target="header21.xml"/><Relationship Id="rId82" Type="http://schemas.openxmlformats.org/officeDocument/2006/relationships/footer" Target="footer25.xml"/><Relationship Id="rId83" Type="http://schemas.openxmlformats.org/officeDocument/2006/relationships/footer" Target="footer26.xml"/><Relationship Id="rId84" Type="http://schemas.openxmlformats.org/officeDocument/2006/relationships/header" Target="header22.xml"/><Relationship Id="rId85" Type="http://schemas.openxmlformats.org/officeDocument/2006/relationships/footer" Target="footer27.xml"/><Relationship Id="rId86" Type="http://schemas.openxmlformats.org/officeDocument/2006/relationships/footer" Target="footer2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2020-05-03T16:21:34Z</dcterms:created>
  <dcterms:modified xsi:type="dcterms:W3CDTF">2020-05-03T16:21:34Z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2012-04-23T00:00:00Z</vt:filetime>
  </property>
  <property fmtid="{D5CDD505-2E9C-101B-9397-08002B2CF9AE}" pid="3" name="Creator">
    <vt:lpwstr>Microsoft® Office Word 2007</vt:lpwstr>
  </property>
  <property fmtid="{D5CDD505-2E9C-101B-9397-08002B2CF9AE}" pid="4" name="LastSaved">
    <vt:filetime>2020-05-03T00:00:00Z</vt:filetime>
  </property>
</Properties>
</file>