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79" w:line="1" w:lineRule="exact"/>
      </w:pPr>
    </w:p>
    <w:p>
      <w:pPr>
        <w:widowControl w:val="0"/>
        <w:jc w:val="center"/>
        <w:rPr>
          <w:sz w:val="2"/>
          <w:szCs w:val="2"/>
        </w:rPr>
      </w:pPr>
      <w:r>
        <w:drawing>
          <wp:inline>
            <wp:extent cx="5382895" cy="21640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82895" cy="2164080"/>
                    </a:xfrm>
                    <a:prstGeom prst="rect"/>
                  </pic:spPr>
                </pic:pic>
              </a:graphicData>
            </a:graphic>
          </wp:inline>
        </w:drawing>
      </w:r>
    </w:p>
    <w:p>
      <w:pPr>
        <w:widowControl w:val="0"/>
        <w:spacing w:after="219" w:line="1" w:lineRule="exact"/>
      </w:pPr>
    </w:p>
    <w:p>
      <w:pPr>
        <w:pStyle w:val="Style6"/>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北京数字政通科技股份有限公司</w:t>
      </w:r>
      <w:bookmarkEnd w:id="0"/>
      <w:bookmarkEnd w:id="1"/>
      <w:bookmarkEnd w:id="2"/>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2021-026</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6"/>
        <w:keepNext w:val="0"/>
        <w:keepLines w:val="0"/>
        <w:widowControl w:val="0"/>
        <w:shd w:val="clear" w:color="auto" w:fill="auto"/>
        <w:bidi w:val="0"/>
        <w:spacing w:before="0" w:line="634" w:lineRule="exact"/>
        <w:ind w:left="0" w:right="0"/>
        <w:jc w:val="both"/>
      </w:pPr>
      <w:r>
        <w:rPr>
          <w:color w:val="000000"/>
          <w:spacing w:val="0"/>
          <w:w w:val="100"/>
          <w:position w:val="0"/>
        </w:rPr>
        <w:t>公司负责人吴强华、主管会计工作负责人殷小敏及会计机构负责人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向华声明：保证本年度报告中财务报告的真实、准确、完整。</w:t>
      </w:r>
    </w:p>
    <w:p>
      <w:pPr>
        <w:pStyle w:val="Style16"/>
        <w:keepNext w:val="0"/>
        <w:keepLines w:val="0"/>
        <w:widowControl w:val="0"/>
        <w:shd w:val="clear" w:color="auto" w:fill="auto"/>
        <w:bidi w:val="0"/>
        <w:spacing w:before="0" w:line="623"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依赖政府采购风险：公司产品主要是各级政府（部、省、市、区、县政府） 的数字化城市管理平台以及国土、规划等政府主管部门的专用管理信息系统。 客户定位于各级政府（部、省、市、区、县政府）部门，虽然街道乡镇、部分 大型企业也是公司的目标用户，但目前公司销售收入主要来源于政府采购，项 目均通过各级政府招投标过程获得。面对尚不明朗的宏观经济形势，地方政府 和行业主管部门可能存在财政紧缩、推迟或减少对电子政务系统的投入，未来 将会对公司的经营产生一定影响。</w:t>
      </w:r>
    </w:p>
    <w:p>
      <w:pPr>
        <w:pStyle w:val="Style16"/>
        <w:keepNext w:val="0"/>
        <w:keepLines w:val="0"/>
        <w:widowControl w:val="0"/>
        <w:shd w:val="clear" w:color="auto" w:fill="auto"/>
        <w:bidi w:val="0"/>
        <w:spacing w:before="0" w:line="623" w:lineRule="exact"/>
        <w:ind w:left="0" w:right="0"/>
        <w:jc w:val="both"/>
      </w:pPr>
      <w:r>
        <w:rPr>
          <w:color w:val="000000"/>
          <w:spacing w:val="0"/>
          <w:w w:val="100"/>
          <w:position w:val="0"/>
        </w:rPr>
        <w:t>市场竞争加剧的风险：公司在传统数字城市管理领域有着较强的市场竞争 力，但随着智慧城市建设的高速发展，数字政通的业务也在不断延伸，将不可 避免的与更多规模和实力更强的行业公司进行竞争，市场竞争呈逐步加剧的态 势，如果公司在发展过程中不能持续保持技术领先优势以及不断提升市场营销 和本地化服务能力，将有可能面临市场份额下滑，技术、服务能力被竞争对手 超越的风险，同时可能会存在导致毛利率下降的风险。</w:t>
      </w:r>
    </w:p>
    <w:p>
      <w:pPr>
        <w:pStyle w:val="Style16"/>
        <w:keepNext w:val="0"/>
        <w:keepLines w:val="0"/>
        <w:widowControl w:val="0"/>
        <w:shd w:val="clear" w:color="auto" w:fill="auto"/>
        <w:bidi w:val="0"/>
        <w:spacing w:before="0"/>
        <w:ind w:left="0" w:right="0"/>
        <w:jc w:val="both"/>
      </w:pPr>
      <w:r>
        <w:rPr>
          <w:color w:val="000000"/>
          <w:spacing w:val="0"/>
          <w:w w:val="100"/>
          <w:position w:val="0"/>
        </w:rPr>
        <w:t>核心技术人员流失风险：软件行业属于智力密集型行业，核心技术人员对 公司的产品创新、持续发展起着关键的作用，核心技术人员的稳定对公司的发 展具有重要影响。经过多年发展，公司现已拥有一支高素质的技术人员队伍， 为了吸引和稳定现有核心技术团队，公司已建立完善的知识管理体系，采取了 一系列吸引和稳定核心技术人员的措施，包括实施股权激励计划，提高核心技 术人员福利待遇、增加培训机会、创造良好的工作和文化氛围等，努力维护技 术团队的稳定发展，但考虑到软件行业技术变革速度快、人员流动率偏高的特 点，未来如果公司的核心技术团队流失率过高，将不利于公司各项经营目标的 实现，对公司未来发展将产生不利影响。</w:t>
      </w:r>
    </w:p>
    <w:p>
      <w:pPr>
        <w:pStyle w:val="Style16"/>
        <w:keepNext w:val="0"/>
        <w:keepLines w:val="0"/>
        <w:widowControl w:val="0"/>
        <w:shd w:val="clear" w:color="auto" w:fill="auto"/>
        <w:bidi w:val="0"/>
        <w:spacing w:before="0" w:after="0" w:line="626" w:lineRule="exact"/>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239" w:right="992" w:bottom="1892" w:left="1077"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481,497,305</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6"/>
        <w:keepNext/>
        <w:keepLines/>
        <w:widowControl w:val="0"/>
        <w:shd w:val="clear" w:color="auto" w:fill="auto"/>
        <w:bidi w:val="0"/>
        <w:spacing w:before="1420" w:after="160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7"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02"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87"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45"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03"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07"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11"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47"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29"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33"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316" w:tooltip="Current Document">
        <w:r>
          <w:rPr>
            <w:color w:val="000000"/>
            <w:spacing w:val="0"/>
            <w:w w:val="100"/>
            <w:position w:val="0"/>
            <w:sz w:val="22"/>
            <w:szCs w:val="22"/>
          </w:rPr>
          <w:t>第十三节 备查文件目录</w:t>
        </w:r>
        <w:r>
          <w:rPr>
            <w:color w:val="000000"/>
            <w:spacing w:val="0"/>
            <w:w w:val="100"/>
            <w:position w:val="0"/>
            <w:sz w:val="22"/>
            <w:szCs w:val="22"/>
          </w:rPr>
          <w:tab/>
          <w:t xml:space="preserve"> </w:t>
        </w:r>
        <w:r>
          <w:rPr>
            <w:rFonts w:ascii="Times New Roman" w:eastAsia="Times New Roman" w:hAnsi="Times New Roman" w:cs="Times New Roman"/>
            <w:color w:val="000000"/>
            <w:spacing w:val="0"/>
            <w:w w:val="100"/>
            <w:position w:val="0"/>
            <w:sz w:val="24"/>
            <w:szCs w:val="24"/>
          </w:rPr>
          <w:t>207</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公司、本公司、数字政通、发行人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上市规则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深圳证券交易所创业板股票上市规则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北京数字政通科技股份有限公司董事会</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北京数字政通科技股份有限公司监事会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数字智通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北京数字智通科技有限公司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北京数字政通智能泊车技术有限公司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上海政通信息科技有限公司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武汉智慧政通科技有限公司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克拉玛依数字政通信息科技有限责任公司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小爱科技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重庆小爱科技有限公司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金迪管线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保定金迪地下管线探测工程有限公司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金迪科仪</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保定金迪科学仪器有限公司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金迪科技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保定市金迪科技开发有限公司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政通智慧城市运营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政通智慧城市运营科技有限公司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天健源达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北京天健源达科技有限公司</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通通停车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北京通通易联科技有限公司</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6"/>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rPr>
        <w:t>一</w:t>
      </w:r>
      <w:bookmarkEnd w:id="22"/>
      <w:r>
        <w:rPr>
          <w:color w:val="000000"/>
          <w:spacing w:val="0"/>
          <w:w w:val="100"/>
          <w:position w:val="0"/>
        </w:rPr>
        <w:t>、公司信息</w:t>
      </w:r>
      <w:bookmarkEnd w:id="20"/>
      <w:bookmarkEnd w:id="21"/>
      <w:bookmarkEnd w:id="23"/>
      <w:bookmarkEnd w:id="1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eGOVA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eGOVA</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北京市海淀区西直门大街</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号枫蓝国际中心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1805</w:t>
            </w:r>
            <w:r>
              <w:rPr>
                <w:color w:val="000000"/>
                <w:spacing w:val="0"/>
                <w:w w:val="100"/>
                <w:position w:val="0"/>
                <w:sz w:val="17"/>
                <w:szCs w:val="17"/>
              </w:rPr>
              <w:t>室</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号楼国际软件大厦三区</w:t>
            </w: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17"/>
                <w:szCs w:val="17"/>
              </w:rPr>
              <w:t>室</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egova. com.cn</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"mailto:egova@egova.com.cn" </w:instrText>
            </w:r>
            <w:r>
              <w:fldChar w:fldCharType="separate"/>
            </w:r>
            <w:r>
              <w:rPr>
                <w:rFonts w:ascii="Times New Roman" w:eastAsia="Times New Roman" w:hAnsi="Times New Roman" w:cs="Times New Roman"/>
                <w:color w:val="000000"/>
                <w:spacing w:val="0"/>
                <w:w w:val="100"/>
                <w:position w:val="0"/>
                <w:sz w:val="18"/>
                <w:szCs w:val="18"/>
              </w:rPr>
              <w:t>egova@egova.com.cn</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邱鲁闽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许菲</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号楼国际 软件大厦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北京市海淀区中关村软件园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号楼国际 软件大厦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010-56161618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010-56161618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010-56161688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010-56161688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"mailto:egova@egova.com.cn" </w:instrText>
            </w:r>
            <w:r>
              <w:fldChar w:fldCharType="separate"/>
            </w:r>
            <w:r>
              <w:rPr>
                <w:rFonts w:ascii="Times New Roman" w:eastAsia="Times New Roman" w:hAnsi="Times New Roman" w:cs="Times New Roman"/>
                <w:color w:val="000000"/>
                <w:spacing w:val="0"/>
                <w:w w:val="100"/>
                <w:position w:val="0"/>
                <w:sz w:val="18"/>
                <w:szCs w:val="18"/>
              </w:rPr>
              <w:t>egova@egova.com.cn</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egova@egova. com.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公司证券部</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、其他有关资料</w:t>
      </w:r>
      <w:bookmarkEnd w:id="32"/>
      <w:bookmarkEnd w:id="33"/>
      <w:bookmarkEnd w:id="35"/>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上海市静安区威海路</w:t>
            </w:r>
            <w:r>
              <w:rPr>
                <w:rFonts w:ascii="Times New Roman" w:eastAsia="Times New Roman" w:hAnsi="Times New Roman" w:cs="Times New Roman"/>
                <w:color w:val="000000"/>
                <w:spacing w:val="0"/>
                <w:w w:val="100"/>
                <w:position w:val="0"/>
                <w:sz w:val="18"/>
                <w:szCs w:val="18"/>
              </w:rPr>
              <w:t>755</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王芳山、邓战涛</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民生证券股份有限公司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中国（上海）自由贸易试验区 世纪大道</w:t>
            </w:r>
            <w:r>
              <w:rPr>
                <w:rFonts w:ascii="Times New Roman" w:eastAsia="Times New Roman" w:hAnsi="Times New Roman" w:cs="Times New Roman"/>
                <w:color w:val="000000"/>
                <w:spacing w:val="0"/>
                <w:w w:val="100"/>
                <w:position w:val="0"/>
                <w:sz w:val="18"/>
                <w:szCs w:val="18"/>
              </w:rPr>
              <w:t>1168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2101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2104A </w:t>
            </w:r>
            <w:r>
              <w:rPr>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高强、扶林</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、主要会计数据和财务指标</w:t>
      </w:r>
      <w:bookmarkEnd w:id="36"/>
      <w:bookmarkEnd w:id="37"/>
      <w:bookmarkEnd w:id="39"/>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1,257,538,949.54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1,288,815,520.62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158,660,177.22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130,702,321.60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117,186,570.99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148,373,063.06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127,366,845.46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115,603,080.63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225,694,815.35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183,788,142.62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175,730,294.98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4,057,269,438.91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3,109,817,326.14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3,089,023,949.17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3,103,335,938.92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2,354,372,357.19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2,171,111,080.96</w:t>
            </w:r>
          </w:p>
        </w:tc>
      </w:tr>
    </w:tbl>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r>
        <w:br w:type="page"/>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0.3295</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六</w:t>
      </w:r>
      <w:bookmarkEnd w:id="42"/>
      <w:r>
        <w:rPr>
          <w:color w:val="000000"/>
          <w:spacing w:val="0"/>
          <w:w w:val="100"/>
          <w:position w:val="0"/>
        </w:rPr>
        <w:t>、分季度主要财务指标</w:t>
      </w:r>
      <w:bookmarkEnd w:id="40"/>
      <w:bookmarkEnd w:id="41"/>
      <w:bookmarkEnd w:id="43"/>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183,085,877.01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303,446,095.51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268,156,758.20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659,308,336.88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24,376,660.99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46,952,263.86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2,775,100.77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84,556,151.60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25,383,053.94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45,476,214.27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1,180,881.57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76,332,913.28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-68,035,754.31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-71,742,105.61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34,892,059.97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330,580,615.30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after="36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w:t>
        <w:tab/>
        <w:t>境内外会计准则下会计数据差异</w:t>
      </w:r>
      <w:bookmarkEnd w:id="44"/>
      <w:bookmarkEnd w:id="45"/>
      <w:bookmarkEnd w:id="47"/>
    </w:p>
    <w:p>
      <w:pPr>
        <w:pStyle w:val="Style36"/>
        <w:keepNext/>
        <w:keepLines/>
        <w:widowControl w:val="0"/>
        <w:shd w:val="clear" w:color="auto" w:fill="auto"/>
        <w:tabs>
          <w:tab w:pos="403" w:val="left"/>
        </w:tabs>
        <w:bidi w:val="0"/>
        <w:spacing w:before="0" w:after="36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3" w:val="left"/>
        </w:tabs>
        <w:bidi w:val="0"/>
        <w:spacing w:before="0" w:after="360" w:line="240" w:lineRule="auto"/>
        <w:ind w:left="0" w:right="0" w:firstLine="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6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八</w:t>
      </w:r>
      <w:bookmarkEnd w:id="58"/>
      <w:r>
        <w:rPr>
          <w:color w:val="000000"/>
          <w:spacing w:val="0"/>
          <w:w w:val="100"/>
          <w:position w:val="0"/>
        </w:rPr>
        <w:t>、</w:t>
        <w:tab/>
        <w:t>非经常性损益项目及金额</w:t>
      </w:r>
      <w:bookmarkEnd w:id="56"/>
      <w:bookmarkEnd w:id="57"/>
      <w:bookmarkEnd w:id="59"/>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6,845,258.19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-223,831.81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5,823,001.26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4,250,718.40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2,150,361.73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2,023,223.64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除同公司正常经营业务相关的有效套期保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92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-2,203,848.29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-133,505.19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-34,753.70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2,253,570.58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945,121.60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307,935.26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10,287,114.16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3,335,476.14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1,583,490.36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9" w:bottom="1542"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600" w:after="36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26"/>
        <w:keepNext/>
        <w:keepLines/>
        <w:widowControl w:val="0"/>
        <w:shd w:val="clear" w:color="auto" w:fill="auto"/>
        <w:bidi w:val="0"/>
        <w:spacing w:before="0" w:after="360" w:line="467" w:lineRule="exact"/>
        <w:ind w:left="0" w:right="0" w:firstLine="0"/>
        <w:jc w:val="left"/>
      </w:pPr>
      <w:bookmarkStart w:id="63" w:name="bookmark63"/>
      <w:bookmarkStart w:id="64" w:name="bookmark64"/>
      <w:bookmarkStart w:id="65" w:name="bookmark65"/>
      <w:bookmarkStart w:id="66" w:name="bookmark66"/>
      <w:bookmarkStart w:id="67" w:name="bookmark67"/>
      <w:r>
        <w:rPr>
          <w:color w:val="000000"/>
          <w:spacing w:val="0"/>
          <w:w w:val="100"/>
          <w:position w:val="0"/>
        </w:rPr>
        <w:t>一</w:t>
      </w:r>
      <w:bookmarkEnd w:id="66"/>
      <w:r>
        <w:rPr>
          <w:color w:val="000000"/>
          <w:spacing w:val="0"/>
          <w:w w:val="100"/>
          <w:position w:val="0"/>
        </w:rPr>
        <w:t>、报告期内公司从事的主要业务</w:t>
      </w:r>
      <w:bookmarkEnd w:id="64"/>
      <w:bookmarkEnd w:id="65"/>
      <w:bookmarkEnd w:id="67"/>
      <w:bookmarkEnd w:id="63"/>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9"/>
        <w:keepNext w:val="0"/>
        <w:keepLines w:val="0"/>
        <w:widowControl w:val="0"/>
        <w:shd w:val="clear" w:color="auto" w:fill="auto"/>
        <w:bidi w:val="0"/>
        <w:spacing w:before="0" w:after="0" w:line="467" w:lineRule="exact"/>
        <w:ind w:left="0" w:right="0" w:firstLine="620"/>
        <w:jc w:val="both"/>
      </w:pPr>
      <w:r>
        <w:rPr>
          <w:b/>
          <w:bCs/>
          <w:color w:val="000000"/>
          <w:spacing w:val="0"/>
          <w:w w:val="100"/>
          <w:position w:val="0"/>
        </w:rPr>
        <w:t>（一）、公司从事的主要业务</w:t>
      </w:r>
    </w:p>
    <w:p>
      <w:pPr>
        <w:pStyle w:val="Style39"/>
        <w:keepNext w:val="0"/>
        <w:keepLines w:val="0"/>
        <w:widowControl w:val="0"/>
        <w:shd w:val="clear" w:color="auto" w:fill="auto"/>
        <w:tabs>
          <w:tab w:pos="845" w:val="left"/>
        </w:tabs>
        <w:bidi w:val="0"/>
        <w:spacing w:before="0" w:after="0" w:line="467" w:lineRule="exact"/>
        <w:ind w:left="0" w:right="0" w:firstLine="480"/>
        <w:jc w:val="both"/>
      </w:pPr>
      <w:bookmarkStart w:id="68" w:name="bookmark68"/>
      <w:r>
        <w:rPr>
          <w:rFonts w:ascii="Times New Roman" w:eastAsia="Times New Roman" w:hAnsi="Times New Roman" w:cs="Times New Roman"/>
          <w:b/>
          <w:bCs/>
          <w:color w:val="000000"/>
          <w:spacing w:val="0"/>
          <w:w w:val="100"/>
          <w:position w:val="0"/>
          <w:sz w:val="24"/>
          <w:szCs w:val="24"/>
        </w:rPr>
        <w:t>1</w:t>
      </w:r>
      <w:bookmarkEnd w:id="68"/>
      <w:r>
        <w:rPr>
          <w:b/>
          <w:bCs/>
          <w:color w:val="000000"/>
          <w:spacing w:val="0"/>
          <w:w w:val="100"/>
          <w:position w:val="0"/>
        </w:rPr>
        <w:t>、</w:t>
        <w:tab/>
        <w:t>城市综合管理服务平台业务</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城市综合管理服务平台是基于现有数字化城市管理信息系统，纵向对接省级平台、国家 平台的相关应用系统，联通县（市、区）平台，横向整合或共享城市管理相关部门数据资源, 统筹协调、指挥调度、监督考核和综合评价全市城市综合管理服务工作的信息平台。公司已 承建全国</w:t>
      </w:r>
      <w:r>
        <w:rPr>
          <w:color w:val="000000"/>
          <w:spacing w:val="0"/>
          <w:w w:val="100"/>
          <w:position w:val="0"/>
          <w:sz w:val="24"/>
          <w:szCs w:val="24"/>
        </w:rPr>
        <w:t>200</w:t>
      </w:r>
      <w:r>
        <w:rPr>
          <w:color w:val="000000"/>
          <w:spacing w:val="0"/>
          <w:w w:val="100"/>
          <w:position w:val="0"/>
        </w:rPr>
        <w:t>余个地级以上城市、</w:t>
      </w:r>
      <w:r>
        <w:rPr>
          <w:color w:val="000000"/>
          <w:spacing w:val="0"/>
          <w:w w:val="100"/>
          <w:position w:val="0"/>
          <w:sz w:val="24"/>
          <w:szCs w:val="24"/>
        </w:rPr>
        <w:t>1000</w:t>
      </w:r>
      <w:r>
        <w:rPr>
          <w:color w:val="000000"/>
          <w:spacing w:val="0"/>
          <w:w w:val="100"/>
          <w:position w:val="0"/>
        </w:rPr>
        <w:t>余个区（县级市、县）的数字化城市管理信息平台，在 行业内处于绝对领先的市场地位，在新一轮城市综合管理服务平台建设浪潮中，数字政通将 依托全国数字化城市管理的建设基础，打造新标杆，树立新样板，继续发挥市场引领作用。</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公司始终秉承“以技术创新驱动城市管理模式创新、管理手段创新”的理念，打造以新 技术、新应用为引领的城市综合管理服务平台，一方面加强人工智能、大数据、物联网、三 维仿真、区块链等新技术的基础研发，迭代升级新智信云、云隼、云鹰、云图等基础产品， 另一方面，强化市政公用、市容环卫、园林绿化、户外广告、工地渣土、城管执法等城市管 理行业应用，完善城市综合管理智能化应用场景。</w:t>
      </w:r>
    </w:p>
    <w:p>
      <w:pPr>
        <w:pStyle w:val="Style26"/>
        <w:keepNext/>
        <w:keepLines/>
        <w:widowControl w:val="0"/>
        <w:shd w:val="clear" w:color="auto" w:fill="auto"/>
        <w:tabs>
          <w:tab w:pos="860" w:val="left"/>
        </w:tabs>
        <w:bidi w:val="0"/>
        <w:spacing w:before="0" w:after="0" w:line="467" w:lineRule="exact"/>
        <w:ind w:left="0" w:right="0" w:firstLine="500"/>
        <w:jc w:val="both"/>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sz w:val="24"/>
          <w:szCs w:val="24"/>
        </w:rPr>
        <w:t>2</w:t>
      </w:r>
      <w:bookmarkEnd w:id="71"/>
      <w:r>
        <w:rPr>
          <w:color w:val="000000"/>
          <w:spacing w:val="0"/>
          <w:w w:val="100"/>
          <w:position w:val="0"/>
        </w:rPr>
        <w:t>、</w:t>
        <w:tab/>
        <w:t>市域社会治理平台业务</w:t>
      </w:r>
      <w:bookmarkEnd w:id="69"/>
      <w:bookmarkEnd w:id="70"/>
      <w:bookmarkEnd w:id="72"/>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党的十九届四中全会《决定》提出了 “构建基层社会治理新格局”的战略目标，并提出 了 “加快推进市域社会治理现代化”的行动目标，标志着市域社会治理进入新阶段。市域社 会治理现代化是国家治理体系和治理能力现代化的应有之义，也是国家治理效能得到新提升、 新发展的重要基础。十九届五中全会审议通过的《中共中央关于制定国民经济和社会发展第 十四个五年规划和二。三五年远景目标的建议》，再次明确“加强和创新市域社会治理，推 进市域社会治理现代化”。市域在国家治理结构中处于关键层级，已写入中央政府工作报告 和十四五规划中，具有承上启下的枢纽作用、以城带乡的引擎作用、以点带面的示范作用。 与基层相比，市域具备完整的社会治理体系，具有统筹协调各方资源和调动一切治理因素的 天然优势，化解突出矛盾和重大风险的能力更加明显。</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公司以政策为指引，以需求为出发点，致力于用信息化手段支撑新时期社会治理体系现 </w:t>
      </w:r>
      <w:r>
        <w:rPr>
          <w:color w:val="000000"/>
          <w:spacing w:val="0"/>
          <w:w w:val="100"/>
          <w:position w:val="0"/>
        </w:rPr>
        <w:t>代化要求，以问题为导向实现溯源治理，进而社会治理能力现代化，围绕更高水平的平安建 设，为全国各级政法机关提供系统的社会治理现代化解决方案，以社会治理多网融合为重要 市域基础设施，充分利用信息化手段，基于规模合理、层级清晰、功能定位明确的社会治理 综合指挥中心，整合政法、综治信访维稳、网格员、志愿者等社会治理工作力量，整合社会 治理信息资源，建立信息汇总分流、矛盾排查分析研判机制，对各渠道各类信息及时进行数 据分析、跟进处置、妥善化解，通过构建网格化管理、精细化服务、信息化支撑、开放共享 的基层治理平台，切实提高基层社会治理的智能化、专业化水平，夯实社会治理现代化工作 的基层基础，提供市域社会治理管理端、市域社会治理平台端、市域社会治理移动端，市域 社会治理智能终端社会治理的系列产品，实现政治引领、法治保障、德治教化、自治强基、 智治支撑“五治并举”助力社会治理现代化的落地。</w:t>
      </w:r>
    </w:p>
    <w:p>
      <w:pPr>
        <w:pStyle w:val="Style39"/>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历经社会管理创新、网格化服务管理、雪亮工程、市域社会治理等国家社会治理各阶段 的建设打磨，数字政通社会治理解决方案与时俱进，始终贯彻国家关于创新基层社会治理新 格局的要求，紧紧围绕构建网格化管理、精细化服务、信息化支撑、开放共享的基层治理平 台，结合社区网格员职业化推动基层社会工作队伍建设，更好解决群众操心事烦心事揪心事, 持续减轻基层负担，以治理能力现代化信息工具配套治理体系现代化梳理明晰的机制创新， 形成推进基层治理现代化建设的整体合力。</w:t>
      </w:r>
    </w:p>
    <w:p>
      <w:pPr>
        <w:pStyle w:val="Style26"/>
        <w:keepNext/>
        <w:keepLines/>
        <w:widowControl w:val="0"/>
        <w:shd w:val="clear" w:color="auto" w:fill="auto"/>
        <w:tabs>
          <w:tab w:pos="862" w:val="left"/>
        </w:tabs>
        <w:bidi w:val="0"/>
        <w:spacing w:before="0" w:after="0"/>
        <w:ind w:left="0" w:right="0" w:firstLine="500"/>
        <w:jc w:val="both"/>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sz w:val="24"/>
          <w:szCs w:val="24"/>
        </w:rPr>
        <w:t>3</w:t>
      </w:r>
      <w:bookmarkEnd w:id="75"/>
      <w:r>
        <w:rPr>
          <w:color w:val="000000"/>
          <w:spacing w:val="0"/>
          <w:w w:val="100"/>
          <w:position w:val="0"/>
        </w:rPr>
        <w:t>、</w:t>
        <w:tab/>
        <w:t>城市综合运行服务平台（一网统管平台）业务</w:t>
      </w:r>
      <w:bookmarkEnd w:id="73"/>
      <w:bookmarkEnd w:id="74"/>
      <w:bookmarkEnd w:id="76"/>
    </w:p>
    <w:p>
      <w:pPr>
        <w:pStyle w:val="Style39"/>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公司城市综合运行服务平台（一网统管平台）是以网格化精细管理为基础，运用物联网、 云计算、大数据、人工智能等现代信息技术手段，构建的平台型城市协同和智能中枢。通过 整合汇集政府、企业和社会数据，在城市运行和治理领域将各个政府部门的网格化平台统一 管理起来进行融合计算，通过统一的网格化平台来帮助城市管理者及时精准地发现问题、对 接需求、研判形势、预防风险，在最低层级、最早时间，以相对最小成本，解决最突出问题, 取得最佳综合效应，达到线上线下协同高效处置一件事。实现城市运行的生命体征感知、应 急指挥调度、宏观决策指挥、事件预测预警、“城市病”源头治理。形成“全时段、全区域、 自动化、多途径”的事件预警网络和协同治理体系，为城市运行和治理提供决策依据，让城 市运行更加有效。</w:t>
      </w:r>
    </w:p>
    <w:p>
      <w:pPr>
        <w:pStyle w:val="Style26"/>
        <w:keepNext/>
        <w:keepLines/>
        <w:widowControl w:val="0"/>
        <w:shd w:val="clear" w:color="auto" w:fill="auto"/>
        <w:tabs>
          <w:tab w:pos="862" w:val="left"/>
        </w:tabs>
        <w:bidi w:val="0"/>
        <w:spacing w:before="0" w:after="0"/>
        <w:ind w:left="0" w:right="0" w:firstLine="500"/>
        <w:jc w:val="both"/>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sz w:val="24"/>
          <w:szCs w:val="24"/>
        </w:rPr>
        <w:t>4</w:t>
      </w:r>
      <w:bookmarkEnd w:id="79"/>
      <w:r>
        <w:rPr>
          <w:color w:val="000000"/>
          <w:spacing w:val="0"/>
          <w:w w:val="100"/>
          <w:position w:val="0"/>
        </w:rPr>
        <w:t>、</w:t>
        <w:tab/>
        <w:t>城市市政排水管网智慧监管平台业务</w:t>
      </w:r>
      <w:bookmarkEnd w:id="77"/>
      <w:bookmarkEnd w:id="78"/>
      <w:bookmarkEnd w:id="80"/>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城市市政排水一直是各地的管理重点和难点，市政排水的主要业务形态可概括为以下几 个方面：清检测修复，提升排水管网能力；雨污混接调查，实现长治久清；排水户溯源排查, </w:t>
      </w:r>
      <w:r>
        <w:rPr>
          <w:color w:val="000000"/>
          <w:spacing w:val="0"/>
          <w:w w:val="100"/>
          <w:position w:val="0"/>
        </w:rPr>
        <w:t>开展源头治理；防汛应急调度，确保民生安全。公司结合用户需求和痛点，构建城市市政排 水管网智慧监管平台，为用户更好的管理市政排水管网提供有效抓手。</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首先，要解决排水管网“在哪里”的问题，通过管线普查获取管线的位置、埋深、管径 等基础数据，实现对排水管网的普查和修补测。其次，要搞清楚排水管网“怎么样”的问题, 运用</w:t>
      </w:r>
      <w:r>
        <w:rPr>
          <w:color w:val="000000"/>
          <w:spacing w:val="0"/>
          <w:w w:val="100"/>
          <w:position w:val="0"/>
          <w:sz w:val="24"/>
          <w:szCs w:val="24"/>
        </w:rPr>
        <w:t>CCTV</w:t>
      </w:r>
      <w:r>
        <w:rPr>
          <w:color w:val="000000"/>
          <w:spacing w:val="0"/>
          <w:w w:val="100"/>
          <w:position w:val="0"/>
        </w:rPr>
        <w:t>检测、声呐等技术进行管网排查检测。对管道结构缺陷和管道功能进行评估，对沿 河排口、雨污混接点及污染源进行调查，从而系统评估地下管线健康状况和雨污混接情况， 为源头治理和工程改造提供依据；最后，要解决管网缺陷“如何治”的问题，针对管线的缺 陷如何进行修复。根据管道内存在的各种结构性缺陷和功能性缺陷确定修复施工方案，采用 石浆喷涂、浸渍玻璃纤维光固（或热固）等多种修复工艺对管网缺陷进行修复。形成了管网 探测、清淤、诊断、检测、修复、监管等全要素、全业务的综合解决方案。</w:t>
      </w:r>
    </w:p>
    <w:p>
      <w:pPr>
        <w:pStyle w:val="Style39"/>
        <w:keepNext w:val="0"/>
        <w:keepLines w:val="0"/>
        <w:widowControl w:val="0"/>
        <w:shd w:val="clear" w:color="auto" w:fill="auto"/>
        <w:bidi w:val="0"/>
        <w:spacing w:before="0" w:after="200" w:line="467" w:lineRule="exact"/>
        <w:ind w:left="0" w:right="0" w:firstLine="500"/>
        <w:jc w:val="both"/>
      </w:pPr>
      <w:r>
        <w:rPr>
          <w:color w:val="000000"/>
          <w:spacing w:val="0"/>
          <w:w w:val="100"/>
          <w:position w:val="0"/>
        </w:rPr>
        <w:t>智慧化监管是排水日常管理的有效抓手。借助云计算、大数据、物联网、移动互联、</w:t>
      </w:r>
      <w:r>
        <w:rPr>
          <w:color w:val="000000"/>
          <w:spacing w:val="0"/>
          <w:w w:val="100"/>
          <w:position w:val="0"/>
          <w:sz w:val="24"/>
          <w:szCs w:val="24"/>
        </w:rPr>
        <w:t xml:space="preserve">AI </w:t>
      </w:r>
      <w:r>
        <w:rPr>
          <w:color w:val="000000"/>
          <w:spacing w:val="0"/>
          <w:w w:val="100"/>
          <w:position w:val="0"/>
        </w:rPr>
        <w:t>等现代信息技术，建立“源-网-站-厂-河”一体化监管体系，实现针日常业务管理的地上地 下一体化、网格管理精细化、档案管理信息化、维修养护标准化、监管手段智能化，构建“一 网、一库、一平台、</w:t>
      </w:r>
      <w:r>
        <w:rPr>
          <w:color w:val="000000"/>
          <w:spacing w:val="0"/>
          <w:w w:val="100"/>
          <w:position w:val="0"/>
          <w:sz w:val="24"/>
          <w:szCs w:val="24"/>
        </w:rPr>
        <w:t>N</w:t>
      </w:r>
      <w:r>
        <w:rPr>
          <w:color w:val="000000"/>
          <w:spacing w:val="0"/>
          <w:w w:val="100"/>
          <w:position w:val="0"/>
        </w:rPr>
        <w:t>应用、两保障”的智慧排水总体框架：排水动态物联感知网、排水综合 数据库、智慧排水监管平台、排水智慧应用、运维和安全保障体系。紧扣行业主管部门的日 常应用场景，突出排水大数据分析，结合实际大数据应用场景，建立分析、预警、处置的闭 环管理流程，通过信息化手段提升行业主管部门的监管水平。</w:t>
      </w:r>
    </w:p>
    <w:p>
      <w:pPr>
        <w:pStyle w:val="Style26"/>
        <w:keepNext/>
        <w:keepLines/>
        <w:widowControl w:val="0"/>
        <w:shd w:val="clear" w:color="auto" w:fill="auto"/>
        <w:bidi w:val="0"/>
        <w:spacing w:before="0" w:after="0" w:line="406" w:lineRule="auto"/>
        <w:ind w:left="0" w:right="0" w:firstLine="500"/>
        <w:jc w:val="both"/>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sz w:val="24"/>
          <w:szCs w:val="24"/>
        </w:rPr>
        <w:t>5</w:t>
      </w:r>
      <w:bookmarkEnd w:id="83"/>
      <w:r>
        <w:rPr>
          <w:color w:val="000000"/>
          <w:spacing w:val="0"/>
          <w:w w:val="100"/>
          <w:position w:val="0"/>
        </w:rPr>
        <w:t>、城市大数据综合运营服务业务</w:t>
      </w:r>
      <w:bookmarkEnd w:id="81"/>
      <w:bookmarkEnd w:id="82"/>
      <w:bookmarkEnd w:id="84"/>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城市大数据综合运营服务是企业向政府提供基本公共服务和社会管理性服务业务，对政 府公共管理领域的事务性、劳务性工作进行流程整合、重组，提供更加高效、便捷的社会服 务内容，从而达到节约公共管理成本，降低人员管理风险、压力，既能达到成本控制的目的 实现经济效益，又能实现出较好的服务品质实现公共管理的社会效益。城市大数据综合运营 服务业务类型包括网格化社会治理平台网格员服务外包、数字化城市管理采集员运营服务、 城市垃圾分类督导运营、城市市政设施养护、城市管网巡检、政府监管侧的第三方监督考核、 环卫清扫保洁监理，城乡环境治理提升第三方测评城市等多个领域。</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公司全国网格化城市大数据综合运营服务市场占有率保持行业第一。公司始终坚持绿色 开发</w:t>
      </w:r>
      <w:r>
        <w:rPr>
          <w:color w:val="000000"/>
          <w:spacing w:val="0"/>
          <w:w w:val="100"/>
          <w:position w:val="0"/>
          <w:sz w:val="24"/>
          <w:szCs w:val="24"/>
        </w:rPr>
        <w:t>“1+N</w:t>
      </w:r>
      <w:r>
        <w:rPr>
          <w:color w:val="000000"/>
          <w:spacing w:val="0"/>
          <w:w w:val="100"/>
          <w:position w:val="0"/>
        </w:rPr>
        <w:t>”的城市运营理念，让城市健康、良性可持续发展成为可能，为当地政府相关部门 提供多元化、本地化的信息服务。</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公司的城市大数据综合运营服务业务还具有</w:t>
      </w:r>
      <w:r>
        <w:rPr>
          <w:color w:val="000000"/>
          <w:spacing w:val="0"/>
          <w:w w:val="100"/>
          <w:position w:val="0"/>
          <w:sz w:val="24"/>
          <w:szCs w:val="24"/>
        </w:rPr>
        <w:t>IS09001</w:t>
      </w:r>
      <w:r>
        <w:rPr>
          <w:color w:val="000000"/>
          <w:spacing w:val="0"/>
          <w:w w:val="100"/>
          <w:position w:val="0"/>
        </w:rPr>
        <w:t>、</w:t>
      </w:r>
      <w:r>
        <w:rPr>
          <w:color w:val="000000"/>
          <w:spacing w:val="0"/>
          <w:w w:val="100"/>
          <w:position w:val="0"/>
          <w:sz w:val="24"/>
          <w:szCs w:val="24"/>
        </w:rPr>
        <w:t>IS014001</w:t>
      </w:r>
      <w:r>
        <w:rPr>
          <w:color w:val="000000"/>
          <w:spacing w:val="0"/>
          <w:w w:val="100"/>
          <w:position w:val="0"/>
        </w:rPr>
        <w:t>、</w:t>
      </w:r>
      <w:r>
        <w:rPr>
          <w:color w:val="000000"/>
          <w:spacing w:val="0"/>
          <w:w w:val="100"/>
          <w:position w:val="0"/>
          <w:sz w:val="24"/>
          <w:szCs w:val="24"/>
        </w:rPr>
        <w:t>IS018001</w:t>
      </w:r>
      <w:r>
        <w:rPr>
          <w:color w:val="000000"/>
          <w:spacing w:val="0"/>
          <w:w w:val="100"/>
          <w:position w:val="0"/>
        </w:rPr>
        <w:t xml:space="preserve">等认证及国家 </w:t>
      </w:r>
      <w:r>
        <w:rPr>
          <w:color w:val="000000"/>
          <w:spacing w:val="0"/>
          <w:w w:val="100"/>
          <w:position w:val="0"/>
        </w:rPr>
        <w:t>测绘乙级资质，在车载移动视频信息采集系统、无人机数据采集系统、城市管理应用数据挖 掘分析预警系统、专项数据普查信息采集及分析系统等等领域拥有大量的自主知识产权和计 算机软件著作权。</w:t>
      </w:r>
    </w:p>
    <w:p>
      <w:pPr>
        <w:pStyle w:val="Style39"/>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rPr>
        <w:t>（二）、所处行业形势分析</w:t>
      </w:r>
    </w:p>
    <w:p>
      <w:pPr>
        <w:pStyle w:val="Style39"/>
        <w:keepNext w:val="0"/>
        <w:keepLines w:val="0"/>
        <w:widowControl w:val="0"/>
        <w:shd w:val="clear" w:color="auto" w:fill="auto"/>
        <w:bidi w:val="0"/>
        <w:spacing w:before="0" w:after="0" w:line="468" w:lineRule="exact"/>
        <w:ind w:left="0" w:right="0" w:firstLine="500"/>
        <w:jc w:val="both"/>
      </w:pPr>
      <w:bookmarkStart w:id="85" w:name="bookmark85"/>
      <w:r>
        <w:rPr>
          <w:color w:val="000000"/>
          <w:spacing w:val="0"/>
          <w:w w:val="100"/>
          <w:position w:val="0"/>
          <w:sz w:val="24"/>
          <w:szCs w:val="24"/>
        </w:rPr>
        <w:t>1</w:t>
      </w:r>
      <w:bookmarkEnd w:id="85"/>
      <w:r>
        <w:rPr>
          <w:color w:val="000000"/>
          <w:spacing w:val="0"/>
          <w:w w:val="100"/>
          <w:position w:val="0"/>
        </w:rPr>
        <w:t>、我国智慧城市技术支出规模持续增加</w:t>
      </w:r>
    </w:p>
    <w:p>
      <w:pPr>
        <w:pStyle w:val="Style39"/>
        <w:keepNext w:val="0"/>
        <w:keepLines w:val="0"/>
        <w:widowControl w:val="0"/>
        <w:shd w:val="clear" w:color="auto" w:fill="auto"/>
        <w:bidi w:val="0"/>
        <w:spacing w:before="0" w:after="160" w:line="468" w:lineRule="exact"/>
        <w:ind w:left="0" w:right="0" w:firstLine="500"/>
        <w:jc w:val="both"/>
      </w:pPr>
      <w:r>
        <w:rPr>
          <w:color w:val="000000"/>
          <w:spacing w:val="0"/>
          <w:w w:val="100"/>
          <w:position w:val="0"/>
        </w:rPr>
        <w:t>智慧城市是城市发展与技术进步结合的产物，技术对城市各项活动的改进及持续优化能 够使其更加精细化、科学化。伴随城市化进程的加速，城市人口密度不断攀升，城市问题凸 显，城市生活新需求不断增加促使包括智慧城市管理、社会治理等在内的智慧城市建设的要 求不断提高。通过技术手段提高城市服务质量和管理效率是国家城市建设向新一代智慧城市 演变的必然之路。我国智慧城市建设不断引入人工智能、大数据、云计算、物联网等新一代 信息技术，助力我国新型智慧城市建设不断推进，促进我国智慧城市技术支出持续增加。根 据国际市场研究机构</w:t>
      </w:r>
      <w:r>
        <w:rPr>
          <w:color w:val="000000"/>
          <w:spacing w:val="0"/>
          <w:w w:val="100"/>
          <w:position w:val="0"/>
          <w:sz w:val="24"/>
          <w:szCs w:val="24"/>
        </w:rPr>
        <w:t>IDC</w:t>
      </w:r>
      <w:r>
        <w:rPr>
          <w:color w:val="000000"/>
          <w:spacing w:val="0"/>
          <w:w w:val="100"/>
          <w:position w:val="0"/>
        </w:rPr>
        <w:t>数据，随着智慧城市相关建设的发展，我国智慧城市技术支出规模将 持续增加，预计到</w:t>
      </w:r>
      <w:r>
        <w:rPr>
          <w:color w:val="000000"/>
          <w:spacing w:val="0"/>
          <w:w w:val="100"/>
          <w:position w:val="0"/>
          <w:sz w:val="24"/>
          <w:szCs w:val="24"/>
        </w:rPr>
        <w:t>2023</w:t>
      </w:r>
      <w:r>
        <w:rPr>
          <w:color w:val="000000"/>
          <w:spacing w:val="0"/>
          <w:w w:val="100"/>
          <w:position w:val="0"/>
        </w:rPr>
        <w:t>年我国智慧城市相关技术开发支出将增加至</w:t>
      </w:r>
      <w:r>
        <w:rPr>
          <w:color w:val="000000"/>
          <w:spacing w:val="0"/>
          <w:w w:val="100"/>
          <w:position w:val="0"/>
          <w:sz w:val="24"/>
          <w:szCs w:val="24"/>
        </w:rPr>
        <w:t>389.23</w:t>
      </w:r>
      <w:r>
        <w:rPr>
          <w:color w:val="000000"/>
          <w:spacing w:val="0"/>
          <w:w w:val="100"/>
          <w:position w:val="0"/>
        </w:rPr>
        <w:t>亿美元，实现</w:t>
      </w:r>
      <w:r>
        <w:rPr>
          <w:color w:val="000000"/>
          <w:spacing w:val="0"/>
          <w:w w:val="100"/>
          <w:position w:val="0"/>
          <w:sz w:val="24"/>
          <w:szCs w:val="24"/>
        </w:rPr>
        <w:t xml:space="preserve">14.2% </w:t>
      </w:r>
      <w:r>
        <w:rPr>
          <w:color w:val="000000"/>
          <w:spacing w:val="0"/>
          <w:w w:val="100"/>
          <w:position w:val="0"/>
        </w:rPr>
        <w:t>的年复合增长率。</w:t>
      </w:r>
    </w:p>
    <w:p>
      <w:pPr>
        <w:widowControl w:val="0"/>
        <w:jc w:val="center"/>
        <w:rPr>
          <w:sz w:val="2"/>
          <w:szCs w:val="2"/>
        </w:rPr>
      </w:pPr>
      <w:r>
        <w:drawing>
          <wp:inline>
            <wp:extent cx="5370830" cy="29019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370830" cy="2901950"/>
                    </a:xfrm>
                    <a:prstGeom prst="rect"/>
                  </pic:spPr>
                </pic:pic>
              </a:graphicData>
            </a:graphic>
          </wp:inline>
        </w:drawing>
      </w:r>
    </w:p>
    <w:p>
      <w:pPr>
        <w:widowControl w:val="0"/>
        <w:spacing w:after="239" w:line="1" w:lineRule="exact"/>
      </w:pPr>
    </w:p>
    <w:p>
      <w:pPr>
        <w:pStyle w:val="Style39"/>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rPr>
        <w:t>资料来源：</w:t>
      </w:r>
      <w:r>
        <w:rPr>
          <w:rFonts w:ascii="Courier New" w:eastAsia="Courier New" w:hAnsi="Courier New" w:cs="Courier New"/>
          <w:color w:val="000000"/>
          <w:spacing w:val="0"/>
          <w:w w:val="100"/>
          <w:position w:val="0"/>
        </w:rPr>
        <w:t>IDC</w:t>
      </w:r>
    </w:p>
    <w:p>
      <w:pPr>
        <w:pStyle w:val="Style39"/>
        <w:keepNext w:val="0"/>
        <w:keepLines w:val="0"/>
        <w:widowControl w:val="0"/>
        <w:shd w:val="clear" w:color="auto" w:fill="auto"/>
        <w:bidi w:val="0"/>
        <w:spacing w:before="0" w:after="0" w:line="240" w:lineRule="auto"/>
        <w:ind w:left="0" w:right="0" w:firstLine="500"/>
        <w:jc w:val="both"/>
      </w:pPr>
      <w:bookmarkStart w:id="86" w:name="bookmark86"/>
      <w:r>
        <w:rPr>
          <w:color w:val="000000"/>
          <w:spacing w:val="0"/>
          <w:w w:val="100"/>
          <w:position w:val="0"/>
          <w:sz w:val="24"/>
          <w:szCs w:val="24"/>
        </w:rPr>
        <w:t>2</w:t>
      </w:r>
      <w:bookmarkEnd w:id="86"/>
      <w:r>
        <w:rPr>
          <w:color w:val="000000"/>
          <w:spacing w:val="0"/>
          <w:w w:val="100"/>
          <w:position w:val="0"/>
        </w:rPr>
        <w:t>、城市管理向科学化、精细化、智能化方向发展</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建设智慧城市是贯彻党中央、国务院关于创新驱动发展、推动四化融合、全面建成小康 社会的重要举措，是城市摆脱危机、实现转型升级和可持续发展的重要出路，也是提升城市 管理和服务水平，提高综合承载力、竞争力的必然选择。在智慧城市的建设过程中，提升城 </w:t>
      </w:r>
      <w:r>
        <w:rPr>
          <w:color w:val="000000"/>
          <w:spacing w:val="0"/>
          <w:w w:val="100"/>
          <w:position w:val="0"/>
        </w:rPr>
        <w:t>市管理效率，加强智慧城市管理智能化、精细化成为城市管理主要的发展趋势。</w:t>
      </w:r>
    </w:p>
    <w:p>
      <w:pPr>
        <w:pStyle w:val="Style39"/>
        <w:keepNext w:val="0"/>
        <w:keepLines w:val="0"/>
        <w:widowControl w:val="0"/>
        <w:shd w:val="clear" w:color="auto" w:fill="auto"/>
        <w:tabs>
          <w:tab w:pos="860" w:val="left"/>
        </w:tabs>
        <w:bidi w:val="0"/>
        <w:spacing w:before="0" w:after="0" w:line="469" w:lineRule="exact"/>
        <w:ind w:left="0" w:right="0" w:firstLine="500"/>
        <w:jc w:val="both"/>
      </w:pPr>
      <w:bookmarkStart w:id="87" w:name="bookmark87"/>
      <w:r>
        <w:rPr>
          <w:color w:val="000000"/>
          <w:spacing w:val="0"/>
          <w:w w:val="100"/>
          <w:position w:val="0"/>
          <w:sz w:val="24"/>
          <w:szCs w:val="24"/>
        </w:rPr>
        <w:t>3</w:t>
      </w:r>
      <w:bookmarkEnd w:id="87"/>
      <w:r>
        <w:rPr>
          <w:color w:val="000000"/>
          <w:spacing w:val="0"/>
          <w:w w:val="100"/>
          <w:position w:val="0"/>
        </w:rPr>
        <w:t>、</w:t>
        <w:tab/>
        <w:t>智慧城管是以新一代信息技术为支撑的城市管理新模式</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在城市管理中融入移动互联网、物联网、大数据、云计算、人工智能等方面的技术，以 实现城市管理精细化、公共服务便携化、生活环境宜居化、基础设施智能化，是未来新型智 慧城市的发展方向。伴随信息通信技术的演进、知识社会的发展以及创新的民主化进程，新 一代信息技术为城市发展与城市管理带来崭新的机遇。智慧城管是以物联网、云计算等新一 代信息技术为支撑的城市管理再创新，通过全面透彻感知、宽带泛在互联、智能融合应用， 形成以市民为中心、城市社会为舞台的用户创新、开放创新、大众创新、协同创新，将以人 为本的价值实现提升到一个新的高度，实现城市管理者、市场、社会多方协同的公共价值塑 造和独特价值创造，实现城市管理向服务范式的转变。</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此外，作为新兴智慧城市的重要组成部分，智慧城管随新型智慧城市进一步强化统筹力 度，向提供业务融合、技术融合、数据融合于一体，跨层级、跨地域、跨系统、跨部门、跨 业务的协同服务方向发展，具体包括基础设施的共建共享、数据资源加速整合、核心平台统 筹谋划和应用服务多合一。同时，通过持续推进城市运营中心在智慧城管建设中的运用，拓 展深化智慧城管业务范围，促进城市管理智慧化升级，形成感知、分析、服务、指挥、监察 “五位一体”的智慧城管新模式，使政府决策管理城市更加高效、精准和科学。</w:t>
      </w:r>
    </w:p>
    <w:p>
      <w:pPr>
        <w:pStyle w:val="Style39"/>
        <w:keepNext w:val="0"/>
        <w:keepLines w:val="0"/>
        <w:widowControl w:val="0"/>
        <w:shd w:val="clear" w:color="auto" w:fill="auto"/>
        <w:tabs>
          <w:tab w:pos="860" w:val="left"/>
        </w:tabs>
        <w:bidi w:val="0"/>
        <w:spacing w:before="0" w:after="0" w:line="469" w:lineRule="exact"/>
        <w:ind w:left="0" w:right="0" w:firstLine="500"/>
        <w:jc w:val="both"/>
      </w:pPr>
      <w:bookmarkStart w:id="88" w:name="bookmark88"/>
      <w:r>
        <w:rPr>
          <w:color w:val="000000"/>
          <w:spacing w:val="0"/>
          <w:w w:val="100"/>
          <w:position w:val="0"/>
          <w:sz w:val="24"/>
          <w:szCs w:val="24"/>
        </w:rPr>
        <w:t>4</w:t>
      </w:r>
      <w:bookmarkEnd w:id="88"/>
      <w:r>
        <w:rPr>
          <w:color w:val="000000"/>
          <w:spacing w:val="0"/>
          <w:w w:val="100"/>
          <w:position w:val="0"/>
        </w:rPr>
        <w:t>、</w:t>
        <w:tab/>
        <w:t>政策红利推动社会治理不断发展</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社会治理是国家治理的重要方面，良好的社会治理是社会和谐稳定、人民安居乐业的前 提和保障，形成有效的社会治理、良好的社会秩序，使人民获得感、幸福感、安全感更加充 实、更有保障、更可持续。要形成理想的社会治理效果，需要继续在实践中把握社会治理的 正确方向，明确治理任务，坚持基本遵循，把新时代社会治理提升到更高水平。</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党的十八大以来，党和国家高度重视社会治理，有序推进平安中国建设，一方面严厉打 击各类刑事犯罪、整治社会治安领域的突出问题，另一方面积极推进社会治理转型升级，加 强体制机制建设，为平安中国强基固本。中共十九大报告明确提出，从</w:t>
      </w:r>
      <w:r>
        <w:rPr>
          <w:color w:val="000000"/>
          <w:spacing w:val="0"/>
          <w:w w:val="100"/>
          <w:position w:val="0"/>
          <w:sz w:val="24"/>
          <w:szCs w:val="24"/>
        </w:rPr>
        <w:t>202</w:t>
      </w:r>
      <w:r>
        <w:rPr>
          <w:color w:val="000000"/>
          <w:spacing w:val="0"/>
          <w:w w:val="100"/>
          <w:position w:val="0"/>
        </w:rPr>
        <w:t>。年到</w:t>
      </w:r>
      <w:r>
        <w:rPr>
          <w:color w:val="000000"/>
          <w:spacing w:val="0"/>
          <w:w w:val="100"/>
          <w:position w:val="0"/>
          <w:sz w:val="24"/>
          <w:szCs w:val="24"/>
        </w:rPr>
        <w:t>2035</w:t>
      </w:r>
      <w:r>
        <w:rPr>
          <w:color w:val="000000"/>
          <w:spacing w:val="0"/>
          <w:w w:val="100"/>
          <w:position w:val="0"/>
        </w:rPr>
        <w:t>年基本 实现社会主义现代化的强国征程中，要基本形成现代社会治理格局“社会充满活力又和谐有 序”</w:t>
      </w:r>
      <w:r>
        <w:rPr>
          <w:color w:val="000000"/>
          <w:spacing w:val="0"/>
          <w:w w:val="100"/>
          <w:position w:val="0"/>
          <w:sz w:val="24"/>
          <w:szCs w:val="24"/>
        </w:rPr>
        <w:t>，</w:t>
      </w:r>
      <w:r>
        <w:rPr>
          <w:color w:val="000000"/>
          <w:spacing w:val="0"/>
          <w:w w:val="100"/>
          <w:position w:val="0"/>
        </w:rPr>
        <w:t>并就“打造共建共治共享的社会治理格局”进行专门部署。</w:t>
      </w:r>
      <w:r>
        <w:rPr>
          <w:color w:val="000000"/>
          <w:spacing w:val="0"/>
          <w:w w:val="100"/>
          <w:position w:val="0"/>
          <w:sz w:val="24"/>
          <w:szCs w:val="24"/>
        </w:rPr>
        <w:t>2019</w:t>
      </w:r>
      <w:r>
        <w:rPr>
          <w:color w:val="000000"/>
          <w:spacing w:val="0"/>
          <w:w w:val="100"/>
          <w:position w:val="0"/>
        </w:rPr>
        <w:t>年党的十九届四中全 会将“坚持和完善共治共享的社会治理制度，保持社会稳定、维护国家安全”纳入中国特色 社会主义制度建设中，为我国在新时代加强和创新社会治理指明了方向。</w:t>
      </w:r>
    </w:p>
    <w:p>
      <w:pPr>
        <w:pStyle w:val="Style39"/>
        <w:keepNext w:val="0"/>
        <w:keepLines w:val="0"/>
        <w:widowControl w:val="0"/>
        <w:shd w:val="clear" w:color="auto" w:fill="auto"/>
        <w:tabs>
          <w:tab w:pos="860" w:val="left"/>
        </w:tabs>
        <w:bidi w:val="0"/>
        <w:spacing w:before="0" w:after="0" w:line="469" w:lineRule="exact"/>
        <w:ind w:left="0" w:right="0" w:firstLine="500"/>
        <w:jc w:val="both"/>
      </w:pPr>
      <w:bookmarkStart w:id="89" w:name="bookmark89"/>
      <w:r>
        <w:rPr>
          <w:color w:val="000000"/>
          <w:spacing w:val="0"/>
          <w:w w:val="100"/>
          <w:position w:val="0"/>
          <w:sz w:val="24"/>
          <w:szCs w:val="24"/>
        </w:rPr>
        <w:t>5</w:t>
      </w:r>
      <w:bookmarkEnd w:id="89"/>
      <w:r>
        <w:rPr>
          <w:color w:val="000000"/>
          <w:spacing w:val="0"/>
          <w:w w:val="100"/>
          <w:position w:val="0"/>
        </w:rPr>
        <w:t>、</w:t>
        <w:tab/>
        <w:t>城市地下管线管理难度持续增大，推动智慧管网市场需求不断增加</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近年来，随着城市化进程加快，城市人口增加，我国城市地下管线的建设规模不断扩大。 供水管道长度在</w:t>
      </w:r>
      <w:r>
        <w:rPr>
          <w:color w:val="000000"/>
          <w:spacing w:val="0"/>
          <w:w w:val="100"/>
          <w:position w:val="0"/>
          <w:sz w:val="24"/>
          <w:szCs w:val="24"/>
        </w:rPr>
        <w:t>1990</w:t>
      </w:r>
      <w:r>
        <w:rPr>
          <w:color w:val="000000"/>
          <w:spacing w:val="0"/>
          <w:w w:val="100"/>
          <w:position w:val="0"/>
        </w:rPr>
        <w:t>年</w:t>
      </w:r>
      <w:r>
        <w:rPr>
          <w:color w:val="000000"/>
          <w:spacing w:val="0"/>
          <w:w w:val="100"/>
          <w:position w:val="0"/>
          <w:sz w:val="24"/>
          <w:szCs w:val="24"/>
        </w:rPr>
        <w:t>-2017</w:t>
      </w:r>
      <w:r>
        <w:rPr>
          <w:color w:val="000000"/>
          <w:spacing w:val="0"/>
          <w:w w:val="100"/>
          <w:position w:val="0"/>
        </w:rPr>
        <w:t>年间实现</w:t>
      </w:r>
      <w:r>
        <w:rPr>
          <w:color w:val="000000"/>
          <w:spacing w:val="0"/>
          <w:w w:val="100"/>
          <w:position w:val="0"/>
          <w:sz w:val="24"/>
          <w:szCs w:val="24"/>
        </w:rPr>
        <w:t>8.2</w:t>
      </w:r>
      <w:r>
        <w:rPr>
          <w:color w:val="000000"/>
          <w:spacing w:val="0"/>
          <w:w w:val="100"/>
          <w:position w:val="0"/>
        </w:rPr>
        <w:t>倍的增长，达到</w:t>
      </w:r>
      <w:r>
        <w:rPr>
          <w:color w:val="000000"/>
          <w:spacing w:val="0"/>
          <w:w w:val="100"/>
          <w:position w:val="0"/>
          <w:sz w:val="24"/>
          <w:szCs w:val="24"/>
        </w:rPr>
        <w:t>79.7</w:t>
      </w:r>
      <w:r>
        <w:rPr>
          <w:color w:val="000000"/>
          <w:spacing w:val="0"/>
          <w:w w:val="100"/>
          <w:position w:val="0"/>
        </w:rPr>
        <w:t>万千米；排水管道长度达到</w:t>
      </w:r>
      <w:r>
        <w:rPr>
          <w:color w:val="000000"/>
          <w:spacing w:val="0"/>
          <w:w w:val="100"/>
          <w:position w:val="0"/>
          <w:sz w:val="24"/>
          <w:szCs w:val="24"/>
        </w:rPr>
        <w:t xml:space="preserve">63.0 </w:t>
      </w:r>
      <w:r>
        <w:rPr>
          <w:color w:val="000000"/>
          <w:spacing w:val="0"/>
          <w:w w:val="100"/>
          <w:position w:val="0"/>
        </w:rPr>
        <w:t>万千米，实现近</w:t>
      </w:r>
      <w:r>
        <w:rPr>
          <w:color w:val="000000"/>
          <w:spacing w:val="0"/>
          <w:w w:val="100"/>
          <w:position w:val="0"/>
          <w:sz w:val="24"/>
          <w:szCs w:val="24"/>
        </w:rPr>
        <w:t>10</w:t>
      </w:r>
      <w:r>
        <w:rPr>
          <w:color w:val="000000"/>
          <w:spacing w:val="0"/>
          <w:w w:val="100"/>
          <w:position w:val="0"/>
        </w:rPr>
        <w:t>倍的增长。</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随着地下管线日益错综复杂，管线数据更新日益频繁，其管理难度也在不断增大。国务 院印发的《国家新型城镇化规划</w:t>
      </w:r>
      <w:r>
        <w:rPr>
          <w:color w:val="000000"/>
          <w:spacing w:val="0"/>
          <w:w w:val="100"/>
          <w:position w:val="0"/>
          <w:sz w:val="24"/>
          <w:szCs w:val="24"/>
        </w:rPr>
        <w:t>2014-202</w:t>
      </w:r>
      <w:r>
        <w:rPr>
          <w:color w:val="000000"/>
          <w:spacing w:val="0"/>
          <w:w w:val="100"/>
          <w:position w:val="0"/>
          <w:sz w:val="24"/>
          <w:szCs w:val="24"/>
        </w:rPr>
        <w:t>0</w:t>
      </w:r>
      <w:r>
        <w:rPr>
          <w:color w:val="000000"/>
          <w:spacing w:val="0"/>
          <w:w w:val="100"/>
          <w:position w:val="0"/>
        </w:rPr>
        <w:t>年》提出：“发展智能管网，实现城市地下空间、 地下管网的信息化管理和运行监控智能化”；住房城乡建设部提出的《国家智慧城市试点指 标体系》明确规定地下管线与空间综合管理指标，实现城市地下管网数字化综合管理、监控, 并利用三维可视化等技术手段提升管理水平。因此，建设智慧管网，提高城市地下管线管理 水平，成为“智慧城市”建设刻不容缓的建设内容。</w:t>
      </w:r>
    </w:p>
    <w:p>
      <w:pPr>
        <w:pStyle w:val="Style39"/>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近年来，受全球气候变化影响，暴雨等极端天气对城市管理、城市运行和人民群众生产 生活造成了巨大影响。加之部分城市排水防涝等基础设施建设滞后，排水管网信息化基础薄 弱，更多依靠人工经验调度等方面的问题，排水设施总体调蓄雨洪和应急管理能力不足，导 致城市内涝和溢流污染严重。同时，我国一些地区水环境质量差，水生态受损重，环境隐患 多，老旧管网渗漏严重，设施提标改造需求迫切，部分污泥处置存在二次污染隐患，再生水 利用率不高，各地重建设轻管理的问题十分突出，城镇污水处理的成效与群众对水环境改善 的期待还存在差距，不利于经济社会持续发展。</w:t>
      </w:r>
    </w:p>
    <w:p>
      <w:pPr>
        <w:pStyle w:val="Style39"/>
        <w:keepNext w:val="0"/>
        <w:keepLines w:val="0"/>
        <w:widowControl w:val="0"/>
        <w:shd w:val="clear" w:color="auto" w:fill="auto"/>
        <w:bidi w:val="0"/>
        <w:spacing w:before="0" w:after="380" w:line="240" w:lineRule="auto"/>
        <w:ind w:left="0" w:right="0" w:firstLine="0"/>
        <w:jc w:val="left"/>
      </w:pPr>
      <w:bookmarkStart w:id="90" w:name="bookmark90"/>
      <w:r>
        <w:rPr>
          <w:b/>
          <w:bCs/>
          <w:color w:val="000000"/>
          <w:spacing w:val="0"/>
          <w:w w:val="100"/>
          <w:position w:val="0"/>
        </w:rPr>
        <w:t>二</w:t>
      </w:r>
      <w:bookmarkEnd w:id="90"/>
      <w:r>
        <w:rPr>
          <w:b/>
          <w:bCs/>
          <w:color w:val="000000"/>
          <w:spacing w:val="0"/>
          <w:w w:val="100"/>
          <w:position w:val="0"/>
        </w:rPr>
        <w:t>、主要资产重大变化情况</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主要系处置联营企业所致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主要系在建工程转入所致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无重大变化</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主要系在建工程转入固定资产所致</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420" w:line="240" w:lineRule="auto"/>
        <w:ind w:left="0" w:right="0" w:firstLine="0"/>
        <w:jc w:val="left"/>
      </w:pPr>
      <w:bookmarkStart w:id="91" w:name="bookmark91"/>
      <w:r>
        <w:rPr>
          <w:b/>
          <w:bCs/>
          <w:color w:val="000000"/>
          <w:spacing w:val="0"/>
          <w:w w:val="100"/>
          <w:position w:val="0"/>
        </w:rPr>
        <w:t>三</w:t>
      </w:r>
      <w:bookmarkEnd w:id="91"/>
      <w:r>
        <w:rPr>
          <w:b/>
          <w:bCs/>
          <w:color w:val="000000"/>
          <w:spacing w:val="0"/>
          <w:w w:val="100"/>
          <w:position w:val="0"/>
        </w:rPr>
        <w:t>、核心竞争力分析</w:t>
      </w:r>
    </w:p>
    <w:p>
      <w:pPr>
        <w:pStyle w:val="Style39"/>
        <w:keepNext w:val="0"/>
        <w:keepLines w:val="0"/>
        <w:widowControl w:val="0"/>
        <w:shd w:val="clear" w:color="auto" w:fill="auto"/>
        <w:bidi w:val="0"/>
        <w:spacing w:before="0" w:after="400" w:line="240" w:lineRule="auto"/>
        <w:ind w:left="0" w:right="0" w:firstLine="500"/>
        <w:jc w:val="both"/>
      </w:pPr>
      <w:r>
        <w:rPr>
          <w:b/>
          <w:bCs/>
          <w:color w:val="000000"/>
          <w:spacing w:val="0"/>
          <w:w w:val="100"/>
          <w:position w:val="0"/>
        </w:rPr>
        <w:t>行业领先优势</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公司是全国第一个数字化城市管理平台的系统开发单位，十余年来保持不断技术创新、 产品创新，“网格化”管理模式在智慧城市各个领域得到广泛应用和发展。公司也是北京市 认证的高新技术企业和拥有多项自主知识产权的高科技软件企业。是国家发改委、工信部等</w:t>
      </w:r>
      <w:r>
        <w:rPr>
          <w:color w:val="000000"/>
          <w:spacing w:val="0"/>
          <w:w w:val="100"/>
          <w:position w:val="0"/>
          <w:sz w:val="24"/>
          <w:szCs w:val="24"/>
        </w:rPr>
        <w:t xml:space="preserve">5 </w:t>
      </w:r>
      <w:r>
        <w:rPr>
          <w:color w:val="000000"/>
          <w:spacing w:val="0"/>
          <w:w w:val="100"/>
          <w:position w:val="0"/>
        </w:rPr>
        <w:t>部委联合认证的规划布局内重点软件企业，是国家发改委“中国智慧城市发展研究中心”企 业联合组成员，国家住房和城乡建设部“国家智慧城市产业技术创新战略联盟”成员单位， 国家住房和城乡建设部数字城管推广领导小组技术组和培训组成员单位，参与编写多项国家 标准、行业标准、行业教材及课题研究，每年主办或参与近二十场数字城管专项培训班，指 导和引领行业健康发展。</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数字政通专注于智慧城市应用与服务领域，目标用户是各个地市、区县的政府相关部门， 包括城管、住建、市政、政法、公安、环保、自然资源等领域。迄今为止公司已经为包括北 京、上海、天津、重庆、广州在内的数百个国内城市客户提供并实施了</w:t>
      </w:r>
      <w:r>
        <w:rPr>
          <w:color w:val="000000"/>
          <w:spacing w:val="0"/>
          <w:w w:val="100"/>
          <w:position w:val="0"/>
          <w:sz w:val="24"/>
          <w:szCs w:val="24"/>
        </w:rPr>
        <w:t>3,00</w:t>
      </w:r>
      <w:r>
        <w:rPr>
          <w:color w:val="000000"/>
          <w:spacing w:val="0"/>
          <w:w w:val="100"/>
          <w:position w:val="0"/>
        </w:rPr>
        <w:t>。多个智慧城市相 关建设项目。</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公司凭借持续的创新能力、专业化的团队优势和遍及全国的营销覆盖能力，帮助相关政 府部门改变常规的业务管理方式，为其提供更加先进、实用和贴切的整体解决方案。根据中 国国际大数据产业博览会正式发布的《中国大数据企业排行榜》，数字政通连续多年蝉联智 慧城管领域榜首，拥有较高的市场认可度。公司凭借一批高水平的智慧城市应用项目的实施, 多年来在业内积累了良好的声誉，得到了广大用户的肯定，品牌影响力持续扩大，为本项目 的开展提供强有力支持。</w:t>
      </w:r>
    </w:p>
    <w:p>
      <w:pPr>
        <w:pStyle w:val="Style26"/>
        <w:keepNext/>
        <w:keepLines/>
        <w:widowControl w:val="0"/>
        <w:shd w:val="clear" w:color="auto" w:fill="auto"/>
        <w:bidi w:val="0"/>
        <w:spacing w:before="0" w:after="0" w:line="467" w:lineRule="exact"/>
        <w:ind w:left="0" w:right="0" w:firstLine="500"/>
        <w:jc w:val="both"/>
      </w:pPr>
      <w:bookmarkStart w:id="92" w:name="bookmark92"/>
      <w:bookmarkStart w:id="93" w:name="bookmark93"/>
      <w:bookmarkStart w:id="94" w:name="bookmark94"/>
      <w:r>
        <w:rPr>
          <w:color w:val="000000"/>
          <w:spacing w:val="0"/>
          <w:w w:val="100"/>
          <w:position w:val="0"/>
        </w:rPr>
        <w:t>技术创新和研发优势</w:t>
      </w:r>
      <w:bookmarkEnd w:id="92"/>
      <w:bookmarkEnd w:id="93"/>
      <w:bookmarkEnd w:id="94"/>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公司始终坚持自主创新，在智慧城市领域进行了长期的研究和开发工作，随着信息技术 的不断发展及用户需求的不断变化，公司积极探索实践，将移动互联网、物联网、大数据、 云计算、智能</w:t>
      </w:r>
      <w:r>
        <w:rPr>
          <w:color w:val="000000"/>
          <w:spacing w:val="0"/>
          <w:w w:val="100"/>
          <w:position w:val="0"/>
          <w:sz w:val="24"/>
          <w:szCs w:val="24"/>
        </w:rPr>
        <w:t>AI</w:t>
      </w:r>
      <w:r>
        <w:rPr>
          <w:color w:val="000000"/>
          <w:spacing w:val="0"/>
          <w:w w:val="100"/>
          <w:position w:val="0"/>
        </w:rPr>
        <w:t>等一大批新技术引入城市管理领域。</w:t>
      </w:r>
    </w:p>
    <w:p>
      <w:pPr>
        <w:pStyle w:val="Style26"/>
        <w:keepNext/>
        <w:keepLines/>
        <w:widowControl w:val="0"/>
        <w:shd w:val="clear" w:color="auto" w:fill="auto"/>
        <w:bidi w:val="0"/>
        <w:spacing w:before="0" w:after="0" w:line="469" w:lineRule="exact"/>
        <w:ind w:left="0" w:right="0" w:firstLine="500"/>
        <w:jc w:val="both"/>
      </w:pPr>
      <w:bookmarkStart w:id="95" w:name="bookmark95"/>
      <w:bookmarkStart w:id="96" w:name="bookmark96"/>
      <w:bookmarkStart w:id="97" w:name="bookmark97"/>
      <w:r>
        <w:rPr>
          <w:color w:val="000000"/>
          <w:spacing w:val="0"/>
          <w:w w:val="100"/>
          <w:position w:val="0"/>
        </w:rPr>
        <w:t>人才优势</w:t>
      </w:r>
      <w:bookmarkEnd w:id="95"/>
      <w:bookmarkEnd w:id="96"/>
      <w:bookmarkEnd w:id="97"/>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公司注重人才队伍建设，经过多年发展，公司已形成一整套行之有效的人才培养、选拔、 任用机制，公司已拥有一支高素质的技术人员队伍。核心团队多年从事智慧城市应用软件开 发及推广工作，对于各类项目的需求有着准确、深入、透彻的理解与掌握。公司拥有实力雄 厚的开发、质管、工程服务和市场销售团队，从产品研发、市场推广、运营维护等各环节确 保了本公司产品与服务的先进性、实用性、稳定性，为项目实施提供充足的人才队伍。公司 建立了完善的研发体系，有完整的培训和晋升机制，建立了智慧城市领域的资深技术专家、 </w:t>
      </w:r>
      <w:r>
        <w:rPr>
          <w:color w:val="000000"/>
          <w:spacing w:val="0"/>
          <w:w w:val="100"/>
          <w:position w:val="0"/>
        </w:rPr>
        <w:t>工程师组成的研发团队。</w:t>
      </w:r>
    </w:p>
    <w:p>
      <w:pPr>
        <w:pStyle w:val="Style26"/>
        <w:keepNext/>
        <w:keepLines/>
        <w:widowControl w:val="0"/>
        <w:shd w:val="clear" w:color="auto" w:fill="auto"/>
        <w:bidi w:val="0"/>
        <w:spacing w:before="0" w:after="0" w:line="470" w:lineRule="exact"/>
        <w:ind w:left="0" w:right="0" w:firstLine="480"/>
        <w:jc w:val="left"/>
      </w:pPr>
      <w:bookmarkStart w:id="100" w:name="bookmark100"/>
      <w:bookmarkStart w:id="98" w:name="bookmark98"/>
      <w:bookmarkStart w:id="99" w:name="bookmark99"/>
      <w:r>
        <w:rPr>
          <w:color w:val="000000"/>
          <w:spacing w:val="0"/>
          <w:w w:val="100"/>
          <w:position w:val="0"/>
        </w:rPr>
        <w:t>专业资质优势</w:t>
      </w:r>
      <w:bookmarkEnd w:id="100"/>
      <w:bookmarkEnd w:id="98"/>
      <w:bookmarkEnd w:id="99"/>
    </w:p>
    <w:p>
      <w:pPr>
        <w:pStyle w:val="Style39"/>
        <w:keepNext w:val="0"/>
        <w:keepLines w:val="0"/>
        <w:widowControl w:val="0"/>
        <w:shd w:val="clear" w:color="auto" w:fill="auto"/>
        <w:bidi w:val="0"/>
        <w:spacing w:before="0" w:after="0" w:line="470" w:lineRule="exact"/>
        <w:ind w:left="0" w:right="0" w:firstLine="480"/>
        <w:jc w:val="both"/>
        <w:sectPr>
          <w:footnotePr>
            <w:pos w:val="pageBottom"/>
            <w:numFmt w:val="decimal"/>
            <w:numRestart w:val="continuous"/>
          </w:footnotePr>
          <w:pgSz w:w="11900" w:h="16840"/>
          <w:pgMar w:top="1302" w:right="1011" w:bottom="1480" w:left="1082" w:header="0" w:footer="3" w:gutter="0"/>
          <w:cols w:space="720"/>
          <w:noEndnote/>
          <w:rtlGutter w:val="0"/>
          <w:docGrid w:linePitch="360"/>
        </w:sectPr>
      </w:pPr>
      <w:r>
        <w:rPr>
          <w:color w:val="000000"/>
          <w:spacing w:val="0"/>
          <w:w w:val="100"/>
          <w:position w:val="0"/>
        </w:rPr>
        <w:t>公司先后获得国家工业和信息化部“计算机信息系统集成一级资质”认证，地理信息系 统甲级测绘资质，安防工程企业资格证书一级等，获得著作权和专利百余项。</w:t>
      </w:r>
    </w:p>
    <w:p>
      <w:pPr>
        <w:pStyle w:val="Style8"/>
        <w:keepNext/>
        <w:keepLines/>
        <w:widowControl w:val="0"/>
        <w:shd w:val="clear" w:color="auto" w:fill="auto"/>
        <w:bidi w:val="0"/>
        <w:spacing w:before="620" w:after="340" w:line="240" w:lineRule="auto"/>
        <w:ind w:left="0" w:right="0" w:firstLine="0"/>
        <w:jc w:val="center"/>
      </w:pPr>
      <w:bookmarkStart w:id="101" w:name="bookmark101"/>
      <w:bookmarkStart w:id="102" w:name="bookmark102"/>
      <w:bookmarkStart w:id="103" w:name="bookmark103"/>
      <w:r>
        <w:rPr>
          <w:color w:val="000000"/>
          <w:spacing w:val="0"/>
          <w:w w:val="100"/>
          <w:position w:val="0"/>
        </w:rPr>
        <w:t>第四节经营情况讨论与分析</w:t>
      </w:r>
      <w:bookmarkEnd w:id="101"/>
      <w:bookmarkEnd w:id="102"/>
      <w:bookmarkEnd w:id="103"/>
    </w:p>
    <w:p>
      <w:pPr>
        <w:pStyle w:val="Style26"/>
        <w:keepNext/>
        <w:keepLines/>
        <w:widowControl w:val="0"/>
        <w:shd w:val="clear" w:color="auto" w:fill="auto"/>
        <w:bidi w:val="0"/>
        <w:spacing w:before="0" w:line="468" w:lineRule="exact"/>
        <w:ind w:left="0" w:right="0" w:firstLine="0"/>
        <w:jc w:val="both"/>
      </w:pPr>
      <w:bookmarkStart w:id="104" w:name="bookmark104"/>
      <w:bookmarkStart w:id="105" w:name="bookmark105"/>
      <w:bookmarkStart w:id="106" w:name="bookmark106"/>
      <w:bookmarkStart w:id="107" w:name="bookmark107"/>
      <w:bookmarkStart w:id="108" w:name="bookmark108"/>
      <w:r>
        <w:rPr>
          <w:color w:val="000000"/>
          <w:spacing w:val="0"/>
          <w:w w:val="100"/>
          <w:position w:val="0"/>
        </w:rPr>
        <w:t>一</w:t>
      </w:r>
      <w:bookmarkEnd w:id="107"/>
      <w:r>
        <w:rPr>
          <w:color w:val="000000"/>
          <w:spacing w:val="0"/>
          <w:w w:val="100"/>
          <w:position w:val="0"/>
        </w:rPr>
        <w:t>、概述</w:t>
      </w:r>
      <w:bookmarkEnd w:id="105"/>
      <w:bookmarkEnd w:id="106"/>
      <w:bookmarkEnd w:id="108"/>
      <w:bookmarkEnd w:id="104"/>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2020</w:t>
      </w:r>
      <w:r>
        <w:rPr>
          <w:color w:val="000000"/>
          <w:spacing w:val="0"/>
          <w:w w:val="100"/>
          <w:position w:val="0"/>
        </w:rPr>
        <w:t>年是不平凡的一年，面对突如其来的新冠疫情，与许多国内企业一样，公司的业务 也受到很大影响，在疫情防控形势最紧张的时间，全国大部分区域的线下营销工作基本停滞, 新项目、新合同的投标和签署工作较往年显著推迟，公司在武汉的研发中心一直关闭到</w:t>
      </w:r>
      <w:r>
        <w:rPr>
          <w:color w:val="000000"/>
          <w:spacing w:val="0"/>
          <w:w w:val="100"/>
          <w:position w:val="0"/>
          <w:sz w:val="24"/>
          <w:szCs w:val="24"/>
        </w:rPr>
        <w:t>4</w:t>
      </w:r>
      <w:r>
        <w:rPr>
          <w:color w:val="000000"/>
          <w:spacing w:val="0"/>
          <w:w w:val="100"/>
          <w:position w:val="0"/>
        </w:rPr>
        <w:t>月份。 在此种情况下，公司董事会和管理团队带领全体员工，与全国人民一起抗疫情、保生产，公 司上下团结一心，克服了新冠疫情带来的种种不利影响，在第四季度一举扭转了前三季度业 绩下滑的艰难局面。公司全年实现营业收入</w:t>
      </w:r>
      <w:r>
        <w:rPr>
          <w:color w:val="000000"/>
          <w:spacing w:val="0"/>
          <w:w w:val="100"/>
          <w:position w:val="0"/>
          <w:sz w:val="24"/>
          <w:szCs w:val="24"/>
        </w:rPr>
        <w:t>1,413,997,067.60</w:t>
      </w:r>
      <w:r>
        <w:rPr>
          <w:color w:val="000000"/>
          <w:spacing w:val="0"/>
          <w:w w:val="100"/>
          <w:position w:val="0"/>
        </w:rPr>
        <w:t>元，较上年同期增长</w:t>
      </w:r>
      <w:r>
        <w:rPr>
          <w:color w:val="000000"/>
          <w:spacing w:val="0"/>
          <w:w w:val="100"/>
          <w:position w:val="0"/>
          <w:sz w:val="24"/>
          <w:szCs w:val="24"/>
        </w:rPr>
        <w:t xml:space="preserve">12.44%； </w:t>
      </w:r>
      <w:r>
        <w:rPr>
          <w:color w:val="000000"/>
          <w:spacing w:val="0"/>
          <w:w w:val="100"/>
          <w:position w:val="0"/>
        </w:rPr>
        <w:t>实现归属于上市公司股东的净利润</w:t>
      </w:r>
      <w:r>
        <w:rPr>
          <w:color w:val="000000"/>
          <w:spacing w:val="0"/>
          <w:w w:val="100"/>
          <w:position w:val="0"/>
          <w:sz w:val="24"/>
          <w:szCs w:val="24"/>
        </w:rPr>
        <w:t>158,660,177.22</w:t>
      </w:r>
      <w:r>
        <w:rPr>
          <w:color w:val="000000"/>
          <w:spacing w:val="0"/>
          <w:w w:val="100"/>
          <w:position w:val="0"/>
        </w:rPr>
        <w:t xml:space="preserve">元（本报告期内新增股权激励费用 </w:t>
      </w:r>
      <w:r>
        <w:rPr>
          <w:color w:val="000000"/>
          <w:spacing w:val="0"/>
          <w:w w:val="100"/>
          <w:position w:val="0"/>
          <w:sz w:val="24"/>
          <w:szCs w:val="24"/>
        </w:rPr>
        <w:t>52,473,237.50</w:t>
      </w:r>
      <w:r>
        <w:rPr>
          <w:color w:val="000000"/>
          <w:spacing w:val="0"/>
          <w:w w:val="100"/>
          <w:position w:val="0"/>
        </w:rPr>
        <w:t xml:space="preserve">元，扣除股权激励费用影响后，公司实现归属于上市公司股东的净利润 </w:t>
      </w:r>
      <w:r>
        <w:rPr>
          <w:color w:val="000000"/>
          <w:spacing w:val="0"/>
          <w:w w:val="100"/>
          <w:position w:val="0"/>
          <w:sz w:val="24"/>
          <w:szCs w:val="24"/>
        </w:rPr>
        <w:t>211,133,414.72</w:t>
      </w:r>
      <w:r>
        <w:rPr>
          <w:color w:val="000000"/>
          <w:spacing w:val="0"/>
          <w:w w:val="100"/>
          <w:position w:val="0"/>
        </w:rPr>
        <w:t>元），较上年同期增长</w:t>
      </w:r>
      <w:r>
        <w:rPr>
          <w:color w:val="000000"/>
          <w:spacing w:val="0"/>
          <w:w w:val="100"/>
          <w:position w:val="0"/>
          <w:sz w:val="24"/>
          <w:szCs w:val="24"/>
        </w:rPr>
        <w:t>21.47%</w:t>
      </w:r>
      <w:r>
        <w:rPr>
          <w:color w:val="000000"/>
          <w:spacing w:val="0"/>
          <w:w w:val="100"/>
          <w:position w:val="0"/>
        </w:rPr>
        <w:t>，收入和利润实现了双增长。</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报告期内，公司主要经营情况如下：</w:t>
      </w:r>
    </w:p>
    <w:p>
      <w:pPr>
        <w:pStyle w:val="Style26"/>
        <w:keepNext/>
        <w:keepLines/>
        <w:widowControl w:val="0"/>
        <w:shd w:val="clear" w:color="auto" w:fill="auto"/>
        <w:bidi w:val="0"/>
        <w:spacing w:before="0" w:line="468" w:lineRule="exact"/>
        <w:ind w:left="0" w:right="0" w:firstLine="500"/>
        <w:jc w:val="both"/>
      </w:pPr>
      <w:bookmarkStart w:id="109" w:name="bookmark109"/>
      <w:bookmarkStart w:id="110" w:name="bookmark110"/>
      <w:bookmarkStart w:id="111" w:name="bookmark111"/>
      <w:bookmarkStart w:id="112" w:name="bookmark112"/>
      <w:r>
        <w:rPr>
          <w:color w:val="000000"/>
          <w:spacing w:val="0"/>
          <w:w w:val="100"/>
          <w:position w:val="0"/>
        </w:rPr>
        <w:t>一</w:t>
      </w:r>
      <w:bookmarkEnd w:id="111"/>
      <w:r>
        <w:rPr>
          <w:color w:val="000000"/>
          <w:spacing w:val="0"/>
          <w:w w:val="100"/>
          <w:position w:val="0"/>
        </w:rPr>
        <w:t>、网格化+助力城市治理现代化</w:t>
      </w:r>
      <w:bookmarkEnd w:id="109"/>
      <w:bookmarkEnd w:id="110"/>
      <w:bookmarkEnd w:id="112"/>
    </w:p>
    <w:p>
      <w:pPr>
        <w:pStyle w:val="Style26"/>
        <w:keepNext/>
        <w:keepLines/>
        <w:widowControl w:val="0"/>
        <w:shd w:val="clear" w:color="auto" w:fill="auto"/>
        <w:bidi w:val="0"/>
        <w:spacing w:before="0" w:after="0"/>
        <w:ind w:left="0" w:right="0" w:firstLine="500"/>
        <w:jc w:val="both"/>
      </w:pPr>
      <w:bookmarkStart w:id="109" w:name="bookmark109"/>
      <w:bookmarkStart w:id="110" w:name="bookmark110"/>
      <w:bookmarkStart w:id="113" w:name="bookmark113"/>
      <w:bookmarkStart w:id="114" w:name="bookmark114"/>
      <w:r>
        <w:rPr>
          <w:rFonts w:ascii="Times New Roman" w:eastAsia="Times New Roman" w:hAnsi="Times New Roman" w:cs="Times New Roman"/>
          <w:color w:val="000000"/>
          <w:spacing w:val="0"/>
          <w:w w:val="100"/>
          <w:position w:val="0"/>
          <w:sz w:val="24"/>
          <w:szCs w:val="24"/>
        </w:rPr>
        <w:t>1</w:t>
      </w:r>
      <w:bookmarkEnd w:id="113"/>
      <w:r>
        <w:rPr>
          <w:color w:val="000000"/>
          <w:spacing w:val="0"/>
          <w:w w:val="100"/>
          <w:position w:val="0"/>
        </w:rPr>
        <w:t>、城市综合管理服务平台</w:t>
      </w:r>
      <w:bookmarkEnd w:id="109"/>
      <w:bookmarkEnd w:id="110"/>
      <w:bookmarkEnd w:id="114"/>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报告期内，国家出台了一系列政策文件，指导各地以数字化城市管理平台为基础，加快 建设城市综合（运行）管理服务平台，提高城市科学化、精细化、智能化管理。</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 住房和城乡建设部办公厅印发《关于开展城市综合管理服务平台建设和联网工作的通知》， 明确</w:t>
      </w:r>
      <w:r>
        <w:rPr>
          <w:color w:val="000000"/>
          <w:spacing w:val="0"/>
          <w:w w:val="100"/>
          <w:position w:val="0"/>
          <w:sz w:val="24"/>
          <w:szCs w:val="24"/>
        </w:rPr>
        <w:t>“2020</w:t>
      </w:r>
      <w:r>
        <w:rPr>
          <w:color w:val="000000"/>
          <w:spacing w:val="0"/>
          <w:w w:val="100"/>
          <w:position w:val="0"/>
        </w:rPr>
        <w:t>年底前，主要地级以上城市市级平台与国家平台联网，有条件的省级平台与国家 平台、所辖市级平台联网。</w:t>
      </w:r>
      <w:r>
        <w:rPr>
          <w:color w:val="000000"/>
          <w:spacing w:val="0"/>
          <w:w w:val="100"/>
          <w:position w:val="0"/>
          <w:sz w:val="24"/>
          <w:szCs w:val="24"/>
        </w:rPr>
        <w:t>2021</w:t>
      </w:r>
      <w:r>
        <w:rPr>
          <w:color w:val="000000"/>
          <w:spacing w:val="0"/>
          <w:w w:val="100"/>
          <w:position w:val="0"/>
        </w:rPr>
        <w:t>年底前，实现省级平台、市级平台与国家平台互联互通。</w:t>
      </w:r>
      <w:r>
        <w:rPr>
          <w:color w:val="000000"/>
          <w:spacing w:val="0"/>
          <w:w w:val="100"/>
          <w:position w:val="0"/>
          <w:sz w:val="24"/>
          <w:szCs w:val="24"/>
        </w:rPr>
        <w:t xml:space="preserve">” 2020 </w:t>
      </w:r>
      <w:r>
        <w:rPr>
          <w:color w:val="000000"/>
          <w:spacing w:val="0"/>
          <w:w w:val="100"/>
          <w:position w:val="0"/>
        </w:rPr>
        <w:t>年</w:t>
      </w:r>
      <w:r>
        <w:rPr>
          <w:color w:val="000000"/>
          <w:spacing w:val="0"/>
          <w:w w:val="100"/>
          <w:position w:val="0"/>
          <w:sz w:val="24"/>
          <w:szCs w:val="24"/>
        </w:rPr>
        <w:t>8</w:t>
      </w:r>
      <w:r>
        <w:rPr>
          <w:color w:val="000000"/>
          <w:spacing w:val="0"/>
          <w:w w:val="100"/>
          <w:position w:val="0"/>
        </w:rPr>
        <w:t>月，住房和城乡建设部、中央网信办、科技部、工信部等</w:t>
      </w:r>
      <w:r>
        <w:rPr>
          <w:color w:val="000000"/>
          <w:spacing w:val="0"/>
          <w:w w:val="100"/>
          <w:position w:val="0"/>
          <w:sz w:val="24"/>
          <w:szCs w:val="24"/>
        </w:rPr>
        <w:t>7</w:t>
      </w:r>
      <w:r>
        <w:rPr>
          <w:color w:val="000000"/>
          <w:spacing w:val="0"/>
          <w:w w:val="100"/>
          <w:position w:val="0"/>
        </w:rPr>
        <w:t>部委联合印发《关于加快推进 新型城市基础设施建设的指导意见》，明确“推进城市综合管理服务平台。建立集感知、分 析、服务、指挥、监察等为一体化城市综合管理服务平台，提升城市科学化、精细化、智能 化管理水平。”</w:t>
      </w:r>
    </w:p>
    <w:p>
      <w:pPr>
        <w:pStyle w:val="Style39"/>
        <w:keepNext w:val="0"/>
        <w:keepLines w:val="0"/>
        <w:widowControl w:val="0"/>
        <w:shd w:val="clear" w:color="auto" w:fill="auto"/>
        <w:bidi w:val="0"/>
        <w:spacing w:before="0" w:after="160" w:line="468" w:lineRule="exact"/>
        <w:ind w:left="0" w:right="0" w:firstLine="500"/>
        <w:jc w:val="both"/>
      </w:pPr>
      <w:r>
        <w:rPr>
          <w:color w:val="000000"/>
          <w:spacing w:val="0"/>
          <w:w w:val="100"/>
          <w:position w:val="0"/>
        </w:rPr>
        <w:t>报告期内，公司受住房和城乡建设部标准定额司委托，作为唯一主编单位承担了行业标 准《城市综合管理服务平台技术标准》</w:t>
      </w:r>
      <w:r>
        <w:rPr>
          <w:color w:val="000000"/>
          <w:spacing w:val="0"/>
          <w:w w:val="100"/>
          <w:position w:val="0"/>
          <w:sz w:val="24"/>
          <w:szCs w:val="24"/>
        </w:rPr>
        <w:t>（CJJ/T 312-2020</w:t>
      </w:r>
      <w:r>
        <w:rPr>
          <w:color w:val="000000"/>
          <w:spacing w:val="0"/>
          <w:w w:val="100"/>
          <w:position w:val="0"/>
          <w:sz w:val="24"/>
          <w:szCs w:val="24"/>
        </w:rPr>
        <w:t>）</w:t>
      </w:r>
      <w:r>
        <w:rPr>
          <w:color w:val="000000"/>
          <w:spacing w:val="0"/>
          <w:w w:val="100"/>
          <w:position w:val="0"/>
        </w:rPr>
        <w:t xml:space="preserve">编制工作，引领行业发展。同时, 公司作为牵头单位，联合上海市城乡建设和交通发展研究院、北京大学、中国地质大学（武 汉）、北京市城市管理研究院、阿里云计算有限公司、太极计算机股份有限公司等十家单位, </w:t>
      </w:r>
      <w:r>
        <w:rPr>
          <w:color w:val="000000"/>
          <w:spacing w:val="0"/>
          <w:w w:val="100"/>
          <w:position w:val="0"/>
        </w:rPr>
        <w:t>成功申报</w:t>
      </w:r>
      <w:r>
        <w:rPr>
          <w:color w:val="000000"/>
          <w:spacing w:val="0"/>
          <w:w w:val="100"/>
          <w:position w:val="0"/>
          <w:sz w:val="24"/>
          <w:szCs w:val="24"/>
        </w:rPr>
        <w:t>2020</w:t>
      </w:r>
      <w:r>
        <w:rPr>
          <w:color w:val="000000"/>
          <w:spacing w:val="0"/>
          <w:w w:val="100"/>
          <w:position w:val="0"/>
        </w:rPr>
        <w:t>年国家重点研发计划物联网与智慧城市关键技术及示范重点专项“城市网格化 综合管理应用支撑平台与示范”项目，重点围绕创新“一网统管”的城市网格化综合管理新 模式及其共性支撑体系、城市运行智能感知与分析决策关键技术、面向城市综合管理在线服 务的智能装备、人机物融合的新一代网格化综合管理服务平台及应用示范等方面开展应用研 究，并在北京、上海等</w:t>
      </w:r>
      <w:r>
        <w:rPr>
          <w:color w:val="000000"/>
          <w:spacing w:val="0"/>
          <w:w w:val="100"/>
          <w:position w:val="0"/>
          <w:sz w:val="24"/>
          <w:szCs w:val="24"/>
        </w:rPr>
        <w:t>9</w:t>
      </w:r>
      <w:r>
        <w:rPr>
          <w:color w:val="000000"/>
          <w:spacing w:val="0"/>
          <w:w w:val="100"/>
          <w:position w:val="0"/>
        </w:rPr>
        <w:t>个超大/特大城市开展应用示范。</w:t>
      </w:r>
    </w:p>
    <w:p>
      <w:pPr>
        <w:widowControl w:val="0"/>
        <w:jc w:val="center"/>
        <w:rPr>
          <w:sz w:val="2"/>
          <w:szCs w:val="2"/>
        </w:rPr>
      </w:pPr>
      <w:r>
        <w:drawing>
          <wp:inline>
            <wp:extent cx="4364990" cy="17310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4364990" cy="1731010"/>
                    </a:xfrm>
                    <a:prstGeom prst="rect"/>
                  </pic:spPr>
                </pic:pic>
              </a:graphicData>
            </a:graphic>
          </wp:inline>
        </w:drawing>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公司积极推进与华为、阿里、腾讯、浪潮等合作伙伴建立生态合作体系，发挥各自优势, 开展产品共建，发布城市综合管理服务平台联合解决方案，并在北京、青岛、石家庄等十余 个城市的项目中成功落地。</w:t>
      </w:r>
    </w:p>
    <w:p>
      <w:pPr>
        <w:pStyle w:val="Style39"/>
        <w:keepNext w:val="0"/>
        <w:keepLines w:val="0"/>
        <w:widowControl w:val="0"/>
        <w:shd w:val="clear" w:color="auto" w:fill="auto"/>
        <w:bidi w:val="0"/>
        <w:spacing w:before="0" w:after="80" w:line="467" w:lineRule="exact"/>
        <w:ind w:left="0" w:right="0" w:firstLine="500"/>
        <w:jc w:val="both"/>
      </w:pPr>
      <w:r>
        <w:rPr>
          <w:color w:val="000000"/>
          <w:spacing w:val="0"/>
          <w:w w:val="100"/>
          <w:position w:val="0"/>
        </w:rPr>
        <w:t>青岛市是住建部城市综合管理服务平台与综合评价试点城市，也是新型城市基础设施建 设试点城市。报告期内，公司承担了青岛市城市综合管理服务平台建设工作，投资约</w:t>
      </w:r>
      <w:r>
        <w:rPr>
          <w:color w:val="000000"/>
          <w:spacing w:val="0"/>
          <w:w w:val="100"/>
          <w:position w:val="0"/>
          <w:sz w:val="24"/>
          <w:szCs w:val="24"/>
        </w:rPr>
        <w:t>3000</w:t>
      </w:r>
      <w:r>
        <w:rPr>
          <w:color w:val="000000"/>
          <w:spacing w:val="0"/>
          <w:w w:val="100"/>
          <w:position w:val="0"/>
        </w:rPr>
        <w:t xml:space="preserve">万 元建设了 </w:t>
      </w:r>
      <w:r>
        <w:rPr>
          <w:color w:val="000000"/>
          <w:spacing w:val="0"/>
          <w:w w:val="100"/>
          <w:position w:val="0"/>
          <w:sz w:val="24"/>
          <w:szCs w:val="24"/>
        </w:rPr>
        <w:t>“6+1”</w:t>
      </w:r>
      <w:r>
        <w:rPr>
          <w:color w:val="000000"/>
          <w:spacing w:val="0"/>
          <w:w w:val="100"/>
          <w:position w:val="0"/>
        </w:rPr>
        <w:t>（指挥调度、行业应用、公众服务、移动终端、数据汇聚、数据交换和大数 据创新应用</w:t>
      </w:r>
      <w:r>
        <w:rPr>
          <w:color w:val="000000"/>
          <w:spacing w:val="0"/>
          <w:w w:val="100"/>
          <w:position w:val="0"/>
          <w:sz w:val="24"/>
          <w:szCs w:val="24"/>
        </w:rPr>
        <w:t>+</w:t>
      </w:r>
      <w:r>
        <w:rPr>
          <w:color w:val="000000"/>
          <w:spacing w:val="0"/>
          <w:w w:val="100"/>
          <w:position w:val="0"/>
        </w:rPr>
        <w:t xml:space="preserve">可视化）应用系统架构，构建了 </w:t>
      </w:r>
      <w:r>
        <w:rPr>
          <w:color w:val="000000"/>
          <w:spacing w:val="0"/>
          <w:w w:val="100"/>
          <w:position w:val="0"/>
          <w:sz w:val="24"/>
          <w:szCs w:val="24"/>
        </w:rPr>
        <w:t xml:space="preserve">“5+N” </w:t>
      </w:r>
      <w:r>
        <w:rPr>
          <w:color w:val="000000"/>
          <w:spacing w:val="0"/>
          <w:w w:val="100"/>
          <w:position w:val="0"/>
        </w:rPr>
        <w:t>（一平台、一中心、一张网、一张图、 一终端、</w:t>
      </w:r>
      <w:r>
        <w:rPr>
          <w:color w:val="000000"/>
          <w:spacing w:val="0"/>
          <w:w w:val="100"/>
          <w:position w:val="0"/>
          <w:sz w:val="24"/>
          <w:szCs w:val="24"/>
        </w:rPr>
        <w:t>N</w:t>
      </w:r>
      <w:r>
        <w:rPr>
          <w:color w:val="000000"/>
          <w:spacing w:val="0"/>
          <w:w w:val="100"/>
          <w:position w:val="0"/>
        </w:rPr>
        <w:t>个应用：环境卫生、户外广告、燃气、供热、景观亮化、市容秩序、违法建设、渣 土车辆运输等）城市运行管理服务信息化体系。青岛城市综合管理服务平台通过对城市运行 的态势全面感知、趋势智能预判、资源统筹调度、行动人机协同，实现城市智能运行、精准 管控，已经成为具有全国示范效益的城市综合管理服务平台新标杆。</w:t>
      </w:r>
      <w:r>
        <w:br w:type="page"/>
      </w:r>
    </w:p>
    <w:p>
      <w:pPr>
        <w:widowControl w:val="0"/>
        <w:spacing w:line="1" w:lineRule="exact"/>
      </w:pPr>
      <w:r>
        <w:drawing>
          <wp:anchor distT="0" distB="63500" distL="0" distR="0" simplePos="0" relativeHeight="125829378" behindDoc="0" locked="0" layoutInCell="1" allowOverlap="1">
            <wp:simplePos x="0" y="0"/>
            <wp:positionH relativeFrom="page">
              <wp:posOffset>687070</wp:posOffset>
            </wp:positionH>
            <wp:positionV relativeFrom="paragraph">
              <wp:posOffset>0</wp:posOffset>
            </wp:positionV>
            <wp:extent cx="5833745" cy="257238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5"/>
                    <a:stretch/>
                  </pic:blipFill>
                  <pic:spPr>
                    <a:xfrm>
                      <a:ext cx="5833745" cy="25723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4128135</wp:posOffset>
                </wp:positionH>
                <wp:positionV relativeFrom="paragraph">
                  <wp:posOffset>2447290</wp:posOffset>
                </wp:positionV>
                <wp:extent cx="176530" cy="97790"/>
                <wp:wrapNone/>
                <wp:docPr id="16" name="Shape 16"/>
                <a:graphic xmlns:a="http://schemas.openxmlformats.org/drawingml/2006/main">
                  <a:graphicData uri="http://schemas.microsoft.com/office/word/2010/wordprocessingShape">
                    <wps:wsp>
                      <wps:cNvSpPr txBox="1"/>
                      <wps:spPr>
                        <a:xfrm>
                          <a:ext cx="176530" cy="97790"/>
                        </a:xfrm>
                        <a:prstGeom prst="rect"/>
                        <a:noFill/>
                      </wps:spPr>
                      <wps:txbx>
                        <w:txbxContent>
                          <w:p>
                            <w:pPr>
                              <w:pStyle w:val="Style49"/>
                              <w:keepNext w:val="0"/>
                              <w:keepLines w:val="0"/>
                              <w:widowControl w:val="0"/>
                              <w:pBdr>
                                <w:top w:val="single" w:sz="0" w:space="0" w:color="0A3769"/>
                                <w:left w:val="single" w:sz="0" w:space="21" w:color="0A3769"/>
                                <w:bottom w:val="single" w:sz="0" w:space="0" w:color="0A3769"/>
                                <w:right w:val="single" w:sz="0" w:space="21" w:color="0A3769"/>
                              </w:pBdr>
                              <w:shd w:val="clear" w:color="auto" w:fill="0A3769"/>
                              <w:bidi w:val="0"/>
                              <w:spacing w:before="0" w:after="0" w:line="240" w:lineRule="auto"/>
                              <w:ind w:left="0" w:right="0" w:firstLine="0"/>
                              <w:jc w:val="left"/>
                              <w:rPr>
                                <w:sz w:val="10"/>
                                <w:szCs w:val="10"/>
                              </w:rPr>
                            </w:pPr>
                            <w:r>
                              <w:rPr>
                                <w:rFonts w:ascii="Arial" w:eastAsia="Arial" w:hAnsi="Arial" w:cs="Arial"/>
                                <w:b/>
                                <w:bCs/>
                                <w:color w:val="789299"/>
                                <w:spacing w:val="0"/>
                                <w:w w:val="100"/>
                                <w:position w:val="0"/>
                                <w:sz w:val="10"/>
                                <w:szCs w:val="10"/>
                              </w:rPr>
                              <w:t>liU</w:t>
                            </w:r>
                          </w:p>
                        </w:txbxContent>
                      </wps:txbx>
                      <wps:bodyPr lIns="0" tIns="0" rIns="0" bIns="0">
                        <a:noAutoFit/>
                      </wps:bodyPr>
                    </wps:wsp>
                  </a:graphicData>
                </a:graphic>
              </wp:anchor>
            </w:drawing>
          </mc:Choice>
          <mc:Fallback>
            <w:pict>
              <v:shape id="_x0000_s1042" type="#_x0000_t202" style="position:absolute;margin-left:325.05000000000001pt;margin-top:192.70000000000002pt;width:13.9pt;height:7.7000000000000002pt;z-index:251657729;mso-wrap-distance-left:0;mso-wrap-distance-right:0;mso-position-horizontal-relative:page" filled="f" stroked="f">
                <v:textbox inset="0,0,0,0">
                  <w:txbxContent>
                    <w:p>
                      <w:pPr>
                        <w:pStyle w:val="Style49"/>
                        <w:keepNext w:val="0"/>
                        <w:keepLines w:val="0"/>
                        <w:widowControl w:val="0"/>
                        <w:pBdr>
                          <w:top w:val="single" w:sz="0" w:space="0" w:color="0A3769"/>
                          <w:left w:val="single" w:sz="0" w:space="21" w:color="0A3769"/>
                          <w:bottom w:val="single" w:sz="0" w:space="0" w:color="0A3769"/>
                          <w:right w:val="single" w:sz="0" w:space="21" w:color="0A3769"/>
                        </w:pBdr>
                        <w:shd w:val="clear" w:color="auto" w:fill="0A3769"/>
                        <w:bidi w:val="0"/>
                        <w:spacing w:before="0" w:after="0" w:line="240" w:lineRule="auto"/>
                        <w:ind w:left="0" w:right="0" w:firstLine="0"/>
                        <w:jc w:val="left"/>
                        <w:rPr>
                          <w:sz w:val="10"/>
                          <w:szCs w:val="10"/>
                        </w:rPr>
                      </w:pPr>
                      <w:r>
                        <w:rPr>
                          <w:rFonts w:ascii="Arial" w:eastAsia="Arial" w:hAnsi="Arial" w:cs="Arial"/>
                          <w:b/>
                          <w:bCs/>
                          <w:color w:val="789299"/>
                          <w:spacing w:val="0"/>
                          <w:w w:val="100"/>
                          <w:position w:val="0"/>
                          <w:sz w:val="10"/>
                          <w:szCs w:val="10"/>
                        </w:rPr>
                        <w:t>liU</w:t>
                      </w:r>
                    </w:p>
                  </w:txbxContent>
                </v:textbox>
                <w10:wrap anchorx="page"/>
              </v:shape>
            </w:pict>
          </mc:Fallback>
        </mc:AlternateContent>
      </w:r>
      <w:r>
        <mc:AlternateContent>
          <mc:Choice Requires="wps">
            <w:drawing>
              <wp:anchor distT="685800" distB="532765" distL="0" distR="0" simplePos="0" relativeHeight="125829379" behindDoc="0" locked="0" layoutInCell="1" allowOverlap="1">
                <wp:simplePos x="0" y="0"/>
                <wp:positionH relativeFrom="page">
                  <wp:posOffset>866775</wp:posOffset>
                </wp:positionH>
                <wp:positionV relativeFrom="paragraph">
                  <wp:posOffset>685800</wp:posOffset>
                </wp:positionV>
                <wp:extent cx="417830" cy="1417320"/>
                <wp:wrapTopAndBottom/>
                <wp:docPr id="18" name="Shape 18"/>
                <a:graphic xmlns:a="http://schemas.openxmlformats.org/drawingml/2006/main">
                  <a:graphicData uri="http://schemas.microsoft.com/office/word/2010/wordprocessingShape">
                    <wps:wsp>
                      <wps:cNvSpPr txBox="1"/>
                      <wps:spPr>
                        <a:xfrm>
                          <a:ext cx="417830" cy="1417320"/>
                        </a:xfrm>
                        <a:prstGeom prst="rect"/>
                        <a:noFill/>
                      </wps:spPr>
                      <wps:txbx>
                        <w:txbxContent>
                          <w:tbl>
                            <w:tblPr>
                              <w:tblOverlap w:val="never"/>
                              <w:jc w:val="left"/>
                              <w:tblLayout w:type="fixed"/>
                            </w:tblPr>
                            <w:tblGrid>
                              <w:gridCol w:w="346"/>
                              <w:gridCol w:w="312"/>
                            </w:tblGrid>
                            <w:tr>
                              <w:trPr>
                                <w:tblHeader/>
                                <w:trHeight w:val="562" w:hRule="exact"/>
                              </w:trPr>
                              <w:tc>
                                <w:tcPr>
                                  <w:tcBorders/>
                                  <w:shd w:val="clear" w:color="auto" w:fill="0C376C"/>
                                  <w:vAlign w:val="center"/>
                                </w:tcPr>
                                <w:p>
                                  <w:pPr>
                                    <w:pStyle w:val="Style22"/>
                                    <w:keepNext w:val="0"/>
                                    <w:keepLines w:val="0"/>
                                    <w:widowControl w:val="0"/>
                                    <w:pBdr>
                                      <w:top w:val="single" w:sz="0" w:space="0" w:color="083462"/>
                                      <w:left w:val="single" w:sz="0" w:space="0" w:color="083462"/>
                                      <w:bottom w:val="single" w:sz="0" w:space="0" w:color="083462"/>
                                      <w:right w:val="single" w:sz="0" w:space="0" w:color="083462"/>
                                    </w:pBdr>
                                    <w:shd w:val="clear" w:color="auto" w:fill="083462"/>
                                    <w:bidi w:val="0"/>
                                    <w:spacing w:before="0" w:after="0" w:line="240" w:lineRule="auto"/>
                                    <w:ind w:left="0" w:right="0" w:firstLine="0"/>
                                    <w:jc w:val="left"/>
                                    <w:rPr>
                                      <w:sz w:val="10"/>
                                      <w:szCs w:val="10"/>
                                    </w:rPr>
                                  </w:pPr>
                                  <w:r>
                                    <w:rPr>
                                      <w:rFonts w:ascii="Arial" w:eastAsia="Arial" w:hAnsi="Arial" w:cs="Arial"/>
                                      <w:b/>
                                      <w:bCs/>
                                      <w:color w:val="35BAD3"/>
                                      <w:spacing w:val="0"/>
                                      <w:w w:val="100"/>
                                      <w:position w:val="0"/>
                                      <w:sz w:val="10"/>
                                      <w:szCs w:val="10"/>
                                    </w:rPr>
                                    <w:t>123</w:t>
                                  </w:r>
                                </w:p>
                                <w:p>
                                  <w:pPr>
                                    <w:pStyle w:val="Style22"/>
                                    <w:keepNext w:val="0"/>
                                    <w:keepLines w:val="0"/>
                                    <w:widowControl w:val="0"/>
                                    <w:pBdr>
                                      <w:top w:val="single" w:sz="0" w:space="0" w:color="083462"/>
                                      <w:left w:val="single" w:sz="0" w:space="0" w:color="083462"/>
                                      <w:bottom w:val="single" w:sz="0" w:space="0" w:color="083462"/>
                                      <w:right w:val="single" w:sz="0" w:space="0" w:color="083462"/>
                                    </w:pBdr>
                                    <w:shd w:val="clear" w:color="auto" w:fill="083462"/>
                                    <w:bidi w:val="0"/>
                                    <w:spacing w:before="0" w:after="0" w:line="230" w:lineRule="auto"/>
                                    <w:ind w:left="0" w:right="0" w:firstLine="0"/>
                                    <w:jc w:val="left"/>
                                    <w:rPr>
                                      <w:sz w:val="10"/>
                                      <w:szCs w:val="10"/>
                                    </w:rPr>
                                  </w:pPr>
                                  <w:r>
                                    <w:rPr>
                                      <w:rFonts w:ascii="Arial" w:eastAsia="Arial" w:hAnsi="Arial" w:cs="Arial"/>
                                      <w:b/>
                                      <w:bCs/>
                                      <w:color w:val="AABDD3"/>
                                      <w:spacing w:val="0"/>
                                      <w:w w:val="100"/>
                                      <w:position w:val="0"/>
                                      <w:sz w:val="10"/>
                                      <w:szCs w:val="10"/>
                                    </w:rPr>
                                    <w:t>mo</w:t>
                                  </w:r>
                                </w:p>
                              </w:tc>
                              <w:tc>
                                <w:tcPr>
                                  <w:tcBorders/>
                                  <w:shd w:val="clear" w:color="auto" w:fill="0C376C"/>
                                  <w:vAlign w:val="center"/>
                                </w:tcPr>
                                <w:p>
                                  <w:pPr>
                                    <w:pStyle w:val="Style22"/>
                                    <w:keepNext w:val="0"/>
                                    <w:keepLines w:val="0"/>
                                    <w:widowControl w:val="0"/>
                                    <w:pBdr>
                                      <w:top w:val="single" w:sz="0" w:space="0" w:color="083462"/>
                                      <w:left w:val="single" w:sz="0" w:space="0" w:color="083462"/>
                                      <w:bottom w:val="single" w:sz="0" w:space="0" w:color="083462"/>
                                      <w:right w:val="single" w:sz="0" w:space="0" w:color="083462"/>
                                    </w:pBdr>
                                    <w:shd w:val="clear" w:color="auto" w:fill="083462"/>
                                    <w:bidi w:val="0"/>
                                    <w:spacing w:before="0" w:after="0" w:line="240" w:lineRule="auto"/>
                                    <w:ind w:left="0" w:right="0" w:firstLine="240"/>
                                    <w:jc w:val="left"/>
                                    <w:rPr>
                                      <w:sz w:val="10"/>
                                      <w:szCs w:val="10"/>
                                    </w:rPr>
                                  </w:pPr>
                                  <w:r>
                                    <w:rPr>
                                      <w:rFonts w:ascii="Arial" w:eastAsia="Arial" w:hAnsi="Arial" w:cs="Arial"/>
                                      <w:b/>
                                      <w:bCs/>
                                      <w:color w:val="45C7E7"/>
                                      <w:spacing w:val="0"/>
                                      <w:w w:val="100"/>
                                      <w:position w:val="0"/>
                                      <w:sz w:val="10"/>
                                      <w:szCs w:val="10"/>
                                    </w:rPr>
                                    <w:t>2</w:t>
                                  </w:r>
                                </w:p>
                              </w:tc>
                            </w:tr>
                            <w:tr>
                              <w:trPr>
                                <w:trHeight w:val="293" w:hRule="exact"/>
                              </w:trPr>
                              <w:tc>
                                <w:tcPr>
                                  <w:tcBorders/>
                                  <w:shd w:val="clear" w:color="auto" w:fill="0C376C"/>
                                  <w:vAlign w:val="bottom"/>
                                </w:tcPr>
                                <w:p>
                                  <w:pPr>
                                    <w:pStyle w:val="Style22"/>
                                    <w:keepNext w:val="0"/>
                                    <w:keepLines w:val="0"/>
                                    <w:widowControl w:val="0"/>
                                    <w:pBdr>
                                      <w:top w:val="single" w:sz="0" w:space="0" w:color="083567"/>
                                      <w:left w:val="single" w:sz="0" w:space="0" w:color="083567"/>
                                      <w:bottom w:val="single" w:sz="0" w:space="0" w:color="083567"/>
                                      <w:right w:val="single" w:sz="0" w:space="0" w:color="083567"/>
                                    </w:pBdr>
                                    <w:shd w:val="clear" w:color="auto" w:fill="083567"/>
                                    <w:bidi w:val="0"/>
                                    <w:spacing w:before="0" w:after="0" w:line="240" w:lineRule="auto"/>
                                    <w:ind w:left="0" w:right="0" w:firstLine="0"/>
                                    <w:jc w:val="left"/>
                                    <w:rPr>
                                      <w:sz w:val="8"/>
                                      <w:szCs w:val="8"/>
                                    </w:rPr>
                                  </w:pPr>
                                  <w:r>
                                    <w:rPr>
                                      <w:rFonts w:ascii="Arial" w:eastAsia="Arial" w:hAnsi="Arial" w:cs="Arial"/>
                                      <w:b/>
                                      <w:bCs/>
                                      <w:color w:val="35BAD3"/>
                                      <w:spacing w:val="0"/>
                                      <w:w w:val="100"/>
                                      <w:position w:val="0"/>
                                      <w:sz w:val="10"/>
                                      <w:szCs w:val="10"/>
                                    </w:rPr>
                                    <w:t>527,</w:t>
                                  </w:r>
                                  <w:r>
                                    <w:rPr>
                                      <w:rFonts w:ascii="SimHei" w:eastAsia="SimHei" w:hAnsi="SimHei" w:cs="SimHei"/>
                                      <w:color w:val="35BAD3"/>
                                      <w:spacing w:val="0"/>
                                      <w:w w:val="100"/>
                                      <w:position w:val="0"/>
                                      <w:sz w:val="8"/>
                                      <w:szCs w:val="8"/>
                                    </w:rPr>
                                    <w:t>方</w:t>
                                  </w:r>
                                </w:p>
                              </w:tc>
                              <w:tc>
                                <w:tcPr>
                                  <w:tcBorders/>
                                  <w:shd w:val="clear" w:color="auto" w:fill="0C376C"/>
                                  <w:vAlign w:val="bottom"/>
                                </w:tcPr>
                                <w:p>
                                  <w:pPr>
                                    <w:pStyle w:val="Style22"/>
                                    <w:keepNext w:val="0"/>
                                    <w:keepLines w:val="0"/>
                                    <w:widowControl w:val="0"/>
                                    <w:pBdr>
                                      <w:top w:val="single" w:sz="0" w:space="0" w:color="093166"/>
                                      <w:left w:val="single" w:sz="0" w:space="0" w:color="093166"/>
                                      <w:bottom w:val="single" w:sz="0" w:space="0" w:color="093166"/>
                                      <w:right w:val="single" w:sz="0" w:space="0" w:color="093166"/>
                                    </w:pBdr>
                                    <w:shd w:val="clear" w:color="auto" w:fill="093166"/>
                                    <w:bidi w:val="0"/>
                                    <w:spacing w:before="0" w:after="0" w:line="240" w:lineRule="auto"/>
                                    <w:ind w:left="0" w:right="0" w:firstLine="0"/>
                                    <w:jc w:val="left"/>
                                    <w:rPr>
                                      <w:sz w:val="11"/>
                                      <w:szCs w:val="11"/>
                                    </w:rPr>
                                  </w:pPr>
                                  <w:r>
                                    <w:rPr>
                                      <w:rFonts w:ascii="Arial" w:eastAsia="Arial" w:hAnsi="Arial" w:cs="Arial"/>
                                      <w:color w:val="BDECFB"/>
                                      <w:spacing w:val="0"/>
                                      <w:w w:val="100"/>
                                      <w:position w:val="0"/>
                                      <w:sz w:val="13"/>
                                      <w:szCs w:val="13"/>
                                    </w:rPr>
                                    <w:t>0</w:t>
                                  </w:r>
                                  <w:r>
                                    <w:rPr>
                                      <w:rFonts w:ascii="SimHei" w:eastAsia="SimHei" w:hAnsi="SimHei" w:cs="SimHei"/>
                                      <w:color w:val="BDECFB"/>
                                      <w:spacing w:val="0"/>
                                      <w:w w:val="100"/>
                                      <w:position w:val="0"/>
                                      <w:sz w:val="11"/>
                                      <w:szCs w:val="11"/>
                                    </w:rPr>
                                    <w:t>上</w:t>
                                  </w:r>
                                </w:p>
                              </w:tc>
                            </w:tr>
                            <w:tr>
                              <w:trPr>
                                <w:trHeight w:val="259" w:hRule="exact"/>
                              </w:trPr>
                              <w:tc>
                                <w:tcPr>
                                  <w:tcBorders/>
                                  <w:shd w:val="clear" w:color="auto" w:fill="0C376C"/>
                                  <w:vAlign w:val="top"/>
                                </w:tcPr>
                                <w:p>
                                  <w:pPr>
                                    <w:pStyle w:val="Style22"/>
                                    <w:keepNext w:val="0"/>
                                    <w:keepLines w:val="0"/>
                                    <w:widowControl w:val="0"/>
                                    <w:pBdr>
                                      <w:top w:val="single" w:sz="0" w:space="0" w:color="13386A"/>
                                      <w:left w:val="single" w:sz="0" w:space="0" w:color="13386A"/>
                                      <w:bottom w:val="single" w:sz="0" w:space="0" w:color="13386A"/>
                                      <w:right w:val="single" w:sz="0" w:space="0" w:color="13386A"/>
                                    </w:pBdr>
                                    <w:shd w:val="clear" w:color="auto" w:fill="13386A"/>
                                    <w:bidi w:val="0"/>
                                    <w:spacing w:before="0" w:after="0" w:line="240" w:lineRule="auto"/>
                                    <w:ind w:left="0" w:right="0" w:firstLine="0"/>
                                    <w:jc w:val="left"/>
                                    <w:rPr>
                                      <w:sz w:val="10"/>
                                      <w:szCs w:val="10"/>
                                    </w:rPr>
                                  </w:pPr>
                                  <w:r>
                                    <w:rPr>
                                      <w:rFonts w:ascii="Arial" w:eastAsia="Arial" w:hAnsi="Arial" w:cs="Arial"/>
                                      <w:b/>
                                      <w:bCs/>
                                      <w:color w:val="AABDD3"/>
                                      <w:spacing w:val="0"/>
                                      <w:w w:val="100"/>
                                      <w:position w:val="0"/>
                                      <w:sz w:val="10"/>
                                      <w:szCs w:val="10"/>
                                    </w:rPr>
                                    <w:t>nxa</w:t>
                                  </w:r>
                                </w:p>
                              </w:tc>
                              <w:tc>
                                <w:tcPr>
                                  <w:tcBorders/>
                                  <w:shd w:val="clear" w:color="auto" w:fill="0C376C"/>
                                  <w:vAlign w:val="top"/>
                                </w:tcPr>
                                <w:p>
                                  <w:pPr>
                                    <w:widowControl w:val="0"/>
                                    <w:rPr>
                                      <w:sz w:val="10"/>
                                      <w:szCs w:val="10"/>
                                    </w:rPr>
                                  </w:pPr>
                                </w:p>
                              </w:tc>
                            </w:tr>
                            <w:tr>
                              <w:trPr>
                                <w:trHeight w:val="302" w:hRule="exact"/>
                              </w:trPr>
                              <w:tc>
                                <w:tcPr>
                                  <w:tcBorders/>
                                  <w:shd w:val="clear" w:color="auto" w:fill="0C376C"/>
                                  <w:vAlign w:val="bottom"/>
                                </w:tcPr>
                                <w:p>
                                  <w:pPr>
                                    <w:pStyle w:val="Style22"/>
                                    <w:keepNext w:val="0"/>
                                    <w:keepLines w:val="0"/>
                                    <w:widowControl w:val="0"/>
                                    <w:pBdr>
                                      <w:top w:val="single" w:sz="0" w:space="0" w:color="0B366D"/>
                                      <w:left w:val="single" w:sz="0" w:space="0" w:color="0B366D"/>
                                      <w:bottom w:val="single" w:sz="0" w:space="0" w:color="0B366D"/>
                                      <w:right w:val="single" w:sz="0" w:space="0" w:color="0B366D"/>
                                    </w:pBdr>
                                    <w:shd w:val="clear" w:color="auto" w:fill="0B366D"/>
                                    <w:bidi w:val="0"/>
                                    <w:spacing w:before="0" w:after="0" w:line="240" w:lineRule="auto"/>
                                    <w:ind w:left="0" w:right="0" w:firstLine="0"/>
                                    <w:jc w:val="left"/>
                                    <w:rPr>
                                      <w:sz w:val="10"/>
                                      <w:szCs w:val="10"/>
                                    </w:rPr>
                                  </w:pPr>
                                  <w:r>
                                    <w:rPr>
                                      <w:rFonts w:ascii="Arial" w:eastAsia="Arial" w:hAnsi="Arial" w:cs="Arial"/>
                                      <w:b/>
                                      <w:bCs/>
                                      <w:color w:val="35BAD3"/>
                                      <w:spacing w:val="0"/>
                                      <w:w w:val="100"/>
                                      <w:position w:val="0"/>
                                      <w:sz w:val="10"/>
                                      <w:szCs w:val="10"/>
                                    </w:rPr>
                                    <w:t>45-</w:t>
                                  </w:r>
                                </w:p>
                              </w:tc>
                              <w:tc>
                                <w:tcPr>
                                  <w:tcBorders/>
                                  <w:shd w:val="clear" w:color="auto" w:fill="0C376C"/>
                                  <w:vAlign w:val="top"/>
                                </w:tcPr>
                                <w:p>
                                  <w:pPr>
                                    <w:widowControl w:val="0"/>
                                    <w:rPr>
                                      <w:sz w:val="10"/>
                                      <w:szCs w:val="10"/>
                                    </w:rPr>
                                  </w:pPr>
                                </w:p>
                              </w:tc>
                            </w:tr>
                            <w:tr>
                              <w:trPr>
                                <w:trHeight w:val="250" w:hRule="exact"/>
                              </w:trPr>
                              <w:tc>
                                <w:tcPr>
                                  <w:tcBorders/>
                                  <w:shd w:val="clear" w:color="auto" w:fill="0C376C"/>
                                  <w:vAlign w:val="top"/>
                                </w:tcPr>
                                <w:p>
                                  <w:pPr>
                                    <w:pStyle w:val="Style22"/>
                                    <w:keepNext w:val="0"/>
                                    <w:keepLines w:val="0"/>
                                    <w:widowControl w:val="0"/>
                                    <w:pBdr>
                                      <w:top w:val="single" w:sz="0" w:space="0" w:color="0C3674"/>
                                      <w:left w:val="single" w:sz="0" w:space="0" w:color="0C3674"/>
                                      <w:bottom w:val="single" w:sz="0" w:space="0" w:color="0C3674"/>
                                      <w:right w:val="single" w:sz="0" w:space="0" w:color="0C3674"/>
                                    </w:pBdr>
                                    <w:shd w:val="clear" w:color="auto" w:fill="0C3674"/>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nu</w:t>
                                  </w:r>
                                </w:p>
                              </w:tc>
                              <w:tc>
                                <w:tcPr>
                                  <w:tcBorders/>
                                  <w:shd w:val="clear" w:color="auto" w:fill="0C376C"/>
                                  <w:vAlign w:val="top"/>
                                </w:tcPr>
                                <w:p>
                                  <w:pPr>
                                    <w:pStyle w:val="Style22"/>
                                    <w:keepNext w:val="0"/>
                                    <w:keepLines w:val="0"/>
                                    <w:widowControl w:val="0"/>
                                    <w:pBdr>
                                      <w:top w:val="single" w:sz="0" w:space="0" w:color="0C3674"/>
                                      <w:left w:val="single" w:sz="0" w:space="0" w:color="0C3674"/>
                                      <w:bottom w:val="single" w:sz="0" w:space="0" w:color="0C3674"/>
                                      <w:right w:val="single" w:sz="0" w:space="0" w:color="0C3674"/>
                                    </w:pBdr>
                                    <w:shd w:val="clear" w:color="auto" w:fill="0C3674"/>
                                    <w:bidi w:val="0"/>
                                    <w:spacing w:before="0" w:after="0" w:line="240" w:lineRule="auto"/>
                                    <w:ind w:left="0" w:right="0" w:firstLine="0"/>
                                    <w:jc w:val="left"/>
                                    <w:rPr>
                                      <w:sz w:val="13"/>
                                      <w:szCs w:val="13"/>
                                    </w:rPr>
                                  </w:pPr>
                                  <w:r>
                                    <w:rPr>
                                      <w:rFonts w:ascii="Arial" w:eastAsia="Arial" w:hAnsi="Arial" w:cs="Arial"/>
                                      <w:color w:val="19C0D3"/>
                                      <w:spacing w:val="0"/>
                                      <w:w w:val="100"/>
                                      <w:position w:val="0"/>
                                      <w:sz w:val="13"/>
                                      <w:szCs w:val="13"/>
                                    </w:rPr>
                                    <w:t xml:space="preserve">W </w:t>
                                  </w:r>
                                  <w:r>
                                    <w:rPr>
                                      <w:rFonts w:ascii="Arial" w:eastAsia="Arial" w:hAnsi="Arial" w:cs="Arial"/>
                                      <w:color w:val="819DDB"/>
                                      <w:spacing w:val="0"/>
                                      <w:w w:val="100"/>
                                      <w:position w:val="0"/>
                                      <w:sz w:val="13"/>
                                      <w:szCs w:val="13"/>
                                    </w:rPr>
                                    <w:t>■</w:t>
                                  </w:r>
                                </w:p>
                              </w:tc>
                            </w:tr>
                            <w:tr>
                              <w:trPr>
                                <w:trHeight w:val="341" w:hRule="exact"/>
                              </w:trPr>
                              <w:tc>
                                <w:tcPr>
                                  <w:tcBorders/>
                                  <w:shd w:val="clear" w:color="auto" w:fill="0C376C"/>
                                  <w:vAlign w:val="bottom"/>
                                </w:tcPr>
                                <w:p>
                                  <w:pPr>
                                    <w:pStyle w:val="Style22"/>
                                    <w:keepNext w:val="0"/>
                                    <w:keepLines w:val="0"/>
                                    <w:widowControl w:val="0"/>
                                    <w:pBdr>
                                      <w:top w:val="single" w:sz="0" w:space="0" w:color="0C3775"/>
                                      <w:left w:val="single" w:sz="0" w:space="0" w:color="0C3775"/>
                                      <w:bottom w:val="single" w:sz="0" w:space="0" w:color="0C3775"/>
                                      <w:right w:val="single" w:sz="0" w:space="0" w:color="0C3775"/>
                                    </w:pBdr>
                                    <w:shd w:val="clear" w:color="auto" w:fill="0C3775"/>
                                    <w:bidi w:val="0"/>
                                    <w:spacing w:before="0" w:after="0" w:line="240" w:lineRule="auto"/>
                                    <w:ind w:left="0" w:right="0" w:firstLine="0"/>
                                    <w:jc w:val="left"/>
                                    <w:rPr>
                                      <w:sz w:val="10"/>
                                      <w:szCs w:val="10"/>
                                    </w:rPr>
                                  </w:pPr>
                                  <w:r>
                                    <w:rPr>
                                      <w:rFonts w:ascii="Arial" w:eastAsia="Arial" w:hAnsi="Arial" w:cs="Arial"/>
                                      <w:b/>
                                      <w:bCs/>
                                      <w:color w:val="35BAD3"/>
                                      <w:spacing w:val="0"/>
                                      <w:w w:val="100"/>
                                      <w:position w:val="0"/>
                                      <w:sz w:val="10"/>
                                      <w:szCs w:val="10"/>
                                    </w:rPr>
                                    <w:t>28-</w:t>
                                  </w:r>
                                </w:p>
                              </w:tc>
                              <w:tc>
                                <w:tcPr>
                                  <w:tcBorders/>
                                  <w:shd w:val="clear" w:color="auto" w:fill="0C376C"/>
                                  <w:vAlign w:val="bottom"/>
                                </w:tcPr>
                                <w:p>
                                  <w:pPr>
                                    <w:pStyle w:val="Style22"/>
                                    <w:keepNext w:val="0"/>
                                    <w:keepLines w:val="0"/>
                                    <w:widowControl w:val="0"/>
                                    <w:pBdr>
                                      <w:top w:val="single" w:sz="0" w:space="0" w:color="0C3776"/>
                                      <w:left w:val="single" w:sz="0" w:space="0" w:color="0C3776"/>
                                      <w:bottom w:val="single" w:sz="0" w:space="0" w:color="0C3776"/>
                                      <w:right w:val="single" w:sz="0" w:space="0" w:color="0C3776"/>
                                    </w:pBdr>
                                    <w:shd w:val="clear" w:color="auto" w:fill="0C3776"/>
                                    <w:bidi w:val="0"/>
                                    <w:spacing w:before="0" w:after="0" w:line="240" w:lineRule="auto"/>
                                    <w:ind w:left="0" w:right="0" w:firstLine="0"/>
                                    <w:jc w:val="left"/>
                                    <w:rPr>
                                      <w:sz w:val="11"/>
                                      <w:szCs w:val="11"/>
                                    </w:rPr>
                                  </w:pPr>
                                  <w:r>
                                    <w:rPr>
                                      <w:rFonts w:ascii="SimHei" w:eastAsia="SimHei" w:hAnsi="SimHei" w:cs="SimHei"/>
                                      <w:color w:val="97DBEF"/>
                                      <w:spacing w:val="0"/>
                                      <w:w w:val="100"/>
                                      <w:position w:val="0"/>
                                      <w:sz w:val="11"/>
                                      <w:szCs w:val="11"/>
                                    </w:rPr>
                                    <w:t>&amp;</w:t>
                                  </w:r>
                                  <w:r>
                                    <w:rPr>
                                      <w:rFonts w:ascii="SimHei" w:eastAsia="SimHei" w:hAnsi="SimHei" w:cs="SimHei"/>
                                      <w:color w:val="47B3E2"/>
                                      <w:spacing w:val="0"/>
                                      <w:w w:val="100"/>
                                      <w:position w:val="0"/>
                                      <w:sz w:val="11"/>
                                      <w:szCs w:val="11"/>
                                    </w:rPr>
                                    <w:t>〈</w:t>
                                  </w:r>
                                </w:p>
                              </w:tc>
                            </w:tr>
                            <w:tr>
                              <w:trPr>
                                <w:trHeight w:val="226" w:hRule="exact"/>
                              </w:trPr>
                              <w:tc>
                                <w:tcPr>
                                  <w:tcBorders/>
                                  <w:shd w:val="clear" w:color="auto" w:fill="0C376C"/>
                                  <w:vAlign w:val="top"/>
                                </w:tcPr>
                                <w:p>
                                  <w:pPr>
                                    <w:pStyle w:val="Style22"/>
                                    <w:keepNext w:val="0"/>
                                    <w:keepLines w:val="0"/>
                                    <w:widowControl w:val="0"/>
                                    <w:pBdr>
                                      <w:top w:val="single" w:sz="0" w:space="0" w:color="133B77"/>
                                      <w:left w:val="single" w:sz="0" w:space="0" w:color="133B77"/>
                                      <w:bottom w:val="single" w:sz="0" w:space="0" w:color="133B77"/>
                                      <w:right w:val="single" w:sz="0" w:space="0" w:color="133B77"/>
                                    </w:pBdr>
                                    <w:shd w:val="clear" w:color="auto" w:fill="133B77"/>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•IM</w:t>
                                  </w:r>
                                </w:p>
                              </w:tc>
                              <w:tc>
                                <w:tcPr>
                                  <w:tcBorders/>
                                  <w:shd w:val="clear" w:color="auto" w:fill="12498A"/>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4" type="#_x0000_t202" style="position:absolute;margin-left:68.25pt;margin-top:54.pt;width:32.899999999999999pt;height:111.60000000000001pt;z-index:-125829374;mso-wrap-distance-left:0;mso-wrap-distance-top:54.pt;mso-wrap-distance-right:0;mso-wrap-distance-bottom:41.950000000000003pt;mso-position-horizontal-relative:page" filled="f" stroked="f">
                <v:textbox inset="0,0,0,0">
                  <w:txbxContent>
                    <w:tbl>
                      <w:tblPr>
                        <w:tblOverlap w:val="never"/>
                        <w:jc w:val="left"/>
                        <w:tblLayout w:type="fixed"/>
                      </w:tblPr>
                      <w:tblGrid>
                        <w:gridCol w:w="346"/>
                        <w:gridCol w:w="312"/>
                      </w:tblGrid>
                      <w:tr>
                        <w:trPr>
                          <w:tblHeader/>
                          <w:trHeight w:val="562" w:hRule="exact"/>
                        </w:trPr>
                        <w:tc>
                          <w:tcPr>
                            <w:tcBorders/>
                            <w:shd w:val="clear" w:color="auto" w:fill="0C376C"/>
                            <w:vAlign w:val="center"/>
                          </w:tcPr>
                          <w:p>
                            <w:pPr>
                              <w:pStyle w:val="Style22"/>
                              <w:keepNext w:val="0"/>
                              <w:keepLines w:val="0"/>
                              <w:widowControl w:val="0"/>
                              <w:pBdr>
                                <w:top w:val="single" w:sz="0" w:space="0" w:color="083462"/>
                                <w:left w:val="single" w:sz="0" w:space="0" w:color="083462"/>
                                <w:bottom w:val="single" w:sz="0" w:space="0" w:color="083462"/>
                                <w:right w:val="single" w:sz="0" w:space="0" w:color="083462"/>
                              </w:pBdr>
                              <w:shd w:val="clear" w:color="auto" w:fill="083462"/>
                              <w:bidi w:val="0"/>
                              <w:spacing w:before="0" w:after="0" w:line="240" w:lineRule="auto"/>
                              <w:ind w:left="0" w:right="0" w:firstLine="0"/>
                              <w:jc w:val="left"/>
                              <w:rPr>
                                <w:sz w:val="10"/>
                                <w:szCs w:val="10"/>
                              </w:rPr>
                            </w:pPr>
                            <w:r>
                              <w:rPr>
                                <w:rFonts w:ascii="Arial" w:eastAsia="Arial" w:hAnsi="Arial" w:cs="Arial"/>
                                <w:b/>
                                <w:bCs/>
                                <w:color w:val="35BAD3"/>
                                <w:spacing w:val="0"/>
                                <w:w w:val="100"/>
                                <w:position w:val="0"/>
                                <w:sz w:val="10"/>
                                <w:szCs w:val="10"/>
                              </w:rPr>
                              <w:t>123</w:t>
                            </w:r>
                          </w:p>
                          <w:p>
                            <w:pPr>
                              <w:pStyle w:val="Style22"/>
                              <w:keepNext w:val="0"/>
                              <w:keepLines w:val="0"/>
                              <w:widowControl w:val="0"/>
                              <w:pBdr>
                                <w:top w:val="single" w:sz="0" w:space="0" w:color="083462"/>
                                <w:left w:val="single" w:sz="0" w:space="0" w:color="083462"/>
                                <w:bottom w:val="single" w:sz="0" w:space="0" w:color="083462"/>
                                <w:right w:val="single" w:sz="0" w:space="0" w:color="083462"/>
                              </w:pBdr>
                              <w:shd w:val="clear" w:color="auto" w:fill="083462"/>
                              <w:bidi w:val="0"/>
                              <w:spacing w:before="0" w:after="0" w:line="230" w:lineRule="auto"/>
                              <w:ind w:left="0" w:right="0" w:firstLine="0"/>
                              <w:jc w:val="left"/>
                              <w:rPr>
                                <w:sz w:val="10"/>
                                <w:szCs w:val="10"/>
                              </w:rPr>
                            </w:pPr>
                            <w:r>
                              <w:rPr>
                                <w:rFonts w:ascii="Arial" w:eastAsia="Arial" w:hAnsi="Arial" w:cs="Arial"/>
                                <w:b/>
                                <w:bCs/>
                                <w:color w:val="AABDD3"/>
                                <w:spacing w:val="0"/>
                                <w:w w:val="100"/>
                                <w:position w:val="0"/>
                                <w:sz w:val="10"/>
                                <w:szCs w:val="10"/>
                              </w:rPr>
                              <w:t>mo</w:t>
                            </w:r>
                          </w:p>
                        </w:tc>
                        <w:tc>
                          <w:tcPr>
                            <w:tcBorders/>
                            <w:shd w:val="clear" w:color="auto" w:fill="0C376C"/>
                            <w:vAlign w:val="center"/>
                          </w:tcPr>
                          <w:p>
                            <w:pPr>
                              <w:pStyle w:val="Style22"/>
                              <w:keepNext w:val="0"/>
                              <w:keepLines w:val="0"/>
                              <w:widowControl w:val="0"/>
                              <w:pBdr>
                                <w:top w:val="single" w:sz="0" w:space="0" w:color="083462"/>
                                <w:left w:val="single" w:sz="0" w:space="0" w:color="083462"/>
                                <w:bottom w:val="single" w:sz="0" w:space="0" w:color="083462"/>
                                <w:right w:val="single" w:sz="0" w:space="0" w:color="083462"/>
                              </w:pBdr>
                              <w:shd w:val="clear" w:color="auto" w:fill="083462"/>
                              <w:bidi w:val="0"/>
                              <w:spacing w:before="0" w:after="0" w:line="240" w:lineRule="auto"/>
                              <w:ind w:left="0" w:right="0" w:firstLine="240"/>
                              <w:jc w:val="left"/>
                              <w:rPr>
                                <w:sz w:val="10"/>
                                <w:szCs w:val="10"/>
                              </w:rPr>
                            </w:pPr>
                            <w:r>
                              <w:rPr>
                                <w:rFonts w:ascii="Arial" w:eastAsia="Arial" w:hAnsi="Arial" w:cs="Arial"/>
                                <w:b/>
                                <w:bCs/>
                                <w:color w:val="45C7E7"/>
                                <w:spacing w:val="0"/>
                                <w:w w:val="100"/>
                                <w:position w:val="0"/>
                                <w:sz w:val="10"/>
                                <w:szCs w:val="10"/>
                              </w:rPr>
                              <w:t>2</w:t>
                            </w:r>
                          </w:p>
                        </w:tc>
                      </w:tr>
                      <w:tr>
                        <w:trPr>
                          <w:trHeight w:val="293" w:hRule="exact"/>
                        </w:trPr>
                        <w:tc>
                          <w:tcPr>
                            <w:tcBorders/>
                            <w:shd w:val="clear" w:color="auto" w:fill="0C376C"/>
                            <w:vAlign w:val="bottom"/>
                          </w:tcPr>
                          <w:p>
                            <w:pPr>
                              <w:pStyle w:val="Style22"/>
                              <w:keepNext w:val="0"/>
                              <w:keepLines w:val="0"/>
                              <w:widowControl w:val="0"/>
                              <w:pBdr>
                                <w:top w:val="single" w:sz="0" w:space="0" w:color="083567"/>
                                <w:left w:val="single" w:sz="0" w:space="0" w:color="083567"/>
                                <w:bottom w:val="single" w:sz="0" w:space="0" w:color="083567"/>
                                <w:right w:val="single" w:sz="0" w:space="0" w:color="083567"/>
                              </w:pBdr>
                              <w:shd w:val="clear" w:color="auto" w:fill="083567"/>
                              <w:bidi w:val="0"/>
                              <w:spacing w:before="0" w:after="0" w:line="240" w:lineRule="auto"/>
                              <w:ind w:left="0" w:right="0" w:firstLine="0"/>
                              <w:jc w:val="left"/>
                              <w:rPr>
                                <w:sz w:val="8"/>
                                <w:szCs w:val="8"/>
                              </w:rPr>
                            </w:pPr>
                            <w:r>
                              <w:rPr>
                                <w:rFonts w:ascii="Arial" w:eastAsia="Arial" w:hAnsi="Arial" w:cs="Arial"/>
                                <w:b/>
                                <w:bCs/>
                                <w:color w:val="35BAD3"/>
                                <w:spacing w:val="0"/>
                                <w:w w:val="100"/>
                                <w:position w:val="0"/>
                                <w:sz w:val="10"/>
                                <w:szCs w:val="10"/>
                              </w:rPr>
                              <w:t>527,</w:t>
                            </w:r>
                            <w:r>
                              <w:rPr>
                                <w:rFonts w:ascii="SimHei" w:eastAsia="SimHei" w:hAnsi="SimHei" w:cs="SimHei"/>
                                <w:color w:val="35BAD3"/>
                                <w:spacing w:val="0"/>
                                <w:w w:val="100"/>
                                <w:position w:val="0"/>
                                <w:sz w:val="8"/>
                                <w:szCs w:val="8"/>
                              </w:rPr>
                              <w:t>方</w:t>
                            </w:r>
                          </w:p>
                        </w:tc>
                        <w:tc>
                          <w:tcPr>
                            <w:tcBorders/>
                            <w:shd w:val="clear" w:color="auto" w:fill="0C376C"/>
                            <w:vAlign w:val="bottom"/>
                          </w:tcPr>
                          <w:p>
                            <w:pPr>
                              <w:pStyle w:val="Style22"/>
                              <w:keepNext w:val="0"/>
                              <w:keepLines w:val="0"/>
                              <w:widowControl w:val="0"/>
                              <w:pBdr>
                                <w:top w:val="single" w:sz="0" w:space="0" w:color="093166"/>
                                <w:left w:val="single" w:sz="0" w:space="0" w:color="093166"/>
                                <w:bottom w:val="single" w:sz="0" w:space="0" w:color="093166"/>
                                <w:right w:val="single" w:sz="0" w:space="0" w:color="093166"/>
                              </w:pBdr>
                              <w:shd w:val="clear" w:color="auto" w:fill="093166"/>
                              <w:bidi w:val="0"/>
                              <w:spacing w:before="0" w:after="0" w:line="240" w:lineRule="auto"/>
                              <w:ind w:left="0" w:right="0" w:firstLine="0"/>
                              <w:jc w:val="left"/>
                              <w:rPr>
                                <w:sz w:val="11"/>
                                <w:szCs w:val="11"/>
                              </w:rPr>
                            </w:pPr>
                            <w:r>
                              <w:rPr>
                                <w:rFonts w:ascii="Arial" w:eastAsia="Arial" w:hAnsi="Arial" w:cs="Arial"/>
                                <w:color w:val="BDECFB"/>
                                <w:spacing w:val="0"/>
                                <w:w w:val="100"/>
                                <w:position w:val="0"/>
                                <w:sz w:val="13"/>
                                <w:szCs w:val="13"/>
                              </w:rPr>
                              <w:t>0</w:t>
                            </w:r>
                            <w:r>
                              <w:rPr>
                                <w:rFonts w:ascii="SimHei" w:eastAsia="SimHei" w:hAnsi="SimHei" w:cs="SimHei"/>
                                <w:color w:val="BDECFB"/>
                                <w:spacing w:val="0"/>
                                <w:w w:val="100"/>
                                <w:position w:val="0"/>
                                <w:sz w:val="11"/>
                                <w:szCs w:val="11"/>
                              </w:rPr>
                              <w:t>上</w:t>
                            </w:r>
                          </w:p>
                        </w:tc>
                      </w:tr>
                      <w:tr>
                        <w:trPr>
                          <w:trHeight w:val="259" w:hRule="exact"/>
                        </w:trPr>
                        <w:tc>
                          <w:tcPr>
                            <w:tcBorders/>
                            <w:shd w:val="clear" w:color="auto" w:fill="0C376C"/>
                            <w:vAlign w:val="top"/>
                          </w:tcPr>
                          <w:p>
                            <w:pPr>
                              <w:pStyle w:val="Style22"/>
                              <w:keepNext w:val="0"/>
                              <w:keepLines w:val="0"/>
                              <w:widowControl w:val="0"/>
                              <w:pBdr>
                                <w:top w:val="single" w:sz="0" w:space="0" w:color="13386A"/>
                                <w:left w:val="single" w:sz="0" w:space="0" w:color="13386A"/>
                                <w:bottom w:val="single" w:sz="0" w:space="0" w:color="13386A"/>
                                <w:right w:val="single" w:sz="0" w:space="0" w:color="13386A"/>
                              </w:pBdr>
                              <w:shd w:val="clear" w:color="auto" w:fill="13386A"/>
                              <w:bidi w:val="0"/>
                              <w:spacing w:before="0" w:after="0" w:line="240" w:lineRule="auto"/>
                              <w:ind w:left="0" w:right="0" w:firstLine="0"/>
                              <w:jc w:val="left"/>
                              <w:rPr>
                                <w:sz w:val="10"/>
                                <w:szCs w:val="10"/>
                              </w:rPr>
                            </w:pPr>
                            <w:r>
                              <w:rPr>
                                <w:rFonts w:ascii="Arial" w:eastAsia="Arial" w:hAnsi="Arial" w:cs="Arial"/>
                                <w:b/>
                                <w:bCs/>
                                <w:color w:val="AABDD3"/>
                                <w:spacing w:val="0"/>
                                <w:w w:val="100"/>
                                <w:position w:val="0"/>
                                <w:sz w:val="10"/>
                                <w:szCs w:val="10"/>
                              </w:rPr>
                              <w:t>nxa</w:t>
                            </w:r>
                          </w:p>
                        </w:tc>
                        <w:tc>
                          <w:tcPr>
                            <w:tcBorders/>
                            <w:shd w:val="clear" w:color="auto" w:fill="0C376C"/>
                            <w:vAlign w:val="top"/>
                          </w:tcPr>
                          <w:p>
                            <w:pPr>
                              <w:widowControl w:val="0"/>
                              <w:rPr>
                                <w:sz w:val="10"/>
                                <w:szCs w:val="10"/>
                              </w:rPr>
                            </w:pPr>
                          </w:p>
                        </w:tc>
                      </w:tr>
                      <w:tr>
                        <w:trPr>
                          <w:trHeight w:val="302" w:hRule="exact"/>
                        </w:trPr>
                        <w:tc>
                          <w:tcPr>
                            <w:tcBorders/>
                            <w:shd w:val="clear" w:color="auto" w:fill="0C376C"/>
                            <w:vAlign w:val="bottom"/>
                          </w:tcPr>
                          <w:p>
                            <w:pPr>
                              <w:pStyle w:val="Style22"/>
                              <w:keepNext w:val="0"/>
                              <w:keepLines w:val="0"/>
                              <w:widowControl w:val="0"/>
                              <w:pBdr>
                                <w:top w:val="single" w:sz="0" w:space="0" w:color="0B366D"/>
                                <w:left w:val="single" w:sz="0" w:space="0" w:color="0B366D"/>
                                <w:bottom w:val="single" w:sz="0" w:space="0" w:color="0B366D"/>
                                <w:right w:val="single" w:sz="0" w:space="0" w:color="0B366D"/>
                              </w:pBdr>
                              <w:shd w:val="clear" w:color="auto" w:fill="0B366D"/>
                              <w:bidi w:val="0"/>
                              <w:spacing w:before="0" w:after="0" w:line="240" w:lineRule="auto"/>
                              <w:ind w:left="0" w:right="0" w:firstLine="0"/>
                              <w:jc w:val="left"/>
                              <w:rPr>
                                <w:sz w:val="10"/>
                                <w:szCs w:val="10"/>
                              </w:rPr>
                            </w:pPr>
                            <w:r>
                              <w:rPr>
                                <w:rFonts w:ascii="Arial" w:eastAsia="Arial" w:hAnsi="Arial" w:cs="Arial"/>
                                <w:b/>
                                <w:bCs/>
                                <w:color w:val="35BAD3"/>
                                <w:spacing w:val="0"/>
                                <w:w w:val="100"/>
                                <w:position w:val="0"/>
                                <w:sz w:val="10"/>
                                <w:szCs w:val="10"/>
                              </w:rPr>
                              <w:t>45-</w:t>
                            </w:r>
                          </w:p>
                        </w:tc>
                        <w:tc>
                          <w:tcPr>
                            <w:tcBorders/>
                            <w:shd w:val="clear" w:color="auto" w:fill="0C376C"/>
                            <w:vAlign w:val="top"/>
                          </w:tcPr>
                          <w:p>
                            <w:pPr>
                              <w:widowControl w:val="0"/>
                              <w:rPr>
                                <w:sz w:val="10"/>
                                <w:szCs w:val="10"/>
                              </w:rPr>
                            </w:pPr>
                          </w:p>
                        </w:tc>
                      </w:tr>
                      <w:tr>
                        <w:trPr>
                          <w:trHeight w:val="250" w:hRule="exact"/>
                        </w:trPr>
                        <w:tc>
                          <w:tcPr>
                            <w:tcBorders/>
                            <w:shd w:val="clear" w:color="auto" w:fill="0C376C"/>
                            <w:vAlign w:val="top"/>
                          </w:tcPr>
                          <w:p>
                            <w:pPr>
                              <w:pStyle w:val="Style22"/>
                              <w:keepNext w:val="0"/>
                              <w:keepLines w:val="0"/>
                              <w:widowControl w:val="0"/>
                              <w:pBdr>
                                <w:top w:val="single" w:sz="0" w:space="0" w:color="0C3674"/>
                                <w:left w:val="single" w:sz="0" w:space="0" w:color="0C3674"/>
                                <w:bottom w:val="single" w:sz="0" w:space="0" w:color="0C3674"/>
                                <w:right w:val="single" w:sz="0" w:space="0" w:color="0C3674"/>
                              </w:pBdr>
                              <w:shd w:val="clear" w:color="auto" w:fill="0C3674"/>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nu</w:t>
                            </w:r>
                          </w:p>
                        </w:tc>
                        <w:tc>
                          <w:tcPr>
                            <w:tcBorders/>
                            <w:shd w:val="clear" w:color="auto" w:fill="0C376C"/>
                            <w:vAlign w:val="top"/>
                          </w:tcPr>
                          <w:p>
                            <w:pPr>
                              <w:pStyle w:val="Style22"/>
                              <w:keepNext w:val="0"/>
                              <w:keepLines w:val="0"/>
                              <w:widowControl w:val="0"/>
                              <w:pBdr>
                                <w:top w:val="single" w:sz="0" w:space="0" w:color="0C3674"/>
                                <w:left w:val="single" w:sz="0" w:space="0" w:color="0C3674"/>
                                <w:bottom w:val="single" w:sz="0" w:space="0" w:color="0C3674"/>
                                <w:right w:val="single" w:sz="0" w:space="0" w:color="0C3674"/>
                              </w:pBdr>
                              <w:shd w:val="clear" w:color="auto" w:fill="0C3674"/>
                              <w:bidi w:val="0"/>
                              <w:spacing w:before="0" w:after="0" w:line="240" w:lineRule="auto"/>
                              <w:ind w:left="0" w:right="0" w:firstLine="0"/>
                              <w:jc w:val="left"/>
                              <w:rPr>
                                <w:sz w:val="13"/>
                                <w:szCs w:val="13"/>
                              </w:rPr>
                            </w:pPr>
                            <w:r>
                              <w:rPr>
                                <w:rFonts w:ascii="Arial" w:eastAsia="Arial" w:hAnsi="Arial" w:cs="Arial"/>
                                <w:color w:val="19C0D3"/>
                                <w:spacing w:val="0"/>
                                <w:w w:val="100"/>
                                <w:position w:val="0"/>
                                <w:sz w:val="13"/>
                                <w:szCs w:val="13"/>
                              </w:rPr>
                              <w:t xml:space="preserve">W </w:t>
                            </w:r>
                            <w:r>
                              <w:rPr>
                                <w:rFonts w:ascii="Arial" w:eastAsia="Arial" w:hAnsi="Arial" w:cs="Arial"/>
                                <w:color w:val="819DDB"/>
                                <w:spacing w:val="0"/>
                                <w:w w:val="100"/>
                                <w:position w:val="0"/>
                                <w:sz w:val="13"/>
                                <w:szCs w:val="13"/>
                              </w:rPr>
                              <w:t>■</w:t>
                            </w:r>
                          </w:p>
                        </w:tc>
                      </w:tr>
                      <w:tr>
                        <w:trPr>
                          <w:trHeight w:val="341" w:hRule="exact"/>
                        </w:trPr>
                        <w:tc>
                          <w:tcPr>
                            <w:tcBorders/>
                            <w:shd w:val="clear" w:color="auto" w:fill="0C376C"/>
                            <w:vAlign w:val="bottom"/>
                          </w:tcPr>
                          <w:p>
                            <w:pPr>
                              <w:pStyle w:val="Style22"/>
                              <w:keepNext w:val="0"/>
                              <w:keepLines w:val="0"/>
                              <w:widowControl w:val="0"/>
                              <w:pBdr>
                                <w:top w:val="single" w:sz="0" w:space="0" w:color="0C3775"/>
                                <w:left w:val="single" w:sz="0" w:space="0" w:color="0C3775"/>
                                <w:bottom w:val="single" w:sz="0" w:space="0" w:color="0C3775"/>
                                <w:right w:val="single" w:sz="0" w:space="0" w:color="0C3775"/>
                              </w:pBdr>
                              <w:shd w:val="clear" w:color="auto" w:fill="0C3775"/>
                              <w:bidi w:val="0"/>
                              <w:spacing w:before="0" w:after="0" w:line="240" w:lineRule="auto"/>
                              <w:ind w:left="0" w:right="0" w:firstLine="0"/>
                              <w:jc w:val="left"/>
                              <w:rPr>
                                <w:sz w:val="10"/>
                                <w:szCs w:val="10"/>
                              </w:rPr>
                            </w:pPr>
                            <w:r>
                              <w:rPr>
                                <w:rFonts w:ascii="Arial" w:eastAsia="Arial" w:hAnsi="Arial" w:cs="Arial"/>
                                <w:b/>
                                <w:bCs/>
                                <w:color w:val="35BAD3"/>
                                <w:spacing w:val="0"/>
                                <w:w w:val="100"/>
                                <w:position w:val="0"/>
                                <w:sz w:val="10"/>
                                <w:szCs w:val="10"/>
                              </w:rPr>
                              <w:t>28-</w:t>
                            </w:r>
                          </w:p>
                        </w:tc>
                        <w:tc>
                          <w:tcPr>
                            <w:tcBorders/>
                            <w:shd w:val="clear" w:color="auto" w:fill="0C376C"/>
                            <w:vAlign w:val="bottom"/>
                          </w:tcPr>
                          <w:p>
                            <w:pPr>
                              <w:pStyle w:val="Style22"/>
                              <w:keepNext w:val="0"/>
                              <w:keepLines w:val="0"/>
                              <w:widowControl w:val="0"/>
                              <w:pBdr>
                                <w:top w:val="single" w:sz="0" w:space="0" w:color="0C3776"/>
                                <w:left w:val="single" w:sz="0" w:space="0" w:color="0C3776"/>
                                <w:bottom w:val="single" w:sz="0" w:space="0" w:color="0C3776"/>
                                <w:right w:val="single" w:sz="0" w:space="0" w:color="0C3776"/>
                              </w:pBdr>
                              <w:shd w:val="clear" w:color="auto" w:fill="0C3776"/>
                              <w:bidi w:val="0"/>
                              <w:spacing w:before="0" w:after="0" w:line="240" w:lineRule="auto"/>
                              <w:ind w:left="0" w:right="0" w:firstLine="0"/>
                              <w:jc w:val="left"/>
                              <w:rPr>
                                <w:sz w:val="11"/>
                                <w:szCs w:val="11"/>
                              </w:rPr>
                            </w:pPr>
                            <w:r>
                              <w:rPr>
                                <w:rFonts w:ascii="SimHei" w:eastAsia="SimHei" w:hAnsi="SimHei" w:cs="SimHei"/>
                                <w:color w:val="97DBEF"/>
                                <w:spacing w:val="0"/>
                                <w:w w:val="100"/>
                                <w:position w:val="0"/>
                                <w:sz w:val="11"/>
                                <w:szCs w:val="11"/>
                              </w:rPr>
                              <w:t>&amp;</w:t>
                            </w:r>
                            <w:r>
                              <w:rPr>
                                <w:rFonts w:ascii="SimHei" w:eastAsia="SimHei" w:hAnsi="SimHei" w:cs="SimHei"/>
                                <w:color w:val="47B3E2"/>
                                <w:spacing w:val="0"/>
                                <w:w w:val="100"/>
                                <w:position w:val="0"/>
                                <w:sz w:val="11"/>
                                <w:szCs w:val="11"/>
                              </w:rPr>
                              <w:t>〈</w:t>
                            </w:r>
                          </w:p>
                        </w:tc>
                      </w:tr>
                      <w:tr>
                        <w:trPr>
                          <w:trHeight w:val="226" w:hRule="exact"/>
                        </w:trPr>
                        <w:tc>
                          <w:tcPr>
                            <w:tcBorders/>
                            <w:shd w:val="clear" w:color="auto" w:fill="0C376C"/>
                            <w:vAlign w:val="top"/>
                          </w:tcPr>
                          <w:p>
                            <w:pPr>
                              <w:pStyle w:val="Style22"/>
                              <w:keepNext w:val="0"/>
                              <w:keepLines w:val="0"/>
                              <w:widowControl w:val="0"/>
                              <w:pBdr>
                                <w:top w:val="single" w:sz="0" w:space="0" w:color="133B77"/>
                                <w:left w:val="single" w:sz="0" w:space="0" w:color="133B77"/>
                                <w:bottom w:val="single" w:sz="0" w:space="0" w:color="133B77"/>
                                <w:right w:val="single" w:sz="0" w:space="0" w:color="133B77"/>
                              </w:pBdr>
                              <w:shd w:val="clear" w:color="auto" w:fill="133B77"/>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•IM</w:t>
                            </w:r>
                          </w:p>
                        </w:tc>
                        <w:tc>
                          <w:tcPr>
                            <w:tcBorders/>
                            <w:shd w:val="clear" w:color="auto" w:fill="12498A"/>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949325</wp:posOffset>
                </wp:positionH>
                <wp:positionV relativeFrom="paragraph">
                  <wp:posOffset>191770</wp:posOffset>
                </wp:positionV>
                <wp:extent cx="247015" cy="94615"/>
                <wp:wrapNone/>
                <wp:docPr id="20" name="Shape 20"/>
                <a:graphic xmlns:a="http://schemas.openxmlformats.org/drawingml/2006/main">
                  <a:graphicData uri="http://schemas.microsoft.com/office/word/2010/wordprocessingShape">
                    <wps:wsp>
                      <wps:cNvSpPr txBox="1"/>
                      <wps:spPr>
                        <a:xfrm>
                          <a:ext cx="247015" cy="94615"/>
                        </a:xfrm>
                        <a:prstGeom prst="rect"/>
                        <a:noFill/>
                      </wps:spPr>
                      <wps:txbx>
                        <w:txbxContent>
                          <w:p>
                            <w:pPr>
                              <w:pStyle w:val="Style32"/>
                              <w:keepNext w:val="0"/>
                              <w:keepLines w:val="0"/>
                              <w:widowControl w:val="0"/>
                              <w:pBdr>
                                <w:top w:val="single" w:sz="0" w:space="0" w:color="0A3769"/>
                                <w:left w:val="single" w:sz="0" w:space="21" w:color="0A3769"/>
                                <w:bottom w:val="single" w:sz="0" w:space="0" w:color="0A3769"/>
                                <w:right w:val="single" w:sz="0" w:space="21" w:color="0A3769"/>
                              </w:pBdr>
                              <w:shd w:val="clear" w:color="auto" w:fill="0A3769"/>
                              <w:bidi w:val="0"/>
                              <w:spacing w:before="0" w:after="0" w:line="240" w:lineRule="auto"/>
                              <w:ind w:left="0" w:right="0" w:firstLine="0"/>
                              <w:jc w:val="left"/>
                              <w:rPr>
                                <w:sz w:val="10"/>
                                <w:szCs w:val="10"/>
                              </w:rPr>
                            </w:pPr>
                            <w:r>
                              <w:rPr>
                                <w:rFonts w:ascii="Arial" w:eastAsia="Arial" w:hAnsi="Arial" w:cs="Arial"/>
                                <w:b/>
                                <w:bCs/>
                                <w:color w:val="72B7DE"/>
                                <w:spacing w:val="0"/>
                                <w:w w:val="100"/>
                                <w:position w:val="0"/>
                                <w:sz w:val="10"/>
                                <w:szCs w:val="10"/>
                              </w:rPr>
                              <w:t>H1BU</w:t>
                            </w:r>
                          </w:p>
                        </w:txbxContent>
                      </wps:txbx>
                      <wps:bodyPr lIns="0" tIns="0" rIns="0" bIns="0">
                        <a:noAutoFit/>
                      </wps:bodyPr>
                    </wps:wsp>
                  </a:graphicData>
                </a:graphic>
              </wp:anchor>
            </w:drawing>
          </mc:Choice>
          <mc:Fallback>
            <w:pict>
              <v:shape id="_x0000_s1046" type="#_x0000_t202" style="position:absolute;margin-left:74.75pt;margin-top:15.1pt;width:19.449999999999999pt;height:7.4500000000000002pt;z-index:251657731;mso-wrap-distance-left:0;mso-wrap-distance-right:0;mso-position-horizontal-relative:page" filled="f" stroked="f">
                <v:textbox inset="0,0,0,0">
                  <w:txbxContent>
                    <w:p>
                      <w:pPr>
                        <w:pStyle w:val="Style32"/>
                        <w:keepNext w:val="0"/>
                        <w:keepLines w:val="0"/>
                        <w:widowControl w:val="0"/>
                        <w:pBdr>
                          <w:top w:val="single" w:sz="0" w:space="0" w:color="0A3769"/>
                          <w:left w:val="single" w:sz="0" w:space="21" w:color="0A3769"/>
                          <w:bottom w:val="single" w:sz="0" w:space="0" w:color="0A3769"/>
                          <w:right w:val="single" w:sz="0" w:space="21" w:color="0A3769"/>
                        </w:pBdr>
                        <w:shd w:val="clear" w:color="auto" w:fill="0A3769"/>
                        <w:bidi w:val="0"/>
                        <w:spacing w:before="0" w:after="0" w:line="240" w:lineRule="auto"/>
                        <w:ind w:left="0" w:right="0" w:firstLine="0"/>
                        <w:jc w:val="left"/>
                        <w:rPr>
                          <w:sz w:val="10"/>
                          <w:szCs w:val="10"/>
                        </w:rPr>
                      </w:pPr>
                      <w:r>
                        <w:rPr>
                          <w:rFonts w:ascii="Arial" w:eastAsia="Arial" w:hAnsi="Arial" w:cs="Arial"/>
                          <w:b/>
                          <w:bCs/>
                          <w:color w:val="72B7DE"/>
                          <w:spacing w:val="0"/>
                          <w:w w:val="100"/>
                          <w:position w:val="0"/>
                          <w:sz w:val="10"/>
                          <w:szCs w:val="10"/>
                        </w:rPr>
                        <w:t>H1BU</w:t>
                      </w:r>
                    </w:p>
                  </w:txbxContent>
                </v:textbox>
                <w10:wrap anchorx="page"/>
              </v:shape>
            </w:pict>
          </mc:Fallback>
        </mc:AlternateContent>
      </w:r>
      <w:r>
        <mc:AlternateContent>
          <mc:Choice Requires="wps">
            <w:drawing>
              <wp:anchor distT="685800" distB="532765" distL="0" distR="0" simplePos="0" relativeHeight="125829381" behindDoc="0" locked="0" layoutInCell="1" allowOverlap="1">
                <wp:simplePos x="0" y="0"/>
                <wp:positionH relativeFrom="page">
                  <wp:posOffset>1558925</wp:posOffset>
                </wp:positionH>
                <wp:positionV relativeFrom="paragraph">
                  <wp:posOffset>685800</wp:posOffset>
                </wp:positionV>
                <wp:extent cx="509270" cy="1417320"/>
                <wp:wrapTopAndBottom/>
                <wp:docPr id="22" name="Shape 22"/>
                <a:graphic xmlns:a="http://schemas.openxmlformats.org/drawingml/2006/main">
                  <a:graphicData uri="http://schemas.microsoft.com/office/word/2010/wordprocessingShape">
                    <wps:wsp>
                      <wps:cNvSpPr txBox="1"/>
                      <wps:spPr>
                        <a:xfrm>
                          <a:ext cx="509270" cy="1417320"/>
                        </a:xfrm>
                        <a:prstGeom prst="rect"/>
                        <a:noFill/>
                      </wps:spPr>
                      <wps:txbx>
                        <w:txbxContent>
                          <w:tbl>
                            <w:tblPr>
                              <w:tblOverlap w:val="never"/>
                              <w:jc w:val="left"/>
                              <w:tblLayout w:type="fixed"/>
                            </w:tblPr>
                            <w:tblGrid>
                              <w:gridCol w:w="346"/>
                              <w:gridCol w:w="269"/>
                              <w:gridCol w:w="187"/>
                            </w:tblGrid>
                            <w:tr>
                              <w:trPr>
                                <w:tblHeader/>
                                <w:trHeight w:val="562" w:hRule="exact"/>
                              </w:trPr>
                              <w:tc>
                                <w:tcPr>
                                  <w:tcBorders/>
                                  <w:shd w:val="clear" w:color="auto" w:fill="0C376C"/>
                                  <w:vAlign w:val="center"/>
                                </w:tcPr>
                                <w:p>
                                  <w:pPr>
                                    <w:pStyle w:val="Style22"/>
                                    <w:keepNext w:val="0"/>
                                    <w:keepLines w:val="0"/>
                                    <w:widowControl w:val="0"/>
                                    <w:pBdr>
                                      <w:top w:val="single" w:sz="0" w:space="0" w:color="083362"/>
                                      <w:left w:val="single" w:sz="0" w:space="0" w:color="083362"/>
                                      <w:bottom w:val="single" w:sz="0" w:space="0" w:color="083362"/>
                                      <w:right w:val="single" w:sz="0" w:space="0" w:color="083362"/>
                                    </w:pBdr>
                                    <w:shd w:val="clear" w:color="auto" w:fill="083362"/>
                                    <w:bidi w:val="0"/>
                                    <w:spacing w:before="0" w:after="0" w:line="166" w:lineRule="auto"/>
                                    <w:ind w:left="0" w:right="0" w:firstLine="0"/>
                                    <w:jc w:val="left"/>
                                    <w:rPr>
                                      <w:sz w:val="18"/>
                                      <w:szCs w:val="18"/>
                                    </w:rPr>
                                  </w:pPr>
                                  <w:r>
                                    <w:rPr>
                                      <w:rFonts w:ascii="Arial" w:eastAsia="Arial" w:hAnsi="Arial" w:cs="Arial"/>
                                      <w:b/>
                                      <w:bCs/>
                                      <w:color w:val="34AB8F"/>
                                      <w:spacing w:val="0"/>
                                      <w:w w:val="100"/>
                                      <w:position w:val="0"/>
                                      <w:sz w:val="10"/>
                                      <w:szCs w:val="10"/>
                                      <w:vertAlign w:val="superscript"/>
                                    </w:rPr>
                                    <w:t>1</w:t>
                                  </w:r>
                                  <w:r>
                                    <w:rPr>
                                      <w:rFonts w:ascii="Arial" w:eastAsia="Arial" w:hAnsi="Arial" w:cs="Arial"/>
                                      <w:b/>
                                      <w:bCs/>
                                      <w:color w:val="34AB8F"/>
                                      <w:spacing w:val="0"/>
                                      <w:w w:val="100"/>
                                      <w:position w:val="0"/>
                                      <w:sz w:val="10"/>
                                      <w:szCs w:val="10"/>
                                    </w:rPr>
                                    <w:t xml:space="preserve"> 510 </w:t>
                                  </w:r>
                                  <w:r>
                                    <w:rPr>
                                      <w:rFonts w:ascii="Times New Roman" w:eastAsia="Times New Roman" w:hAnsi="Times New Roman" w:cs="Times New Roman"/>
                                      <w:i/>
                                      <w:iCs/>
                                      <w:color w:val="1EC836"/>
                                      <w:spacing w:val="0"/>
                                      <w:w w:val="100"/>
                                      <w:position w:val="0"/>
                                      <w:sz w:val="18"/>
                                      <w:szCs w:val="18"/>
                                      <w:vertAlign w:val="superscript"/>
                                    </w:rPr>
                                    <w:t>r</w:t>
                                  </w:r>
                                  <w:r>
                                    <w:rPr>
                                      <w:rFonts w:ascii="Times New Roman" w:eastAsia="Times New Roman" w:hAnsi="Times New Roman" w:cs="Times New Roman"/>
                                      <w:i/>
                                      <w:iCs/>
                                      <w:color w:val="1EC836"/>
                                      <w:spacing w:val="0"/>
                                      <w:w w:val="100"/>
                                      <w:position w:val="0"/>
                                      <w:sz w:val="18"/>
                                      <w:szCs w:val="18"/>
                                    </w:rPr>
                                    <w:t xml:space="preserve"> </w:t>
                                  </w:r>
                                  <w:r>
                                    <w:rPr>
                                      <w:rFonts w:ascii="Times New Roman" w:eastAsia="Times New Roman" w:hAnsi="Times New Roman" w:cs="Times New Roman"/>
                                      <w:i/>
                                      <w:iCs/>
                                      <w:color w:val="AABDD3"/>
                                      <w:spacing w:val="0"/>
                                      <w:w w:val="100"/>
                                      <w:position w:val="0"/>
                                      <w:sz w:val="18"/>
                                      <w:szCs w:val="18"/>
                                    </w:rPr>
                                    <w:t>ta</w:t>
                                  </w:r>
                                </w:p>
                              </w:tc>
                              <w:tc>
                                <w:tcPr>
                                  <w:tcBorders/>
                                  <w:shd w:val="clear" w:color="auto" w:fill="0C376C"/>
                                  <w:vAlign w:val="center"/>
                                </w:tcPr>
                                <w:p>
                                  <w:pPr>
                                    <w:pStyle w:val="Style22"/>
                                    <w:keepNext w:val="0"/>
                                    <w:keepLines w:val="0"/>
                                    <w:widowControl w:val="0"/>
                                    <w:pBdr>
                                      <w:top w:val="single" w:sz="0" w:space="0" w:color="083362"/>
                                      <w:left w:val="single" w:sz="0" w:space="0" w:color="083362"/>
                                      <w:bottom w:val="single" w:sz="0" w:space="0" w:color="083362"/>
                                      <w:right w:val="single" w:sz="0" w:space="0" w:color="083362"/>
                                    </w:pBdr>
                                    <w:shd w:val="clear" w:color="auto" w:fill="083362"/>
                                    <w:bidi w:val="0"/>
                                    <w:spacing w:before="0" w:after="0" w:line="130" w:lineRule="auto"/>
                                    <w:ind w:left="0" w:right="0" w:firstLine="0"/>
                                    <w:jc w:val="center"/>
                                    <w:rPr>
                                      <w:sz w:val="17"/>
                                      <w:szCs w:val="17"/>
                                    </w:rPr>
                                  </w:pPr>
                                  <w:r>
                                    <w:rPr>
                                      <w:rFonts w:ascii="Arial" w:eastAsia="Arial" w:hAnsi="Arial" w:cs="Arial"/>
                                      <w:color w:val="B2F0DA"/>
                                      <w:spacing w:val="0"/>
                                      <w:w w:val="100"/>
                                      <w:position w:val="0"/>
                                      <w:sz w:val="17"/>
                                      <w:szCs w:val="17"/>
                                    </w:rPr>
                                    <w:t xml:space="preserve">5 </w:t>
                                  </w:r>
                                  <w:r>
                                    <w:rPr>
                                      <w:rFonts w:ascii="Arial" w:eastAsia="Arial" w:hAnsi="Arial" w:cs="Arial"/>
                                      <w:color w:val="1EC836"/>
                                      <w:spacing w:val="0"/>
                                      <w:w w:val="100"/>
                                      <w:position w:val="0"/>
                                      <w:sz w:val="17"/>
                                      <w:szCs w:val="17"/>
                                    </w:rPr>
                                    <w:t>w</w:t>
                                  </w:r>
                                </w:p>
                              </w:tc>
                              <w:tc>
                                <w:tcPr>
                                  <w:tcBorders/>
                                  <w:shd w:val="clear" w:color="auto" w:fill="0C376C"/>
                                  <w:vAlign w:val="center"/>
                                </w:tcPr>
                                <w:p>
                                  <w:pPr>
                                    <w:pStyle w:val="Style22"/>
                                    <w:keepNext w:val="0"/>
                                    <w:keepLines w:val="0"/>
                                    <w:widowControl w:val="0"/>
                                    <w:pBdr>
                                      <w:top w:val="single" w:sz="0" w:space="0" w:color="082F5D"/>
                                      <w:left w:val="single" w:sz="0" w:space="0" w:color="082F5D"/>
                                      <w:bottom w:val="single" w:sz="0" w:space="0" w:color="082F5D"/>
                                      <w:right w:val="single" w:sz="0" w:space="0" w:color="082F5D"/>
                                    </w:pBdr>
                                    <w:shd w:val="clear" w:color="auto" w:fill="082F5D"/>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rPr>
                                    <w:t>266</w:t>
                                  </w:r>
                                </w:p>
                              </w:tc>
                            </w:tr>
                            <w:tr>
                              <w:trPr>
                                <w:trHeight w:val="302" w:hRule="exact"/>
                              </w:trPr>
                              <w:tc>
                                <w:tcPr>
                                  <w:tcBorders/>
                                  <w:shd w:val="clear" w:color="auto" w:fill="0C376C"/>
                                  <w:vAlign w:val="bottom"/>
                                </w:tcPr>
                                <w:p>
                                  <w:pPr>
                                    <w:pStyle w:val="Style22"/>
                                    <w:keepNext w:val="0"/>
                                    <w:keepLines w:val="0"/>
                                    <w:widowControl w:val="0"/>
                                    <w:pBdr>
                                      <w:top w:val="single" w:sz="0" w:space="0" w:color="093462"/>
                                      <w:left w:val="single" w:sz="0" w:space="0" w:color="093462"/>
                                      <w:bottom w:val="single" w:sz="0" w:space="0" w:color="093462"/>
                                      <w:right w:val="single" w:sz="0" w:space="0" w:color="093462"/>
                                    </w:pBdr>
                                    <w:shd w:val="clear" w:color="auto" w:fill="093462"/>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vertAlign w:val="subscript"/>
                                    </w:rPr>
                                    <w:t>(</w:t>
                                  </w:r>
                                  <w:r>
                                    <w:rPr>
                                      <w:rFonts w:ascii="Arial" w:eastAsia="Arial" w:hAnsi="Arial" w:cs="Arial"/>
                                      <w:b/>
                                      <w:bCs/>
                                      <w:color w:val="34AB8F"/>
                                      <w:spacing w:val="0"/>
                                      <w:w w:val="100"/>
                                      <w:position w:val="0"/>
                                      <w:sz w:val="10"/>
                                      <w:szCs w:val="10"/>
                                    </w:rPr>
                                    <w:t>34</w:t>
                                  </w:r>
                                </w:p>
                              </w:tc>
                              <w:tc>
                                <w:tcPr>
                                  <w:tcBorders/>
                                  <w:shd w:val="clear" w:color="auto" w:fill="0C376C"/>
                                  <w:vAlign w:val="bottom"/>
                                </w:tcPr>
                                <w:p>
                                  <w:pPr>
                                    <w:pStyle w:val="Style22"/>
                                    <w:keepNext w:val="0"/>
                                    <w:keepLines w:val="0"/>
                                    <w:widowControl w:val="0"/>
                                    <w:pBdr>
                                      <w:top w:val="single" w:sz="0" w:space="0" w:color="09396C"/>
                                      <w:left w:val="single" w:sz="0" w:space="0" w:color="09396C"/>
                                      <w:bottom w:val="single" w:sz="0" w:space="0" w:color="09396C"/>
                                      <w:right w:val="single" w:sz="0" w:space="0" w:color="09396C"/>
                                    </w:pBdr>
                                    <w:shd w:val="clear" w:color="auto" w:fill="09396C"/>
                                    <w:bidi w:val="0"/>
                                    <w:spacing w:before="0" w:after="0" w:line="240" w:lineRule="auto"/>
                                    <w:ind w:left="0" w:right="0" w:firstLine="0"/>
                                    <w:jc w:val="left"/>
                                    <w:rPr>
                                      <w:sz w:val="17"/>
                                      <w:szCs w:val="17"/>
                                    </w:rPr>
                                  </w:pPr>
                                  <w:r>
                                    <w:rPr>
                                      <w:rFonts w:ascii="Arial" w:eastAsia="Arial" w:hAnsi="Arial" w:cs="Arial"/>
                                      <w:color w:val="90F1BB"/>
                                      <w:spacing w:val="0"/>
                                      <w:w w:val="100"/>
                                      <w:position w:val="0"/>
                                      <w:sz w:val="17"/>
                                      <w:szCs w:val="17"/>
                                    </w:rPr>
                                    <w:t>H</w:t>
                                  </w:r>
                                </w:p>
                              </w:tc>
                              <w:tc>
                                <w:tcPr>
                                  <w:tcBorders/>
                                  <w:shd w:val="clear" w:color="auto" w:fill="0C376C"/>
                                  <w:vAlign w:val="bottom"/>
                                </w:tcPr>
                                <w:p>
                                  <w:pPr>
                                    <w:pStyle w:val="Style22"/>
                                    <w:keepNext w:val="0"/>
                                    <w:keepLines w:val="0"/>
                                    <w:widowControl w:val="0"/>
                                    <w:pBdr>
                                      <w:top w:val="single" w:sz="0" w:space="0" w:color="0A3769"/>
                                      <w:left w:val="single" w:sz="0" w:space="0" w:color="0A3769"/>
                                      <w:bottom w:val="single" w:sz="0" w:space="0" w:color="0A3769"/>
                                      <w:right w:val="single" w:sz="0" w:space="0" w:color="0A3769"/>
                                    </w:pBdr>
                                    <w:shd w:val="clear" w:color="auto" w:fill="0A3769"/>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rPr>
                                    <w:t>22</w:t>
                                  </w:r>
                                </w:p>
                              </w:tc>
                            </w:tr>
                            <w:tr>
                              <w:trPr>
                                <w:trHeight w:val="250" w:hRule="exact"/>
                              </w:trPr>
                              <w:tc>
                                <w:tcPr>
                                  <w:tcBorders/>
                                  <w:shd w:val="clear" w:color="auto" w:fill="0C376C"/>
                                  <w:vAlign w:val="top"/>
                                </w:tcPr>
                                <w:p>
                                  <w:pPr>
                                    <w:pStyle w:val="Style22"/>
                                    <w:keepNext w:val="0"/>
                                    <w:keepLines w:val="0"/>
                                    <w:widowControl w:val="0"/>
                                    <w:pBdr>
                                      <w:top w:val="single" w:sz="0" w:space="0" w:color="0A346C"/>
                                      <w:left w:val="single" w:sz="0" w:space="0" w:color="0A346C"/>
                                      <w:bottom w:val="single" w:sz="0" w:space="0" w:color="0A346C"/>
                                      <w:right w:val="single" w:sz="0" w:space="0" w:color="0A346C"/>
                                    </w:pBdr>
                                    <w:shd w:val="clear" w:color="auto" w:fill="0A346C"/>
                                    <w:bidi w:val="0"/>
                                    <w:spacing w:before="0" w:after="0" w:line="240" w:lineRule="auto"/>
                                    <w:ind w:left="0" w:right="0" w:firstLine="0"/>
                                    <w:jc w:val="both"/>
                                    <w:rPr>
                                      <w:sz w:val="10"/>
                                      <w:szCs w:val="10"/>
                                    </w:rPr>
                                  </w:pPr>
                                  <w:r>
                                    <w:rPr>
                                      <w:rFonts w:ascii="Arial" w:eastAsia="Arial" w:hAnsi="Arial" w:cs="Arial"/>
                                      <w:b/>
                                      <w:bCs/>
                                      <w:color w:val="AABDD3"/>
                                      <w:spacing w:val="0"/>
                                      <w:w w:val="100"/>
                                      <w:position w:val="0"/>
                                      <w:sz w:val="10"/>
                                      <w:szCs w:val="10"/>
                                    </w:rPr>
                                    <w:t>• u</w:t>
                                  </w:r>
                                </w:p>
                              </w:tc>
                              <w:tc>
                                <w:tcPr>
                                  <w:tcBorders/>
                                  <w:shd w:val="clear" w:color="auto" w:fill="0C376C"/>
                                  <w:vAlign w:val="top"/>
                                </w:tcPr>
                                <w:p>
                                  <w:pPr>
                                    <w:pStyle w:val="Style22"/>
                                    <w:keepNext w:val="0"/>
                                    <w:keepLines w:val="0"/>
                                    <w:widowControl w:val="0"/>
                                    <w:pBdr>
                                      <w:top w:val="single" w:sz="0" w:space="0" w:color="0B3B79"/>
                                      <w:left w:val="single" w:sz="0" w:space="0" w:color="0B3B79"/>
                                      <w:bottom w:val="single" w:sz="0" w:space="0" w:color="0B3B79"/>
                                      <w:right w:val="single" w:sz="0" w:space="0" w:color="0B3B79"/>
                                    </w:pBdr>
                                    <w:shd w:val="clear" w:color="auto" w:fill="0B3B79"/>
                                    <w:bidi w:val="0"/>
                                    <w:spacing w:before="0" w:after="0" w:line="240" w:lineRule="auto"/>
                                    <w:ind w:left="0" w:right="0" w:firstLine="0"/>
                                    <w:jc w:val="left"/>
                                    <w:rPr>
                                      <w:sz w:val="17"/>
                                      <w:szCs w:val="17"/>
                                    </w:rPr>
                                  </w:pPr>
                                  <w:r>
                                    <w:rPr>
                                      <w:rFonts w:ascii="Arial" w:eastAsia="Arial" w:hAnsi="Arial" w:cs="Arial"/>
                                      <w:color w:val="1EC836"/>
                                      <w:spacing w:val="0"/>
                                      <w:w w:val="100"/>
                                      <w:position w:val="0"/>
                                      <w:sz w:val="17"/>
                                      <w:szCs w:val="17"/>
                                    </w:rPr>
                                    <w:t>■</w:t>
                                  </w:r>
                                </w:p>
                              </w:tc>
                              <w:tc>
                                <w:tcPr>
                                  <w:tcBorders/>
                                  <w:shd w:val="clear" w:color="auto" w:fill="0C376C"/>
                                  <w:vAlign w:val="top"/>
                                </w:tcPr>
                                <w:p>
                                  <w:pPr>
                                    <w:pStyle w:val="Style22"/>
                                    <w:keepNext w:val="0"/>
                                    <w:keepLines w:val="0"/>
                                    <w:widowControl w:val="0"/>
                                    <w:pBdr>
                                      <w:top w:val="single" w:sz="0" w:space="0" w:color="0C3975"/>
                                      <w:left w:val="single" w:sz="0" w:space="0" w:color="0C3975"/>
                                      <w:bottom w:val="single" w:sz="0" w:space="0" w:color="0C3975"/>
                                      <w:right w:val="single" w:sz="0" w:space="0" w:color="0C3975"/>
                                    </w:pBdr>
                                    <w:shd w:val="clear" w:color="auto" w:fill="0C3975"/>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M</w:t>
                                  </w:r>
                                </w:p>
                              </w:tc>
                            </w:tr>
                            <w:tr>
                              <w:trPr>
                                <w:trHeight w:val="288" w:hRule="exact"/>
                              </w:trPr>
                              <w:tc>
                                <w:tcPr>
                                  <w:tcBorders/>
                                  <w:shd w:val="clear" w:color="auto" w:fill="0C376C"/>
                                  <w:vAlign w:val="bottom"/>
                                </w:tcPr>
                                <w:p>
                                  <w:pPr>
                                    <w:pStyle w:val="Style22"/>
                                    <w:keepNext w:val="0"/>
                                    <w:keepLines w:val="0"/>
                                    <w:widowControl w:val="0"/>
                                    <w:pBdr>
                                      <w:top w:val="single" w:sz="0" w:space="0" w:color="0A346C"/>
                                      <w:left w:val="single" w:sz="0" w:space="0" w:color="0A346C"/>
                                      <w:bottom w:val="single" w:sz="0" w:space="0" w:color="0A346C"/>
                                      <w:right w:val="single" w:sz="0" w:space="0" w:color="0A346C"/>
                                    </w:pBdr>
                                    <w:shd w:val="clear" w:color="auto" w:fill="0A346C"/>
                                    <w:bidi w:val="0"/>
                                    <w:spacing w:before="0" w:after="0" w:line="240" w:lineRule="auto"/>
                                    <w:ind w:left="0" w:right="0" w:firstLine="0"/>
                                    <w:jc w:val="center"/>
                                    <w:rPr>
                                      <w:sz w:val="10"/>
                                      <w:szCs w:val="10"/>
                                    </w:rPr>
                                  </w:pPr>
                                  <w:r>
                                    <w:rPr>
                                      <w:rFonts w:ascii="Arial" w:eastAsia="Arial" w:hAnsi="Arial" w:cs="Arial"/>
                                      <w:b/>
                                      <w:bCs/>
                                      <w:color w:val="34AB8F"/>
                                      <w:spacing w:val="0"/>
                                      <w:w w:val="100"/>
                                      <w:position w:val="0"/>
                                      <w:sz w:val="10"/>
                                      <w:szCs w:val="10"/>
                                    </w:rPr>
                                    <w:t>6122</w:t>
                                  </w:r>
                                </w:p>
                              </w:tc>
                              <w:tc>
                                <w:tcPr>
                                  <w:tcBorders/>
                                  <w:shd w:val="clear" w:color="auto" w:fill="0C376C"/>
                                  <w:vAlign w:val="bottom"/>
                                </w:tcPr>
                                <w:p>
                                  <w:pPr>
                                    <w:pStyle w:val="Style22"/>
                                    <w:keepNext w:val="0"/>
                                    <w:keepLines w:val="0"/>
                                    <w:widowControl w:val="0"/>
                                    <w:pBdr>
                                      <w:top w:val="single" w:sz="0" w:space="0" w:color="0C3A76"/>
                                      <w:left w:val="single" w:sz="0" w:space="0" w:color="0C3A76"/>
                                      <w:bottom w:val="single" w:sz="0" w:space="0" w:color="0C3A76"/>
                                      <w:right w:val="single" w:sz="0" w:space="0" w:color="0C3A76"/>
                                    </w:pBdr>
                                    <w:shd w:val="clear" w:color="auto" w:fill="0C3A76"/>
                                    <w:bidi w:val="0"/>
                                    <w:spacing w:before="0" w:after="0" w:line="240" w:lineRule="auto"/>
                                    <w:ind w:left="0" w:right="0" w:firstLine="0"/>
                                    <w:jc w:val="left"/>
                                    <w:rPr>
                                      <w:sz w:val="17"/>
                                      <w:szCs w:val="17"/>
                                    </w:rPr>
                                  </w:pPr>
                                  <w:r>
                                    <w:rPr>
                                      <w:rFonts w:ascii="Arial" w:eastAsia="Arial" w:hAnsi="Arial" w:cs="Arial"/>
                                      <w:color w:val="B2F0DA"/>
                                      <w:spacing w:val="0"/>
                                      <w:w w:val="100"/>
                                      <w:position w:val="0"/>
                                      <w:sz w:val="17"/>
                                      <w:szCs w:val="17"/>
                                    </w:rPr>
                                    <w:t>9</w:t>
                                  </w:r>
                                </w:p>
                              </w:tc>
                              <w:tc>
                                <w:tcPr>
                                  <w:tcBorders/>
                                  <w:shd w:val="clear" w:color="auto" w:fill="0C376C"/>
                                  <w:vAlign w:val="bottom"/>
                                </w:tcPr>
                                <w:p>
                                  <w:pPr>
                                    <w:pStyle w:val="Style22"/>
                                    <w:keepNext w:val="0"/>
                                    <w:keepLines w:val="0"/>
                                    <w:widowControl w:val="0"/>
                                    <w:pBdr>
                                      <w:top w:val="single" w:sz="0" w:space="0" w:color="0A3A6C"/>
                                      <w:left w:val="single" w:sz="0" w:space="0" w:color="0A3A6C"/>
                                      <w:bottom w:val="single" w:sz="0" w:space="0" w:color="0A3A6C"/>
                                      <w:right w:val="single" w:sz="0" w:space="0" w:color="0A3A6C"/>
                                    </w:pBdr>
                                    <w:shd w:val="clear" w:color="auto" w:fill="0A3A6C"/>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rPr>
                                    <w:t>382</w:t>
                                  </w:r>
                                </w:p>
                              </w:tc>
                            </w:tr>
                            <w:tr>
                              <w:trPr>
                                <w:trHeight w:val="264" w:hRule="exact"/>
                              </w:trPr>
                              <w:tc>
                                <w:tcPr>
                                  <w:tcBorders/>
                                  <w:shd w:val="clear" w:color="auto" w:fill="0C376C"/>
                                  <w:vAlign w:val="top"/>
                                </w:tcPr>
                                <w:p>
                                  <w:pPr>
                                    <w:pStyle w:val="Style22"/>
                                    <w:keepNext w:val="0"/>
                                    <w:keepLines w:val="0"/>
                                    <w:widowControl w:val="0"/>
                                    <w:pBdr>
                                      <w:top w:val="single" w:sz="0" w:space="0" w:color="0C3673"/>
                                      <w:left w:val="single" w:sz="0" w:space="0" w:color="0C3673"/>
                                      <w:bottom w:val="single" w:sz="0" w:space="0" w:color="0C3673"/>
                                      <w:right w:val="single" w:sz="0" w:space="0" w:color="0C3673"/>
                                    </w:pBdr>
                                    <w:shd w:val="clear" w:color="auto" w:fill="0C3673"/>
                                    <w:bidi w:val="0"/>
                                    <w:spacing w:before="0" w:after="0" w:line="240" w:lineRule="auto"/>
                                    <w:ind w:left="0" w:right="0" w:firstLine="0"/>
                                    <w:jc w:val="both"/>
                                    <w:rPr>
                                      <w:sz w:val="18"/>
                                      <w:szCs w:val="18"/>
                                    </w:rPr>
                                  </w:pPr>
                                  <w:r>
                                    <w:rPr>
                                      <w:rFonts w:ascii="Times New Roman" w:eastAsia="Times New Roman" w:hAnsi="Times New Roman" w:cs="Times New Roman"/>
                                      <w:i/>
                                      <w:iCs/>
                                      <w:color w:val="AABDD3"/>
                                      <w:spacing w:val="0"/>
                                      <w:w w:val="100"/>
                                      <w:position w:val="0"/>
                                      <w:sz w:val="18"/>
                                      <w:szCs w:val="18"/>
                                    </w:rPr>
                                    <w:t>f K</w:t>
                                  </w:r>
                                </w:p>
                              </w:tc>
                              <w:tc>
                                <w:tcPr>
                                  <w:tcBorders/>
                                  <w:shd w:val="clear" w:color="auto" w:fill="0C376C"/>
                                  <w:vAlign w:val="top"/>
                                </w:tcPr>
                                <w:p>
                                  <w:pPr>
                                    <w:widowControl w:val="0"/>
                                    <w:rPr>
                                      <w:sz w:val="10"/>
                                      <w:szCs w:val="10"/>
                                    </w:rPr>
                                  </w:pPr>
                                </w:p>
                              </w:tc>
                              <w:tc>
                                <w:tcPr>
                                  <w:tcBorders/>
                                  <w:shd w:val="clear" w:color="auto" w:fill="0C376C"/>
                                  <w:vAlign w:val="top"/>
                                </w:tcPr>
                                <w:p>
                                  <w:pPr>
                                    <w:pStyle w:val="Style22"/>
                                    <w:keepNext w:val="0"/>
                                    <w:keepLines w:val="0"/>
                                    <w:widowControl w:val="0"/>
                                    <w:pBdr>
                                      <w:top w:val="single" w:sz="0" w:space="0" w:color="0D366F"/>
                                      <w:left w:val="single" w:sz="0" w:space="0" w:color="0D366F"/>
                                      <w:bottom w:val="single" w:sz="0" w:space="0" w:color="0D366F"/>
                                      <w:right w:val="single" w:sz="0" w:space="0" w:color="0D366F"/>
                                    </w:pBdr>
                                    <w:shd w:val="clear" w:color="auto" w:fill="0D366F"/>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IM</w:t>
                                  </w:r>
                                </w:p>
                              </w:tc>
                            </w:tr>
                            <w:tr>
                              <w:trPr>
                                <w:trHeight w:val="302" w:hRule="exact"/>
                              </w:trPr>
                              <w:tc>
                                <w:tcPr>
                                  <w:tcBorders/>
                                  <w:shd w:val="clear" w:color="auto" w:fill="0C376C"/>
                                  <w:vAlign w:val="bottom"/>
                                </w:tcPr>
                                <w:p>
                                  <w:pPr>
                                    <w:pStyle w:val="Style22"/>
                                    <w:keepNext w:val="0"/>
                                    <w:keepLines w:val="0"/>
                                    <w:widowControl w:val="0"/>
                                    <w:pBdr>
                                      <w:top w:val="single" w:sz="0" w:space="0" w:color="0D3774"/>
                                      <w:left w:val="single" w:sz="0" w:space="0" w:color="0D3774"/>
                                      <w:bottom w:val="single" w:sz="0" w:space="0" w:color="0D3774"/>
                                      <w:right w:val="single" w:sz="0" w:space="0" w:color="0D3774"/>
                                    </w:pBdr>
                                    <w:shd w:val="clear" w:color="auto" w:fill="0D3774"/>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rPr>
                                    <w:t>47t</w:t>
                                  </w:r>
                                </w:p>
                              </w:tc>
                              <w:tc>
                                <w:tcPr>
                                  <w:tcBorders/>
                                  <w:shd w:val="clear" w:color="auto" w:fill="0C376C"/>
                                  <w:vAlign w:val="bottom"/>
                                </w:tcPr>
                                <w:p>
                                  <w:pPr>
                                    <w:pStyle w:val="Style22"/>
                                    <w:keepNext w:val="0"/>
                                    <w:keepLines w:val="0"/>
                                    <w:widowControl w:val="0"/>
                                    <w:pBdr>
                                      <w:top w:val="single" w:sz="0" w:space="0" w:color="0E3674"/>
                                      <w:left w:val="single" w:sz="0" w:space="0" w:color="0E3674"/>
                                      <w:bottom w:val="single" w:sz="0" w:space="0" w:color="0E3674"/>
                                      <w:right w:val="single" w:sz="0" w:space="0" w:color="0E3674"/>
                                    </w:pBdr>
                                    <w:shd w:val="clear" w:color="auto" w:fill="0E3674"/>
                                    <w:bidi w:val="0"/>
                                    <w:spacing w:before="0" w:after="0" w:line="240" w:lineRule="auto"/>
                                    <w:ind w:left="0" w:right="0" w:firstLine="0"/>
                                    <w:jc w:val="left"/>
                                    <w:rPr>
                                      <w:sz w:val="17"/>
                                      <w:szCs w:val="17"/>
                                    </w:rPr>
                                  </w:pPr>
                                  <w:r>
                                    <w:rPr>
                                      <w:rFonts w:ascii="Arial" w:eastAsia="Arial" w:hAnsi="Arial" w:cs="Arial"/>
                                      <w:color w:val="62E4A0"/>
                                      <w:spacing w:val="0"/>
                                      <w:w w:val="100"/>
                                      <w:position w:val="0"/>
                                      <w:sz w:val="17"/>
                                      <w:szCs w:val="17"/>
                                    </w:rPr>
                                    <w:t>d</w:t>
                                  </w:r>
                                </w:p>
                              </w:tc>
                              <w:tc>
                                <w:tcPr>
                                  <w:tcBorders/>
                                  <w:shd w:val="clear" w:color="auto" w:fill="0C376C"/>
                                  <w:vAlign w:val="top"/>
                                </w:tcPr>
                                <w:p>
                                  <w:pPr>
                                    <w:widowControl w:val="0"/>
                                    <w:rPr>
                                      <w:sz w:val="10"/>
                                      <w:szCs w:val="10"/>
                                    </w:rPr>
                                  </w:pPr>
                                </w:p>
                              </w:tc>
                            </w:tr>
                            <w:tr>
                              <w:trPr>
                                <w:trHeight w:val="264" w:hRule="exact"/>
                              </w:trPr>
                              <w:tc>
                                <w:tcPr>
                                  <w:tcBorders/>
                                  <w:shd w:val="clear" w:color="auto" w:fill="0C376C"/>
                                  <w:vAlign w:val="top"/>
                                </w:tcPr>
                                <w:p>
                                  <w:pPr>
                                    <w:pStyle w:val="Style22"/>
                                    <w:keepNext w:val="0"/>
                                    <w:keepLines w:val="0"/>
                                    <w:widowControl w:val="0"/>
                                    <w:pBdr>
                                      <w:top w:val="single" w:sz="0" w:space="0" w:color="0D3B73"/>
                                      <w:left w:val="single" w:sz="0" w:space="0" w:color="0D3B73"/>
                                      <w:bottom w:val="single" w:sz="0" w:space="0" w:color="0D3B73"/>
                                      <w:right w:val="single" w:sz="0" w:space="0" w:color="0D3B73"/>
                                    </w:pBdr>
                                    <w:shd w:val="clear" w:color="auto" w:fill="0D3B73"/>
                                    <w:bidi w:val="0"/>
                                    <w:spacing w:before="0" w:after="0" w:line="240" w:lineRule="auto"/>
                                    <w:ind w:left="0" w:right="0" w:firstLine="0"/>
                                    <w:jc w:val="both"/>
                                    <w:rPr>
                                      <w:sz w:val="10"/>
                                      <w:szCs w:val="10"/>
                                    </w:rPr>
                                  </w:pPr>
                                  <w:r>
                                    <w:rPr>
                                      <w:rFonts w:ascii="Arial" w:eastAsia="Arial" w:hAnsi="Arial" w:cs="Arial"/>
                                      <w:b/>
                                      <w:bCs/>
                                      <w:color w:val="AABDD3"/>
                                      <w:spacing w:val="0"/>
                                      <w:w w:val="100"/>
                                      <w:position w:val="0"/>
                                      <w:sz w:val="10"/>
                                      <w:szCs w:val="10"/>
                                    </w:rPr>
                                    <w:t>• a</w:t>
                                  </w:r>
                                </w:p>
                              </w:tc>
                              <w:tc>
                                <w:tcPr>
                                  <w:tcBorders/>
                                  <w:shd w:val="clear" w:color="auto" w:fill="12498A"/>
                                  <w:vAlign w:val="top"/>
                                </w:tcPr>
                                <w:p>
                                  <w:pPr>
                                    <w:pStyle w:val="Style22"/>
                                    <w:keepNext w:val="0"/>
                                    <w:keepLines w:val="0"/>
                                    <w:widowControl w:val="0"/>
                                    <w:pBdr>
                                      <w:top w:val="single" w:sz="0" w:space="0" w:color="124989"/>
                                      <w:left w:val="single" w:sz="0" w:space="0" w:color="124989"/>
                                      <w:bottom w:val="single" w:sz="0" w:space="0" w:color="124989"/>
                                      <w:right w:val="single" w:sz="0" w:space="0" w:color="124989"/>
                                    </w:pBdr>
                                    <w:shd w:val="clear" w:color="auto" w:fill="124989"/>
                                    <w:bidi w:val="0"/>
                                    <w:spacing w:before="0" w:after="0" w:line="240" w:lineRule="auto"/>
                                    <w:ind w:left="0" w:right="0" w:firstLine="0"/>
                                    <w:jc w:val="left"/>
                                    <w:rPr>
                                      <w:sz w:val="17"/>
                                      <w:szCs w:val="17"/>
                                    </w:rPr>
                                  </w:pPr>
                                  <w:r>
                                    <w:rPr>
                                      <w:rFonts w:ascii="Arial" w:eastAsia="Arial" w:hAnsi="Arial" w:cs="Arial"/>
                                      <w:color w:val="1EC836"/>
                                      <w:spacing w:val="0"/>
                                      <w:w w:val="100"/>
                                      <w:position w:val="0"/>
                                      <w:sz w:val="17"/>
                                      <w:szCs w:val="17"/>
                                    </w:rPr>
                                    <w:t>,</w:t>
                                  </w:r>
                                </w:p>
                              </w:tc>
                              <w:tc>
                                <w:tcPr>
                                  <w:tcBorders/>
                                  <w:shd w:val="clear" w:color="auto" w:fill="12498A"/>
                                  <w:vAlign w:val="top"/>
                                </w:tcPr>
                                <w:p>
                                  <w:pPr>
                                    <w:pStyle w:val="Style22"/>
                                    <w:keepNext w:val="0"/>
                                    <w:keepLines w:val="0"/>
                                    <w:widowControl w:val="0"/>
                                    <w:pBdr>
                                      <w:top w:val="single" w:sz="0" w:space="0" w:color="134989"/>
                                      <w:left w:val="single" w:sz="0" w:space="0" w:color="134989"/>
                                      <w:bottom w:val="single" w:sz="0" w:space="0" w:color="134989"/>
                                      <w:right w:val="single" w:sz="0" w:space="0" w:color="134989"/>
                                    </w:pBdr>
                                    <w:shd w:val="clear" w:color="auto" w:fill="134989"/>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M*</w:t>
                                  </w:r>
                                </w:p>
                              </w:tc>
                            </w:tr>
                          </w:tbl>
                          <w:p>
                            <w:pPr>
                              <w:widowControl w:val="0"/>
                              <w:spacing w:line="1" w:lineRule="exact"/>
                            </w:pPr>
                          </w:p>
                        </w:txbxContent>
                      </wps:txbx>
                      <wps:bodyPr lIns="0" tIns="0" rIns="0" bIns="0">
                        <a:noAutoFit/>
                      </wps:bodyPr>
                    </wps:wsp>
                  </a:graphicData>
                </a:graphic>
              </wp:anchor>
            </w:drawing>
          </mc:Choice>
          <mc:Fallback>
            <w:pict>
              <v:shape id="_x0000_s1048" type="#_x0000_t202" style="position:absolute;margin-left:122.75pt;margin-top:54.pt;width:40.100000000000001pt;height:111.60000000000001pt;z-index:-125829372;mso-wrap-distance-left:0;mso-wrap-distance-top:54.pt;mso-wrap-distance-right:0;mso-wrap-distance-bottom:41.950000000000003pt;mso-position-horizontal-relative:page" filled="f" stroked="f">
                <v:textbox inset="0,0,0,0">
                  <w:txbxContent>
                    <w:tbl>
                      <w:tblPr>
                        <w:tblOverlap w:val="never"/>
                        <w:jc w:val="left"/>
                        <w:tblLayout w:type="fixed"/>
                      </w:tblPr>
                      <w:tblGrid>
                        <w:gridCol w:w="346"/>
                        <w:gridCol w:w="269"/>
                        <w:gridCol w:w="187"/>
                      </w:tblGrid>
                      <w:tr>
                        <w:trPr>
                          <w:tblHeader/>
                          <w:trHeight w:val="562" w:hRule="exact"/>
                        </w:trPr>
                        <w:tc>
                          <w:tcPr>
                            <w:tcBorders/>
                            <w:shd w:val="clear" w:color="auto" w:fill="0C376C"/>
                            <w:vAlign w:val="center"/>
                          </w:tcPr>
                          <w:p>
                            <w:pPr>
                              <w:pStyle w:val="Style22"/>
                              <w:keepNext w:val="0"/>
                              <w:keepLines w:val="0"/>
                              <w:widowControl w:val="0"/>
                              <w:pBdr>
                                <w:top w:val="single" w:sz="0" w:space="0" w:color="083362"/>
                                <w:left w:val="single" w:sz="0" w:space="0" w:color="083362"/>
                                <w:bottom w:val="single" w:sz="0" w:space="0" w:color="083362"/>
                                <w:right w:val="single" w:sz="0" w:space="0" w:color="083362"/>
                              </w:pBdr>
                              <w:shd w:val="clear" w:color="auto" w:fill="083362"/>
                              <w:bidi w:val="0"/>
                              <w:spacing w:before="0" w:after="0" w:line="166" w:lineRule="auto"/>
                              <w:ind w:left="0" w:right="0" w:firstLine="0"/>
                              <w:jc w:val="left"/>
                              <w:rPr>
                                <w:sz w:val="18"/>
                                <w:szCs w:val="18"/>
                              </w:rPr>
                            </w:pPr>
                            <w:r>
                              <w:rPr>
                                <w:rFonts w:ascii="Arial" w:eastAsia="Arial" w:hAnsi="Arial" w:cs="Arial"/>
                                <w:b/>
                                <w:bCs/>
                                <w:color w:val="34AB8F"/>
                                <w:spacing w:val="0"/>
                                <w:w w:val="100"/>
                                <w:position w:val="0"/>
                                <w:sz w:val="10"/>
                                <w:szCs w:val="10"/>
                                <w:vertAlign w:val="superscript"/>
                              </w:rPr>
                              <w:t>1</w:t>
                            </w:r>
                            <w:r>
                              <w:rPr>
                                <w:rFonts w:ascii="Arial" w:eastAsia="Arial" w:hAnsi="Arial" w:cs="Arial"/>
                                <w:b/>
                                <w:bCs/>
                                <w:color w:val="34AB8F"/>
                                <w:spacing w:val="0"/>
                                <w:w w:val="100"/>
                                <w:position w:val="0"/>
                                <w:sz w:val="10"/>
                                <w:szCs w:val="10"/>
                              </w:rPr>
                              <w:t xml:space="preserve"> 510 </w:t>
                            </w:r>
                            <w:r>
                              <w:rPr>
                                <w:rFonts w:ascii="Times New Roman" w:eastAsia="Times New Roman" w:hAnsi="Times New Roman" w:cs="Times New Roman"/>
                                <w:i/>
                                <w:iCs/>
                                <w:color w:val="1EC836"/>
                                <w:spacing w:val="0"/>
                                <w:w w:val="100"/>
                                <w:position w:val="0"/>
                                <w:sz w:val="18"/>
                                <w:szCs w:val="18"/>
                                <w:vertAlign w:val="superscript"/>
                              </w:rPr>
                              <w:t>r</w:t>
                            </w:r>
                            <w:r>
                              <w:rPr>
                                <w:rFonts w:ascii="Times New Roman" w:eastAsia="Times New Roman" w:hAnsi="Times New Roman" w:cs="Times New Roman"/>
                                <w:i/>
                                <w:iCs/>
                                <w:color w:val="1EC836"/>
                                <w:spacing w:val="0"/>
                                <w:w w:val="100"/>
                                <w:position w:val="0"/>
                                <w:sz w:val="18"/>
                                <w:szCs w:val="18"/>
                              </w:rPr>
                              <w:t xml:space="preserve"> </w:t>
                            </w:r>
                            <w:r>
                              <w:rPr>
                                <w:rFonts w:ascii="Times New Roman" w:eastAsia="Times New Roman" w:hAnsi="Times New Roman" w:cs="Times New Roman"/>
                                <w:i/>
                                <w:iCs/>
                                <w:color w:val="AABDD3"/>
                                <w:spacing w:val="0"/>
                                <w:w w:val="100"/>
                                <w:position w:val="0"/>
                                <w:sz w:val="18"/>
                                <w:szCs w:val="18"/>
                              </w:rPr>
                              <w:t>ta</w:t>
                            </w:r>
                          </w:p>
                        </w:tc>
                        <w:tc>
                          <w:tcPr>
                            <w:tcBorders/>
                            <w:shd w:val="clear" w:color="auto" w:fill="0C376C"/>
                            <w:vAlign w:val="center"/>
                          </w:tcPr>
                          <w:p>
                            <w:pPr>
                              <w:pStyle w:val="Style22"/>
                              <w:keepNext w:val="0"/>
                              <w:keepLines w:val="0"/>
                              <w:widowControl w:val="0"/>
                              <w:pBdr>
                                <w:top w:val="single" w:sz="0" w:space="0" w:color="083362"/>
                                <w:left w:val="single" w:sz="0" w:space="0" w:color="083362"/>
                                <w:bottom w:val="single" w:sz="0" w:space="0" w:color="083362"/>
                                <w:right w:val="single" w:sz="0" w:space="0" w:color="083362"/>
                              </w:pBdr>
                              <w:shd w:val="clear" w:color="auto" w:fill="083362"/>
                              <w:bidi w:val="0"/>
                              <w:spacing w:before="0" w:after="0" w:line="130" w:lineRule="auto"/>
                              <w:ind w:left="0" w:right="0" w:firstLine="0"/>
                              <w:jc w:val="center"/>
                              <w:rPr>
                                <w:sz w:val="17"/>
                                <w:szCs w:val="17"/>
                              </w:rPr>
                            </w:pPr>
                            <w:r>
                              <w:rPr>
                                <w:rFonts w:ascii="Arial" w:eastAsia="Arial" w:hAnsi="Arial" w:cs="Arial"/>
                                <w:color w:val="B2F0DA"/>
                                <w:spacing w:val="0"/>
                                <w:w w:val="100"/>
                                <w:position w:val="0"/>
                                <w:sz w:val="17"/>
                                <w:szCs w:val="17"/>
                              </w:rPr>
                              <w:t xml:space="preserve">5 </w:t>
                            </w:r>
                            <w:r>
                              <w:rPr>
                                <w:rFonts w:ascii="Arial" w:eastAsia="Arial" w:hAnsi="Arial" w:cs="Arial"/>
                                <w:color w:val="1EC836"/>
                                <w:spacing w:val="0"/>
                                <w:w w:val="100"/>
                                <w:position w:val="0"/>
                                <w:sz w:val="17"/>
                                <w:szCs w:val="17"/>
                              </w:rPr>
                              <w:t>w</w:t>
                            </w:r>
                          </w:p>
                        </w:tc>
                        <w:tc>
                          <w:tcPr>
                            <w:tcBorders/>
                            <w:shd w:val="clear" w:color="auto" w:fill="0C376C"/>
                            <w:vAlign w:val="center"/>
                          </w:tcPr>
                          <w:p>
                            <w:pPr>
                              <w:pStyle w:val="Style22"/>
                              <w:keepNext w:val="0"/>
                              <w:keepLines w:val="0"/>
                              <w:widowControl w:val="0"/>
                              <w:pBdr>
                                <w:top w:val="single" w:sz="0" w:space="0" w:color="082F5D"/>
                                <w:left w:val="single" w:sz="0" w:space="0" w:color="082F5D"/>
                                <w:bottom w:val="single" w:sz="0" w:space="0" w:color="082F5D"/>
                                <w:right w:val="single" w:sz="0" w:space="0" w:color="082F5D"/>
                              </w:pBdr>
                              <w:shd w:val="clear" w:color="auto" w:fill="082F5D"/>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rPr>
                              <w:t>266</w:t>
                            </w:r>
                          </w:p>
                        </w:tc>
                      </w:tr>
                      <w:tr>
                        <w:trPr>
                          <w:trHeight w:val="302" w:hRule="exact"/>
                        </w:trPr>
                        <w:tc>
                          <w:tcPr>
                            <w:tcBorders/>
                            <w:shd w:val="clear" w:color="auto" w:fill="0C376C"/>
                            <w:vAlign w:val="bottom"/>
                          </w:tcPr>
                          <w:p>
                            <w:pPr>
                              <w:pStyle w:val="Style22"/>
                              <w:keepNext w:val="0"/>
                              <w:keepLines w:val="0"/>
                              <w:widowControl w:val="0"/>
                              <w:pBdr>
                                <w:top w:val="single" w:sz="0" w:space="0" w:color="093462"/>
                                <w:left w:val="single" w:sz="0" w:space="0" w:color="093462"/>
                                <w:bottom w:val="single" w:sz="0" w:space="0" w:color="093462"/>
                                <w:right w:val="single" w:sz="0" w:space="0" w:color="093462"/>
                              </w:pBdr>
                              <w:shd w:val="clear" w:color="auto" w:fill="093462"/>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vertAlign w:val="subscript"/>
                              </w:rPr>
                              <w:t>(</w:t>
                            </w:r>
                            <w:r>
                              <w:rPr>
                                <w:rFonts w:ascii="Arial" w:eastAsia="Arial" w:hAnsi="Arial" w:cs="Arial"/>
                                <w:b/>
                                <w:bCs/>
                                <w:color w:val="34AB8F"/>
                                <w:spacing w:val="0"/>
                                <w:w w:val="100"/>
                                <w:position w:val="0"/>
                                <w:sz w:val="10"/>
                                <w:szCs w:val="10"/>
                              </w:rPr>
                              <w:t>34</w:t>
                            </w:r>
                          </w:p>
                        </w:tc>
                        <w:tc>
                          <w:tcPr>
                            <w:tcBorders/>
                            <w:shd w:val="clear" w:color="auto" w:fill="0C376C"/>
                            <w:vAlign w:val="bottom"/>
                          </w:tcPr>
                          <w:p>
                            <w:pPr>
                              <w:pStyle w:val="Style22"/>
                              <w:keepNext w:val="0"/>
                              <w:keepLines w:val="0"/>
                              <w:widowControl w:val="0"/>
                              <w:pBdr>
                                <w:top w:val="single" w:sz="0" w:space="0" w:color="09396C"/>
                                <w:left w:val="single" w:sz="0" w:space="0" w:color="09396C"/>
                                <w:bottom w:val="single" w:sz="0" w:space="0" w:color="09396C"/>
                                <w:right w:val="single" w:sz="0" w:space="0" w:color="09396C"/>
                              </w:pBdr>
                              <w:shd w:val="clear" w:color="auto" w:fill="09396C"/>
                              <w:bidi w:val="0"/>
                              <w:spacing w:before="0" w:after="0" w:line="240" w:lineRule="auto"/>
                              <w:ind w:left="0" w:right="0" w:firstLine="0"/>
                              <w:jc w:val="left"/>
                              <w:rPr>
                                <w:sz w:val="17"/>
                                <w:szCs w:val="17"/>
                              </w:rPr>
                            </w:pPr>
                            <w:r>
                              <w:rPr>
                                <w:rFonts w:ascii="Arial" w:eastAsia="Arial" w:hAnsi="Arial" w:cs="Arial"/>
                                <w:color w:val="90F1BB"/>
                                <w:spacing w:val="0"/>
                                <w:w w:val="100"/>
                                <w:position w:val="0"/>
                                <w:sz w:val="17"/>
                                <w:szCs w:val="17"/>
                              </w:rPr>
                              <w:t>H</w:t>
                            </w:r>
                          </w:p>
                        </w:tc>
                        <w:tc>
                          <w:tcPr>
                            <w:tcBorders/>
                            <w:shd w:val="clear" w:color="auto" w:fill="0C376C"/>
                            <w:vAlign w:val="bottom"/>
                          </w:tcPr>
                          <w:p>
                            <w:pPr>
                              <w:pStyle w:val="Style22"/>
                              <w:keepNext w:val="0"/>
                              <w:keepLines w:val="0"/>
                              <w:widowControl w:val="0"/>
                              <w:pBdr>
                                <w:top w:val="single" w:sz="0" w:space="0" w:color="0A3769"/>
                                <w:left w:val="single" w:sz="0" w:space="0" w:color="0A3769"/>
                                <w:bottom w:val="single" w:sz="0" w:space="0" w:color="0A3769"/>
                                <w:right w:val="single" w:sz="0" w:space="0" w:color="0A3769"/>
                              </w:pBdr>
                              <w:shd w:val="clear" w:color="auto" w:fill="0A3769"/>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rPr>
                              <w:t>22</w:t>
                            </w:r>
                          </w:p>
                        </w:tc>
                      </w:tr>
                      <w:tr>
                        <w:trPr>
                          <w:trHeight w:val="250" w:hRule="exact"/>
                        </w:trPr>
                        <w:tc>
                          <w:tcPr>
                            <w:tcBorders/>
                            <w:shd w:val="clear" w:color="auto" w:fill="0C376C"/>
                            <w:vAlign w:val="top"/>
                          </w:tcPr>
                          <w:p>
                            <w:pPr>
                              <w:pStyle w:val="Style22"/>
                              <w:keepNext w:val="0"/>
                              <w:keepLines w:val="0"/>
                              <w:widowControl w:val="0"/>
                              <w:pBdr>
                                <w:top w:val="single" w:sz="0" w:space="0" w:color="0A346C"/>
                                <w:left w:val="single" w:sz="0" w:space="0" w:color="0A346C"/>
                                <w:bottom w:val="single" w:sz="0" w:space="0" w:color="0A346C"/>
                                <w:right w:val="single" w:sz="0" w:space="0" w:color="0A346C"/>
                              </w:pBdr>
                              <w:shd w:val="clear" w:color="auto" w:fill="0A346C"/>
                              <w:bidi w:val="0"/>
                              <w:spacing w:before="0" w:after="0" w:line="240" w:lineRule="auto"/>
                              <w:ind w:left="0" w:right="0" w:firstLine="0"/>
                              <w:jc w:val="both"/>
                              <w:rPr>
                                <w:sz w:val="10"/>
                                <w:szCs w:val="10"/>
                              </w:rPr>
                            </w:pPr>
                            <w:r>
                              <w:rPr>
                                <w:rFonts w:ascii="Arial" w:eastAsia="Arial" w:hAnsi="Arial" w:cs="Arial"/>
                                <w:b/>
                                <w:bCs/>
                                <w:color w:val="AABDD3"/>
                                <w:spacing w:val="0"/>
                                <w:w w:val="100"/>
                                <w:position w:val="0"/>
                                <w:sz w:val="10"/>
                                <w:szCs w:val="10"/>
                              </w:rPr>
                              <w:t>• u</w:t>
                            </w:r>
                          </w:p>
                        </w:tc>
                        <w:tc>
                          <w:tcPr>
                            <w:tcBorders/>
                            <w:shd w:val="clear" w:color="auto" w:fill="0C376C"/>
                            <w:vAlign w:val="top"/>
                          </w:tcPr>
                          <w:p>
                            <w:pPr>
                              <w:pStyle w:val="Style22"/>
                              <w:keepNext w:val="0"/>
                              <w:keepLines w:val="0"/>
                              <w:widowControl w:val="0"/>
                              <w:pBdr>
                                <w:top w:val="single" w:sz="0" w:space="0" w:color="0B3B79"/>
                                <w:left w:val="single" w:sz="0" w:space="0" w:color="0B3B79"/>
                                <w:bottom w:val="single" w:sz="0" w:space="0" w:color="0B3B79"/>
                                <w:right w:val="single" w:sz="0" w:space="0" w:color="0B3B79"/>
                              </w:pBdr>
                              <w:shd w:val="clear" w:color="auto" w:fill="0B3B79"/>
                              <w:bidi w:val="0"/>
                              <w:spacing w:before="0" w:after="0" w:line="240" w:lineRule="auto"/>
                              <w:ind w:left="0" w:right="0" w:firstLine="0"/>
                              <w:jc w:val="left"/>
                              <w:rPr>
                                <w:sz w:val="17"/>
                                <w:szCs w:val="17"/>
                              </w:rPr>
                            </w:pPr>
                            <w:r>
                              <w:rPr>
                                <w:rFonts w:ascii="Arial" w:eastAsia="Arial" w:hAnsi="Arial" w:cs="Arial"/>
                                <w:color w:val="1EC836"/>
                                <w:spacing w:val="0"/>
                                <w:w w:val="100"/>
                                <w:position w:val="0"/>
                                <w:sz w:val="17"/>
                                <w:szCs w:val="17"/>
                              </w:rPr>
                              <w:t>■</w:t>
                            </w:r>
                          </w:p>
                        </w:tc>
                        <w:tc>
                          <w:tcPr>
                            <w:tcBorders/>
                            <w:shd w:val="clear" w:color="auto" w:fill="0C376C"/>
                            <w:vAlign w:val="top"/>
                          </w:tcPr>
                          <w:p>
                            <w:pPr>
                              <w:pStyle w:val="Style22"/>
                              <w:keepNext w:val="0"/>
                              <w:keepLines w:val="0"/>
                              <w:widowControl w:val="0"/>
                              <w:pBdr>
                                <w:top w:val="single" w:sz="0" w:space="0" w:color="0C3975"/>
                                <w:left w:val="single" w:sz="0" w:space="0" w:color="0C3975"/>
                                <w:bottom w:val="single" w:sz="0" w:space="0" w:color="0C3975"/>
                                <w:right w:val="single" w:sz="0" w:space="0" w:color="0C3975"/>
                              </w:pBdr>
                              <w:shd w:val="clear" w:color="auto" w:fill="0C3975"/>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M</w:t>
                            </w:r>
                          </w:p>
                        </w:tc>
                      </w:tr>
                      <w:tr>
                        <w:trPr>
                          <w:trHeight w:val="288" w:hRule="exact"/>
                        </w:trPr>
                        <w:tc>
                          <w:tcPr>
                            <w:tcBorders/>
                            <w:shd w:val="clear" w:color="auto" w:fill="0C376C"/>
                            <w:vAlign w:val="bottom"/>
                          </w:tcPr>
                          <w:p>
                            <w:pPr>
                              <w:pStyle w:val="Style22"/>
                              <w:keepNext w:val="0"/>
                              <w:keepLines w:val="0"/>
                              <w:widowControl w:val="0"/>
                              <w:pBdr>
                                <w:top w:val="single" w:sz="0" w:space="0" w:color="0A346C"/>
                                <w:left w:val="single" w:sz="0" w:space="0" w:color="0A346C"/>
                                <w:bottom w:val="single" w:sz="0" w:space="0" w:color="0A346C"/>
                                <w:right w:val="single" w:sz="0" w:space="0" w:color="0A346C"/>
                              </w:pBdr>
                              <w:shd w:val="clear" w:color="auto" w:fill="0A346C"/>
                              <w:bidi w:val="0"/>
                              <w:spacing w:before="0" w:after="0" w:line="240" w:lineRule="auto"/>
                              <w:ind w:left="0" w:right="0" w:firstLine="0"/>
                              <w:jc w:val="center"/>
                              <w:rPr>
                                <w:sz w:val="10"/>
                                <w:szCs w:val="10"/>
                              </w:rPr>
                            </w:pPr>
                            <w:r>
                              <w:rPr>
                                <w:rFonts w:ascii="Arial" w:eastAsia="Arial" w:hAnsi="Arial" w:cs="Arial"/>
                                <w:b/>
                                <w:bCs/>
                                <w:color w:val="34AB8F"/>
                                <w:spacing w:val="0"/>
                                <w:w w:val="100"/>
                                <w:position w:val="0"/>
                                <w:sz w:val="10"/>
                                <w:szCs w:val="10"/>
                              </w:rPr>
                              <w:t>6122</w:t>
                            </w:r>
                          </w:p>
                        </w:tc>
                        <w:tc>
                          <w:tcPr>
                            <w:tcBorders/>
                            <w:shd w:val="clear" w:color="auto" w:fill="0C376C"/>
                            <w:vAlign w:val="bottom"/>
                          </w:tcPr>
                          <w:p>
                            <w:pPr>
                              <w:pStyle w:val="Style22"/>
                              <w:keepNext w:val="0"/>
                              <w:keepLines w:val="0"/>
                              <w:widowControl w:val="0"/>
                              <w:pBdr>
                                <w:top w:val="single" w:sz="0" w:space="0" w:color="0C3A76"/>
                                <w:left w:val="single" w:sz="0" w:space="0" w:color="0C3A76"/>
                                <w:bottom w:val="single" w:sz="0" w:space="0" w:color="0C3A76"/>
                                <w:right w:val="single" w:sz="0" w:space="0" w:color="0C3A76"/>
                              </w:pBdr>
                              <w:shd w:val="clear" w:color="auto" w:fill="0C3A76"/>
                              <w:bidi w:val="0"/>
                              <w:spacing w:before="0" w:after="0" w:line="240" w:lineRule="auto"/>
                              <w:ind w:left="0" w:right="0" w:firstLine="0"/>
                              <w:jc w:val="left"/>
                              <w:rPr>
                                <w:sz w:val="17"/>
                                <w:szCs w:val="17"/>
                              </w:rPr>
                            </w:pPr>
                            <w:r>
                              <w:rPr>
                                <w:rFonts w:ascii="Arial" w:eastAsia="Arial" w:hAnsi="Arial" w:cs="Arial"/>
                                <w:color w:val="B2F0DA"/>
                                <w:spacing w:val="0"/>
                                <w:w w:val="100"/>
                                <w:position w:val="0"/>
                                <w:sz w:val="17"/>
                                <w:szCs w:val="17"/>
                              </w:rPr>
                              <w:t>9</w:t>
                            </w:r>
                          </w:p>
                        </w:tc>
                        <w:tc>
                          <w:tcPr>
                            <w:tcBorders/>
                            <w:shd w:val="clear" w:color="auto" w:fill="0C376C"/>
                            <w:vAlign w:val="bottom"/>
                          </w:tcPr>
                          <w:p>
                            <w:pPr>
                              <w:pStyle w:val="Style22"/>
                              <w:keepNext w:val="0"/>
                              <w:keepLines w:val="0"/>
                              <w:widowControl w:val="0"/>
                              <w:pBdr>
                                <w:top w:val="single" w:sz="0" w:space="0" w:color="0A3A6C"/>
                                <w:left w:val="single" w:sz="0" w:space="0" w:color="0A3A6C"/>
                                <w:bottom w:val="single" w:sz="0" w:space="0" w:color="0A3A6C"/>
                                <w:right w:val="single" w:sz="0" w:space="0" w:color="0A3A6C"/>
                              </w:pBdr>
                              <w:shd w:val="clear" w:color="auto" w:fill="0A3A6C"/>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rPr>
                              <w:t>382</w:t>
                            </w:r>
                          </w:p>
                        </w:tc>
                      </w:tr>
                      <w:tr>
                        <w:trPr>
                          <w:trHeight w:val="264" w:hRule="exact"/>
                        </w:trPr>
                        <w:tc>
                          <w:tcPr>
                            <w:tcBorders/>
                            <w:shd w:val="clear" w:color="auto" w:fill="0C376C"/>
                            <w:vAlign w:val="top"/>
                          </w:tcPr>
                          <w:p>
                            <w:pPr>
                              <w:pStyle w:val="Style22"/>
                              <w:keepNext w:val="0"/>
                              <w:keepLines w:val="0"/>
                              <w:widowControl w:val="0"/>
                              <w:pBdr>
                                <w:top w:val="single" w:sz="0" w:space="0" w:color="0C3673"/>
                                <w:left w:val="single" w:sz="0" w:space="0" w:color="0C3673"/>
                                <w:bottom w:val="single" w:sz="0" w:space="0" w:color="0C3673"/>
                                <w:right w:val="single" w:sz="0" w:space="0" w:color="0C3673"/>
                              </w:pBdr>
                              <w:shd w:val="clear" w:color="auto" w:fill="0C3673"/>
                              <w:bidi w:val="0"/>
                              <w:spacing w:before="0" w:after="0" w:line="240" w:lineRule="auto"/>
                              <w:ind w:left="0" w:right="0" w:firstLine="0"/>
                              <w:jc w:val="both"/>
                              <w:rPr>
                                <w:sz w:val="18"/>
                                <w:szCs w:val="18"/>
                              </w:rPr>
                            </w:pPr>
                            <w:r>
                              <w:rPr>
                                <w:rFonts w:ascii="Times New Roman" w:eastAsia="Times New Roman" w:hAnsi="Times New Roman" w:cs="Times New Roman"/>
                                <w:i/>
                                <w:iCs/>
                                <w:color w:val="AABDD3"/>
                                <w:spacing w:val="0"/>
                                <w:w w:val="100"/>
                                <w:position w:val="0"/>
                                <w:sz w:val="18"/>
                                <w:szCs w:val="18"/>
                              </w:rPr>
                              <w:t>f K</w:t>
                            </w:r>
                          </w:p>
                        </w:tc>
                        <w:tc>
                          <w:tcPr>
                            <w:tcBorders/>
                            <w:shd w:val="clear" w:color="auto" w:fill="0C376C"/>
                            <w:vAlign w:val="top"/>
                          </w:tcPr>
                          <w:p>
                            <w:pPr>
                              <w:widowControl w:val="0"/>
                              <w:rPr>
                                <w:sz w:val="10"/>
                                <w:szCs w:val="10"/>
                              </w:rPr>
                            </w:pPr>
                          </w:p>
                        </w:tc>
                        <w:tc>
                          <w:tcPr>
                            <w:tcBorders/>
                            <w:shd w:val="clear" w:color="auto" w:fill="0C376C"/>
                            <w:vAlign w:val="top"/>
                          </w:tcPr>
                          <w:p>
                            <w:pPr>
                              <w:pStyle w:val="Style22"/>
                              <w:keepNext w:val="0"/>
                              <w:keepLines w:val="0"/>
                              <w:widowControl w:val="0"/>
                              <w:pBdr>
                                <w:top w:val="single" w:sz="0" w:space="0" w:color="0D366F"/>
                                <w:left w:val="single" w:sz="0" w:space="0" w:color="0D366F"/>
                                <w:bottom w:val="single" w:sz="0" w:space="0" w:color="0D366F"/>
                                <w:right w:val="single" w:sz="0" w:space="0" w:color="0D366F"/>
                              </w:pBdr>
                              <w:shd w:val="clear" w:color="auto" w:fill="0D366F"/>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IM</w:t>
                            </w:r>
                          </w:p>
                        </w:tc>
                      </w:tr>
                      <w:tr>
                        <w:trPr>
                          <w:trHeight w:val="302" w:hRule="exact"/>
                        </w:trPr>
                        <w:tc>
                          <w:tcPr>
                            <w:tcBorders/>
                            <w:shd w:val="clear" w:color="auto" w:fill="0C376C"/>
                            <w:vAlign w:val="bottom"/>
                          </w:tcPr>
                          <w:p>
                            <w:pPr>
                              <w:pStyle w:val="Style22"/>
                              <w:keepNext w:val="0"/>
                              <w:keepLines w:val="0"/>
                              <w:widowControl w:val="0"/>
                              <w:pBdr>
                                <w:top w:val="single" w:sz="0" w:space="0" w:color="0D3774"/>
                                <w:left w:val="single" w:sz="0" w:space="0" w:color="0D3774"/>
                                <w:bottom w:val="single" w:sz="0" w:space="0" w:color="0D3774"/>
                                <w:right w:val="single" w:sz="0" w:space="0" w:color="0D3774"/>
                              </w:pBdr>
                              <w:shd w:val="clear" w:color="auto" w:fill="0D3774"/>
                              <w:bidi w:val="0"/>
                              <w:spacing w:before="0" w:after="0" w:line="240" w:lineRule="auto"/>
                              <w:ind w:left="0" w:right="0" w:firstLine="0"/>
                              <w:jc w:val="left"/>
                              <w:rPr>
                                <w:sz w:val="10"/>
                                <w:szCs w:val="10"/>
                              </w:rPr>
                            </w:pPr>
                            <w:r>
                              <w:rPr>
                                <w:rFonts w:ascii="Arial" w:eastAsia="Arial" w:hAnsi="Arial" w:cs="Arial"/>
                                <w:b/>
                                <w:bCs/>
                                <w:color w:val="34AB8F"/>
                                <w:spacing w:val="0"/>
                                <w:w w:val="100"/>
                                <w:position w:val="0"/>
                                <w:sz w:val="10"/>
                                <w:szCs w:val="10"/>
                              </w:rPr>
                              <w:t>47t</w:t>
                            </w:r>
                          </w:p>
                        </w:tc>
                        <w:tc>
                          <w:tcPr>
                            <w:tcBorders/>
                            <w:shd w:val="clear" w:color="auto" w:fill="0C376C"/>
                            <w:vAlign w:val="bottom"/>
                          </w:tcPr>
                          <w:p>
                            <w:pPr>
                              <w:pStyle w:val="Style22"/>
                              <w:keepNext w:val="0"/>
                              <w:keepLines w:val="0"/>
                              <w:widowControl w:val="0"/>
                              <w:pBdr>
                                <w:top w:val="single" w:sz="0" w:space="0" w:color="0E3674"/>
                                <w:left w:val="single" w:sz="0" w:space="0" w:color="0E3674"/>
                                <w:bottom w:val="single" w:sz="0" w:space="0" w:color="0E3674"/>
                                <w:right w:val="single" w:sz="0" w:space="0" w:color="0E3674"/>
                              </w:pBdr>
                              <w:shd w:val="clear" w:color="auto" w:fill="0E3674"/>
                              <w:bidi w:val="0"/>
                              <w:spacing w:before="0" w:after="0" w:line="240" w:lineRule="auto"/>
                              <w:ind w:left="0" w:right="0" w:firstLine="0"/>
                              <w:jc w:val="left"/>
                              <w:rPr>
                                <w:sz w:val="17"/>
                                <w:szCs w:val="17"/>
                              </w:rPr>
                            </w:pPr>
                            <w:r>
                              <w:rPr>
                                <w:rFonts w:ascii="Arial" w:eastAsia="Arial" w:hAnsi="Arial" w:cs="Arial"/>
                                <w:color w:val="62E4A0"/>
                                <w:spacing w:val="0"/>
                                <w:w w:val="100"/>
                                <w:position w:val="0"/>
                                <w:sz w:val="17"/>
                                <w:szCs w:val="17"/>
                              </w:rPr>
                              <w:t>d</w:t>
                            </w:r>
                          </w:p>
                        </w:tc>
                        <w:tc>
                          <w:tcPr>
                            <w:tcBorders/>
                            <w:shd w:val="clear" w:color="auto" w:fill="0C376C"/>
                            <w:vAlign w:val="top"/>
                          </w:tcPr>
                          <w:p>
                            <w:pPr>
                              <w:widowControl w:val="0"/>
                              <w:rPr>
                                <w:sz w:val="10"/>
                                <w:szCs w:val="10"/>
                              </w:rPr>
                            </w:pPr>
                          </w:p>
                        </w:tc>
                      </w:tr>
                      <w:tr>
                        <w:trPr>
                          <w:trHeight w:val="264" w:hRule="exact"/>
                        </w:trPr>
                        <w:tc>
                          <w:tcPr>
                            <w:tcBorders/>
                            <w:shd w:val="clear" w:color="auto" w:fill="0C376C"/>
                            <w:vAlign w:val="top"/>
                          </w:tcPr>
                          <w:p>
                            <w:pPr>
                              <w:pStyle w:val="Style22"/>
                              <w:keepNext w:val="0"/>
                              <w:keepLines w:val="0"/>
                              <w:widowControl w:val="0"/>
                              <w:pBdr>
                                <w:top w:val="single" w:sz="0" w:space="0" w:color="0D3B73"/>
                                <w:left w:val="single" w:sz="0" w:space="0" w:color="0D3B73"/>
                                <w:bottom w:val="single" w:sz="0" w:space="0" w:color="0D3B73"/>
                                <w:right w:val="single" w:sz="0" w:space="0" w:color="0D3B73"/>
                              </w:pBdr>
                              <w:shd w:val="clear" w:color="auto" w:fill="0D3B73"/>
                              <w:bidi w:val="0"/>
                              <w:spacing w:before="0" w:after="0" w:line="240" w:lineRule="auto"/>
                              <w:ind w:left="0" w:right="0" w:firstLine="0"/>
                              <w:jc w:val="both"/>
                              <w:rPr>
                                <w:sz w:val="10"/>
                                <w:szCs w:val="10"/>
                              </w:rPr>
                            </w:pPr>
                            <w:r>
                              <w:rPr>
                                <w:rFonts w:ascii="Arial" w:eastAsia="Arial" w:hAnsi="Arial" w:cs="Arial"/>
                                <w:b/>
                                <w:bCs/>
                                <w:color w:val="AABDD3"/>
                                <w:spacing w:val="0"/>
                                <w:w w:val="100"/>
                                <w:position w:val="0"/>
                                <w:sz w:val="10"/>
                                <w:szCs w:val="10"/>
                              </w:rPr>
                              <w:t>• a</w:t>
                            </w:r>
                          </w:p>
                        </w:tc>
                        <w:tc>
                          <w:tcPr>
                            <w:tcBorders/>
                            <w:shd w:val="clear" w:color="auto" w:fill="12498A"/>
                            <w:vAlign w:val="top"/>
                          </w:tcPr>
                          <w:p>
                            <w:pPr>
                              <w:pStyle w:val="Style22"/>
                              <w:keepNext w:val="0"/>
                              <w:keepLines w:val="0"/>
                              <w:widowControl w:val="0"/>
                              <w:pBdr>
                                <w:top w:val="single" w:sz="0" w:space="0" w:color="124989"/>
                                <w:left w:val="single" w:sz="0" w:space="0" w:color="124989"/>
                                <w:bottom w:val="single" w:sz="0" w:space="0" w:color="124989"/>
                                <w:right w:val="single" w:sz="0" w:space="0" w:color="124989"/>
                              </w:pBdr>
                              <w:shd w:val="clear" w:color="auto" w:fill="124989"/>
                              <w:bidi w:val="0"/>
                              <w:spacing w:before="0" w:after="0" w:line="240" w:lineRule="auto"/>
                              <w:ind w:left="0" w:right="0" w:firstLine="0"/>
                              <w:jc w:val="left"/>
                              <w:rPr>
                                <w:sz w:val="17"/>
                                <w:szCs w:val="17"/>
                              </w:rPr>
                            </w:pPr>
                            <w:r>
                              <w:rPr>
                                <w:rFonts w:ascii="Arial" w:eastAsia="Arial" w:hAnsi="Arial" w:cs="Arial"/>
                                <w:color w:val="1EC836"/>
                                <w:spacing w:val="0"/>
                                <w:w w:val="100"/>
                                <w:position w:val="0"/>
                                <w:sz w:val="17"/>
                                <w:szCs w:val="17"/>
                              </w:rPr>
                              <w:t>,</w:t>
                            </w:r>
                          </w:p>
                        </w:tc>
                        <w:tc>
                          <w:tcPr>
                            <w:tcBorders/>
                            <w:shd w:val="clear" w:color="auto" w:fill="12498A"/>
                            <w:vAlign w:val="top"/>
                          </w:tcPr>
                          <w:p>
                            <w:pPr>
                              <w:pStyle w:val="Style22"/>
                              <w:keepNext w:val="0"/>
                              <w:keepLines w:val="0"/>
                              <w:widowControl w:val="0"/>
                              <w:pBdr>
                                <w:top w:val="single" w:sz="0" w:space="0" w:color="134989"/>
                                <w:left w:val="single" w:sz="0" w:space="0" w:color="134989"/>
                                <w:bottom w:val="single" w:sz="0" w:space="0" w:color="134989"/>
                                <w:right w:val="single" w:sz="0" w:space="0" w:color="134989"/>
                              </w:pBdr>
                              <w:shd w:val="clear" w:color="auto" w:fill="134989"/>
                              <w:bidi w:val="0"/>
                              <w:spacing w:before="0" w:after="0" w:line="240" w:lineRule="auto"/>
                              <w:ind w:left="0" w:right="0" w:firstLine="0"/>
                              <w:jc w:val="left"/>
                              <w:rPr>
                                <w:sz w:val="8"/>
                                <w:szCs w:val="8"/>
                              </w:rPr>
                            </w:pPr>
                            <w:r>
                              <w:rPr>
                                <w:rFonts w:ascii="Times New Roman" w:eastAsia="Times New Roman" w:hAnsi="Times New Roman" w:cs="Times New Roman"/>
                                <w:b/>
                                <w:bCs/>
                                <w:color w:val="AABDD3"/>
                                <w:spacing w:val="0"/>
                                <w:w w:val="100"/>
                                <w:position w:val="0"/>
                                <w:sz w:val="8"/>
                                <w:szCs w:val="8"/>
                              </w:rPr>
                              <w:t>M*</w:t>
                            </w:r>
                          </w:p>
                        </w:tc>
                      </w:tr>
                    </w:tbl>
                    <w:p>
                      <w:pPr>
                        <w:widowControl w:val="0"/>
                        <w:spacing w:line="1" w:lineRule="exact"/>
                      </w:pPr>
                    </w:p>
                  </w:txbxContent>
                </v:textbox>
                <w10:wrap type="topAndBottom" anchorx="page"/>
              </v:shape>
            </w:pict>
          </mc:Fallback>
        </mc:AlternateContent>
      </w:r>
    </w:p>
    <w:p>
      <w:pPr>
        <w:pStyle w:val="Style26"/>
        <w:keepNext/>
        <w:keepLines/>
        <w:widowControl w:val="0"/>
        <w:shd w:val="clear" w:color="auto" w:fill="auto"/>
        <w:bidi w:val="0"/>
        <w:spacing w:before="0" w:after="0" w:line="471" w:lineRule="exact"/>
        <w:ind w:left="0" w:right="0" w:firstLine="50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sz w:val="24"/>
          <w:szCs w:val="24"/>
        </w:rPr>
        <w:t>2</w:t>
      </w:r>
      <w:bookmarkEnd w:id="117"/>
      <w:r>
        <w:rPr>
          <w:color w:val="000000"/>
          <w:spacing w:val="0"/>
          <w:w w:val="100"/>
          <w:position w:val="0"/>
        </w:rPr>
        <w:t>、市域社会治理平台</w:t>
      </w:r>
      <w:bookmarkEnd w:id="115"/>
      <w:bookmarkEnd w:id="116"/>
      <w:bookmarkEnd w:id="118"/>
    </w:p>
    <w:p>
      <w:pPr>
        <w:pStyle w:val="Style39"/>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月，中央政法委正式下发市域社会治理现代化试点工作指引文件，明确全国市域 社会治理现代化试点以</w:t>
      </w:r>
      <w:r>
        <w:rPr>
          <w:color w:val="000000"/>
          <w:spacing w:val="0"/>
          <w:w w:val="100"/>
          <w:position w:val="0"/>
          <w:sz w:val="24"/>
          <w:szCs w:val="24"/>
        </w:rPr>
        <w:t>3</w:t>
      </w:r>
      <w:r>
        <w:rPr>
          <w:color w:val="000000"/>
          <w:spacing w:val="0"/>
          <w:w w:val="100"/>
          <w:position w:val="0"/>
        </w:rPr>
        <w:t>年为一期，</w:t>
      </w:r>
      <w:r>
        <w:rPr>
          <w:color w:val="000000"/>
          <w:spacing w:val="0"/>
          <w:w w:val="100"/>
          <w:position w:val="0"/>
          <w:sz w:val="24"/>
          <w:szCs w:val="24"/>
        </w:rPr>
        <w:t>2020</w:t>
      </w:r>
      <w:r>
        <w:rPr>
          <w:color w:val="000000"/>
          <w:spacing w:val="0"/>
          <w:w w:val="100"/>
          <w:position w:val="0"/>
        </w:rPr>
        <w:t>至</w:t>
      </w:r>
      <w:r>
        <w:rPr>
          <w:color w:val="000000"/>
          <w:spacing w:val="0"/>
          <w:w w:val="100"/>
          <w:position w:val="0"/>
          <w:sz w:val="24"/>
          <w:szCs w:val="24"/>
        </w:rPr>
        <w:t>2022</w:t>
      </w:r>
      <w:r>
        <w:rPr>
          <w:color w:val="000000"/>
          <w:spacing w:val="0"/>
          <w:w w:val="100"/>
          <w:position w:val="0"/>
        </w:rPr>
        <w:t>为第一期、</w:t>
      </w:r>
      <w:r>
        <w:rPr>
          <w:color w:val="000000"/>
          <w:spacing w:val="0"/>
          <w:w w:val="100"/>
          <w:position w:val="0"/>
          <w:sz w:val="24"/>
          <w:szCs w:val="24"/>
        </w:rPr>
        <w:t>2023</w:t>
      </w:r>
      <w:r>
        <w:rPr>
          <w:color w:val="000000"/>
          <w:spacing w:val="0"/>
          <w:w w:val="100"/>
          <w:position w:val="0"/>
        </w:rPr>
        <w:t>至</w:t>
      </w:r>
      <w:r>
        <w:rPr>
          <w:color w:val="000000"/>
          <w:spacing w:val="0"/>
          <w:w w:val="100"/>
          <w:position w:val="0"/>
          <w:sz w:val="24"/>
          <w:szCs w:val="24"/>
        </w:rPr>
        <w:t>2025</w:t>
      </w:r>
      <w:r>
        <w:rPr>
          <w:color w:val="000000"/>
          <w:spacing w:val="0"/>
          <w:w w:val="100"/>
          <w:position w:val="0"/>
        </w:rPr>
        <w:t>年为第二期。所有地市 均可申报试点，对标《全国市域社会治理现代化试点工作指引》进行自我评估，认为</w:t>
      </w:r>
      <w:r>
        <w:rPr>
          <w:color w:val="000000"/>
          <w:spacing w:val="0"/>
          <w:w w:val="100"/>
          <w:position w:val="0"/>
          <w:sz w:val="24"/>
          <w:szCs w:val="24"/>
        </w:rPr>
        <w:t>2022</w:t>
      </w:r>
      <w:r>
        <w:rPr>
          <w:color w:val="000000"/>
          <w:spacing w:val="0"/>
          <w:w w:val="100"/>
          <w:position w:val="0"/>
        </w:rPr>
        <w:t>年 底前可实现相关任务目标并取得</w:t>
      </w:r>
      <w:r>
        <w:rPr>
          <w:color w:val="000000"/>
          <w:spacing w:val="0"/>
          <w:w w:val="100"/>
          <w:position w:val="0"/>
          <w:sz w:val="24"/>
          <w:szCs w:val="24"/>
        </w:rPr>
        <w:t>90%</w:t>
      </w:r>
      <w:r>
        <w:rPr>
          <w:color w:val="000000"/>
          <w:spacing w:val="0"/>
          <w:w w:val="100"/>
          <w:position w:val="0"/>
        </w:rPr>
        <w:t>以上分值的，可申报第一期试点；能在</w:t>
      </w:r>
      <w:r>
        <w:rPr>
          <w:color w:val="000000"/>
          <w:spacing w:val="0"/>
          <w:w w:val="100"/>
          <w:position w:val="0"/>
          <w:sz w:val="24"/>
          <w:szCs w:val="24"/>
        </w:rPr>
        <w:t>2025</w:t>
      </w:r>
      <w:r>
        <w:rPr>
          <w:color w:val="000000"/>
          <w:spacing w:val="0"/>
          <w:w w:val="100"/>
          <w:position w:val="0"/>
        </w:rPr>
        <w:t>年底前实现的， 可申报第二期试点。</w:t>
      </w:r>
    </w:p>
    <w:p>
      <w:pPr>
        <w:pStyle w:val="Style39"/>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11</w:t>
      </w:r>
      <w:r>
        <w:rPr>
          <w:color w:val="000000"/>
          <w:spacing w:val="0"/>
          <w:w w:val="100"/>
          <w:position w:val="0"/>
        </w:rPr>
        <w:t>月，习近平总书记对平安中国建设作出重要指示，强调“紧紧围绕坚持和完善 中国特色社会主义制度、推进国家治理体系和治理能力现代化总目标，落实总体国家安全观, 以共建共治共享为导向，以防范化解影响安全稳定的突出风险为重点，以市域社会治理现代 化、基层社会治理创新、平安创建活动为抓手，建设更高水平的平安中国”。在疫情背景之 下，社会治理现代化成为现阶段各地党委政府高度重视、积极谋划、认真推进的政治任务和 高质发展的最佳保障，只有全面建设市域社会治理现代化才能更好预防化解社会矛盾纠纷， 更好促进治理理念、治理体系与治理能力的全面提升，更好实现国家长治久安。</w:t>
      </w:r>
    </w:p>
    <w:p>
      <w:pPr>
        <w:pStyle w:val="Style39"/>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截止公告日，公司社会治理系列产品已在全国</w:t>
      </w:r>
      <w:r>
        <w:rPr>
          <w:color w:val="000000"/>
          <w:spacing w:val="0"/>
          <w:w w:val="100"/>
          <w:position w:val="0"/>
          <w:sz w:val="24"/>
          <w:szCs w:val="24"/>
        </w:rPr>
        <w:t>100</w:t>
      </w:r>
      <w:r>
        <w:rPr>
          <w:color w:val="000000"/>
          <w:spacing w:val="0"/>
          <w:w w:val="100"/>
          <w:position w:val="0"/>
        </w:rPr>
        <w:t>余个市县实现规模化社会治理应用。自 中央政法委市域社会治理现代化试点建设工作开展以来，公司配合数十个城市积极实践了市 域社会治理体系和治理能力现代化建设，仅</w:t>
      </w:r>
      <w:r>
        <w:rPr>
          <w:color w:val="000000"/>
          <w:spacing w:val="0"/>
          <w:w w:val="100"/>
          <w:position w:val="0"/>
          <w:sz w:val="24"/>
          <w:szCs w:val="24"/>
        </w:rPr>
        <w:t>2020</w:t>
      </w:r>
      <w:r>
        <w:rPr>
          <w:color w:val="000000"/>
          <w:spacing w:val="0"/>
          <w:w w:val="100"/>
          <w:position w:val="0"/>
        </w:rPr>
        <w:t>年就先后与华为、浪潮、大华、中国联通等 国内知名</w:t>
      </w:r>
      <w:r>
        <w:rPr>
          <w:color w:val="000000"/>
          <w:spacing w:val="0"/>
          <w:w w:val="100"/>
          <w:position w:val="0"/>
          <w:sz w:val="24"/>
          <w:szCs w:val="24"/>
        </w:rPr>
        <w:t>IT</w:t>
      </w:r>
      <w:r>
        <w:rPr>
          <w:color w:val="000000"/>
          <w:spacing w:val="0"/>
          <w:w w:val="100"/>
          <w:position w:val="0"/>
        </w:rPr>
        <w:t>企业强强联合打造了聊城、榆林、汉中、兴安盟、长沙等多个精品项目，在行业 内奠定了主导和主流地位，务实的建设经验也被越来越多的用户认可和市场所接受。</w:t>
      </w:r>
      <w:r>
        <w:br w:type="page"/>
      </w:r>
    </w:p>
    <w:p>
      <w:pPr>
        <w:widowControl w:val="0"/>
        <w:spacing w:line="1" w:lineRule="exact"/>
      </w:pPr>
      <w:r>
        <w:drawing>
          <wp:anchor distT="0" distB="0" distL="0" distR="0" simplePos="0" relativeHeight="125829383" behindDoc="0" locked="0" layoutInCell="1" allowOverlap="1">
            <wp:simplePos x="0" y="0"/>
            <wp:positionH relativeFrom="page">
              <wp:posOffset>687070</wp:posOffset>
            </wp:positionH>
            <wp:positionV relativeFrom="paragraph">
              <wp:posOffset>0</wp:posOffset>
            </wp:positionV>
            <wp:extent cx="5992495" cy="261493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5992495" cy="261493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3491230</wp:posOffset>
                </wp:positionH>
                <wp:positionV relativeFrom="paragraph">
                  <wp:posOffset>67310</wp:posOffset>
                </wp:positionV>
                <wp:extent cx="1874520" cy="189230"/>
                <wp:wrapNone/>
                <wp:docPr id="26" name="Shape 26"/>
                <a:graphic xmlns:a="http://schemas.openxmlformats.org/drawingml/2006/main">
                  <a:graphicData uri="http://schemas.microsoft.com/office/word/2010/wordprocessingShape">
                    <wps:wsp>
                      <wps:cNvSpPr txBox="1"/>
                      <wps:spPr>
                        <a:xfrm>
                          <a:ext cx="1874520" cy="189230"/>
                        </a:xfrm>
                        <a:prstGeom prst="rect"/>
                        <a:noFill/>
                      </wps:spPr>
                      <wps:txbx>
                        <w:txbxContent>
                          <w:p>
                            <w:pPr>
                              <w:pStyle w:val="Style49"/>
                              <w:keepNext w:val="0"/>
                              <w:keepLines w:val="0"/>
                              <w:widowControl w:val="0"/>
                              <w:pBdr>
                                <w:top w:val="single" w:sz="0" w:space="0" w:color="041537"/>
                                <w:left w:val="single" w:sz="0" w:space="0" w:color="041537"/>
                                <w:bottom w:val="single" w:sz="0" w:space="0" w:color="041537"/>
                                <w:right w:val="single" w:sz="0" w:space="0" w:color="041537"/>
                              </w:pBdr>
                              <w:shd w:val="clear" w:color="auto" w:fill="041537"/>
                              <w:bidi w:val="0"/>
                              <w:spacing w:before="0" w:after="0" w:line="240" w:lineRule="auto"/>
                              <w:ind w:left="0" w:right="0" w:firstLine="0"/>
                              <w:jc w:val="left"/>
                              <w:rPr>
                                <w:sz w:val="22"/>
                                <w:szCs w:val="22"/>
                              </w:rPr>
                            </w:pPr>
                            <w:r>
                              <w:rPr>
                                <w:rFonts w:ascii="SimSun" w:eastAsia="SimSun" w:hAnsi="SimSun" w:cs="SimSun"/>
                                <w:b/>
                                <w:bCs/>
                                <w:color w:val="E9F13D"/>
                                <w:spacing w:val="0"/>
                                <w:w w:val="100"/>
                                <w:position w:val="0"/>
                                <w:sz w:val="22"/>
                                <w:szCs w:val="22"/>
                              </w:rPr>
                              <w:t>醐赣勰瞄麟</w:t>
                            </w:r>
                            <w:r>
                              <w:rPr>
                                <w:rFonts w:ascii="Times New Roman" w:eastAsia="Times New Roman" w:hAnsi="Times New Roman" w:cs="Times New Roman"/>
                                <w:b/>
                                <w:bCs/>
                                <w:color w:val="E9F13D"/>
                                <w:spacing w:val="0"/>
                                <w:w w:val="100"/>
                                <w:position w:val="0"/>
                                <w:sz w:val="24"/>
                                <w:szCs w:val="24"/>
                              </w:rPr>
                              <w:t>OAS</w:t>
                            </w:r>
                            <w:r>
                              <w:rPr>
                                <w:rFonts w:ascii="SimSun" w:eastAsia="SimSun" w:hAnsi="SimSun" w:cs="SimSun"/>
                                <w:b/>
                                <w:bCs/>
                                <w:color w:val="E9F13D"/>
                                <w:spacing w:val="0"/>
                                <w:w w:val="100"/>
                                <w:position w:val="0"/>
                                <w:sz w:val="22"/>
                                <w:szCs w:val="22"/>
                              </w:rPr>
                              <w:t>麟匏</w:t>
                            </w:r>
                          </w:p>
                        </w:txbxContent>
                      </wps:txbx>
                      <wps:bodyPr lIns="0" tIns="0" rIns="0" bIns="0">
                        <a:noAutoFit/>
                      </wps:bodyPr>
                    </wps:wsp>
                  </a:graphicData>
                </a:graphic>
              </wp:anchor>
            </w:drawing>
          </mc:Choice>
          <mc:Fallback>
            <w:pict>
              <v:shape id="_x0000_s1052" type="#_x0000_t202" style="position:absolute;margin-left:274.90000000000003pt;margin-top:5.2999999999999998pt;width:147.59999999999999pt;height:14.9pt;z-index:251657733;mso-wrap-distance-left:0;mso-wrap-distance-right:0;mso-position-horizontal-relative:page" filled="f" stroked="f">
                <v:textbox inset="0,0,0,0">
                  <w:txbxContent>
                    <w:p>
                      <w:pPr>
                        <w:pStyle w:val="Style49"/>
                        <w:keepNext w:val="0"/>
                        <w:keepLines w:val="0"/>
                        <w:widowControl w:val="0"/>
                        <w:pBdr>
                          <w:top w:val="single" w:sz="0" w:space="0" w:color="041537"/>
                          <w:left w:val="single" w:sz="0" w:space="0" w:color="041537"/>
                          <w:bottom w:val="single" w:sz="0" w:space="0" w:color="041537"/>
                          <w:right w:val="single" w:sz="0" w:space="0" w:color="041537"/>
                        </w:pBdr>
                        <w:shd w:val="clear" w:color="auto" w:fill="041537"/>
                        <w:bidi w:val="0"/>
                        <w:spacing w:before="0" w:after="0" w:line="240" w:lineRule="auto"/>
                        <w:ind w:left="0" w:right="0" w:firstLine="0"/>
                        <w:jc w:val="left"/>
                        <w:rPr>
                          <w:sz w:val="22"/>
                          <w:szCs w:val="22"/>
                        </w:rPr>
                      </w:pPr>
                      <w:r>
                        <w:rPr>
                          <w:rFonts w:ascii="SimSun" w:eastAsia="SimSun" w:hAnsi="SimSun" w:cs="SimSun"/>
                          <w:b/>
                          <w:bCs/>
                          <w:color w:val="E9F13D"/>
                          <w:spacing w:val="0"/>
                          <w:w w:val="100"/>
                          <w:position w:val="0"/>
                          <w:sz w:val="22"/>
                          <w:szCs w:val="22"/>
                        </w:rPr>
                        <w:t>醐赣勰瞄麟</w:t>
                      </w:r>
                      <w:r>
                        <w:rPr>
                          <w:rFonts w:ascii="Times New Roman" w:eastAsia="Times New Roman" w:hAnsi="Times New Roman" w:cs="Times New Roman"/>
                          <w:b/>
                          <w:bCs/>
                          <w:color w:val="E9F13D"/>
                          <w:spacing w:val="0"/>
                          <w:w w:val="100"/>
                          <w:position w:val="0"/>
                          <w:sz w:val="24"/>
                          <w:szCs w:val="24"/>
                        </w:rPr>
                        <w:t>OAS</w:t>
                      </w:r>
                      <w:r>
                        <w:rPr>
                          <w:rFonts w:ascii="SimSun" w:eastAsia="SimSun" w:hAnsi="SimSun" w:cs="SimSun"/>
                          <w:b/>
                          <w:bCs/>
                          <w:color w:val="E9F13D"/>
                          <w:spacing w:val="0"/>
                          <w:w w:val="100"/>
                          <w:position w:val="0"/>
                          <w:sz w:val="22"/>
                          <w:szCs w:val="22"/>
                        </w:rPr>
                        <w:t>麟匏</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4874895</wp:posOffset>
                </wp:positionH>
                <wp:positionV relativeFrom="paragraph">
                  <wp:posOffset>399415</wp:posOffset>
                </wp:positionV>
                <wp:extent cx="341630" cy="292735"/>
                <wp:wrapNone/>
                <wp:docPr id="28" name="Shape 28"/>
                <a:graphic xmlns:a="http://schemas.openxmlformats.org/drawingml/2006/main">
                  <a:graphicData uri="http://schemas.microsoft.com/office/word/2010/wordprocessingShape">
                    <wps:wsp>
                      <wps:cNvSpPr txBox="1"/>
                      <wps:spPr>
                        <a:xfrm>
                          <a:ext cx="341630" cy="292735"/>
                        </a:xfrm>
                        <a:prstGeom prst="rect"/>
                        <a:noFill/>
                      </wps:spPr>
                      <wps:txbx>
                        <w:txbxContent>
                          <w:p>
                            <w:pPr>
                              <w:pStyle w:val="Style49"/>
                              <w:keepNext w:val="0"/>
                              <w:keepLines w:val="0"/>
                              <w:widowControl w:val="0"/>
                              <w:pBdr>
                                <w:top w:val="single" w:sz="0" w:space="0" w:color="041738"/>
                                <w:left w:val="single" w:sz="0" w:space="0" w:color="041738"/>
                                <w:bottom w:val="single" w:sz="0" w:space="0" w:color="041738"/>
                                <w:right w:val="single" w:sz="0" w:space="0" w:color="041738"/>
                              </w:pBdr>
                              <w:shd w:val="clear" w:color="auto" w:fill="041738"/>
                              <w:bidi w:val="0"/>
                              <w:spacing w:before="0" w:after="0" w:line="240" w:lineRule="auto"/>
                              <w:ind w:left="0" w:right="0" w:firstLine="0"/>
                              <w:jc w:val="center"/>
                              <w:rPr>
                                <w:sz w:val="17"/>
                                <w:szCs w:val="17"/>
                              </w:rPr>
                            </w:pPr>
                            <w:r>
                              <w:rPr>
                                <w:rFonts w:ascii="Arial" w:eastAsia="Arial" w:hAnsi="Arial" w:cs="Arial"/>
                                <w:color w:val="2971A7"/>
                                <w:spacing w:val="0"/>
                                <w:w w:val="100"/>
                                <w:position w:val="0"/>
                                <w:sz w:val="17"/>
                                <w:szCs w:val="17"/>
                              </w:rPr>
                              <w:t>.</w:t>
                            </w:r>
                            <w:r>
                              <w:rPr>
                                <w:rFonts w:ascii="Arial" w:eastAsia="Arial" w:hAnsi="Arial" w:cs="Arial"/>
                                <w:color w:val="B48D60"/>
                                <w:spacing w:val="0"/>
                                <w:w w:val="100"/>
                                <w:position w:val="0"/>
                                <w:sz w:val="17"/>
                                <w:szCs w:val="17"/>
                              </w:rPr>
                              <w:t>aoa</w:t>
                            </w:r>
                            <w:r>
                              <w:rPr>
                                <w:rFonts w:ascii="Arial" w:eastAsia="Arial" w:hAnsi="Arial" w:cs="Arial"/>
                                <w:color w:val="2971A7"/>
                                <w:spacing w:val="0"/>
                                <w:w w:val="100"/>
                                <w:position w:val="0"/>
                                <w:sz w:val="17"/>
                                <w:szCs w:val="17"/>
                              </w:rPr>
                              <w:t>..</w:t>
                            </w:r>
                          </w:p>
                          <w:p>
                            <w:pPr>
                              <w:pStyle w:val="Style49"/>
                              <w:keepNext w:val="0"/>
                              <w:keepLines w:val="0"/>
                              <w:widowControl w:val="0"/>
                              <w:pBdr>
                                <w:top w:val="single" w:sz="0" w:space="0" w:color="041738"/>
                                <w:left w:val="single" w:sz="0" w:space="0" w:color="041738"/>
                                <w:bottom w:val="single" w:sz="0" w:space="0" w:color="041738"/>
                                <w:right w:val="single" w:sz="0" w:space="0" w:color="041738"/>
                              </w:pBdr>
                              <w:shd w:val="clear" w:color="auto" w:fill="041738"/>
                              <w:bidi w:val="0"/>
                              <w:spacing w:before="0" w:after="0" w:line="240" w:lineRule="auto"/>
                              <w:ind w:left="0" w:right="0" w:firstLine="0"/>
                              <w:jc w:val="left"/>
                              <w:rPr>
                                <w:sz w:val="17"/>
                                <w:szCs w:val="17"/>
                              </w:rPr>
                            </w:pPr>
                            <w:r>
                              <w:rPr>
                                <w:rFonts w:ascii="Arial" w:eastAsia="Arial" w:hAnsi="Arial" w:cs="Arial"/>
                                <w:color w:val="35ACBF"/>
                                <w:spacing w:val="0"/>
                                <w:w w:val="100"/>
                                <w:position w:val="0"/>
                                <w:sz w:val="17"/>
                                <w:szCs w:val="17"/>
                                <w:u w:val="single"/>
                              </w:rPr>
                              <w:t>MA</w:t>
                            </w:r>
                            <w:r>
                              <w:rPr>
                                <w:rFonts w:ascii="SimSun" w:eastAsia="SimSun" w:hAnsi="SimSun" w:cs="SimSun"/>
                                <w:color w:val="35ACBF"/>
                                <w:spacing w:val="0"/>
                                <w:w w:val="100"/>
                                <w:position w:val="0"/>
                                <w:sz w:val="17"/>
                                <w:szCs w:val="17"/>
                                <w:u w:val="single"/>
                              </w:rPr>
                              <w:t>岫</w:t>
                            </w:r>
                          </w:p>
                        </w:txbxContent>
                      </wps:txbx>
                      <wps:bodyPr lIns="0" tIns="0" rIns="0" bIns="0">
                        <a:noAutoFit/>
                      </wps:bodyPr>
                    </wps:wsp>
                  </a:graphicData>
                </a:graphic>
              </wp:anchor>
            </w:drawing>
          </mc:Choice>
          <mc:Fallback>
            <w:pict>
              <v:shape id="_x0000_s1054" type="#_x0000_t202" style="position:absolute;margin-left:383.85000000000002pt;margin-top:31.449999999999999pt;width:26.900000000000002pt;height:23.050000000000001pt;z-index:251657735;mso-wrap-distance-left:0;mso-wrap-distance-right:0;mso-position-horizontal-relative:page" filled="f" stroked="f">
                <v:textbox inset="0,0,0,0">
                  <w:txbxContent>
                    <w:p>
                      <w:pPr>
                        <w:pStyle w:val="Style49"/>
                        <w:keepNext w:val="0"/>
                        <w:keepLines w:val="0"/>
                        <w:widowControl w:val="0"/>
                        <w:pBdr>
                          <w:top w:val="single" w:sz="0" w:space="0" w:color="041738"/>
                          <w:left w:val="single" w:sz="0" w:space="0" w:color="041738"/>
                          <w:bottom w:val="single" w:sz="0" w:space="0" w:color="041738"/>
                          <w:right w:val="single" w:sz="0" w:space="0" w:color="041738"/>
                        </w:pBdr>
                        <w:shd w:val="clear" w:color="auto" w:fill="041738"/>
                        <w:bidi w:val="0"/>
                        <w:spacing w:before="0" w:after="0" w:line="240" w:lineRule="auto"/>
                        <w:ind w:left="0" w:right="0" w:firstLine="0"/>
                        <w:jc w:val="center"/>
                        <w:rPr>
                          <w:sz w:val="17"/>
                          <w:szCs w:val="17"/>
                        </w:rPr>
                      </w:pPr>
                      <w:r>
                        <w:rPr>
                          <w:rFonts w:ascii="Arial" w:eastAsia="Arial" w:hAnsi="Arial" w:cs="Arial"/>
                          <w:color w:val="2971A7"/>
                          <w:spacing w:val="0"/>
                          <w:w w:val="100"/>
                          <w:position w:val="0"/>
                          <w:sz w:val="17"/>
                          <w:szCs w:val="17"/>
                        </w:rPr>
                        <w:t>.</w:t>
                      </w:r>
                      <w:r>
                        <w:rPr>
                          <w:rFonts w:ascii="Arial" w:eastAsia="Arial" w:hAnsi="Arial" w:cs="Arial"/>
                          <w:color w:val="B48D60"/>
                          <w:spacing w:val="0"/>
                          <w:w w:val="100"/>
                          <w:position w:val="0"/>
                          <w:sz w:val="17"/>
                          <w:szCs w:val="17"/>
                        </w:rPr>
                        <w:t>aoa</w:t>
                      </w:r>
                      <w:r>
                        <w:rPr>
                          <w:rFonts w:ascii="Arial" w:eastAsia="Arial" w:hAnsi="Arial" w:cs="Arial"/>
                          <w:color w:val="2971A7"/>
                          <w:spacing w:val="0"/>
                          <w:w w:val="100"/>
                          <w:position w:val="0"/>
                          <w:sz w:val="17"/>
                          <w:szCs w:val="17"/>
                        </w:rPr>
                        <w:t>..</w:t>
                      </w:r>
                    </w:p>
                    <w:p>
                      <w:pPr>
                        <w:pStyle w:val="Style49"/>
                        <w:keepNext w:val="0"/>
                        <w:keepLines w:val="0"/>
                        <w:widowControl w:val="0"/>
                        <w:pBdr>
                          <w:top w:val="single" w:sz="0" w:space="0" w:color="041738"/>
                          <w:left w:val="single" w:sz="0" w:space="0" w:color="041738"/>
                          <w:bottom w:val="single" w:sz="0" w:space="0" w:color="041738"/>
                          <w:right w:val="single" w:sz="0" w:space="0" w:color="041738"/>
                        </w:pBdr>
                        <w:shd w:val="clear" w:color="auto" w:fill="041738"/>
                        <w:bidi w:val="0"/>
                        <w:spacing w:before="0" w:after="0" w:line="240" w:lineRule="auto"/>
                        <w:ind w:left="0" w:right="0" w:firstLine="0"/>
                        <w:jc w:val="left"/>
                        <w:rPr>
                          <w:sz w:val="17"/>
                          <w:szCs w:val="17"/>
                        </w:rPr>
                      </w:pPr>
                      <w:r>
                        <w:rPr>
                          <w:rFonts w:ascii="Arial" w:eastAsia="Arial" w:hAnsi="Arial" w:cs="Arial"/>
                          <w:color w:val="35ACBF"/>
                          <w:spacing w:val="0"/>
                          <w:w w:val="100"/>
                          <w:position w:val="0"/>
                          <w:sz w:val="17"/>
                          <w:szCs w:val="17"/>
                          <w:u w:val="single"/>
                        </w:rPr>
                        <w:t>MA</w:t>
                      </w:r>
                      <w:r>
                        <w:rPr>
                          <w:rFonts w:ascii="SimSun" w:eastAsia="SimSun" w:hAnsi="SimSun" w:cs="SimSun"/>
                          <w:color w:val="35ACBF"/>
                          <w:spacing w:val="0"/>
                          <w:w w:val="100"/>
                          <w:position w:val="0"/>
                          <w:sz w:val="17"/>
                          <w:szCs w:val="17"/>
                          <w:u w:val="single"/>
                        </w:rPr>
                        <w:t>岫</w:t>
                      </w:r>
                    </w:p>
                  </w:txbxContent>
                </v:textbox>
                <w10:wrap anchorx="page"/>
              </v:shape>
            </w:pict>
          </mc:Fallback>
        </mc:AlternateContent>
      </w:r>
      <w:r>
        <mc:AlternateContent>
          <mc:Choice Requires="wps">
            <w:drawing>
              <wp:anchor distT="67310" distB="368935" distL="0" distR="0" simplePos="0" relativeHeight="125829384" behindDoc="0" locked="0" layoutInCell="1" allowOverlap="1">
                <wp:simplePos x="0" y="0"/>
                <wp:positionH relativeFrom="page">
                  <wp:posOffset>723900</wp:posOffset>
                </wp:positionH>
                <wp:positionV relativeFrom="paragraph">
                  <wp:posOffset>67310</wp:posOffset>
                </wp:positionV>
                <wp:extent cx="2346960" cy="2176145"/>
                <wp:wrapTopAndBottom/>
                <wp:docPr id="30" name="Shape 30"/>
                <a:graphic xmlns:a="http://schemas.openxmlformats.org/drawingml/2006/main">
                  <a:graphicData uri="http://schemas.microsoft.com/office/word/2010/wordprocessingShape">
                    <wps:wsp>
                      <wps:cNvSpPr txBox="1"/>
                      <wps:spPr>
                        <a:xfrm>
                          <a:ext cx="2346960" cy="2176145"/>
                        </a:xfrm>
                        <a:prstGeom prst="rect"/>
                        <a:noFill/>
                      </wps:spPr>
                      <wps:txbx>
                        <w:txbxContent>
                          <w:tbl>
                            <w:tblPr>
                              <w:tblOverlap w:val="never"/>
                              <w:jc w:val="left"/>
                              <w:tblLayout w:type="fixed"/>
                            </w:tblPr>
                            <w:tblGrid>
                              <w:gridCol w:w="528"/>
                              <w:gridCol w:w="470"/>
                              <w:gridCol w:w="1666"/>
                              <w:gridCol w:w="1032"/>
                            </w:tblGrid>
                            <w:tr>
                              <w:trPr>
                                <w:tblHeader/>
                                <w:trHeight w:val="264" w:hRule="exact"/>
                              </w:trPr>
                              <w:tc>
                                <w:tcPr>
                                  <w:tcBorders/>
                                  <w:shd w:val="clear" w:color="auto" w:fill="04163A"/>
                                  <w:vAlign w:val="top"/>
                                </w:tcPr>
                                <w:p>
                                  <w:pPr>
                                    <w:widowControl w:val="0"/>
                                    <w:rPr>
                                      <w:sz w:val="10"/>
                                      <w:szCs w:val="10"/>
                                    </w:rPr>
                                  </w:pPr>
                                </w:p>
                              </w:tc>
                              <w:tc>
                                <w:tcPr>
                                  <w:tcBorders/>
                                  <w:shd w:val="clear" w:color="auto" w:fill="04163A"/>
                                  <w:vAlign w:val="bottom"/>
                                </w:tcPr>
                                <w:p>
                                  <w:pPr>
                                    <w:pStyle w:val="Style22"/>
                                    <w:keepNext w:val="0"/>
                                    <w:keepLines w:val="0"/>
                                    <w:widowControl w:val="0"/>
                                    <w:pBdr>
                                      <w:top w:val="single" w:sz="0" w:space="0" w:color="0B234E"/>
                                      <w:left w:val="single" w:sz="0" w:space="0" w:color="0B234E"/>
                                      <w:bottom w:val="single" w:sz="0" w:space="0" w:color="0B234E"/>
                                      <w:right w:val="single" w:sz="0" w:space="0" w:color="0B234E"/>
                                    </w:pBdr>
                                    <w:shd w:val="clear" w:color="auto" w:fill="0B234E"/>
                                    <w:bidi w:val="0"/>
                                    <w:spacing w:before="0" w:after="0" w:line="240" w:lineRule="auto"/>
                                    <w:ind w:left="0" w:right="0" w:firstLine="0"/>
                                    <w:jc w:val="left"/>
                                    <w:rPr>
                                      <w:sz w:val="11"/>
                                      <w:szCs w:val="11"/>
                                    </w:rPr>
                                  </w:pPr>
                                  <w:r>
                                    <w:rPr>
                                      <w:color w:val="2971A7"/>
                                      <w:spacing w:val="0"/>
                                      <w:w w:val="100"/>
                                      <w:position w:val="0"/>
                                      <w:sz w:val="13"/>
                                      <w:szCs w:val="13"/>
                                    </w:rPr>
                                    <w:t>・</w:t>
                                  </w:r>
                                  <w:r>
                                    <w:rPr>
                                      <w:color w:val="2971A7"/>
                                      <w:spacing w:val="0"/>
                                      <w:w w:val="100"/>
                                      <w:position w:val="0"/>
                                      <w:sz w:val="13"/>
                                      <w:szCs w:val="13"/>
                                    </w:rPr>
                                    <w:t>，</w:t>
                                  </w:r>
                                  <w:r>
                                    <w:rPr>
                                      <w:rFonts w:ascii="Arial" w:eastAsia="Arial" w:hAnsi="Arial" w:cs="Arial"/>
                                      <w:color w:val="2971A7"/>
                                      <w:spacing w:val="0"/>
                                      <w:w w:val="100"/>
                                      <w:position w:val="0"/>
                                      <w:sz w:val="11"/>
                                      <w:szCs w:val="11"/>
                                    </w:rPr>
                                    <w:t>•</w:t>
                                  </w:r>
                                </w:p>
                              </w:tc>
                              <w:tc>
                                <w:tcPr>
                                  <w:tcBorders/>
                                  <w:shd w:val="clear" w:color="auto" w:fill="181A36"/>
                                  <w:vAlign w:val="top"/>
                                </w:tcPr>
                                <w:p>
                                  <w:pPr>
                                    <w:widowControl w:val="0"/>
                                    <w:rPr>
                                      <w:sz w:val="10"/>
                                      <w:szCs w:val="10"/>
                                    </w:rPr>
                                  </w:pPr>
                                </w:p>
                              </w:tc>
                              <w:tc>
                                <w:tcPr>
                                  <w:tcBorders/>
                                  <w:shd w:val="clear" w:color="auto" w:fill="04163A"/>
                                  <w:vAlign w:val="top"/>
                                </w:tcPr>
                                <w:p>
                                  <w:pPr>
                                    <w:widowControl w:val="0"/>
                                    <w:rPr>
                                      <w:sz w:val="10"/>
                                      <w:szCs w:val="10"/>
                                    </w:rPr>
                                  </w:pPr>
                                </w:p>
                              </w:tc>
                            </w:tr>
                            <w:tr>
                              <w:trPr>
                                <w:trHeight w:val="259" w:hRule="exact"/>
                              </w:trPr>
                              <w:tc>
                                <w:tcPr>
                                  <w:tcBorders/>
                                  <w:shd w:val="clear" w:color="auto" w:fill="04163A"/>
                                  <w:vAlign w:val="top"/>
                                </w:tcPr>
                                <w:p>
                                  <w:pPr>
                                    <w:widowControl w:val="0"/>
                                    <w:rPr>
                                      <w:sz w:val="10"/>
                                      <w:szCs w:val="10"/>
                                    </w:rPr>
                                  </w:pPr>
                                </w:p>
                              </w:tc>
                              <w:tc>
                                <w:tcPr>
                                  <w:tcBorders/>
                                  <w:shd w:val="clear" w:color="auto" w:fill="04163A"/>
                                  <w:vAlign w:val="top"/>
                                </w:tcPr>
                                <w:p>
                                  <w:pPr>
                                    <w:widowControl w:val="0"/>
                                    <w:rPr>
                                      <w:sz w:val="10"/>
                                      <w:szCs w:val="10"/>
                                    </w:rPr>
                                  </w:pPr>
                                </w:p>
                              </w:tc>
                              <w:tc>
                                <w:tcPr>
                                  <w:tcBorders/>
                                  <w:shd w:val="clear" w:color="auto" w:fill="04163A"/>
                                  <w:vAlign w:val="bottom"/>
                                </w:tcPr>
                                <w:p>
                                  <w:pPr>
                                    <w:pStyle w:val="Style22"/>
                                    <w:keepNext w:val="0"/>
                                    <w:keepLines w:val="0"/>
                                    <w:widowControl w:val="0"/>
                                    <w:pBdr>
                                      <w:top w:val="single" w:sz="0" w:space="0" w:color="04163C"/>
                                      <w:left w:val="single" w:sz="0" w:space="0" w:color="04163C"/>
                                      <w:bottom w:val="single" w:sz="0" w:space="0" w:color="04163C"/>
                                      <w:right w:val="single" w:sz="0" w:space="0" w:color="04163C"/>
                                    </w:pBdr>
                                    <w:shd w:val="clear" w:color="auto" w:fill="04163C"/>
                                    <w:bidi w:val="0"/>
                                    <w:spacing w:before="0" w:after="0" w:line="240" w:lineRule="auto"/>
                                    <w:ind w:left="0" w:right="0" w:firstLine="0"/>
                                    <w:jc w:val="left"/>
                                    <w:rPr>
                                      <w:sz w:val="17"/>
                                      <w:szCs w:val="17"/>
                                    </w:rPr>
                                  </w:pPr>
                                  <w:r>
                                    <w:rPr>
                                      <w:color w:val="17A7E2"/>
                                      <w:spacing w:val="0"/>
                                      <w:w w:val="100"/>
                                      <w:position w:val="0"/>
                                      <w:sz w:val="17"/>
                                      <w:szCs w:val="17"/>
                                    </w:rPr>
                                    <w:t>—</w:t>
                                  </w:r>
                                  <w:r>
                                    <w:rPr>
                                      <w:color w:val="225495"/>
                                      <w:spacing w:val="0"/>
                                      <w:w w:val="100"/>
                                      <w:position w:val="0"/>
                                      <w:sz w:val="17"/>
                                      <w:szCs w:val="17"/>
                                    </w:rPr>
                                    <w:t>=</w:t>
                                  </w:r>
                                  <w:r>
                                    <w:rPr>
                                      <w:color w:val="17A7E2"/>
                                      <w:spacing w:val="0"/>
                                      <w:w w:val="100"/>
                                      <w:position w:val="0"/>
                                      <w:sz w:val="17"/>
                                      <w:szCs w:val="17"/>
                                    </w:rPr>
                                    <w:t>强隔</w:t>
                                  </w:r>
                                </w:p>
                              </w:tc>
                              <w:tc>
                                <w:tcPr>
                                  <w:tcBorders/>
                                  <w:shd w:val="clear" w:color="auto" w:fill="04163A"/>
                                  <w:vAlign w:val="top"/>
                                </w:tcPr>
                                <w:p>
                                  <w:pPr>
                                    <w:widowControl w:val="0"/>
                                    <w:rPr>
                                      <w:sz w:val="10"/>
                                      <w:szCs w:val="10"/>
                                    </w:rPr>
                                  </w:pPr>
                                </w:p>
                              </w:tc>
                            </w:tr>
                            <w:tr>
                              <w:trPr>
                                <w:trHeight w:val="590" w:hRule="exact"/>
                              </w:trPr>
                              <w:tc>
                                <w:tcPr>
                                  <w:gridSpan w:val="2"/>
                                  <w:tcBorders/>
                                  <w:shd w:val="clear" w:color="auto" w:fill="04163A"/>
                                  <w:vAlign w:val="bottom"/>
                                </w:tcPr>
                                <w:p>
                                  <w:pPr>
                                    <w:pStyle w:val="Style22"/>
                                    <w:keepNext w:val="0"/>
                                    <w:keepLines w:val="0"/>
                                    <w:widowControl w:val="0"/>
                                    <w:pBdr>
                                      <w:top w:val="single" w:sz="0" w:space="0" w:color="041336"/>
                                      <w:left w:val="single" w:sz="0" w:space="0" w:color="041336"/>
                                      <w:bottom w:val="single" w:sz="0" w:space="0" w:color="041336"/>
                                      <w:right w:val="single" w:sz="0" w:space="0" w:color="041336"/>
                                    </w:pBdr>
                                    <w:shd w:val="clear" w:color="auto" w:fill="041336"/>
                                    <w:tabs>
                                      <w:tab w:pos="815" w:val="left"/>
                                    </w:tabs>
                                    <w:bidi w:val="0"/>
                                    <w:spacing w:before="0" w:after="0" w:line="240" w:lineRule="auto"/>
                                    <w:ind w:left="0" w:right="0" w:firstLine="340"/>
                                    <w:jc w:val="left"/>
                                    <w:rPr>
                                      <w:sz w:val="13"/>
                                      <w:szCs w:val="13"/>
                                    </w:rPr>
                                  </w:pPr>
                                  <w:r>
                                    <w:rPr>
                                      <w:rFonts w:ascii="Arial" w:eastAsia="Arial" w:hAnsi="Arial" w:cs="Arial"/>
                                      <w:color w:val="34AB8F"/>
                                      <w:spacing w:val="0"/>
                                      <w:w w:val="100"/>
                                      <w:position w:val="0"/>
                                      <w:sz w:val="11"/>
                                      <w:szCs w:val="11"/>
                                    </w:rPr>
                                    <w:t>16</w:t>
                                  </w:r>
                                  <w:r>
                                    <w:rPr>
                                      <w:color w:val="34AB8F"/>
                                      <w:spacing w:val="0"/>
                                      <w:w w:val="100"/>
                                      <w:position w:val="0"/>
                                      <w:sz w:val="13"/>
                                      <w:szCs w:val="13"/>
                                    </w:rPr>
                                    <w:t>，</w:t>
                                  </w:r>
                                  <w:r>
                                    <w:rPr>
                                      <w:rFonts w:ascii="Arial" w:eastAsia="Arial" w:hAnsi="Arial" w:cs="Arial"/>
                                      <w:color w:val="34AB8F"/>
                                      <w:spacing w:val="0"/>
                                      <w:w w:val="100"/>
                                      <w:position w:val="0"/>
                                      <w:sz w:val="11"/>
                                      <w:szCs w:val="11"/>
                                    </w:rPr>
                                    <w:tab/>
                                  </w:r>
                                  <w:r>
                                    <w:rPr>
                                      <w:rFonts w:ascii="Arial" w:eastAsia="Arial" w:hAnsi="Arial" w:cs="Arial"/>
                                      <w:color w:val="9F7748"/>
                                      <w:spacing w:val="0"/>
                                      <w:w w:val="100"/>
                                      <w:position w:val="0"/>
                                      <w:sz w:val="11"/>
                                      <w:szCs w:val="11"/>
                                    </w:rPr>
                                    <w:t>91</w:t>
                                  </w:r>
                                  <w:r>
                                    <w:rPr>
                                      <w:color w:val="9F7748"/>
                                      <w:spacing w:val="0"/>
                                      <w:w w:val="100"/>
                                      <w:position w:val="0"/>
                                      <w:sz w:val="13"/>
                                      <w:szCs w:val="13"/>
                                    </w:rPr>
                                    <w:t>・</w:t>
                                  </w:r>
                                </w:p>
                              </w:tc>
                              <w:tc>
                                <w:tcPr>
                                  <w:tcBorders/>
                                  <w:shd w:val="clear" w:color="auto" w:fill="04163A"/>
                                  <w:vAlign w:val="top"/>
                                </w:tcPr>
                                <w:p>
                                  <w:pPr>
                                    <w:pStyle w:val="Style22"/>
                                    <w:keepNext w:val="0"/>
                                    <w:keepLines w:val="0"/>
                                    <w:widowControl w:val="0"/>
                                    <w:pBdr>
                                      <w:top w:val="single" w:sz="0" w:space="0" w:color="031538"/>
                                      <w:left w:val="single" w:sz="0" w:space="0" w:color="031538"/>
                                      <w:bottom w:val="single" w:sz="0" w:space="0" w:color="031538"/>
                                      <w:right w:val="single" w:sz="0" w:space="0" w:color="031538"/>
                                    </w:pBdr>
                                    <w:shd w:val="clear" w:color="auto" w:fill="031538"/>
                                    <w:bidi w:val="0"/>
                                    <w:spacing w:before="120" w:after="0" w:line="240" w:lineRule="auto"/>
                                    <w:ind w:left="0" w:right="0" w:firstLine="580"/>
                                    <w:jc w:val="left"/>
                                    <w:rPr>
                                      <w:sz w:val="8"/>
                                      <w:szCs w:val="8"/>
                                    </w:rPr>
                                  </w:pPr>
                                  <w:r>
                                    <w:rPr>
                                      <w:rFonts w:ascii="Times New Roman" w:eastAsia="Times New Roman" w:hAnsi="Times New Roman" w:cs="Times New Roman"/>
                                      <w:b/>
                                      <w:bCs/>
                                      <w:color w:val="7298BB"/>
                                      <w:spacing w:val="0"/>
                                      <w:w w:val="100"/>
                                      <w:position w:val="0"/>
                                      <w:sz w:val="8"/>
                                      <w:szCs w:val="8"/>
                                    </w:rPr>
                                    <w:t>A- irf F</w:t>
                                  </w:r>
                                </w:p>
                              </w:tc>
                              <w:tc>
                                <w:tcPr>
                                  <w:tcBorders/>
                                  <w:shd w:val="clear" w:color="auto" w:fill="04163A"/>
                                  <w:vAlign w:val="top"/>
                                </w:tcPr>
                                <w:p>
                                  <w:pPr>
                                    <w:pStyle w:val="Style22"/>
                                    <w:keepNext w:val="0"/>
                                    <w:keepLines w:val="0"/>
                                    <w:widowControl w:val="0"/>
                                    <w:pBdr>
                                      <w:top w:val="single" w:sz="0" w:space="0" w:color="031335"/>
                                      <w:left w:val="single" w:sz="0" w:space="0" w:color="031335"/>
                                      <w:bottom w:val="single" w:sz="0" w:space="0" w:color="031335"/>
                                      <w:right w:val="single" w:sz="0" w:space="0" w:color="031335"/>
                                    </w:pBdr>
                                    <w:shd w:val="clear" w:color="auto" w:fill="031335"/>
                                    <w:bidi w:val="0"/>
                                    <w:spacing w:before="0" w:after="0" w:line="240" w:lineRule="auto"/>
                                    <w:ind w:left="0" w:right="0" w:firstLine="0"/>
                                    <w:jc w:val="left"/>
                                    <w:rPr>
                                      <w:sz w:val="70"/>
                                      <w:szCs w:val="70"/>
                                    </w:rPr>
                                  </w:pPr>
                                  <w:r>
                                    <w:rPr>
                                      <w:rFonts w:ascii="Arial" w:eastAsia="Arial" w:hAnsi="Arial" w:cs="Arial"/>
                                      <w:color w:val="77B19F"/>
                                      <w:spacing w:val="0"/>
                                      <w:w w:val="100"/>
                                      <w:position w:val="0"/>
                                      <w:sz w:val="70"/>
                                      <w:szCs w:val="70"/>
                                    </w:rPr>
                                    <w:t xml:space="preserve">0 </w:t>
                                  </w:r>
                                  <w:r>
                                    <w:rPr>
                                      <w:rFonts w:ascii="Arial" w:eastAsia="Arial" w:hAnsi="Arial" w:cs="Arial"/>
                                      <w:color w:val="9962CB"/>
                                      <w:spacing w:val="0"/>
                                      <w:w w:val="100"/>
                                      <w:position w:val="0"/>
                                      <w:sz w:val="70"/>
                                      <w:szCs w:val="70"/>
                                    </w:rPr>
                                    <w:t>0</w:t>
                                  </w:r>
                                </w:p>
                              </w:tc>
                            </w:tr>
                            <w:tr>
                              <w:trPr>
                                <w:trHeight w:val="662" w:hRule="exact"/>
                              </w:trPr>
                              <w:tc>
                                <w:tcPr>
                                  <w:tcBorders/>
                                  <w:shd w:val="clear" w:color="auto" w:fill="04163A"/>
                                  <w:vAlign w:val="top"/>
                                </w:tcPr>
                                <w:p>
                                  <w:pPr>
                                    <w:pStyle w:val="Style22"/>
                                    <w:keepNext w:val="0"/>
                                    <w:keepLines w:val="0"/>
                                    <w:widowControl w:val="0"/>
                                    <w:pBdr>
                                      <w:top w:val="single" w:sz="0" w:space="0" w:color="031439"/>
                                      <w:left w:val="single" w:sz="0" w:space="0" w:color="031439"/>
                                      <w:bottom w:val="single" w:sz="0" w:space="0" w:color="031439"/>
                                      <w:right w:val="single" w:sz="0" w:space="0" w:color="031439"/>
                                    </w:pBdr>
                                    <w:shd w:val="clear" w:color="auto" w:fill="031439"/>
                                    <w:bidi w:val="0"/>
                                    <w:spacing w:before="0" w:after="360" w:line="240" w:lineRule="auto"/>
                                    <w:ind w:left="0" w:right="0" w:firstLine="0"/>
                                    <w:jc w:val="center"/>
                                    <w:rPr>
                                      <w:sz w:val="11"/>
                                      <w:szCs w:val="11"/>
                                    </w:rPr>
                                  </w:pPr>
                                  <w:r>
                                    <w:rPr>
                                      <w:rFonts w:ascii="Arial" w:eastAsia="Arial" w:hAnsi="Arial" w:cs="Arial"/>
                                      <w:color w:val="8362AE"/>
                                      <w:spacing w:val="0"/>
                                      <w:w w:val="100"/>
                                      <w:position w:val="0"/>
                                      <w:sz w:val="11"/>
                                      <w:szCs w:val="11"/>
                                    </w:rPr>
                                    <w:t>1800</w:t>
                                    <w:softHyphen/>
                                  </w:r>
                                </w:p>
                                <w:p>
                                  <w:pPr>
                                    <w:pStyle w:val="Style22"/>
                                    <w:keepNext w:val="0"/>
                                    <w:keepLines w:val="0"/>
                                    <w:widowControl w:val="0"/>
                                    <w:pBdr>
                                      <w:top w:val="single" w:sz="0" w:space="0" w:color="031439"/>
                                      <w:left w:val="single" w:sz="0" w:space="0" w:color="031439"/>
                                      <w:bottom w:val="single" w:sz="0" w:space="0" w:color="031439"/>
                                      <w:right w:val="single" w:sz="0" w:space="0" w:color="031439"/>
                                    </w:pBdr>
                                    <w:shd w:val="clear" w:color="auto" w:fill="031439"/>
                                    <w:bidi w:val="0"/>
                                    <w:spacing w:before="0" w:after="0" w:line="240" w:lineRule="auto"/>
                                    <w:ind w:left="0" w:right="0" w:firstLine="0"/>
                                    <w:jc w:val="left"/>
                                    <w:rPr>
                                      <w:sz w:val="11"/>
                                      <w:szCs w:val="11"/>
                                    </w:rPr>
                                  </w:pPr>
                                  <w:r>
                                    <w:rPr>
                                      <w:rFonts w:ascii="Arial" w:eastAsia="Arial" w:hAnsi="Arial" w:cs="Arial"/>
                                      <w:color w:val="229FB1"/>
                                      <w:spacing w:val="0"/>
                                      <w:w w:val="100"/>
                                      <w:position w:val="0"/>
                                      <w:sz w:val="11"/>
                                      <w:szCs w:val="11"/>
                                    </w:rPr>
                                    <w:t xml:space="preserve">0 </w:t>
                                  </w:r>
                                  <w:r>
                                    <w:rPr>
                                      <w:rFonts w:ascii="Arial" w:eastAsia="Arial" w:hAnsi="Arial" w:cs="Arial"/>
                                      <w:color w:val="908DA2"/>
                                      <w:spacing w:val="0"/>
                                      <w:w w:val="100"/>
                                      <w:position w:val="0"/>
                                      <w:sz w:val="11"/>
                                      <w:szCs w:val="11"/>
                                    </w:rPr>
                                    <w:t>Ml///</w:t>
                                  </w:r>
                                </w:p>
                              </w:tc>
                              <w:tc>
                                <w:tcPr>
                                  <w:tcBorders/>
                                  <w:shd w:val="clear" w:color="auto" w:fill="04163A"/>
                                  <w:vAlign w:val="bottom"/>
                                </w:tcPr>
                                <w:p>
                                  <w:pPr>
                                    <w:pStyle w:val="Style22"/>
                                    <w:keepNext w:val="0"/>
                                    <w:keepLines w:val="0"/>
                                    <w:widowControl w:val="0"/>
                                    <w:pBdr>
                                      <w:top w:val="single" w:sz="0" w:space="0" w:color="03173B"/>
                                      <w:left w:val="single" w:sz="0" w:space="0" w:color="03173B"/>
                                      <w:bottom w:val="single" w:sz="0" w:space="0" w:color="03173B"/>
                                      <w:right w:val="single" w:sz="0" w:space="0" w:color="03173B"/>
                                    </w:pBdr>
                                    <w:shd w:val="clear" w:color="auto" w:fill="03173B"/>
                                    <w:bidi w:val="0"/>
                                    <w:spacing w:before="0" w:after="400" w:line="240" w:lineRule="auto"/>
                                    <w:ind w:left="0" w:right="0" w:firstLine="0"/>
                                    <w:jc w:val="right"/>
                                    <w:rPr>
                                      <w:sz w:val="11"/>
                                      <w:szCs w:val="11"/>
                                    </w:rPr>
                                  </w:pPr>
                                  <w:r>
                                    <w:rPr>
                                      <w:rFonts w:ascii="Arial" w:eastAsia="Arial" w:hAnsi="Arial" w:cs="Arial"/>
                                      <w:color w:val="5FB1C3"/>
                                      <w:spacing w:val="0"/>
                                      <w:w w:val="100"/>
                                      <w:position w:val="0"/>
                                      <w:sz w:val="11"/>
                                      <w:szCs w:val="11"/>
                                    </w:rPr>
                                    <w:t>8100</w:t>
                                    <w:softHyphen/>
                                  </w:r>
                                </w:p>
                                <w:p>
                                  <w:pPr>
                                    <w:pStyle w:val="Style22"/>
                                    <w:keepNext w:val="0"/>
                                    <w:keepLines w:val="0"/>
                                    <w:widowControl w:val="0"/>
                                    <w:pBdr>
                                      <w:top w:val="single" w:sz="0" w:space="0" w:color="03173B"/>
                                      <w:left w:val="single" w:sz="0" w:space="0" w:color="03173B"/>
                                      <w:bottom w:val="single" w:sz="0" w:space="0" w:color="03173B"/>
                                      <w:right w:val="single" w:sz="0" w:space="0" w:color="03173B"/>
                                    </w:pBdr>
                                    <w:shd w:val="clear" w:color="auto" w:fill="03173B"/>
                                    <w:bidi w:val="0"/>
                                    <w:spacing w:before="0" w:after="0" w:line="240" w:lineRule="auto"/>
                                    <w:ind w:left="0" w:right="0" w:firstLine="220"/>
                                    <w:jc w:val="left"/>
                                    <w:rPr>
                                      <w:sz w:val="11"/>
                                      <w:szCs w:val="11"/>
                                    </w:rPr>
                                  </w:pPr>
                                  <w:r>
                                    <w:rPr>
                                      <w:rFonts w:ascii="Arial" w:eastAsia="Arial" w:hAnsi="Arial" w:cs="Arial"/>
                                      <w:color w:val="9F7748"/>
                                      <w:spacing w:val="0"/>
                                      <w:w w:val="100"/>
                                      <w:position w:val="0"/>
                                      <w:sz w:val="11"/>
                                      <w:szCs w:val="11"/>
                                    </w:rPr>
                                    <w:t>101.</w:t>
                                  </w:r>
                                </w:p>
                              </w:tc>
                              <w:tc>
                                <w:tcPr>
                                  <w:tcBorders/>
                                  <w:shd w:val="clear" w:color="auto" w:fill="04163A"/>
                                  <w:vAlign w:val="top"/>
                                </w:tcPr>
                                <w:p>
                                  <w:pPr>
                                    <w:pStyle w:val="Style22"/>
                                    <w:keepNext w:val="0"/>
                                    <w:keepLines w:val="0"/>
                                    <w:widowControl w:val="0"/>
                                    <w:pBdr>
                                      <w:top w:val="single" w:sz="0" w:space="0" w:color="03183D"/>
                                      <w:left w:val="single" w:sz="0" w:space="0" w:color="03183D"/>
                                      <w:bottom w:val="single" w:sz="0" w:space="0" w:color="03183D"/>
                                      <w:right w:val="single" w:sz="0" w:space="0" w:color="03183D"/>
                                    </w:pBdr>
                                    <w:shd w:val="clear" w:color="auto" w:fill="03183D"/>
                                    <w:bidi w:val="0"/>
                                    <w:spacing w:before="0" w:after="0" w:line="254" w:lineRule="exact"/>
                                    <w:ind w:left="580" w:right="0" w:firstLine="40"/>
                                    <w:jc w:val="left"/>
                                    <w:rPr>
                                      <w:sz w:val="8"/>
                                      <w:szCs w:val="8"/>
                                    </w:rPr>
                                  </w:pPr>
                                  <w:r>
                                    <w:rPr>
                                      <w:i/>
                                      <w:iCs/>
                                      <w:color w:val="2971A7"/>
                                      <w:spacing w:val="0"/>
                                      <w:w w:val="100"/>
                                      <w:position w:val="0"/>
                                      <w:sz w:val="24"/>
                                      <w:szCs w:val="24"/>
                                    </w:rPr>
                                    <w:t xml:space="preserve">） </w:t>
                                  </w:r>
                                  <w:r>
                                    <w:rPr>
                                      <w:rFonts w:ascii="Times New Roman" w:eastAsia="Times New Roman" w:hAnsi="Times New Roman" w:cs="Times New Roman"/>
                                      <w:b/>
                                      <w:bCs/>
                                      <w:color w:val="2971A7"/>
                                      <w:spacing w:val="0"/>
                                      <w:w w:val="100"/>
                                      <w:position w:val="0"/>
                                      <w:sz w:val="8"/>
                                      <w:szCs w:val="8"/>
                                    </w:rPr>
                                    <w:t>A \</w:t>
                                  </w:r>
                                </w:p>
                                <w:p>
                                  <w:pPr>
                                    <w:pStyle w:val="Style22"/>
                                    <w:keepNext w:val="0"/>
                                    <w:keepLines w:val="0"/>
                                    <w:widowControl w:val="0"/>
                                    <w:pBdr>
                                      <w:top w:val="single" w:sz="0" w:space="0" w:color="03183D"/>
                                      <w:left w:val="single" w:sz="0" w:space="0" w:color="03183D"/>
                                      <w:bottom w:val="single" w:sz="0" w:space="0" w:color="03183D"/>
                                      <w:right w:val="single" w:sz="0" w:space="0" w:color="03183D"/>
                                    </w:pBdr>
                                    <w:shd w:val="clear" w:color="auto" w:fill="03183D"/>
                                    <w:tabs>
                                      <w:tab w:pos="892" w:val="left"/>
                                    </w:tabs>
                                    <w:bidi w:val="0"/>
                                    <w:spacing w:before="0" w:after="0" w:line="240" w:lineRule="auto"/>
                                    <w:ind w:left="0" w:right="0" w:firstLine="580"/>
                                    <w:jc w:val="left"/>
                                    <w:rPr>
                                      <w:sz w:val="8"/>
                                      <w:szCs w:val="8"/>
                                    </w:rPr>
                                  </w:pPr>
                                  <w:r>
                                    <w:rPr>
                                      <w:rFonts w:ascii="Times New Roman" w:eastAsia="Times New Roman" w:hAnsi="Times New Roman" w:cs="Times New Roman"/>
                                      <w:b/>
                                      <w:bCs/>
                                      <w:color w:val="2971A7"/>
                                      <w:spacing w:val="0"/>
                                      <w:w w:val="100"/>
                                      <w:position w:val="0"/>
                                      <w:sz w:val="8"/>
                                      <w:szCs w:val="8"/>
                                    </w:rPr>
                                    <w:t>*</w:t>
                                    <w:tab/>
                                    <w:t>A</w:t>
                                  </w:r>
                                </w:p>
                                <w:p>
                                  <w:pPr>
                                    <w:pStyle w:val="Style22"/>
                                    <w:keepNext w:val="0"/>
                                    <w:keepLines w:val="0"/>
                                    <w:widowControl w:val="0"/>
                                    <w:pBdr>
                                      <w:top w:val="single" w:sz="0" w:space="0" w:color="03183D"/>
                                      <w:left w:val="single" w:sz="0" w:space="0" w:color="03183D"/>
                                      <w:bottom w:val="single" w:sz="0" w:space="0" w:color="03183D"/>
                                      <w:right w:val="single" w:sz="0" w:space="0" w:color="03183D"/>
                                    </w:pBdr>
                                    <w:shd w:val="clear" w:color="auto" w:fill="03183D"/>
                                    <w:tabs>
                                      <w:tab w:pos="902" w:val="left"/>
                                    </w:tabs>
                                    <w:bidi w:val="0"/>
                                    <w:spacing w:before="0" w:after="0" w:line="180" w:lineRule="auto"/>
                                    <w:ind w:left="0" w:right="0" w:firstLine="580"/>
                                    <w:jc w:val="left"/>
                                    <w:rPr>
                                      <w:sz w:val="11"/>
                                      <w:szCs w:val="11"/>
                                    </w:rPr>
                                  </w:pPr>
                                  <w:r>
                                    <w:rPr>
                                      <w:rFonts w:ascii="Arial" w:eastAsia="Arial" w:hAnsi="Arial" w:cs="Arial"/>
                                      <w:b/>
                                      <w:bCs/>
                                      <w:i/>
                                      <w:iCs/>
                                      <w:color w:val="2971A7"/>
                                      <w:spacing w:val="0"/>
                                      <w:w w:val="100"/>
                                      <w:position w:val="0"/>
                                      <w:sz w:val="11"/>
                                      <w:szCs w:val="11"/>
                                    </w:rPr>
                                    <w:t>i</w:t>
                                    <w:tab/>
                                    <w:t>\</w:t>
                                  </w:r>
                                </w:p>
                              </w:tc>
                              <w:tc>
                                <w:tcPr>
                                  <w:tcBorders/>
                                  <w:shd w:val="clear" w:color="auto" w:fill="04163A"/>
                                  <w:vAlign w:val="top"/>
                                </w:tcPr>
                                <w:p>
                                  <w:pPr>
                                    <w:pStyle w:val="Style22"/>
                                    <w:keepNext w:val="0"/>
                                    <w:keepLines w:val="0"/>
                                    <w:widowControl w:val="0"/>
                                    <w:pBdr>
                                      <w:top w:val="single" w:sz="0" w:space="0" w:color="03163C"/>
                                      <w:left w:val="single" w:sz="0" w:space="0" w:color="03163C"/>
                                      <w:bottom w:val="single" w:sz="0" w:space="0" w:color="03163C"/>
                                      <w:right w:val="single" w:sz="0" w:space="0" w:color="03163C"/>
                                    </w:pBdr>
                                    <w:shd w:val="clear" w:color="auto" w:fill="03163C"/>
                                    <w:tabs>
                                      <w:tab w:pos="461" w:val="left"/>
                                    </w:tabs>
                                    <w:bidi w:val="0"/>
                                    <w:spacing w:before="0" w:after="0" w:line="202" w:lineRule="auto"/>
                                    <w:ind w:left="0" w:right="0" w:firstLine="0"/>
                                    <w:jc w:val="right"/>
                                    <w:rPr>
                                      <w:sz w:val="9"/>
                                      <w:szCs w:val="9"/>
                                    </w:rPr>
                                  </w:pPr>
                                  <w:r>
                                    <w:rPr>
                                      <w:rFonts w:ascii="Arial" w:eastAsia="Arial" w:hAnsi="Arial" w:cs="Arial"/>
                                      <w:b/>
                                      <w:bCs/>
                                      <w:color w:val="A27170"/>
                                      <w:spacing w:val="0"/>
                                      <w:w w:val="100"/>
                                      <w:position w:val="0"/>
                                      <w:sz w:val="9"/>
                                      <w:szCs w:val="9"/>
                                    </w:rPr>
                                    <w:t xml:space="preserve">aUki </w:t>
                                  </w:r>
                                  <w:r>
                                    <w:rPr>
                                      <w:rFonts w:ascii="Arial" w:eastAsia="Arial" w:hAnsi="Arial" w:cs="Arial"/>
                                      <w:smallCaps/>
                                      <w:color w:val="8362AE"/>
                                      <w:spacing w:val="0"/>
                                      <w:w w:val="100"/>
                                      <w:position w:val="0"/>
                                      <w:sz w:val="10"/>
                                      <w:szCs w:val="10"/>
                                    </w:rPr>
                                    <w:t xml:space="preserve">■uubiim </w:t>
                                  </w:r>
                                  <w:r>
                                    <w:rPr>
                                      <w:rFonts w:ascii="Arial" w:eastAsia="Arial" w:hAnsi="Arial" w:cs="Arial"/>
                                      <w:b/>
                                      <w:bCs/>
                                      <w:color w:val="35BAD3"/>
                                      <w:spacing w:val="0"/>
                                      <w:w w:val="100"/>
                                      <w:position w:val="0"/>
                                      <w:sz w:val="9"/>
                                      <w:szCs w:val="9"/>
                                    </w:rPr>
                                    <w:t>■e</w:t>
                                    <w:tab/>
                                  </w:r>
                                  <w:r>
                                    <w:rPr>
                                      <w:rFonts w:ascii="Arial" w:eastAsia="Arial" w:hAnsi="Arial" w:cs="Arial"/>
                                      <w:b/>
                                      <w:bCs/>
                                      <w:color w:val="8362AE"/>
                                      <w:spacing w:val="0"/>
                                      <w:w w:val="100"/>
                                      <w:position w:val="0"/>
                                      <w:sz w:val="9"/>
                                      <w:szCs w:val="9"/>
                                    </w:rPr>
                                    <w:t>Bl«r</w:t>
                                  </w:r>
                                  <w:r>
                                    <w:rPr>
                                      <w:b/>
                                      <w:bCs/>
                                      <w:color w:val="8362AE"/>
                                      <w:spacing w:val="0"/>
                                      <w:w w:val="100"/>
                                      <w:position w:val="0"/>
                                      <w:sz w:val="11"/>
                                      <w:szCs w:val="11"/>
                                    </w:rPr>
                                    <w:t>：</w:t>
                                  </w:r>
                                  <w:r>
                                    <w:rPr>
                                      <w:rFonts w:ascii="Arial" w:eastAsia="Arial" w:hAnsi="Arial" w:cs="Arial"/>
                                      <w:b/>
                                      <w:bCs/>
                                      <w:color w:val="8362AE"/>
                                      <w:spacing w:val="0"/>
                                      <w:w w:val="100"/>
                                      <w:position w:val="0"/>
                                      <w:sz w:val="9"/>
                                      <w:szCs w:val="9"/>
                                    </w:rPr>
                                    <w:t xml:space="preserve"> sfutl:</w:t>
                                  </w:r>
                                </w:p>
                                <w:p>
                                  <w:pPr>
                                    <w:pStyle w:val="Style22"/>
                                    <w:keepNext w:val="0"/>
                                    <w:keepLines w:val="0"/>
                                    <w:widowControl w:val="0"/>
                                    <w:pBdr>
                                      <w:top w:val="single" w:sz="0" w:space="0" w:color="03163C"/>
                                      <w:left w:val="single" w:sz="0" w:space="0" w:color="03163C"/>
                                      <w:bottom w:val="single" w:sz="0" w:space="0" w:color="03163C"/>
                                      <w:right w:val="single" w:sz="0" w:space="0" w:color="03163C"/>
                                    </w:pBdr>
                                    <w:shd w:val="clear" w:color="auto" w:fill="03163C"/>
                                    <w:bidi w:val="0"/>
                                    <w:spacing w:before="0" w:after="160" w:line="211" w:lineRule="auto"/>
                                    <w:ind w:left="0" w:right="0" w:firstLine="0"/>
                                    <w:jc w:val="left"/>
                                    <w:rPr>
                                      <w:sz w:val="9"/>
                                      <w:szCs w:val="9"/>
                                    </w:rPr>
                                  </w:pPr>
                                  <w:r>
                                    <w:rPr>
                                      <w:rFonts w:ascii="Arial" w:eastAsia="Arial" w:hAnsi="Arial" w:cs="Arial"/>
                                      <w:b/>
                                      <w:bCs/>
                                      <w:color w:val="52928E"/>
                                      <w:spacing w:val="0"/>
                                      <w:w w:val="100"/>
                                      <w:position w:val="0"/>
                                      <w:sz w:val="9"/>
                                      <w:szCs w:val="9"/>
                                    </w:rPr>
                                    <w:t>■un«t</w:t>
                                  </w:r>
                                </w:p>
                                <w:p>
                                  <w:pPr>
                                    <w:pStyle w:val="Style22"/>
                                    <w:keepNext w:val="0"/>
                                    <w:keepLines w:val="0"/>
                                    <w:widowControl w:val="0"/>
                                    <w:pBdr>
                                      <w:top w:val="single" w:sz="0" w:space="0" w:color="03163C"/>
                                      <w:left w:val="single" w:sz="0" w:space="0" w:color="03163C"/>
                                      <w:bottom w:val="single" w:sz="0" w:space="0" w:color="03163C"/>
                                      <w:right w:val="single" w:sz="0" w:space="0" w:color="03163C"/>
                                    </w:pBdr>
                                    <w:shd w:val="clear" w:color="auto" w:fill="03163C"/>
                                    <w:bidi w:val="0"/>
                                    <w:spacing w:before="0" w:after="0" w:line="211" w:lineRule="auto"/>
                                    <w:ind w:left="0" w:right="0" w:firstLine="740"/>
                                    <w:jc w:val="left"/>
                                    <w:rPr>
                                      <w:sz w:val="9"/>
                                      <w:szCs w:val="9"/>
                                    </w:rPr>
                                  </w:pPr>
                                  <w:r>
                                    <w:rPr>
                                      <w:rFonts w:ascii="Arial" w:eastAsia="Arial" w:hAnsi="Arial" w:cs="Arial"/>
                                      <w:b/>
                                      <w:bCs/>
                                      <w:color w:val="819DDB"/>
                                      <w:spacing w:val="0"/>
                                      <w:w w:val="100"/>
                                      <w:position w:val="0"/>
                                      <w:sz w:val="9"/>
                                      <w:szCs w:val="9"/>
                                    </w:rPr>
                                    <w:t>MM</w:t>
                                  </w:r>
                                  <w:r>
                                    <w:rPr>
                                      <w:b/>
                                      <w:bCs/>
                                      <w:color w:val="819DDB"/>
                                      <w:spacing w:val="0"/>
                                      <w:w w:val="100"/>
                                      <w:position w:val="0"/>
                                      <w:sz w:val="11"/>
                                      <w:szCs w:val="11"/>
                                    </w:rPr>
                                    <w:t>：</w:t>
                                  </w:r>
                                  <w:r>
                                    <w:rPr>
                                      <w:rFonts w:ascii="Arial" w:eastAsia="Arial" w:hAnsi="Arial" w:cs="Arial"/>
                                      <w:b/>
                                      <w:bCs/>
                                      <w:color w:val="819DDB"/>
                                      <w:spacing w:val="0"/>
                                      <w:w w:val="100"/>
                                      <w:position w:val="0"/>
                                      <w:sz w:val="9"/>
                                      <w:szCs w:val="9"/>
                                    </w:rPr>
                                    <w:t>（</w:t>
                                  </w:r>
                                </w:p>
                              </w:tc>
                            </w:tr>
                            <w:tr>
                              <w:trPr>
                                <w:trHeight w:val="470" w:hRule="exact"/>
                              </w:trPr>
                              <w:tc>
                                <w:tcPr>
                                  <w:tcBorders/>
                                  <w:shd w:val="clear" w:color="auto" w:fill="04163A"/>
                                  <w:vAlign w:val="top"/>
                                </w:tcPr>
                                <w:p>
                                  <w:pPr>
                                    <w:pStyle w:val="Style22"/>
                                    <w:keepNext w:val="0"/>
                                    <w:keepLines w:val="0"/>
                                    <w:widowControl w:val="0"/>
                                    <w:pBdr>
                                      <w:top w:val="single" w:sz="0" w:space="0" w:color="031437"/>
                                      <w:left w:val="single" w:sz="0" w:space="0" w:color="031437"/>
                                      <w:bottom w:val="single" w:sz="0" w:space="0" w:color="031437"/>
                                      <w:right w:val="single" w:sz="0" w:space="0" w:color="031437"/>
                                    </w:pBdr>
                                    <w:shd w:val="clear" w:color="auto" w:fill="031437"/>
                                    <w:bidi w:val="0"/>
                                    <w:spacing w:before="0" w:after="0" w:line="240" w:lineRule="auto"/>
                                    <w:ind w:left="0" w:right="0" w:firstLine="0"/>
                                    <w:jc w:val="left"/>
                                    <w:rPr>
                                      <w:sz w:val="11"/>
                                      <w:szCs w:val="11"/>
                                    </w:rPr>
                                  </w:pPr>
                                  <w:r>
                                    <w:rPr>
                                      <w:rFonts w:ascii="Arial" w:eastAsia="Arial" w:hAnsi="Arial" w:cs="Arial"/>
                                      <w:color w:val="14789A"/>
                                      <w:spacing w:val="0"/>
                                      <w:w w:val="100"/>
                                      <w:position w:val="0"/>
                                      <w:sz w:val="11"/>
                                      <w:szCs w:val="11"/>
                                    </w:rPr>
                                    <w:t>I'~</w:t>
                                  </w:r>
                                  <w:r>
                                    <w:rPr>
                                      <w:rFonts w:ascii="Arial" w:eastAsia="Arial" w:hAnsi="Arial" w:cs="Arial"/>
                                      <w:color w:val="3A3844"/>
                                      <w:spacing w:val="0"/>
                                      <w:w w:val="100"/>
                                      <w:position w:val="0"/>
                                      <w:sz w:val="11"/>
                                      <w:szCs w:val="11"/>
                                    </w:rPr>
                                    <w:t>■</w:t>
                                  </w:r>
                                </w:p>
                                <w:p>
                                  <w:pPr>
                                    <w:pStyle w:val="Style22"/>
                                    <w:keepNext w:val="0"/>
                                    <w:keepLines w:val="0"/>
                                    <w:widowControl w:val="0"/>
                                    <w:pBdr>
                                      <w:top w:val="single" w:sz="0" w:space="0" w:color="031437"/>
                                      <w:left w:val="single" w:sz="0" w:space="0" w:color="031437"/>
                                      <w:bottom w:val="single" w:sz="0" w:space="0" w:color="031437"/>
                                      <w:right w:val="single" w:sz="0" w:space="0" w:color="031437"/>
                                    </w:pBdr>
                                    <w:shd w:val="clear" w:color="auto" w:fill="031437"/>
                                    <w:bidi w:val="0"/>
                                    <w:spacing w:before="0" w:after="0" w:line="180" w:lineRule="auto"/>
                                    <w:ind w:left="0" w:right="0" w:firstLine="0"/>
                                    <w:jc w:val="left"/>
                                    <w:rPr>
                                      <w:sz w:val="11"/>
                                      <w:szCs w:val="11"/>
                                    </w:rPr>
                                  </w:pPr>
                                  <w:r>
                                    <w:rPr>
                                      <w:rFonts w:ascii="Arial" w:eastAsia="Arial" w:hAnsi="Arial" w:cs="Arial"/>
                                      <w:color w:val="51688C"/>
                                      <w:spacing w:val="0"/>
                                      <w:w w:val="100"/>
                                      <w:position w:val="0"/>
                                      <w:sz w:val="11"/>
                                      <w:szCs w:val="11"/>
                                    </w:rPr>
                                    <w:t xml:space="preserve">0 </w:t>
                                  </w:r>
                                  <w:r>
                                    <w:rPr>
                                      <w:rFonts w:ascii="Arial" w:eastAsia="Arial" w:hAnsi="Arial" w:cs="Arial"/>
                                      <w:b/>
                                      <w:bCs/>
                                      <w:i/>
                                      <w:iCs/>
                                      <w:color w:val="51688C"/>
                                      <w:spacing w:val="0"/>
                                      <w:w w:val="100"/>
                                      <w:position w:val="0"/>
                                      <w:sz w:val="11"/>
                                      <w:szCs w:val="11"/>
                                    </w:rPr>
                                    <w:t>n</w:t>
                                  </w:r>
                                </w:p>
                              </w:tc>
                              <w:tc>
                                <w:tcPr>
                                  <w:tcBorders/>
                                  <w:shd w:val="clear" w:color="auto" w:fill="04163A"/>
                                  <w:vAlign w:val="center"/>
                                </w:tcPr>
                                <w:p>
                                  <w:pPr>
                                    <w:pStyle w:val="Style22"/>
                                    <w:keepNext w:val="0"/>
                                    <w:keepLines w:val="0"/>
                                    <w:widowControl w:val="0"/>
                                    <w:pBdr>
                                      <w:top w:val="single" w:sz="0" w:space="0" w:color="03173B"/>
                                      <w:left w:val="single" w:sz="0" w:space="0" w:color="03173B"/>
                                      <w:bottom w:val="single" w:sz="0" w:space="0" w:color="03173B"/>
                                      <w:right w:val="single" w:sz="0" w:space="0" w:color="03173B"/>
                                    </w:pBdr>
                                    <w:shd w:val="clear" w:color="auto" w:fill="03173B"/>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w:t>
                                  </w:r>
                                </w:p>
                              </w:tc>
                              <w:tc>
                                <w:tcPr>
                                  <w:tcBorders/>
                                  <w:shd w:val="clear" w:color="auto" w:fill="04163A"/>
                                  <w:vAlign w:val="top"/>
                                </w:tcPr>
                                <w:p>
                                  <w:pPr>
                                    <w:pStyle w:val="Style22"/>
                                    <w:keepNext w:val="0"/>
                                    <w:keepLines w:val="0"/>
                                    <w:widowControl w:val="0"/>
                                    <w:pBdr>
                                      <w:top w:val="single" w:sz="0" w:space="0" w:color="091B44"/>
                                      <w:left w:val="single" w:sz="0" w:space="0" w:color="091B44"/>
                                      <w:bottom w:val="single" w:sz="0" w:space="0" w:color="091B44"/>
                                      <w:right w:val="single" w:sz="0" w:space="0" w:color="091B44"/>
                                    </w:pBdr>
                                    <w:shd w:val="clear" w:color="auto" w:fill="091B44"/>
                                    <w:bidi w:val="0"/>
                                    <w:spacing w:before="0" w:after="0" w:line="240" w:lineRule="auto"/>
                                    <w:ind w:left="0" w:right="0" w:firstLine="860"/>
                                    <w:jc w:val="left"/>
                                    <w:rPr>
                                      <w:sz w:val="24"/>
                                      <w:szCs w:val="24"/>
                                    </w:rPr>
                                  </w:pPr>
                                  <w:r>
                                    <w:rPr>
                                      <w:rFonts w:ascii="Times New Roman" w:eastAsia="Times New Roman" w:hAnsi="Times New Roman" w:cs="Times New Roman"/>
                                      <w:b/>
                                      <w:bCs/>
                                      <w:color w:val="2971A7"/>
                                      <w:spacing w:val="0"/>
                                      <w:w w:val="100"/>
                                      <w:position w:val="0"/>
                                      <w:sz w:val="24"/>
                                      <w:szCs w:val="24"/>
                                    </w:rPr>
                                    <w:t xml:space="preserve">* </w:t>
                                  </w:r>
                                  <w:r>
                                    <w:rPr>
                                      <w:rFonts w:ascii="Times New Roman" w:eastAsia="Times New Roman" w:hAnsi="Times New Roman" w:cs="Times New Roman"/>
                                      <w:b/>
                                      <w:bCs/>
                                      <w:color w:val="2971A7"/>
                                      <w:spacing w:val="0"/>
                                      <w:w w:val="100"/>
                                      <w:position w:val="0"/>
                                      <w:sz w:val="24"/>
                                      <w:szCs w:val="24"/>
                                    </w:rPr>
                                    <w:t>%</w:t>
                                  </w:r>
                                </w:p>
                                <w:p>
                                  <w:pPr>
                                    <w:pStyle w:val="Style22"/>
                                    <w:keepNext w:val="0"/>
                                    <w:keepLines w:val="0"/>
                                    <w:widowControl w:val="0"/>
                                    <w:pBdr>
                                      <w:top w:val="single" w:sz="0" w:space="0" w:color="091B44"/>
                                      <w:left w:val="single" w:sz="0" w:space="0" w:color="091B44"/>
                                      <w:bottom w:val="single" w:sz="0" w:space="0" w:color="091B44"/>
                                      <w:right w:val="single" w:sz="0" w:space="0" w:color="091B44"/>
                                    </w:pBdr>
                                    <w:shd w:val="clear" w:color="auto" w:fill="091B44"/>
                                    <w:tabs>
                                      <w:tab w:pos="1227" w:val="left"/>
                                    </w:tabs>
                                    <w:bidi w:val="0"/>
                                    <w:spacing w:before="0" w:after="0" w:line="223" w:lineRule="auto"/>
                                    <w:ind w:left="0" w:right="0" w:firstLine="320"/>
                                    <w:jc w:val="left"/>
                                    <w:rPr>
                                      <w:sz w:val="24"/>
                                      <w:szCs w:val="24"/>
                                    </w:rPr>
                                  </w:pPr>
                                  <w:r>
                                    <w:rPr>
                                      <w:rFonts w:ascii="Times New Roman" w:eastAsia="Times New Roman" w:hAnsi="Times New Roman" w:cs="Times New Roman"/>
                                      <w:b/>
                                      <w:bCs/>
                                      <w:color w:val="2971A7"/>
                                      <w:spacing w:val="0"/>
                                      <w:w w:val="100"/>
                                      <w:position w:val="0"/>
                                      <w:sz w:val="24"/>
                                      <w:szCs w:val="24"/>
                                    </w:rPr>
                                    <w:t>Y *</w:t>
                                    <w:tab/>
                                    <w:t>J</w:t>
                                  </w:r>
                                </w:p>
                              </w:tc>
                              <w:tc>
                                <w:tcPr>
                                  <w:tcBorders/>
                                  <w:shd w:val="clear" w:color="auto" w:fill="04163A"/>
                                  <w:vAlign w:val="top"/>
                                </w:tcPr>
                                <w:p>
                                  <w:pPr>
                                    <w:widowControl w:val="0"/>
                                    <w:rPr>
                                      <w:sz w:val="10"/>
                                      <w:szCs w:val="10"/>
                                    </w:rPr>
                                  </w:pPr>
                                </w:p>
                              </w:tc>
                            </w:tr>
                            <w:tr>
                              <w:trPr>
                                <w:trHeight w:val="322" w:hRule="exact"/>
                              </w:trPr>
                              <w:tc>
                                <w:tcPr>
                                  <w:tcBorders/>
                                  <w:shd w:val="clear" w:color="auto" w:fill="04163A"/>
                                  <w:vAlign w:val="top"/>
                                </w:tcPr>
                                <w:p>
                                  <w:pPr>
                                    <w:pStyle w:val="Style22"/>
                                    <w:keepNext w:val="0"/>
                                    <w:keepLines w:val="0"/>
                                    <w:widowControl w:val="0"/>
                                    <w:pBdr>
                                      <w:top w:val="single" w:sz="0" w:space="0" w:color="031436"/>
                                      <w:left w:val="single" w:sz="0" w:space="0" w:color="031436"/>
                                      <w:bottom w:val="single" w:sz="0" w:space="0" w:color="031436"/>
                                      <w:right w:val="single" w:sz="0" w:space="0" w:color="031436"/>
                                    </w:pBdr>
                                    <w:shd w:val="clear" w:color="auto" w:fill="031436"/>
                                    <w:bidi w:val="0"/>
                                    <w:spacing w:before="0" w:after="0" w:line="240" w:lineRule="auto"/>
                                    <w:ind w:left="0" w:right="0" w:firstLine="0"/>
                                    <w:jc w:val="left"/>
                                    <w:rPr>
                                      <w:sz w:val="13"/>
                                      <w:szCs w:val="13"/>
                                    </w:rPr>
                                  </w:pPr>
                                  <w:r>
                                    <w:rPr>
                                      <w:rFonts w:ascii="Arial" w:eastAsia="Arial" w:hAnsi="Arial" w:cs="Arial"/>
                                      <w:color w:val="3E597E"/>
                                      <w:spacing w:val="0"/>
                                      <w:w w:val="100"/>
                                      <w:position w:val="0"/>
                                      <w:sz w:val="11"/>
                                      <w:szCs w:val="11"/>
                                    </w:rPr>
                                    <w:t>0</w:t>
                                  </w:r>
                                  <w:r>
                                    <w:rPr>
                                      <w:i/>
                                      <w:iCs/>
                                      <w:color w:val="3E597E"/>
                                      <w:spacing w:val="0"/>
                                      <w:w w:val="100"/>
                                      <w:position w:val="0"/>
                                      <w:sz w:val="13"/>
                                      <w:szCs w:val="13"/>
                                    </w:rPr>
                                    <w:t>小出</w:t>
                                  </w:r>
                                </w:p>
                              </w:tc>
                              <w:tc>
                                <w:tcPr>
                                  <w:tcBorders/>
                                  <w:shd w:val="clear" w:color="auto" w:fill="04163A"/>
                                  <w:vAlign w:val="top"/>
                                </w:tcPr>
                                <w:p>
                                  <w:pPr>
                                    <w:pStyle w:val="Style22"/>
                                    <w:keepNext w:val="0"/>
                                    <w:keepLines w:val="0"/>
                                    <w:widowControl w:val="0"/>
                                    <w:pBdr>
                                      <w:top w:val="single" w:sz="0" w:space="0" w:color="031335"/>
                                      <w:left w:val="single" w:sz="0" w:space="0" w:color="031335"/>
                                      <w:bottom w:val="single" w:sz="0" w:space="0" w:color="031335"/>
                                      <w:right w:val="single" w:sz="0" w:space="0" w:color="031335"/>
                                    </w:pBdr>
                                    <w:shd w:val="clear" w:color="auto" w:fill="031335"/>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w:t>
                                  </w:r>
                                </w:p>
                              </w:tc>
                              <w:tc>
                                <w:tcPr>
                                  <w:tcBorders/>
                                  <w:shd w:val="clear" w:color="auto" w:fill="04163A"/>
                                  <w:vAlign w:val="bottom"/>
                                </w:tcPr>
                                <w:p>
                                  <w:pPr>
                                    <w:pStyle w:val="Style22"/>
                                    <w:keepNext w:val="0"/>
                                    <w:keepLines w:val="0"/>
                                    <w:widowControl w:val="0"/>
                                    <w:pBdr>
                                      <w:top w:val="single" w:sz="0" w:space="0" w:color="081842"/>
                                      <w:left w:val="single" w:sz="0" w:space="0" w:color="081842"/>
                                      <w:bottom w:val="single" w:sz="0" w:space="0" w:color="081842"/>
                                      <w:right w:val="single" w:sz="0" w:space="0" w:color="081842"/>
                                    </w:pBdr>
                                    <w:shd w:val="clear" w:color="auto" w:fill="081842"/>
                                    <w:bidi w:val="0"/>
                                    <w:spacing w:before="0" w:after="0" w:line="240" w:lineRule="auto"/>
                                    <w:ind w:left="0" w:right="0" w:firstLine="360"/>
                                    <w:jc w:val="left"/>
                                    <w:rPr>
                                      <w:sz w:val="24"/>
                                      <w:szCs w:val="24"/>
                                    </w:rPr>
                                  </w:pPr>
                                  <w:r>
                                    <w:rPr>
                                      <w:rFonts w:ascii="Times New Roman" w:eastAsia="Times New Roman" w:hAnsi="Times New Roman" w:cs="Times New Roman"/>
                                      <w:b/>
                                      <w:bCs/>
                                      <w:color w:val="225495"/>
                                      <w:spacing w:val="0"/>
                                      <w:w w:val="100"/>
                                      <w:position w:val="0"/>
                                      <w:sz w:val="24"/>
                                      <w:szCs w:val="24"/>
                                    </w:rPr>
                                    <w:t>f *•</w:t>
                                  </w:r>
                                </w:p>
                              </w:tc>
                              <w:tc>
                                <w:tcPr>
                                  <w:tcBorders/>
                                  <w:shd w:val="clear" w:color="auto" w:fill="04163A"/>
                                  <w:vAlign w:val="bottom"/>
                                </w:tcPr>
                                <w:p>
                                  <w:pPr>
                                    <w:pStyle w:val="Style22"/>
                                    <w:keepNext w:val="0"/>
                                    <w:keepLines w:val="0"/>
                                    <w:widowControl w:val="0"/>
                                    <w:pBdr>
                                      <w:top w:val="single" w:sz="0" w:space="0" w:color="031439"/>
                                      <w:left w:val="single" w:sz="0" w:space="0" w:color="031439"/>
                                      <w:bottom w:val="single" w:sz="0" w:space="0" w:color="031439"/>
                                      <w:right w:val="single" w:sz="0" w:space="0" w:color="031439"/>
                                    </w:pBdr>
                                    <w:shd w:val="clear" w:color="auto" w:fill="031439"/>
                                    <w:bidi w:val="0"/>
                                    <w:spacing w:before="0" w:after="0" w:line="240" w:lineRule="auto"/>
                                    <w:ind w:left="0" w:right="0" w:firstLine="320"/>
                                    <w:jc w:val="left"/>
                                    <w:rPr>
                                      <w:sz w:val="9"/>
                                      <w:szCs w:val="9"/>
                                    </w:rPr>
                                  </w:pPr>
                                  <w:r>
                                    <w:rPr>
                                      <w:rFonts w:ascii="Arial" w:eastAsia="Arial" w:hAnsi="Arial" w:cs="Arial"/>
                                      <w:b/>
                                      <w:bCs/>
                                      <w:color w:val="2971A7"/>
                                      <w:spacing w:val="0"/>
                                      <w:w w:val="100"/>
                                      <w:position w:val="0"/>
                                      <w:sz w:val="9"/>
                                      <w:szCs w:val="9"/>
                                    </w:rPr>
                                    <w:t>KHM WK Ml</w:t>
                                  </w:r>
                                </w:p>
                              </w:tc>
                            </w:tr>
                            <w:tr>
                              <w:trPr>
                                <w:trHeight w:val="350" w:hRule="exact"/>
                              </w:trPr>
                              <w:tc>
                                <w:tcPr>
                                  <w:tcBorders/>
                                  <w:shd w:val="clear" w:color="auto" w:fill="04163A"/>
                                  <w:vAlign w:val="top"/>
                                </w:tcPr>
                                <w:p>
                                  <w:pPr>
                                    <w:pStyle w:val="Style22"/>
                                    <w:keepNext w:val="0"/>
                                    <w:keepLines w:val="0"/>
                                    <w:widowControl w:val="0"/>
                                    <w:pBdr>
                                      <w:top w:val="single" w:sz="0" w:space="0" w:color="021435"/>
                                      <w:left w:val="single" w:sz="0" w:space="0" w:color="021435"/>
                                      <w:bottom w:val="single" w:sz="0" w:space="0" w:color="021435"/>
                                      <w:right w:val="single" w:sz="0" w:space="0" w:color="021435"/>
                                    </w:pBdr>
                                    <w:shd w:val="clear" w:color="auto" w:fill="021435"/>
                                    <w:bidi w:val="0"/>
                                    <w:spacing w:before="0" w:after="0" w:line="240" w:lineRule="auto"/>
                                    <w:ind w:left="0" w:right="0" w:firstLine="0"/>
                                    <w:jc w:val="left"/>
                                    <w:rPr>
                                      <w:sz w:val="11"/>
                                      <w:szCs w:val="11"/>
                                    </w:rPr>
                                  </w:pPr>
                                  <w:r>
                                    <w:rPr>
                                      <w:rFonts w:ascii="Arial" w:eastAsia="Arial" w:hAnsi="Arial" w:cs="Arial"/>
                                      <w:color w:val="51688C"/>
                                      <w:spacing w:val="0"/>
                                      <w:w w:val="100"/>
                                      <w:position w:val="0"/>
                                      <w:sz w:val="11"/>
                                      <w:szCs w:val="11"/>
                                    </w:rPr>
                                    <w:t>0 MW</w:t>
                                  </w:r>
                                </w:p>
                              </w:tc>
                              <w:tc>
                                <w:tcPr>
                                  <w:tcBorders/>
                                  <w:shd w:val="clear" w:color="auto" w:fill="04163A"/>
                                  <w:vAlign w:val="top"/>
                                </w:tcPr>
                                <w:p>
                                  <w:pPr>
                                    <w:pStyle w:val="Style22"/>
                                    <w:keepNext w:val="0"/>
                                    <w:keepLines w:val="0"/>
                                    <w:widowControl w:val="0"/>
                                    <w:pBdr>
                                      <w:top w:val="single" w:sz="0" w:space="0" w:color="021334"/>
                                      <w:left w:val="single" w:sz="0" w:space="0" w:color="021334"/>
                                      <w:bottom w:val="single" w:sz="0" w:space="0" w:color="021334"/>
                                      <w:right w:val="single" w:sz="0" w:space="0" w:color="021334"/>
                                    </w:pBdr>
                                    <w:shd w:val="clear" w:color="auto" w:fill="021334"/>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w:t>
                                  </w:r>
                                </w:p>
                              </w:tc>
                              <w:tc>
                                <w:tcPr>
                                  <w:tcBorders/>
                                  <w:shd w:val="clear" w:color="auto" w:fill="04163A"/>
                                  <w:vAlign w:val="bottom"/>
                                </w:tcPr>
                                <w:p>
                                  <w:pPr>
                                    <w:pStyle w:val="Style22"/>
                                    <w:keepNext w:val="0"/>
                                    <w:keepLines w:val="0"/>
                                    <w:widowControl w:val="0"/>
                                    <w:pBdr>
                                      <w:top w:val="single" w:sz="0" w:space="0" w:color="06163D"/>
                                      <w:left w:val="single" w:sz="0" w:space="0" w:color="06163D"/>
                                      <w:bottom w:val="single" w:sz="0" w:space="0" w:color="06163D"/>
                                      <w:right w:val="single" w:sz="0" w:space="0" w:color="06163D"/>
                                    </w:pBdr>
                                    <w:shd w:val="clear" w:color="auto" w:fill="06163D"/>
                                    <w:bidi w:val="0"/>
                                    <w:spacing w:before="0" w:after="0" w:line="240" w:lineRule="auto"/>
                                    <w:ind w:left="0" w:right="0" w:firstLine="220"/>
                                    <w:jc w:val="left"/>
                                    <w:rPr>
                                      <w:sz w:val="17"/>
                                      <w:szCs w:val="17"/>
                                    </w:rPr>
                                  </w:pPr>
                                  <w:r>
                                    <w:rPr>
                                      <w:color w:val="2971A7"/>
                                      <w:spacing w:val="0"/>
                                      <w:w w:val="100"/>
                                      <w:position w:val="0"/>
                                      <w:sz w:val="17"/>
                                      <w:szCs w:val="17"/>
                                    </w:rPr>
                                    <w:t>? m</w:t>
                                  </w:r>
                                  <w:r>
                                    <w:rPr>
                                      <w:color w:val="2971A7"/>
                                      <w:spacing w:val="0"/>
                                      <w:w w:val="100"/>
                                      <w:position w:val="0"/>
                                      <w:sz w:val="17"/>
                                      <w:szCs w:val="17"/>
                                    </w:rPr>
                                    <w:t>寸</w:t>
                                  </w:r>
                                </w:p>
                                <w:p>
                                  <w:pPr>
                                    <w:pStyle w:val="Style22"/>
                                    <w:keepNext w:val="0"/>
                                    <w:keepLines w:val="0"/>
                                    <w:widowControl w:val="0"/>
                                    <w:pBdr>
                                      <w:top w:val="single" w:sz="0" w:space="0" w:color="06163D"/>
                                      <w:left w:val="single" w:sz="0" w:space="0" w:color="06163D"/>
                                      <w:bottom w:val="single" w:sz="0" w:space="0" w:color="06163D"/>
                                      <w:right w:val="single" w:sz="0" w:space="0" w:color="06163D"/>
                                    </w:pBdr>
                                    <w:shd w:val="clear" w:color="auto" w:fill="06163D"/>
                                    <w:tabs>
                                      <w:tab w:pos="604" w:val="left"/>
                                    </w:tabs>
                                    <w:bidi w:val="0"/>
                                    <w:spacing w:before="0" w:after="0" w:line="180" w:lineRule="auto"/>
                                    <w:ind w:left="0" w:right="0" w:firstLine="220"/>
                                    <w:jc w:val="left"/>
                                    <w:rPr>
                                      <w:sz w:val="8"/>
                                      <w:szCs w:val="8"/>
                                    </w:rPr>
                                  </w:pPr>
                                  <w:r>
                                    <w:rPr>
                                      <w:rFonts w:ascii="Arial" w:eastAsia="Arial" w:hAnsi="Arial" w:cs="Arial"/>
                                      <w:b/>
                                      <w:bCs/>
                                      <w:i/>
                                      <w:iCs/>
                                      <w:color w:val="2971A7"/>
                                      <w:spacing w:val="0"/>
                                      <w:w w:val="100"/>
                                      <w:position w:val="0"/>
                                      <w:sz w:val="11"/>
                                      <w:szCs w:val="11"/>
                                    </w:rPr>
                                    <w:t>1</w:t>
                                  </w:r>
                                  <w:r>
                                    <w:rPr>
                                      <w:rFonts w:ascii="Times New Roman" w:eastAsia="Times New Roman" w:hAnsi="Times New Roman" w:cs="Times New Roman"/>
                                      <w:b/>
                                      <w:bCs/>
                                      <w:color w:val="2971A7"/>
                                      <w:spacing w:val="0"/>
                                      <w:w w:val="100"/>
                                      <w:position w:val="0"/>
                                      <w:sz w:val="8"/>
                                      <w:szCs w:val="8"/>
                                    </w:rPr>
                                    <w:tab/>
                                    <w:t>M</w:t>
                                  </w:r>
                                </w:p>
                              </w:tc>
                              <w:tc>
                                <w:tcPr>
                                  <w:tcBorders/>
                                  <w:shd w:val="clear" w:color="auto" w:fill="04163A"/>
                                  <w:vAlign w:val="bottom"/>
                                </w:tcPr>
                                <w:p>
                                  <w:pPr>
                                    <w:pStyle w:val="Style22"/>
                                    <w:keepNext w:val="0"/>
                                    <w:keepLines w:val="0"/>
                                    <w:widowControl w:val="0"/>
                                    <w:pBdr>
                                      <w:top w:val="single" w:sz="0" w:space="0" w:color="031339"/>
                                      <w:left w:val="single" w:sz="0" w:space="0" w:color="031339"/>
                                      <w:bottom w:val="single" w:sz="0" w:space="0" w:color="031339"/>
                                      <w:right w:val="single" w:sz="0" w:space="0" w:color="031339"/>
                                    </w:pBdr>
                                    <w:shd w:val="clear" w:color="auto" w:fill="031339"/>
                                    <w:bidi w:val="0"/>
                                    <w:spacing w:before="0" w:after="0" w:line="240" w:lineRule="auto"/>
                                    <w:ind w:left="0" w:right="0" w:firstLine="740"/>
                                    <w:jc w:val="left"/>
                                    <w:rPr>
                                      <w:sz w:val="9"/>
                                      <w:szCs w:val="9"/>
                                    </w:rPr>
                                  </w:pPr>
                                  <w:r>
                                    <w:rPr>
                                      <w:rFonts w:ascii="Arial" w:eastAsia="Arial" w:hAnsi="Arial" w:cs="Arial"/>
                                      <w:b/>
                                      <w:bCs/>
                                      <w:color w:val="819DDB"/>
                                      <w:spacing w:val="0"/>
                                      <w:w w:val="100"/>
                                      <w:position w:val="0"/>
                                      <w:sz w:val="9"/>
                                      <w:szCs w:val="9"/>
                                    </w:rPr>
                                    <w:t>W</w:t>
                                  </w:r>
                                  <w:r>
                                    <w:rPr>
                                      <w:b/>
                                      <w:bCs/>
                                      <w:color w:val="819DDB"/>
                                      <w:spacing w:val="0"/>
                                      <w:w w:val="100"/>
                                      <w:position w:val="0"/>
                                      <w:sz w:val="11"/>
                                      <w:szCs w:val="11"/>
                                    </w:rPr>
                                    <w:t>：</w:t>
                                  </w:r>
                                  <w:r>
                                    <w:rPr>
                                      <w:rFonts w:ascii="Arial" w:eastAsia="Arial" w:hAnsi="Arial" w:cs="Arial"/>
                                      <w:b/>
                                      <w:bCs/>
                                      <w:color w:val="819DDB"/>
                                      <w:spacing w:val="0"/>
                                      <w:w w:val="100"/>
                                      <w:position w:val="0"/>
                                      <w:sz w:val="9"/>
                                      <w:szCs w:val="9"/>
                                    </w:rPr>
                                    <w:t>（</w:t>
                                  </w:r>
                                </w:p>
                              </w:tc>
                            </w:tr>
                            <w:tr>
                              <w:trPr>
                                <w:trHeight w:val="346" w:hRule="exact"/>
                              </w:trPr>
                              <w:tc>
                                <w:tcPr>
                                  <w:tcBorders/>
                                  <w:shd w:val="clear" w:color="auto" w:fill="04163A"/>
                                  <w:vAlign w:val="top"/>
                                </w:tcPr>
                                <w:p>
                                  <w:pPr>
                                    <w:pStyle w:val="Style22"/>
                                    <w:keepNext w:val="0"/>
                                    <w:keepLines w:val="0"/>
                                    <w:widowControl w:val="0"/>
                                    <w:pBdr>
                                      <w:top w:val="single" w:sz="0" w:space="0" w:color="031333"/>
                                      <w:left w:val="single" w:sz="0" w:space="0" w:color="031333"/>
                                      <w:bottom w:val="single" w:sz="0" w:space="0" w:color="031333"/>
                                      <w:right w:val="single" w:sz="0" w:space="0" w:color="031333"/>
                                    </w:pBdr>
                                    <w:shd w:val="clear" w:color="auto" w:fill="031333"/>
                                    <w:bidi w:val="0"/>
                                    <w:spacing w:before="0" w:after="0" w:line="240" w:lineRule="auto"/>
                                    <w:ind w:left="0" w:right="0" w:firstLine="0"/>
                                    <w:jc w:val="left"/>
                                    <w:rPr>
                                      <w:sz w:val="11"/>
                                      <w:szCs w:val="11"/>
                                    </w:rPr>
                                  </w:pPr>
                                  <w:r>
                                    <w:rPr>
                                      <w:rFonts w:ascii="Arial" w:eastAsia="Arial" w:hAnsi="Arial" w:cs="Arial"/>
                                      <w:color w:val="51688C"/>
                                      <w:spacing w:val="0"/>
                                      <w:w w:val="100"/>
                                      <w:position w:val="0"/>
                                      <w:sz w:val="11"/>
                                      <w:szCs w:val="11"/>
                                    </w:rPr>
                                    <w:t xml:space="preserve">g </w:t>
                                  </w:r>
                                  <w:r>
                                    <w:rPr>
                                      <w:rFonts w:ascii="Arial" w:eastAsia="Arial" w:hAnsi="Arial" w:cs="Arial"/>
                                      <w:b/>
                                      <w:bCs/>
                                      <w:i/>
                                      <w:iCs/>
                                      <w:color w:val="51688C"/>
                                      <w:spacing w:val="0"/>
                                      <w:w w:val="100"/>
                                      <w:position w:val="0"/>
                                      <w:sz w:val="11"/>
                                      <w:szCs w:val="11"/>
                                    </w:rPr>
                                    <w:t>vit in</w:t>
                                  </w:r>
                                </w:p>
                              </w:tc>
                              <w:tc>
                                <w:tcPr>
                                  <w:tcBorders/>
                                  <w:shd w:val="clear" w:color="auto" w:fill="04163A"/>
                                  <w:vAlign w:val="top"/>
                                </w:tcPr>
                                <w:p>
                                  <w:pPr>
                                    <w:pStyle w:val="Style22"/>
                                    <w:keepNext w:val="0"/>
                                    <w:keepLines w:val="0"/>
                                    <w:widowControl w:val="0"/>
                                    <w:pBdr>
                                      <w:top w:val="single" w:sz="0" w:space="0" w:color="031334"/>
                                      <w:left w:val="single" w:sz="0" w:space="0" w:color="031334"/>
                                      <w:bottom w:val="single" w:sz="0" w:space="0" w:color="031334"/>
                                      <w:right w:val="single" w:sz="0" w:space="0" w:color="031334"/>
                                    </w:pBdr>
                                    <w:shd w:val="clear" w:color="auto" w:fill="031334"/>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101i</w:t>
                                  </w:r>
                                </w:p>
                              </w:tc>
                              <w:tc>
                                <w:tcPr>
                                  <w:tcBorders/>
                                  <w:shd w:val="clear" w:color="auto" w:fill="04163A"/>
                                  <w:vAlign w:val="top"/>
                                </w:tcPr>
                                <w:p>
                                  <w:pPr>
                                    <w:pStyle w:val="Style22"/>
                                    <w:keepNext w:val="0"/>
                                    <w:keepLines w:val="0"/>
                                    <w:widowControl w:val="0"/>
                                    <w:pBdr>
                                      <w:top w:val="single" w:sz="0" w:space="0" w:color="07163C"/>
                                      <w:left w:val="single" w:sz="0" w:space="0" w:color="07163C"/>
                                      <w:bottom w:val="single" w:sz="0" w:space="0" w:color="07163C"/>
                                      <w:right w:val="single" w:sz="0" w:space="0" w:color="07163C"/>
                                    </w:pBdr>
                                    <w:shd w:val="clear" w:color="auto" w:fill="07163C"/>
                                    <w:bidi w:val="0"/>
                                    <w:spacing w:before="0" w:after="0" w:line="158" w:lineRule="exact"/>
                                    <w:ind w:left="0" w:right="300" w:firstLine="0"/>
                                    <w:jc w:val="right"/>
                                    <w:rPr>
                                      <w:sz w:val="24"/>
                                      <w:szCs w:val="24"/>
                                    </w:rPr>
                                  </w:pPr>
                                  <w:r>
                                    <w:rPr>
                                      <w:rFonts w:ascii="Times New Roman" w:eastAsia="Times New Roman" w:hAnsi="Times New Roman" w:cs="Times New Roman"/>
                                      <w:b/>
                                      <w:bCs/>
                                      <w:color w:val="2971A7"/>
                                      <w:spacing w:val="0"/>
                                      <w:w w:val="100"/>
                                      <w:position w:val="0"/>
                                      <w:sz w:val="8"/>
                                      <w:szCs w:val="8"/>
                                    </w:rPr>
                                    <w:t xml:space="preserve">Ml </w:t>
                                  </w:r>
                                  <w:r>
                                    <w:rPr>
                                      <w:color w:val="2971A7"/>
                                      <w:spacing w:val="0"/>
                                      <w:w w:val="100"/>
                                      <w:position w:val="0"/>
                                      <w:sz w:val="17"/>
                                      <w:szCs w:val="17"/>
                                    </w:rPr>
                                    <w:t xml:space="preserve">常 </w:t>
                                  </w:r>
                                  <w:r>
                                    <w:rPr>
                                      <w:i/>
                                      <w:iCs/>
                                      <w:color w:val="2971A7"/>
                                      <w:spacing w:val="0"/>
                                      <w:w w:val="100"/>
                                      <w:position w:val="0"/>
                                      <w:sz w:val="24"/>
                                      <w:szCs w:val="24"/>
                                    </w:rPr>
                                    <w:t xml:space="preserve">\ . </w:t>
                                  </w:r>
                                  <w:r>
                                    <w:rPr>
                                      <w:i/>
                                      <w:iCs/>
                                      <w:color w:val="2971A7"/>
                                      <w:spacing w:val="0"/>
                                      <w:w w:val="100"/>
                                      <w:position w:val="0"/>
                                      <w:sz w:val="24"/>
                                      <w:szCs w:val="24"/>
                                    </w:rPr>
                                    <w:t>科</w:t>
                                  </w:r>
                                </w:p>
                              </w:tc>
                              <w:tc>
                                <w:tcPr>
                                  <w:tcBorders/>
                                  <w:shd w:val="clear" w:color="auto" w:fill="04163A"/>
                                  <w:vAlign w:val="top"/>
                                </w:tcPr>
                                <w:p>
                                  <w:pPr>
                                    <w:pStyle w:val="Style22"/>
                                    <w:keepNext w:val="0"/>
                                    <w:keepLines w:val="0"/>
                                    <w:widowControl w:val="0"/>
                                    <w:pBdr>
                                      <w:top w:val="single" w:sz="0" w:space="0" w:color="041337"/>
                                      <w:left w:val="single" w:sz="0" w:space="0" w:color="041337"/>
                                      <w:bottom w:val="single" w:sz="0" w:space="0" w:color="041337"/>
                                      <w:right w:val="single" w:sz="0" w:space="0" w:color="041337"/>
                                    </w:pBdr>
                                    <w:shd w:val="clear" w:color="auto" w:fill="041337"/>
                                    <w:bidi w:val="0"/>
                                    <w:spacing w:before="0" w:after="0" w:line="240" w:lineRule="auto"/>
                                    <w:ind w:left="0" w:right="0" w:firstLine="0"/>
                                    <w:jc w:val="left"/>
                                    <w:rPr>
                                      <w:sz w:val="9"/>
                                      <w:szCs w:val="9"/>
                                    </w:rPr>
                                  </w:pPr>
                                  <w:r>
                                    <w:rPr>
                                      <w:rFonts w:ascii="Arial" w:eastAsia="Arial" w:hAnsi="Arial" w:cs="Arial"/>
                                      <w:b/>
                                      <w:bCs/>
                                      <w:color w:val="51688C"/>
                                      <w:spacing w:val="0"/>
                                      <w:w w:val="100"/>
                                      <w:position w:val="0"/>
                                      <w:sz w:val="9"/>
                                      <w:szCs w:val="9"/>
                                    </w:rPr>
                                    <w:t>■V</w:t>
                                  </w:r>
                                  <w:r>
                                    <w:rPr>
                                      <w:rFonts w:ascii="Arial" w:eastAsia="Arial" w:hAnsi="Arial" w:cs="Arial"/>
                                      <w:b/>
                                      <w:bCs/>
                                      <w:color w:val="51688C"/>
                                      <w:spacing w:val="0"/>
                                      <w:w w:val="100"/>
                                      <w:position w:val="0"/>
                                      <w:sz w:val="9"/>
                                      <w:szCs w:val="9"/>
                                      <w:vertAlign w:val="superscript"/>
                                    </w:rPr>
                                    <w:t>1</w:t>
                                  </w:r>
                                  <w:r>
                                    <w:rPr>
                                      <w:rFonts w:ascii="Arial" w:eastAsia="Arial" w:hAnsi="Arial" w:cs="Arial"/>
                                      <w:b/>
                                      <w:bCs/>
                                      <w:color w:val="51688C"/>
                                      <w:spacing w:val="0"/>
                                      <w:w w:val="100"/>
                                      <w:position w:val="0"/>
                                      <w:sz w:val="9"/>
                                      <w:szCs w:val="9"/>
                                    </w:rPr>
                                    <w:t>!</w:t>
                                  </w:r>
                                </w:p>
                                <w:p>
                                  <w:pPr>
                                    <w:pStyle w:val="Style22"/>
                                    <w:keepNext w:val="0"/>
                                    <w:keepLines w:val="0"/>
                                    <w:widowControl w:val="0"/>
                                    <w:pBdr>
                                      <w:top w:val="single" w:sz="0" w:space="0" w:color="041337"/>
                                      <w:left w:val="single" w:sz="0" w:space="0" w:color="041337"/>
                                      <w:bottom w:val="single" w:sz="0" w:space="0" w:color="041337"/>
                                      <w:right w:val="single" w:sz="0" w:space="0" w:color="041337"/>
                                    </w:pBdr>
                                    <w:shd w:val="clear" w:color="auto" w:fill="041337"/>
                                    <w:bidi w:val="0"/>
                                    <w:spacing w:before="0" w:after="0" w:line="240" w:lineRule="auto"/>
                                    <w:ind w:left="0" w:right="0" w:firstLine="0"/>
                                    <w:jc w:val="right"/>
                                    <w:rPr>
                                      <w:sz w:val="9"/>
                                      <w:szCs w:val="9"/>
                                    </w:rPr>
                                  </w:pPr>
                                  <w:r>
                                    <w:rPr>
                                      <w:rFonts w:ascii="Arial" w:eastAsia="Arial" w:hAnsi="Arial" w:cs="Arial"/>
                                      <w:b/>
                                      <w:bCs/>
                                      <w:color w:val="51688C"/>
                                      <w:spacing w:val="0"/>
                                      <w:w w:val="100"/>
                                      <w:position w:val="0"/>
                                      <w:sz w:val="9"/>
                                      <w:szCs w:val="9"/>
                                    </w:rPr>
                                    <w:t>i-A w m avi</w:t>
                                  </w:r>
                                </w:p>
                              </w:tc>
                            </w:tr>
                            <w:tr>
                              <w:trPr>
                                <w:trHeight w:val="163" w:hRule="exact"/>
                              </w:trPr>
                              <w:tc>
                                <w:tcPr>
                                  <w:tcBorders>
                                    <w:bottom w:val="single" w:sz="4"/>
                                  </w:tcBorders>
                                  <w:shd w:val="clear" w:color="auto" w:fill="04163A"/>
                                  <w:vAlign w:val="top"/>
                                </w:tcPr>
                                <w:p>
                                  <w:pPr>
                                    <w:pStyle w:val="Style22"/>
                                    <w:keepNext w:val="0"/>
                                    <w:keepLines w:val="0"/>
                                    <w:widowControl w:val="0"/>
                                    <w:pBdr>
                                      <w:top w:val="single" w:sz="0" w:space="0" w:color="031332"/>
                                      <w:left w:val="single" w:sz="0" w:space="0" w:color="031332"/>
                                      <w:bottom w:val="single" w:sz="0" w:space="0" w:color="031332"/>
                                      <w:right w:val="single" w:sz="0" w:space="0" w:color="031332"/>
                                    </w:pBdr>
                                    <w:shd w:val="clear" w:color="auto" w:fill="031332"/>
                                    <w:bidi w:val="0"/>
                                    <w:spacing w:before="0" w:after="0" w:line="240" w:lineRule="auto"/>
                                    <w:ind w:left="0" w:right="0" w:firstLine="0"/>
                                    <w:jc w:val="left"/>
                                    <w:rPr>
                                      <w:sz w:val="11"/>
                                      <w:szCs w:val="11"/>
                                    </w:rPr>
                                  </w:pPr>
                                  <w:r>
                                    <w:rPr>
                                      <w:rFonts w:ascii="Arial" w:eastAsia="Arial" w:hAnsi="Arial" w:cs="Arial"/>
                                      <w:color w:val="51688C"/>
                                      <w:spacing w:val="0"/>
                                      <w:w w:val="100"/>
                                      <w:position w:val="0"/>
                                      <w:sz w:val="11"/>
                                      <w:szCs w:val="11"/>
                                    </w:rPr>
                                    <w:t xml:space="preserve">0 </w:t>
                                  </w:r>
                                  <w:r>
                                    <w:rPr>
                                      <w:rFonts w:ascii="Arial" w:eastAsia="Arial" w:hAnsi="Arial" w:cs="Arial"/>
                                      <w:b/>
                                      <w:bCs/>
                                      <w:i/>
                                      <w:iCs/>
                                      <w:color w:val="51688C"/>
                                      <w:spacing w:val="0"/>
                                      <w:w w:val="100"/>
                                      <w:position w:val="0"/>
                                      <w:sz w:val="11"/>
                                      <w:szCs w:val="11"/>
                                    </w:rPr>
                                    <w:t>ist III</w:t>
                                  </w:r>
                                </w:p>
                              </w:tc>
                              <w:tc>
                                <w:tcPr>
                                  <w:tcBorders>
                                    <w:bottom w:val="single" w:sz="4"/>
                                  </w:tcBorders>
                                  <w:shd w:val="clear" w:color="auto" w:fill="04163A"/>
                                  <w:vAlign w:val="top"/>
                                </w:tcPr>
                                <w:p>
                                  <w:pPr>
                                    <w:pStyle w:val="Style22"/>
                                    <w:keepNext w:val="0"/>
                                    <w:keepLines w:val="0"/>
                                    <w:widowControl w:val="0"/>
                                    <w:pBdr>
                                      <w:top w:val="single" w:sz="0" w:space="0" w:color="031333"/>
                                      <w:left w:val="single" w:sz="0" w:space="0" w:color="031333"/>
                                      <w:bottom w:val="single" w:sz="0" w:space="0" w:color="031333"/>
                                      <w:right w:val="single" w:sz="0" w:space="0" w:color="031333"/>
                                    </w:pBdr>
                                    <w:shd w:val="clear" w:color="auto" w:fill="031333"/>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101i</w:t>
                                  </w:r>
                                </w:p>
                              </w:tc>
                              <w:tc>
                                <w:tcPr>
                                  <w:tcBorders/>
                                  <w:shd w:val="clear" w:color="auto" w:fill="04163A"/>
                                  <w:vAlign w:val="top"/>
                                </w:tcPr>
                                <w:p>
                                  <w:pPr>
                                    <w:pStyle w:val="Style22"/>
                                    <w:keepNext w:val="0"/>
                                    <w:keepLines w:val="0"/>
                                    <w:widowControl w:val="0"/>
                                    <w:pBdr>
                                      <w:top w:val="single" w:sz="0" w:space="0" w:color="06153B"/>
                                      <w:left w:val="single" w:sz="0" w:space="0" w:color="06153B"/>
                                      <w:bottom w:val="single" w:sz="0" w:space="0" w:color="06153B"/>
                                      <w:right w:val="single" w:sz="0" w:space="0" w:color="06153B"/>
                                    </w:pBdr>
                                    <w:shd w:val="clear" w:color="auto" w:fill="06153B"/>
                                    <w:bidi w:val="0"/>
                                    <w:spacing w:before="0" w:after="0" w:line="240" w:lineRule="auto"/>
                                    <w:ind w:left="0" w:right="0" w:firstLine="220"/>
                                    <w:jc w:val="left"/>
                                    <w:rPr>
                                      <w:sz w:val="8"/>
                                      <w:szCs w:val="8"/>
                                    </w:rPr>
                                  </w:pPr>
                                  <w:r>
                                    <w:rPr>
                                      <w:rFonts w:ascii="Times New Roman" w:eastAsia="Times New Roman" w:hAnsi="Times New Roman" w:cs="Times New Roman"/>
                                      <w:b/>
                                      <w:bCs/>
                                      <w:color w:val="225495"/>
                                      <w:spacing w:val="0"/>
                                      <w:w w:val="100"/>
                                      <w:position w:val="0"/>
                                      <w:sz w:val="8"/>
                                      <w:szCs w:val="8"/>
                                    </w:rPr>
                                    <w:t xml:space="preserve">l </w:t>
                                  </w:r>
                                  <w:r>
                                    <w:rPr>
                                      <w:rFonts w:ascii="Times New Roman" w:eastAsia="Times New Roman" w:hAnsi="Times New Roman" w:cs="Times New Roman"/>
                                      <w:b/>
                                      <w:bCs/>
                                      <w:color w:val="225495"/>
                                      <w:spacing w:val="0"/>
                                      <w:w w:val="100"/>
                                      <w:position w:val="0"/>
                                      <w:sz w:val="8"/>
                                      <w:szCs w:val="8"/>
                                    </w:rPr>
                                    <w:t xml:space="preserve">- - </w:t>
                                  </w:r>
                                  <w:r>
                                    <w:rPr>
                                      <w:rFonts w:ascii="Times New Roman" w:eastAsia="Times New Roman" w:hAnsi="Times New Roman" w:cs="Times New Roman"/>
                                      <w:b/>
                                      <w:bCs/>
                                      <w:color w:val="225495"/>
                                      <w:spacing w:val="0"/>
                                      <w:w w:val="100"/>
                                      <w:position w:val="0"/>
                                      <w:sz w:val="8"/>
                                      <w:szCs w:val="8"/>
                                    </w:rPr>
                                    <w:t>b</w:t>
                                  </w:r>
                                </w:p>
                              </w:tc>
                              <w:tc>
                                <w:tcPr>
                                  <w:tcBorders/>
                                  <w:shd w:val="clear" w:color="auto" w:fill="04163A"/>
                                  <w:vAlign w:val="top"/>
                                </w:tcPr>
                                <w:p>
                                  <w:pPr>
                                    <w:pStyle w:val="Style22"/>
                                    <w:keepNext w:val="0"/>
                                    <w:keepLines w:val="0"/>
                                    <w:widowControl w:val="0"/>
                                    <w:pBdr>
                                      <w:top w:val="single" w:sz="0" w:space="0" w:color="041437"/>
                                      <w:left w:val="single" w:sz="0" w:space="0" w:color="041437"/>
                                      <w:bottom w:val="single" w:sz="0" w:space="0" w:color="041437"/>
                                      <w:right w:val="single" w:sz="0" w:space="0" w:color="041437"/>
                                    </w:pBdr>
                                    <w:shd w:val="clear" w:color="auto" w:fill="041437"/>
                                    <w:bidi w:val="0"/>
                                    <w:spacing w:before="0" w:after="0" w:line="240" w:lineRule="auto"/>
                                    <w:ind w:left="0" w:right="0" w:firstLine="0"/>
                                    <w:jc w:val="left"/>
                                    <w:rPr>
                                      <w:sz w:val="9"/>
                                      <w:szCs w:val="9"/>
                                    </w:rPr>
                                  </w:pPr>
                                  <w:r>
                                    <w:rPr>
                                      <w:rFonts w:ascii="Arial" w:eastAsia="Arial" w:hAnsi="Arial" w:cs="Arial"/>
                                      <w:b/>
                                      <w:bCs/>
                                      <w:color w:val="5B5558"/>
                                      <w:spacing w:val="0"/>
                                      <w:w w:val="100"/>
                                      <w:position w:val="0"/>
                                      <w:sz w:val="9"/>
                                      <w:szCs w:val="9"/>
                                    </w:rPr>
                                    <w:t xml:space="preserve">IHLS </w:t>
                                  </w:r>
                                  <w:r>
                                    <w:rPr>
                                      <w:rFonts w:ascii="Arial" w:eastAsia="Arial" w:hAnsi="Arial" w:cs="Arial"/>
                                      <w:b/>
                                      <w:bCs/>
                                      <w:color w:val="51688C"/>
                                      <w:spacing w:val="0"/>
                                      <w:w w:val="100"/>
                                      <w:position w:val="0"/>
                                      <w:sz w:val="9"/>
                                      <w:szCs w:val="9"/>
                                    </w:rPr>
                                    <w:t>WMMra*KII*?V9 1</w:t>
                                  </w:r>
                                </w:p>
                              </w:tc>
                            </w:tr>
                          </w:tbl>
                          <w:p>
                            <w:pPr>
                              <w:widowControl w:val="0"/>
                              <w:spacing w:line="1" w:lineRule="exact"/>
                            </w:pPr>
                          </w:p>
                        </w:txbxContent>
                      </wps:txbx>
                      <wps:bodyPr lIns="0" tIns="0" rIns="0" bIns="0">
                        <a:noAutoFit/>
                      </wps:bodyPr>
                    </wps:wsp>
                  </a:graphicData>
                </a:graphic>
              </wp:anchor>
            </w:drawing>
          </mc:Choice>
          <mc:Fallback>
            <w:pict>
              <v:shape id="_x0000_s1056" type="#_x0000_t202" style="position:absolute;margin-left:57.pt;margin-top:5.2999999999999998pt;width:184.80000000000001pt;height:171.34999999999999pt;z-index:-125829369;mso-wrap-distance-left:0;mso-wrap-distance-top:5.2999999999999998pt;mso-wrap-distance-right:0;mso-wrap-distance-bottom:29.050000000000001pt;mso-position-horizontal-relative:page" filled="f" stroked="f">
                <v:textbox inset="0,0,0,0">
                  <w:txbxContent>
                    <w:tbl>
                      <w:tblPr>
                        <w:tblOverlap w:val="never"/>
                        <w:jc w:val="left"/>
                        <w:tblLayout w:type="fixed"/>
                      </w:tblPr>
                      <w:tblGrid>
                        <w:gridCol w:w="528"/>
                        <w:gridCol w:w="470"/>
                        <w:gridCol w:w="1666"/>
                        <w:gridCol w:w="1032"/>
                      </w:tblGrid>
                      <w:tr>
                        <w:trPr>
                          <w:tblHeader/>
                          <w:trHeight w:val="264" w:hRule="exact"/>
                        </w:trPr>
                        <w:tc>
                          <w:tcPr>
                            <w:tcBorders/>
                            <w:shd w:val="clear" w:color="auto" w:fill="04163A"/>
                            <w:vAlign w:val="top"/>
                          </w:tcPr>
                          <w:p>
                            <w:pPr>
                              <w:widowControl w:val="0"/>
                              <w:rPr>
                                <w:sz w:val="10"/>
                                <w:szCs w:val="10"/>
                              </w:rPr>
                            </w:pPr>
                          </w:p>
                        </w:tc>
                        <w:tc>
                          <w:tcPr>
                            <w:tcBorders/>
                            <w:shd w:val="clear" w:color="auto" w:fill="04163A"/>
                            <w:vAlign w:val="bottom"/>
                          </w:tcPr>
                          <w:p>
                            <w:pPr>
                              <w:pStyle w:val="Style22"/>
                              <w:keepNext w:val="0"/>
                              <w:keepLines w:val="0"/>
                              <w:widowControl w:val="0"/>
                              <w:pBdr>
                                <w:top w:val="single" w:sz="0" w:space="0" w:color="0B234E"/>
                                <w:left w:val="single" w:sz="0" w:space="0" w:color="0B234E"/>
                                <w:bottom w:val="single" w:sz="0" w:space="0" w:color="0B234E"/>
                                <w:right w:val="single" w:sz="0" w:space="0" w:color="0B234E"/>
                              </w:pBdr>
                              <w:shd w:val="clear" w:color="auto" w:fill="0B234E"/>
                              <w:bidi w:val="0"/>
                              <w:spacing w:before="0" w:after="0" w:line="240" w:lineRule="auto"/>
                              <w:ind w:left="0" w:right="0" w:firstLine="0"/>
                              <w:jc w:val="left"/>
                              <w:rPr>
                                <w:sz w:val="11"/>
                                <w:szCs w:val="11"/>
                              </w:rPr>
                            </w:pPr>
                            <w:r>
                              <w:rPr>
                                <w:color w:val="2971A7"/>
                                <w:spacing w:val="0"/>
                                <w:w w:val="100"/>
                                <w:position w:val="0"/>
                                <w:sz w:val="13"/>
                                <w:szCs w:val="13"/>
                              </w:rPr>
                              <w:t>・</w:t>
                            </w:r>
                            <w:r>
                              <w:rPr>
                                <w:color w:val="2971A7"/>
                                <w:spacing w:val="0"/>
                                <w:w w:val="100"/>
                                <w:position w:val="0"/>
                                <w:sz w:val="13"/>
                                <w:szCs w:val="13"/>
                              </w:rPr>
                              <w:t>，</w:t>
                            </w:r>
                            <w:r>
                              <w:rPr>
                                <w:rFonts w:ascii="Arial" w:eastAsia="Arial" w:hAnsi="Arial" w:cs="Arial"/>
                                <w:color w:val="2971A7"/>
                                <w:spacing w:val="0"/>
                                <w:w w:val="100"/>
                                <w:position w:val="0"/>
                                <w:sz w:val="11"/>
                                <w:szCs w:val="11"/>
                              </w:rPr>
                              <w:t>•</w:t>
                            </w:r>
                          </w:p>
                        </w:tc>
                        <w:tc>
                          <w:tcPr>
                            <w:tcBorders/>
                            <w:shd w:val="clear" w:color="auto" w:fill="181A36"/>
                            <w:vAlign w:val="top"/>
                          </w:tcPr>
                          <w:p>
                            <w:pPr>
                              <w:widowControl w:val="0"/>
                              <w:rPr>
                                <w:sz w:val="10"/>
                                <w:szCs w:val="10"/>
                              </w:rPr>
                            </w:pPr>
                          </w:p>
                        </w:tc>
                        <w:tc>
                          <w:tcPr>
                            <w:tcBorders/>
                            <w:shd w:val="clear" w:color="auto" w:fill="04163A"/>
                            <w:vAlign w:val="top"/>
                          </w:tcPr>
                          <w:p>
                            <w:pPr>
                              <w:widowControl w:val="0"/>
                              <w:rPr>
                                <w:sz w:val="10"/>
                                <w:szCs w:val="10"/>
                              </w:rPr>
                            </w:pPr>
                          </w:p>
                        </w:tc>
                      </w:tr>
                      <w:tr>
                        <w:trPr>
                          <w:trHeight w:val="259" w:hRule="exact"/>
                        </w:trPr>
                        <w:tc>
                          <w:tcPr>
                            <w:tcBorders/>
                            <w:shd w:val="clear" w:color="auto" w:fill="04163A"/>
                            <w:vAlign w:val="top"/>
                          </w:tcPr>
                          <w:p>
                            <w:pPr>
                              <w:widowControl w:val="0"/>
                              <w:rPr>
                                <w:sz w:val="10"/>
                                <w:szCs w:val="10"/>
                              </w:rPr>
                            </w:pPr>
                          </w:p>
                        </w:tc>
                        <w:tc>
                          <w:tcPr>
                            <w:tcBorders/>
                            <w:shd w:val="clear" w:color="auto" w:fill="04163A"/>
                            <w:vAlign w:val="top"/>
                          </w:tcPr>
                          <w:p>
                            <w:pPr>
                              <w:widowControl w:val="0"/>
                              <w:rPr>
                                <w:sz w:val="10"/>
                                <w:szCs w:val="10"/>
                              </w:rPr>
                            </w:pPr>
                          </w:p>
                        </w:tc>
                        <w:tc>
                          <w:tcPr>
                            <w:tcBorders/>
                            <w:shd w:val="clear" w:color="auto" w:fill="04163A"/>
                            <w:vAlign w:val="bottom"/>
                          </w:tcPr>
                          <w:p>
                            <w:pPr>
                              <w:pStyle w:val="Style22"/>
                              <w:keepNext w:val="0"/>
                              <w:keepLines w:val="0"/>
                              <w:widowControl w:val="0"/>
                              <w:pBdr>
                                <w:top w:val="single" w:sz="0" w:space="0" w:color="04163C"/>
                                <w:left w:val="single" w:sz="0" w:space="0" w:color="04163C"/>
                                <w:bottom w:val="single" w:sz="0" w:space="0" w:color="04163C"/>
                                <w:right w:val="single" w:sz="0" w:space="0" w:color="04163C"/>
                              </w:pBdr>
                              <w:shd w:val="clear" w:color="auto" w:fill="04163C"/>
                              <w:bidi w:val="0"/>
                              <w:spacing w:before="0" w:after="0" w:line="240" w:lineRule="auto"/>
                              <w:ind w:left="0" w:right="0" w:firstLine="0"/>
                              <w:jc w:val="left"/>
                              <w:rPr>
                                <w:sz w:val="17"/>
                                <w:szCs w:val="17"/>
                              </w:rPr>
                            </w:pPr>
                            <w:r>
                              <w:rPr>
                                <w:color w:val="17A7E2"/>
                                <w:spacing w:val="0"/>
                                <w:w w:val="100"/>
                                <w:position w:val="0"/>
                                <w:sz w:val="17"/>
                                <w:szCs w:val="17"/>
                              </w:rPr>
                              <w:t>—</w:t>
                            </w:r>
                            <w:r>
                              <w:rPr>
                                <w:color w:val="225495"/>
                                <w:spacing w:val="0"/>
                                <w:w w:val="100"/>
                                <w:position w:val="0"/>
                                <w:sz w:val="17"/>
                                <w:szCs w:val="17"/>
                              </w:rPr>
                              <w:t>=</w:t>
                            </w:r>
                            <w:r>
                              <w:rPr>
                                <w:color w:val="17A7E2"/>
                                <w:spacing w:val="0"/>
                                <w:w w:val="100"/>
                                <w:position w:val="0"/>
                                <w:sz w:val="17"/>
                                <w:szCs w:val="17"/>
                              </w:rPr>
                              <w:t>强隔</w:t>
                            </w:r>
                          </w:p>
                        </w:tc>
                        <w:tc>
                          <w:tcPr>
                            <w:tcBorders/>
                            <w:shd w:val="clear" w:color="auto" w:fill="04163A"/>
                            <w:vAlign w:val="top"/>
                          </w:tcPr>
                          <w:p>
                            <w:pPr>
                              <w:widowControl w:val="0"/>
                              <w:rPr>
                                <w:sz w:val="10"/>
                                <w:szCs w:val="10"/>
                              </w:rPr>
                            </w:pPr>
                          </w:p>
                        </w:tc>
                      </w:tr>
                      <w:tr>
                        <w:trPr>
                          <w:trHeight w:val="590" w:hRule="exact"/>
                        </w:trPr>
                        <w:tc>
                          <w:tcPr>
                            <w:gridSpan w:val="2"/>
                            <w:tcBorders/>
                            <w:shd w:val="clear" w:color="auto" w:fill="04163A"/>
                            <w:vAlign w:val="bottom"/>
                          </w:tcPr>
                          <w:p>
                            <w:pPr>
                              <w:pStyle w:val="Style22"/>
                              <w:keepNext w:val="0"/>
                              <w:keepLines w:val="0"/>
                              <w:widowControl w:val="0"/>
                              <w:pBdr>
                                <w:top w:val="single" w:sz="0" w:space="0" w:color="041336"/>
                                <w:left w:val="single" w:sz="0" w:space="0" w:color="041336"/>
                                <w:bottom w:val="single" w:sz="0" w:space="0" w:color="041336"/>
                                <w:right w:val="single" w:sz="0" w:space="0" w:color="041336"/>
                              </w:pBdr>
                              <w:shd w:val="clear" w:color="auto" w:fill="041336"/>
                              <w:tabs>
                                <w:tab w:pos="815" w:val="left"/>
                              </w:tabs>
                              <w:bidi w:val="0"/>
                              <w:spacing w:before="0" w:after="0" w:line="240" w:lineRule="auto"/>
                              <w:ind w:left="0" w:right="0" w:firstLine="340"/>
                              <w:jc w:val="left"/>
                              <w:rPr>
                                <w:sz w:val="13"/>
                                <w:szCs w:val="13"/>
                              </w:rPr>
                            </w:pPr>
                            <w:r>
                              <w:rPr>
                                <w:rFonts w:ascii="Arial" w:eastAsia="Arial" w:hAnsi="Arial" w:cs="Arial"/>
                                <w:color w:val="34AB8F"/>
                                <w:spacing w:val="0"/>
                                <w:w w:val="100"/>
                                <w:position w:val="0"/>
                                <w:sz w:val="11"/>
                                <w:szCs w:val="11"/>
                              </w:rPr>
                              <w:t>16</w:t>
                            </w:r>
                            <w:r>
                              <w:rPr>
                                <w:color w:val="34AB8F"/>
                                <w:spacing w:val="0"/>
                                <w:w w:val="100"/>
                                <w:position w:val="0"/>
                                <w:sz w:val="13"/>
                                <w:szCs w:val="13"/>
                              </w:rPr>
                              <w:t>，</w:t>
                            </w:r>
                            <w:r>
                              <w:rPr>
                                <w:rFonts w:ascii="Arial" w:eastAsia="Arial" w:hAnsi="Arial" w:cs="Arial"/>
                                <w:color w:val="34AB8F"/>
                                <w:spacing w:val="0"/>
                                <w:w w:val="100"/>
                                <w:position w:val="0"/>
                                <w:sz w:val="11"/>
                                <w:szCs w:val="11"/>
                              </w:rPr>
                              <w:tab/>
                            </w:r>
                            <w:r>
                              <w:rPr>
                                <w:rFonts w:ascii="Arial" w:eastAsia="Arial" w:hAnsi="Arial" w:cs="Arial"/>
                                <w:color w:val="9F7748"/>
                                <w:spacing w:val="0"/>
                                <w:w w:val="100"/>
                                <w:position w:val="0"/>
                                <w:sz w:val="11"/>
                                <w:szCs w:val="11"/>
                              </w:rPr>
                              <w:t>91</w:t>
                            </w:r>
                            <w:r>
                              <w:rPr>
                                <w:color w:val="9F7748"/>
                                <w:spacing w:val="0"/>
                                <w:w w:val="100"/>
                                <w:position w:val="0"/>
                                <w:sz w:val="13"/>
                                <w:szCs w:val="13"/>
                              </w:rPr>
                              <w:t>・</w:t>
                            </w:r>
                          </w:p>
                        </w:tc>
                        <w:tc>
                          <w:tcPr>
                            <w:tcBorders/>
                            <w:shd w:val="clear" w:color="auto" w:fill="04163A"/>
                            <w:vAlign w:val="top"/>
                          </w:tcPr>
                          <w:p>
                            <w:pPr>
                              <w:pStyle w:val="Style22"/>
                              <w:keepNext w:val="0"/>
                              <w:keepLines w:val="0"/>
                              <w:widowControl w:val="0"/>
                              <w:pBdr>
                                <w:top w:val="single" w:sz="0" w:space="0" w:color="031538"/>
                                <w:left w:val="single" w:sz="0" w:space="0" w:color="031538"/>
                                <w:bottom w:val="single" w:sz="0" w:space="0" w:color="031538"/>
                                <w:right w:val="single" w:sz="0" w:space="0" w:color="031538"/>
                              </w:pBdr>
                              <w:shd w:val="clear" w:color="auto" w:fill="031538"/>
                              <w:bidi w:val="0"/>
                              <w:spacing w:before="120" w:after="0" w:line="240" w:lineRule="auto"/>
                              <w:ind w:left="0" w:right="0" w:firstLine="580"/>
                              <w:jc w:val="left"/>
                              <w:rPr>
                                <w:sz w:val="8"/>
                                <w:szCs w:val="8"/>
                              </w:rPr>
                            </w:pPr>
                            <w:r>
                              <w:rPr>
                                <w:rFonts w:ascii="Times New Roman" w:eastAsia="Times New Roman" w:hAnsi="Times New Roman" w:cs="Times New Roman"/>
                                <w:b/>
                                <w:bCs/>
                                <w:color w:val="7298BB"/>
                                <w:spacing w:val="0"/>
                                <w:w w:val="100"/>
                                <w:position w:val="0"/>
                                <w:sz w:val="8"/>
                                <w:szCs w:val="8"/>
                              </w:rPr>
                              <w:t>A- irf F</w:t>
                            </w:r>
                          </w:p>
                        </w:tc>
                        <w:tc>
                          <w:tcPr>
                            <w:tcBorders/>
                            <w:shd w:val="clear" w:color="auto" w:fill="04163A"/>
                            <w:vAlign w:val="top"/>
                          </w:tcPr>
                          <w:p>
                            <w:pPr>
                              <w:pStyle w:val="Style22"/>
                              <w:keepNext w:val="0"/>
                              <w:keepLines w:val="0"/>
                              <w:widowControl w:val="0"/>
                              <w:pBdr>
                                <w:top w:val="single" w:sz="0" w:space="0" w:color="031335"/>
                                <w:left w:val="single" w:sz="0" w:space="0" w:color="031335"/>
                                <w:bottom w:val="single" w:sz="0" w:space="0" w:color="031335"/>
                                <w:right w:val="single" w:sz="0" w:space="0" w:color="031335"/>
                              </w:pBdr>
                              <w:shd w:val="clear" w:color="auto" w:fill="031335"/>
                              <w:bidi w:val="0"/>
                              <w:spacing w:before="0" w:after="0" w:line="240" w:lineRule="auto"/>
                              <w:ind w:left="0" w:right="0" w:firstLine="0"/>
                              <w:jc w:val="left"/>
                              <w:rPr>
                                <w:sz w:val="70"/>
                                <w:szCs w:val="70"/>
                              </w:rPr>
                            </w:pPr>
                            <w:r>
                              <w:rPr>
                                <w:rFonts w:ascii="Arial" w:eastAsia="Arial" w:hAnsi="Arial" w:cs="Arial"/>
                                <w:color w:val="77B19F"/>
                                <w:spacing w:val="0"/>
                                <w:w w:val="100"/>
                                <w:position w:val="0"/>
                                <w:sz w:val="70"/>
                                <w:szCs w:val="70"/>
                              </w:rPr>
                              <w:t xml:space="preserve">0 </w:t>
                            </w:r>
                            <w:r>
                              <w:rPr>
                                <w:rFonts w:ascii="Arial" w:eastAsia="Arial" w:hAnsi="Arial" w:cs="Arial"/>
                                <w:color w:val="9962CB"/>
                                <w:spacing w:val="0"/>
                                <w:w w:val="100"/>
                                <w:position w:val="0"/>
                                <w:sz w:val="70"/>
                                <w:szCs w:val="70"/>
                              </w:rPr>
                              <w:t>0</w:t>
                            </w:r>
                          </w:p>
                        </w:tc>
                      </w:tr>
                      <w:tr>
                        <w:trPr>
                          <w:trHeight w:val="662" w:hRule="exact"/>
                        </w:trPr>
                        <w:tc>
                          <w:tcPr>
                            <w:tcBorders/>
                            <w:shd w:val="clear" w:color="auto" w:fill="04163A"/>
                            <w:vAlign w:val="top"/>
                          </w:tcPr>
                          <w:p>
                            <w:pPr>
                              <w:pStyle w:val="Style22"/>
                              <w:keepNext w:val="0"/>
                              <w:keepLines w:val="0"/>
                              <w:widowControl w:val="0"/>
                              <w:pBdr>
                                <w:top w:val="single" w:sz="0" w:space="0" w:color="031439"/>
                                <w:left w:val="single" w:sz="0" w:space="0" w:color="031439"/>
                                <w:bottom w:val="single" w:sz="0" w:space="0" w:color="031439"/>
                                <w:right w:val="single" w:sz="0" w:space="0" w:color="031439"/>
                              </w:pBdr>
                              <w:shd w:val="clear" w:color="auto" w:fill="031439"/>
                              <w:bidi w:val="0"/>
                              <w:spacing w:before="0" w:after="360" w:line="240" w:lineRule="auto"/>
                              <w:ind w:left="0" w:right="0" w:firstLine="0"/>
                              <w:jc w:val="center"/>
                              <w:rPr>
                                <w:sz w:val="11"/>
                                <w:szCs w:val="11"/>
                              </w:rPr>
                            </w:pPr>
                            <w:r>
                              <w:rPr>
                                <w:rFonts w:ascii="Arial" w:eastAsia="Arial" w:hAnsi="Arial" w:cs="Arial"/>
                                <w:color w:val="8362AE"/>
                                <w:spacing w:val="0"/>
                                <w:w w:val="100"/>
                                <w:position w:val="0"/>
                                <w:sz w:val="11"/>
                                <w:szCs w:val="11"/>
                              </w:rPr>
                              <w:t>1800</w:t>
                              <w:softHyphen/>
                            </w:r>
                          </w:p>
                          <w:p>
                            <w:pPr>
                              <w:pStyle w:val="Style22"/>
                              <w:keepNext w:val="0"/>
                              <w:keepLines w:val="0"/>
                              <w:widowControl w:val="0"/>
                              <w:pBdr>
                                <w:top w:val="single" w:sz="0" w:space="0" w:color="031439"/>
                                <w:left w:val="single" w:sz="0" w:space="0" w:color="031439"/>
                                <w:bottom w:val="single" w:sz="0" w:space="0" w:color="031439"/>
                                <w:right w:val="single" w:sz="0" w:space="0" w:color="031439"/>
                              </w:pBdr>
                              <w:shd w:val="clear" w:color="auto" w:fill="031439"/>
                              <w:bidi w:val="0"/>
                              <w:spacing w:before="0" w:after="0" w:line="240" w:lineRule="auto"/>
                              <w:ind w:left="0" w:right="0" w:firstLine="0"/>
                              <w:jc w:val="left"/>
                              <w:rPr>
                                <w:sz w:val="11"/>
                                <w:szCs w:val="11"/>
                              </w:rPr>
                            </w:pPr>
                            <w:r>
                              <w:rPr>
                                <w:rFonts w:ascii="Arial" w:eastAsia="Arial" w:hAnsi="Arial" w:cs="Arial"/>
                                <w:color w:val="229FB1"/>
                                <w:spacing w:val="0"/>
                                <w:w w:val="100"/>
                                <w:position w:val="0"/>
                                <w:sz w:val="11"/>
                                <w:szCs w:val="11"/>
                              </w:rPr>
                              <w:t xml:space="preserve">0 </w:t>
                            </w:r>
                            <w:r>
                              <w:rPr>
                                <w:rFonts w:ascii="Arial" w:eastAsia="Arial" w:hAnsi="Arial" w:cs="Arial"/>
                                <w:color w:val="908DA2"/>
                                <w:spacing w:val="0"/>
                                <w:w w:val="100"/>
                                <w:position w:val="0"/>
                                <w:sz w:val="11"/>
                                <w:szCs w:val="11"/>
                              </w:rPr>
                              <w:t>Ml///</w:t>
                            </w:r>
                          </w:p>
                        </w:tc>
                        <w:tc>
                          <w:tcPr>
                            <w:tcBorders/>
                            <w:shd w:val="clear" w:color="auto" w:fill="04163A"/>
                            <w:vAlign w:val="bottom"/>
                          </w:tcPr>
                          <w:p>
                            <w:pPr>
                              <w:pStyle w:val="Style22"/>
                              <w:keepNext w:val="0"/>
                              <w:keepLines w:val="0"/>
                              <w:widowControl w:val="0"/>
                              <w:pBdr>
                                <w:top w:val="single" w:sz="0" w:space="0" w:color="03173B"/>
                                <w:left w:val="single" w:sz="0" w:space="0" w:color="03173B"/>
                                <w:bottom w:val="single" w:sz="0" w:space="0" w:color="03173B"/>
                                <w:right w:val="single" w:sz="0" w:space="0" w:color="03173B"/>
                              </w:pBdr>
                              <w:shd w:val="clear" w:color="auto" w:fill="03173B"/>
                              <w:bidi w:val="0"/>
                              <w:spacing w:before="0" w:after="400" w:line="240" w:lineRule="auto"/>
                              <w:ind w:left="0" w:right="0" w:firstLine="0"/>
                              <w:jc w:val="right"/>
                              <w:rPr>
                                <w:sz w:val="11"/>
                                <w:szCs w:val="11"/>
                              </w:rPr>
                            </w:pPr>
                            <w:r>
                              <w:rPr>
                                <w:rFonts w:ascii="Arial" w:eastAsia="Arial" w:hAnsi="Arial" w:cs="Arial"/>
                                <w:color w:val="5FB1C3"/>
                                <w:spacing w:val="0"/>
                                <w:w w:val="100"/>
                                <w:position w:val="0"/>
                                <w:sz w:val="11"/>
                                <w:szCs w:val="11"/>
                              </w:rPr>
                              <w:t>8100</w:t>
                              <w:softHyphen/>
                            </w:r>
                          </w:p>
                          <w:p>
                            <w:pPr>
                              <w:pStyle w:val="Style22"/>
                              <w:keepNext w:val="0"/>
                              <w:keepLines w:val="0"/>
                              <w:widowControl w:val="0"/>
                              <w:pBdr>
                                <w:top w:val="single" w:sz="0" w:space="0" w:color="03173B"/>
                                <w:left w:val="single" w:sz="0" w:space="0" w:color="03173B"/>
                                <w:bottom w:val="single" w:sz="0" w:space="0" w:color="03173B"/>
                                <w:right w:val="single" w:sz="0" w:space="0" w:color="03173B"/>
                              </w:pBdr>
                              <w:shd w:val="clear" w:color="auto" w:fill="03173B"/>
                              <w:bidi w:val="0"/>
                              <w:spacing w:before="0" w:after="0" w:line="240" w:lineRule="auto"/>
                              <w:ind w:left="0" w:right="0" w:firstLine="220"/>
                              <w:jc w:val="left"/>
                              <w:rPr>
                                <w:sz w:val="11"/>
                                <w:szCs w:val="11"/>
                              </w:rPr>
                            </w:pPr>
                            <w:r>
                              <w:rPr>
                                <w:rFonts w:ascii="Arial" w:eastAsia="Arial" w:hAnsi="Arial" w:cs="Arial"/>
                                <w:color w:val="9F7748"/>
                                <w:spacing w:val="0"/>
                                <w:w w:val="100"/>
                                <w:position w:val="0"/>
                                <w:sz w:val="11"/>
                                <w:szCs w:val="11"/>
                              </w:rPr>
                              <w:t>101.</w:t>
                            </w:r>
                          </w:p>
                        </w:tc>
                        <w:tc>
                          <w:tcPr>
                            <w:tcBorders/>
                            <w:shd w:val="clear" w:color="auto" w:fill="04163A"/>
                            <w:vAlign w:val="top"/>
                          </w:tcPr>
                          <w:p>
                            <w:pPr>
                              <w:pStyle w:val="Style22"/>
                              <w:keepNext w:val="0"/>
                              <w:keepLines w:val="0"/>
                              <w:widowControl w:val="0"/>
                              <w:pBdr>
                                <w:top w:val="single" w:sz="0" w:space="0" w:color="03183D"/>
                                <w:left w:val="single" w:sz="0" w:space="0" w:color="03183D"/>
                                <w:bottom w:val="single" w:sz="0" w:space="0" w:color="03183D"/>
                                <w:right w:val="single" w:sz="0" w:space="0" w:color="03183D"/>
                              </w:pBdr>
                              <w:shd w:val="clear" w:color="auto" w:fill="03183D"/>
                              <w:bidi w:val="0"/>
                              <w:spacing w:before="0" w:after="0" w:line="254" w:lineRule="exact"/>
                              <w:ind w:left="580" w:right="0" w:firstLine="40"/>
                              <w:jc w:val="left"/>
                              <w:rPr>
                                <w:sz w:val="8"/>
                                <w:szCs w:val="8"/>
                              </w:rPr>
                            </w:pPr>
                            <w:r>
                              <w:rPr>
                                <w:i/>
                                <w:iCs/>
                                <w:color w:val="2971A7"/>
                                <w:spacing w:val="0"/>
                                <w:w w:val="100"/>
                                <w:position w:val="0"/>
                                <w:sz w:val="24"/>
                                <w:szCs w:val="24"/>
                              </w:rPr>
                              <w:t xml:space="preserve">） </w:t>
                            </w:r>
                            <w:r>
                              <w:rPr>
                                <w:rFonts w:ascii="Times New Roman" w:eastAsia="Times New Roman" w:hAnsi="Times New Roman" w:cs="Times New Roman"/>
                                <w:b/>
                                <w:bCs/>
                                <w:color w:val="2971A7"/>
                                <w:spacing w:val="0"/>
                                <w:w w:val="100"/>
                                <w:position w:val="0"/>
                                <w:sz w:val="8"/>
                                <w:szCs w:val="8"/>
                              </w:rPr>
                              <w:t>A \</w:t>
                            </w:r>
                          </w:p>
                          <w:p>
                            <w:pPr>
                              <w:pStyle w:val="Style22"/>
                              <w:keepNext w:val="0"/>
                              <w:keepLines w:val="0"/>
                              <w:widowControl w:val="0"/>
                              <w:pBdr>
                                <w:top w:val="single" w:sz="0" w:space="0" w:color="03183D"/>
                                <w:left w:val="single" w:sz="0" w:space="0" w:color="03183D"/>
                                <w:bottom w:val="single" w:sz="0" w:space="0" w:color="03183D"/>
                                <w:right w:val="single" w:sz="0" w:space="0" w:color="03183D"/>
                              </w:pBdr>
                              <w:shd w:val="clear" w:color="auto" w:fill="03183D"/>
                              <w:tabs>
                                <w:tab w:pos="892" w:val="left"/>
                              </w:tabs>
                              <w:bidi w:val="0"/>
                              <w:spacing w:before="0" w:after="0" w:line="240" w:lineRule="auto"/>
                              <w:ind w:left="0" w:right="0" w:firstLine="580"/>
                              <w:jc w:val="left"/>
                              <w:rPr>
                                <w:sz w:val="8"/>
                                <w:szCs w:val="8"/>
                              </w:rPr>
                            </w:pPr>
                            <w:r>
                              <w:rPr>
                                <w:rFonts w:ascii="Times New Roman" w:eastAsia="Times New Roman" w:hAnsi="Times New Roman" w:cs="Times New Roman"/>
                                <w:b/>
                                <w:bCs/>
                                <w:color w:val="2971A7"/>
                                <w:spacing w:val="0"/>
                                <w:w w:val="100"/>
                                <w:position w:val="0"/>
                                <w:sz w:val="8"/>
                                <w:szCs w:val="8"/>
                              </w:rPr>
                              <w:t>*</w:t>
                              <w:tab/>
                              <w:t>A</w:t>
                            </w:r>
                          </w:p>
                          <w:p>
                            <w:pPr>
                              <w:pStyle w:val="Style22"/>
                              <w:keepNext w:val="0"/>
                              <w:keepLines w:val="0"/>
                              <w:widowControl w:val="0"/>
                              <w:pBdr>
                                <w:top w:val="single" w:sz="0" w:space="0" w:color="03183D"/>
                                <w:left w:val="single" w:sz="0" w:space="0" w:color="03183D"/>
                                <w:bottom w:val="single" w:sz="0" w:space="0" w:color="03183D"/>
                                <w:right w:val="single" w:sz="0" w:space="0" w:color="03183D"/>
                              </w:pBdr>
                              <w:shd w:val="clear" w:color="auto" w:fill="03183D"/>
                              <w:tabs>
                                <w:tab w:pos="902" w:val="left"/>
                              </w:tabs>
                              <w:bidi w:val="0"/>
                              <w:spacing w:before="0" w:after="0" w:line="180" w:lineRule="auto"/>
                              <w:ind w:left="0" w:right="0" w:firstLine="580"/>
                              <w:jc w:val="left"/>
                              <w:rPr>
                                <w:sz w:val="11"/>
                                <w:szCs w:val="11"/>
                              </w:rPr>
                            </w:pPr>
                            <w:r>
                              <w:rPr>
                                <w:rFonts w:ascii="Arial" w:eastAsia="Arial" w:hAnsi="Arial" w:cs="Arial"/>
                                <w:b/>
                                <w:bCs/>
                                <w:i/>
                                <w:iCs/>
                                <w:color w:val="2971A7"/>
                                <w:spacing w:val="0"/>
                                <w:w w:val="100"/>
                                <w:position w:val="0"/>
                                <w:sz w:val="11"/>
                                <w:szCs w:val="11"/>
                              </w:rPr>
                              <w:t>i</w:t>
                              <w:tab/>
                              <w:t>\</w:t>
                            </w:r>
                          </w:p>
                        </w:tc>
                        <w:tc>
                          <w:tcPr>
                            <w:tcBorders/>
                            <w:shd w:val="clear" w:color="auto" w:fill="04163A"/>
                            <w:vAlign w:val="top"/>
                          </w:tcPr>
                          <w:p>
                            <w:pPr>
                              <w:pStyle w:val="Style22"/>
                              <w:keepNext w:val="0"/>
                              <w:keepLines w:val="0"/>
                              <w:widowControl w:val="0"/>
                              <w:pBdr>
                                <w:top w:val="single" w:sz="0" w:space="0" w:color="03163C"/>
                                <w:left w:val="single" w:sz="0" w:space="0" w:color="03163C"/>
                                <w:bottom w:val="single" w:sz="0" w:space="0" w:color="03163C"/>
                                <w:right w:val="single" w:sz="0" w:space="0" w:color="03163C"/>
                              </w:pBdr>
                              <w:shd w:val="clear" w:color="auto" w:fill="03163C"/>
                              <w:tabs>
                                <w:tab w:pos="461" w:val="left"/>
                              </w:tabs>
                              <w:bidi w:val="0"/>
                              <w:spacing w:before="0" w:after="0" w:line="202" w:lineRule="auto"/>
                              <w:ind w:left="0" w:right="0" w:firstLine="0"/>
                              <w:jc w:val="right"/>
                              <w:rPr>
                                <w:sz w:val="9"/>
                                <w:szCs w:val="9"/>
                              </w:rPr>
                            </w:pPr>
                            <w:r>
                              <w:rPr>
                                <w:rFonts w:ascii="Arial" w:eastAsia="Arial" w:hAnsi="Arial" w:cs="Arial"/>
                                <w:b/>
                                <w:bCs/>
                                <w:color w:val="A27170"/>
                                <w:spacing w:val="0"/>
                                <w:w w:val="100"/>
                                <w:position w:val="0"/>
                                <w:sz w:val="9"/>
                                <w:szCs w:val="9"/>
                              </w:rPr>
                              <w:t xml:space="preserve">aUki </w:t>
                            </w:r>
                            <w:r>
                              <w:rPr>
                                <w:rFonts w:ascii="Arial" w:eastAsia="Arial" w:hAnsi="Arial" w:cs="Arial"/>
                                <w:smallCaps/>
                                <w:color w:val="8362AE"/>
                                <w:spacing w:val="0"/>
                                <w:w w:val="100"/>
                                <w:position w:val="0"/>
                                <w:sz w:val="10"/>
                                <w:szCs w:val="10"/>
                              </w:rPr>
                              <w:t xml:space="preserve">■uubiim </w:t>
                            </w:r>
                            <w:r>
                              <w:rPr>
                                <w:rFonts w:ascii="Arial" w:eastAsia="Arial" w:hAnsi="Arial" w:cs="Arial"/>
                                <w:b/>
                                <w:bCs/>
                                <w:color w:val="35BAD3"/>
                                <w:spacing w:val="0"/>
                                <w:w w:val="100"/>
                                <w:position w:val="0"/>
                                <w:sz w:val="9"/>
                                <w:szCs w:val="9"/>
                              </w:rPr>
                              <w:t>■e</w:t>
                              <w:tab/>
                            </w:r>
                            <w:r>
                              <w:rPr>
                                <w:rFonts w:ascii="Arial" w:eastAsia="Arial" w:hAnsi="Arial" w:cs="Arial"/>
                                <w:b/>
                                <w:bCs/>
                                <w:color w:val="8362AE"/>
                                <w:spacing w:val="0"/>
                                <w:w w:val="100"/>
                                <w:position w:val="0"/>
                                <w:sz w:val="9"/>
                                <w:szCs w:val="9"/>
                              </w:rPr>
                              <w:t>Bl«r</w:t>
                            </w:r>
                            <w:r>
                              <w:rPr>
                                <w:b/>
                                <w:bCs/>
                                <w:color w:val="8362AE"/>
                                <w:spacing w:val="0"/>
                                <w:w w:val="100"/>
                                <w:position w:val="0"/>
                                <w:sz w:val="11"/>
                                <w:szCs w:val="11"/>
                              </w:rPr>
                              <w:t>：</w:t>
                            </w:r>
                            <w:r>
                              <w:rPr>
                                <w:rFonts w:ascii="Arial" w:eastAsia="Arial" w:hAnsi="Arial" w:cs="Arial"/>
                                <w:b/>
                                <w:bCs/>
                                <w:color w:val="8362AE"/>
                                <w:spacing w:val="0"/>
                                <w:w w:val="100"/>
                                <w:position w:val="0"/>
                                <w:sz w:val="9"/>
                                <w:szCs w:val="9"/>
                              </w:rPr>
                              <w:t xml:space="preserve"> sfutl:</w:t>
                            </w:r>
                          </w:p>
                          <w:p>
                            <w:pPr>
                              <w:pStyle w:val="Style22"/>
                              <w:keepNext w:val="0"/>
                              <w:keepLines w:val="0"/>
                              <w:widowControl w:val="0"/>
                              <w:pBdr>
                                <w:top w:val="single" w:sz="0" w:space="0" w:color="03163C"/>
                                <w:left w:val="single" w:sz="0" w:space="0" w:color="03163C"/>
                                <w:bottom w:val="single" w:sz="0" w:space="0" w:color="03163C"/>
                                <w:right w:val="single" w:sz="0" w:space="0" w:color="03163C"/>
                              </w:pBdr>
                              <w:shd w:val="clear" w:color="auto" w:fill="03163C"/>
                              <w:bidi w:val="0"/>
                              <w:spacing w:before="0" w:after="160" w:line="211" w:lineRule="auto"/>
                              <w:ind w:left="0" w:right="0" w:firstLine="0"/>
                              <w:jc w:val="left"/>
                              <w:rPr>
                                <w:sz w:val="9"/>
                                <w:szCs w:val="9"/>
                              </w:rPr>
                            </w:pPr>
                            <w:r>
                              <w:rPr>
                                <w:rFonts w:ascii="Arial" w:eastAsia="Arial" w:hAnsi="Arial" w:cs="Arial"/>
                                <w:b/>
                                <w:bCs/>
                                <w:color w:val="52928E"/>
                                <w:spacing w:val="0"/>
                                <w:w w:val="100"/>
                                <w:position w:val="0"/>
                                <w:sz w:val="9"/>
                                <w:szCs w:val="9"/>
                              </w:rPr>
                              <w:t>■un«t</w:t>
                            </w:r>
                          </w:p>
                          <w:p>
                            <w:pPr>
                              <w:pStyle w:val="Style22"/>
                              <w:keepNext w:val="0"/>
                              <w:keepLines w:val="0"/>
                              <w:widowControl w:val="0"/>
                              <w:pBdr>
                                <w:top w:val="single" w:sz="0" w:space="0" w:color="03163C"/>
                                <w:left w:val="single" w:sz="0" w:space="0" w:color="03163C"/>
                                <w:bottom w:val="single" w:sz="0" w:space="0" w:color="03163C"/>
                                <w:right w:val="single" w:sz="0" w:space="0" w:color="03163C"/>
                              </w:pBdr>
                              <w:shd w:val="clear" w:color="auto" w:fill="03163C"/>
                              <w:bidi w:val="0"/>
                              <w:spacing w:before="0" w:after="0" w:line="211" w:lineRule="auto"/>
                              <w:ind w:left="0" w:right="0" w:firstLine="740"/>
                              <w:jc w:val="left"/>
                              <w:rPr>
                                <w:sz w:val="9"/>
                                <w:szCs w:val="9"/>
                              </w:rPr>
                            </w:pPr>
                            <w:r>
                              <w:rPr>
                                <w:rFonts w:ascii="Arial" w:eastAsia="Arial" w:hAnsi="Arial" w:cs="Arial"/>
                                <w:b/>
                                <w:bCs/>
                                <w:color w:val="819DDB"/>
                                <w:spacing w:val="0"/>
                                <w:w w:val="100"/>
                                <w:position w:val="0"/>
                                <w:sz w:val="9"/>
                                <w:szCs w:val="9"/>
                              </w:rPr>
                              <w:t>MM</w:t>
                            </w:r>
                            <w:r>
                              <w:rPr>
                                <w:b/>
                                <w:bCs/>
                                <w:color w:val="819DDB"/>
                                <w:spacing w:val="0"/>
                                <w:w w:val="100"/>
                                <w:position w:val="0"/>
                                <w:sz w:val="11"/>
                                <w:szCs w:val="11"/>
                              </w:rPr>
                              <w:t>：</w:t>
                            </w:r>
                            <w:r>
                              <w:rPr>
                                <w:rFonts w:ascii="Arial" w:eastAsia="Arial" w:hAnsi="Arial" w:cs="Arial"/>
                                <w:b/>
                                <w:bCs/>
                                <w:color w:val="819DDB"/>
                                <w:spacing w:val="0"/>
                                <w:w w:val="100"/>
                                <w:position w:val="0"/>
                                <w:sz w:val="9"/>
                                <w:szCs w:val="9"/>
                              </w:rPr>
                              <w:t>（</w:t>
                            </w:r>
                          </w:p>
                        </w:tc>
                      </w:tr>
                      <w:tr>
                        <w:trPr>
                          <w:trHeight w:val="470" w:hRule="exact"/>
                        </w:trPr>
                        <w:tc>
                          <w:tcPr>
                            <w:tcBorders/>
                            <w:shd w:val="clear" w:color="auto" w:fill="04163A"/>
                            <w:vAlign w:val="top"/>
                          </w:tcPr>
                          <w:p>
                            <w:pPr>
                              <w:pStyle w:val="Style22"/>
                              <w:keepNext w:val="0"/>
                              <w:keepLines w:val="0"/>
                              <w:widowControl w:val="0"/>
                              <w:pBdr>
                                <w:top w:val="single" w:sz="0" w:space="0" w:color="031437"/>
                                <w:left w:val="single" w:sz="0" w:space="0" w:color="031437"/>
                                <w:bottom w:val="single" w:sz="0" w:space="0" w:color="031437"/>
                                <w:right w:val="single" w:sz="0" w:space="0" w:color="031437"/>
                              </w:pBdr>
                              <w:shd w:val="clear" w:color="auto" w:fill="031437"/>
                              <w:bidi w:val="0"/>
                              <w:spacing w:before="0" w:after="0" w:line="240" w:lineRule="auto"/>
                              <w:ind w:left="0" w:right="0" w:firstLine="0"/>
                              <w:jc w:val="left"/>
                              <w:rPr>
                                <w:sz w:val="11"/>
                                <w:szCs w:val="11"/>
                              </w:rPr>
                            </w:pPr>
                            <w:r>
                              <w:rPr>
                                <w:rFonts w:ascii="Arial" w:eastAsia="Arial" w:hAnsi="Arial" w:cs="Arial"/>
                                <w:color w:val="14789A"/>
                                <w:spacing w:val="0"/>
                                <w:w w:val="100"/>
                                <w:position w:val="0"/>
                                <w:sz w:val="11"/>
                                <w:szCs w:val="11"/>
                              </w:rPr>
                              <w:t>I'~</w:t>
                            </w:r>
                            <w:r>
                              <w:rPr>
                                <w:rFonts w:ascii="Arial" w:eastAsia="Arial" w:hAnsi="Arial" w:cs="Arial"/>
                                <w:color w:val="3A3844"/>
                                <w:spacing w:val="0"/>
                                <w:w w:val="100"/>
                                <w:position w:val="0"/>
                                <w:sz w:val="11"/>
                                <w:szCs w:val="11"/>
                              </w:rPr>
                              <w:t>■</w:t>
                            </w:r>
                          </w:p>
                          <w:p>
                            <w:pPr>
                              <w:pStyle w:val="Style22"/>
                              <w:keepNext w:val="0"/>
                              <w:keepLines w:val="0"/>
                              <w:widowControl w:val="0"/>
                              <w:pBdr>
                                <w:top w:val="single" w:sz="0" w:space="0" w:color="031437"/>
                                <w:left w:val="single" w:sz="0" w:space="0" w:color="031437"/>
                                <w:bottom w:val="single" w:sz="0" w:space="0" w:color="031437"/>
                                <w:right w:val="single" w:sz="0" w:space="0" w:color="031437"/>
                              </w:pBdr>
                              <w:shd w:val="clear" w:color="auto" w:fill="031437"/>
                              <w:bidi w:val="0"/>
                              <w:spacing w:before="0" w:after="0" w:line="180" w:lineRule="auto"/>
                              <w:ind w:left="0" w:right="0" w:firstLine="0"/>
                              <w:jc w:val="left"/>
                              <w:rPr>
                                <w:sz w:val="11"/>
                                <w:szCs w:val="11"/>
                              </w:rPr>
                            </w:pPr>
                            <w:r>
                              <w:rPr>
                                <w:rFonts w:ascii="Arial" w:eastAsia="Arial" w:hAnsi="Arial" w:cs="Arial"/>
                                <w:color w:val="51688C"/>
                                <w:spacing w:val="0"/>
                                <w:w w:val="100"/>
                                <w:position w:val="0"/>
                                <w:sz w:val="11"/>
                                <w:szCs w:val="11"/>
                              </w:rPr>
                              <w:t xml:space="preserve">0 </w:t>
                            </w:r>
                            <w:r>
                              <w:rPr>
                                <w:rFonts w:ascii="Arial" w:eastAsia="Arial" w:hAnsi="Arial" w:cs="Arial"/>
                                <w:b/>
                                <w:bCs/>
                                <w:i/>
                                <w:iCs/>
                                <w:color w:val="51688C"/>
                                <w:spacing w:val="0"/>
                                <w:w w:val="100"/>
                                <w:position w:val="0"/>
                                <w:sz w:val="11"/>
                                <w:szCs w:val="11"/>
                              </w:rPr>
                              <w:t>n</w:t>
                            </w:r>
                          </w:p>
                        </w:tc>
                        <w:tc>
                          <w:tcPr>
                            <w:tcBorders/>
                            <w:shd w:val="clear" w:color="auto" w:fill="04163A"/>
                            <w:vAlign w:val="center"/>
                          </w:tcPr>
                          <w:p>
                            <w:pPr>
                              <w:pStyle w:val="Style22"/>
                              <w:keepNext w:val="0"/>
                              <w:keepLines w:val="0"/>
                              <w:widowControl w:val="0"/>
                              <w:pBdr>
                                <w:top w:val="single" w:sz="0" w:space="0" w:color="03173B"/>
                                <w:left w:val="single" w:sz="0" w:space="0" w:color="03173B"/>
                                <w:bottom w:val="single" w:sz="0" w:space="0" w:color="03173B"/>
                                <w:right w:val="single" w:sz="0" w:space="0" w:color="03173B"/>
                              </w:pBdr>
                              <w:shd w:val="clear" w:color="auto" w:fill="03173B"/>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w:t>
                            </w:r>
                          </w:p>
                        </w:tc>
                        <w:tc>
                          <w:tcPr>
                            <w:tcBorders/>
                            <w:shd w:val="clear" w:color="auto" w:fill="04163A"/>
                            <w:vAlign w:val="top"/>
                          </w:tcPr>
                          <w:p>
                            <w:pPr>
                              <w:pStyle w:val="Style22"/>
                              <w:keepNext w:val="0"/>
                              <w:keepLines w:val="0"/>
                              <w:widowControl w:val="0"/>
                              <w:pBdr>
                                <w:top w:val="single" w:sz="0" w:space="0" w:color="091B44"/>
                                <w:left w:val="single" w:sz="0" w:space="0" w:color="091B44"/>
                                <w:bottom w:val="single" w:sz="0" w:space="0" w:color="091B44"/>
                                <w:right w:val="single" w:sz="0" w:space="0" w:color="091B44"/>
                              </w:pBdr>
                              <w:shd w:val="clear" w:color="auto" w:fill="091B44"/>
                              <w:bidi w:val="0"/>
                              <w:spacing w:before="0" w:after="0" w:line="240" w:lineRule="auto"/>
                              <w:ind w:left="0" w:right="0" w:firstLine="860"/>
                              <w:jc w:val="left"/>
                              <w:rPr>
                                <w:sz w:val="24"/>
                                <w:szCs w:val="24"/>
                              </w:rPr>
                            </w:pPr>
                            <w:r>
                              <w:rPr>
                                <w:rFonts w:ascii="Times New Roman" w:eastAsia="Times New Roman" w:hAnsi="Times New Roman" w:cs="Times New Roman"/>
                                <w:b/>
                                <w:bCs/>
                                <w:color w:val="2971A7"/>
                                <w:spacing w:val="0"/>
                                <w:w w:val="100"/>
                                <w:position w:val="0"/>
                                <w:sz w:val="24"/>
                                <w:szCs w:val="24"/>
                              </w:rPr>
                              <w:t xml:space="preserve">* </w:t>
                            </w:r>
                            <w:r>
                              <w:rPr>
                                <w:rFonts w:ascii="Times New Roman" w:eastAsia="Times New Roman" w:hAnsi="Times New Roman" w:cs="Times New Roman"/>
                                <w:b/>
                                <w:bCs/>
                                <w:color w:val="2971A7"/>
                                <w:spacing w:val="0"/>
                                <w:w w:val="100"/>
                                <w:position w:val="0"/>
                                <w:sz w:val="24"/>
                                <w:szCs w:val="24"/>
                              </w:rPr>
                              <w:t>%</w:t>
                            </w:r>
                          </w:p>
                          <w:p>
                            <w:pPr>
                              <w:pStyle w:val="Style22"/>
                              <w:keepNext w:val="0"/>
                              <w:keepLines w:val="0"/>
                              <w:widowControl w:val="0"/>
                              <w:pBdr>
                                <w:top w:val="single" w:sz="0" w:space="0" w:color="091B44"/>
                                <w:left w:val="single" w:sz="0" w:space="0" w:color="091B44"/>
                                <w:bottom w:val="single" w:sz="0" w:space="0" w:color="091B44"/>
                                <w:right w:val="single" w:sz="0" w:space="0" w:color="091B44"/>
                              </w:pBdr>
                              <w:shd w:val="clear" w:color="auto" w:fill="091B44"/>
                              <w:tabs>
                                <w:tab w:pos="1227" w:val="left"/>
                              </w:tabs>
                              <w:bidi w:val="0"/>
                              <w:spacing w:before="0" w:after="0" w:line="223" w:lineRule="auto"/>
                              <w:ind w:left="0" w:right="0" w:firstLine="320"/>
                              <w:jc w:val="left"/>
                              <w:rPr>
                                <w:sz w:val="24"/>
                                <w:szCs w:val="24"/>
                              </w:rPr>
                            </w:pPr>
                            <w:r>
                              <w:rPr>
                                <w:rFonts w:ascii="Times New Roman" w:eastAsia="Times New Roman" w:hAnsi="Times New Roman" w:cs="Times New Roman"/>
                                <w:b/>
                                <w:bCs/>
                                <w:color w:val="2971A7"/>
                                <w:spacing w:val="0"/>
                                <w:w w:val="100"/>
                                <w:position w:val="0"/>
                                <w:sz w:val="24"/>
                                <w:szCs w:val="24"/>
                              </w:rPr>
                              <w:t>Y *</w:t>
                              <w:tab/>
                              <w:t>J</w:t>
                            </w:r>
                          </w:p>
                        </w:tc>
                        <w:tc>
                          <w:tcPr>
                            <w:tcBorders/>
                            <w:shd w:val="clear" w:color="auto" w:fill="04163A"/>
                            <w:vAlign w:val="top"/>
                          </w:tcPr>
                          <w:p>
                            <w:pPr>
                              <w:widowControl w:val="0"/>
                              <w:rPr>
                                <w:sz w:val="10"/>
                                <w:szCs w:val="10"/>
                              </w:rPr>
                            </w:pPr>
                          </w:p>
                        </w:tc>
                      </w:tr>
                      <w:tr>
                        <w:trPr>
                          <w:trHeight w:val="322" w:hRule="exact"/>
                        </w:trPr>
                        <w:tc>
                          <w:tcPr>
                            <w:tcBorders/>
                            <w:shd w:val="clear" w:color="auto" w:fill="04163A"/>
                            <w:vAlign w:val="top"/>
                          </w:tcPr>
                          <w:p>
                            <w:pPr>
                              <w:pStyle w:val="Style22"/>
                              <w:keepNext w:val="0"/>
                              <w:keepLines w:val="0"/>
                              <w:widowControl w:val="0"/>
                              <w:pBdr>
                                <w:top w:val="single" w:sz="0" w:space="0" w:color="031436"/>
                                <w:left w:val="single" w:sz="0" w:space="0" w:color="031436"/>
                                <w:bottom w:val="single" w:sz="0" w:space="0" w:color="031436"/>
                                <w:right w:val="single" w:sz="0" w:space="0" w:color="031436"/>
                              </w:pBdr>
                              <w:shd w:val="clear" w:color="auto" w:fill="031436"/>
                              <w:bidi w:val="0"/>
                              <w:spacing w:before="0" w:after="0" w:line="240" w:lineRule="auto"/>
                              <w:ind w:left="0" w:right="0" w:firstLine="0"/>
                              <w:jc w:val="left"/>
                              <w:rPr>
                                <w:sz w:val="13"/>
                                <w:szCs w:val="13"/>
                              </w:rPr>
                            </w:pPr>
                            <w:r>
                              <w:rPr>
                                <w:rFonts w:ascii="Arial" w:eastAsia="Arial" w:hAnsi="Arial" w:cs="Arial"/>
                                <w:color w:val="3E597E"/>
                                <w:spacing w:val="0"/>
                                <w:w w:val="100"/>
                                <w:position w:val="0"/>
                                <w:sz w:val="11"/>
                                <w:szCs w:val="11"/>
                              </w:rPr>
                              <w:t>0</w:t>
                            </w:r>
                            <w:r>
                              <w:rPr>
                                <w:i/>
                                <w:iCs/>
                                <w:color w:val="3E597E"/>
                                <w:spacing w:val="0"/>
                                <w:w w:val="100"/>
                                <w:position w:val="0"/>
                                <w:sz w:val="13"/>
                                <w:szCs w:val="13"/>
                              </w:rPr>
                              <w:t>小出</w:t>
                            </w:r>
                          </w:p>
                        </w:tc>
                        <w:tc>
                          <w:tcPr>
                            <w:tcBorders/>
                            <w:shd w:val="clear" w:color="auto" w:fill="04163A"/>
                            <w:vAlign w:val="top"/>
                          </w:tcPr>
                          <w:p>
                            <w:pPr>
                              <w:pStyle w:val="Style22"/>
                              <w:keepNext w:val="0"/>
                              <w:keepLines w:val="0"/>
                              <w:widowControl w:val="0"/>
                              <w:pBdr>
                                <w:top w:val="single" w:sz="0" w:space="0" w:color="031335"/>
                                <w:left w:val="single" w:sz="0" w:space="0" w:color="031335"/>
                                <w:bottom w:val="single" w:sz="0" w:space="0" w:color="031335"/>
                                <w:right w:val="single" w:sz="0" w:space="0" w:color="031335"/>
                              </w:pBdr>
                              <w:shd w:val="clear" w:color="auto" w:fill="031335"/>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w:t>
                            </w:r>
                          </w:p>
                        </w:tc>
                        <w:tc>
                          <w:tcPr>
                            <w:tcBorders/>
                            <w:shd w:val="clear" w:color="auto" w:fill="04163A"/>
                            <w:vAlign w:val="bottom"/>
                          </w:tcPr>
                          <w:p>
                            <w:pPr>
                              <w:pStyle w:val="Style22"/>
                              <w:keepNext w:val="0"/>
                              <w:keepLines w:val="0"/>
                              <w:widowControl w:val="0"/>
                              <w:pBdr>
                                <w:top w:val="single" w:sz="0" w:space="0" w:color="081842"/>
                                <w:left w:val="single" w:sz="0" w:space="0" w:color="081842"/>
                                <w:bottom w:val="single" w:sz="0" w:space="0" w:color="081842"/>
                                <w:right w:val="single" w:sz="0" w:space="0" w:color="081842"/>
                              </w:pBdr>
                              <w:shd w:val="clear" w:color="auto" w:fill="081842"/>
                              <w:bidi w:val="0"/>
                              <w:spacing w:before="0" w:after="0" w:line="240" w:lineRule="auto"/>
                              <w:ind w:left="0" w:right="0" w:firstLine="360"/>
                              <w:jc w:val="left"/>
                              <w:rPr>
                                <w:sz w:val="24"/>
                                <w:szCs w:val="24"/>
                              </w:rPr>
                            </w:pPr>
                            <w:r>
                              <w:rPr>
                                <w:rFonts w:ascii="Times New Roman" w:eastAsia="Times New Roman" w:hAnsi="Times New Roman" w:cs="Times New Roman"/>
                                <w:b/>
                                <w:bCs/>
                                <w:color w:val="225495"/>
                                <w:spacing w:val="0"/>
                                <w:w w:val="100"/>
                                <w:position w:val="0"/>
                                <w:sz w:val="24"/>
                                <w:szCs w:val="24"/>
                              </w:rPr>
                              <w:t>f *•</w:t>
                            </w:r>
                          </w:p>
                        </w:tc>
                        <w:tc>
                          <w:tcPr>
                            <w:tcBorders/>
                            <w:shd w:val="clear" w:color="auto" w:fill="04163A"/>
                            <w:vAlign w:val="bottom"/>
                          </w:tcPr>
                          <w:p>
                            <w:pPr>
                              <w:pStyle w:val="Style22"/>
                              <w:keepNext w:val="0"/>
                              <w:keepLines w:val="0"/>
                              <w:widowControl w:val="0"/>
                              <w:pBdr>
                                <w:top w:val="single" w:sz="0" w:space="0" w:color="031439"/>
                                <w:left w:val="single" w:sz="0" w:space="0" w:color="031439"/>
                                <w:bottom w:val="single" w:sz="0" w:space="0" w:color="031439"/>
                                <w:right w:val="single" w:sz="0" w:space="0" w:color="031439"/>
                              </w:pBdr>
                              <w:shd w:val="clear" w:color="auto" w:fill="031439"/>
                              <w:bidi w:val="0"/>
                              <w:spacing w:before="0" w:after="0" w:line="240" w:lineRule="auto"/>
                              <w:ind w:left="0" w:right="0" w:firstLine="320"/>
                              <w:jc w:val="left"/>
                              <w:rPr>
                                <w:sz w:val="9"/>
                                <w:szCs w:val="9"/>
                              </w:rPr>
                            </w:pPr>
                            <w:r>
                              <w:rPr>
                                <w:rFonts w:ascii="Arial" w:eastAsia="Arial" w:hAnsi="Arial" w:cs="Arial"/>
                                <w:b/>
                                <w:bCs/>
                                <w:color w:val="2971A7"/>
                                <w:spacing w:val="0"/>
                                <w:w w:val="100"/>
                                <w:position w:val="0"/>
                                <w:sz w:val="9"/>
                                <w:szCs w:val="9"/>
                              </w:rPr>
                              <w:t>KHM WK Ml</w:t>
                            </w:r>
                          </w:p>
                        </w:tc>
                      </w:tr>
                      <w:tr>
                        <w:trPr>
                          <w:trHeight w:val="350" w:hRule="exact"/>
                        </w:trPr>
                        <w:tc>
                          <w:tcPr>
                            <w:tcBorders/>
                            <w:shd w:val="clear" w:color="auto" w:fill="04163A"/>
                            <w:vAlign w:val="top"/>
                          </w:tcPr>
                          <w:p>
                            <w:pPr>
                              <w:pStyle w:val="Style22"/>
                              <w:keepNext w:val="0"/>
                              <w:keepLines w:val="0"/>
                              <w:widowControl w:val="0"/>
                              <w:pBdr>
                                <w:top w:val="single" w:sz="0" w:space="0" w:color="021435"/>
                                <w:left w:val="single" w:sz="0" w:space="0" w:color="021435"/>
                                <w:bottom w:val="single" w:sz="0" w:space="0" w:color="021435"/>
                                <w:right w:val="single" w:sz="0" w:space="0" w:color="021435"/>
                              </w:pBdr>
                              <w:shd w:val="clear" w:color="auto" w:fill="021435"/>
                              <w:bidi w:val="0"/>
                              <w:spacing w:before="0" w:after="0" w:line="240" w:lineRule="auto"/>
                              <w:ind w:left="0" w:right="0" w:firstLine="0"/>
                              <w:jc w:val="left"/>
                              <w:rPr>
                                <w:sz w:val="11"/>
                                <w:szCs w:val="11"/>
                              </w:rPr>
                            </w:pPr>
                            <w:r>
                              <w:rPr>
                                <w:rFonts w:ascii="Arial" w:eastAsia="Arial" w:hAnsi="Arial" w:cs="Arial"/>
                                <w:color w:val="51688C"/>
                                <w:spacing w:val="0"/>
                                <w:w w:val="100"/>
                                <w:position w:val="0"/>
                                <w:sz w:val="11"/>
                                <w:szCs w:val="11"/>
                              </w:rPr>
                              <w:t>0 MW</w:t>
                            </w:r>
                          </w:p>
                        </w:tc>
                        <w:tc>
                          <w:tcPr>
                            <w:tcBorders/>
                            <w:shd w:val="clear" w:color="auto" w:fill="04163A"/>
                            <w:vAlign w:val="top"/>
                          </w:tcPr>
                          <w:p>
                            <w:pPr>
                              <w:pStyle w:val="Style22"/>
                              <w:keepNext w:val="0"/>
                              <w:keepLines w:val="0"/>
                              <w:widowControl w:val="0"/>
                              <w:pBdr>
                                <w:top w:val="single" w:sz="0" w:space="0" w:color="021334"/>
                                <w:left w:val="single" w:sz="0" w:space="0" w:color="021334"/>
                                <w:bottom w:val="single" w:sz="0" w:space="0" w:color="021334"/>
                                <w:right w:val="single" w:sz="0" w:space="0" w:color="021334"/>
                              </w:pBdr>
                              <w:shd w:val="clear" w:color="auto" w:fill="021334"/>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w:t>
                            </w:r>
                          </w:p>
                        </w:tc>
                        <w:tc>
                          <w:tcPr>
                            <w:tcBorders/>
                            <w:shd w:val="clear" w:color="auto" w:fill="04163A"/>
                            <w:vAlign w:val="bottom"/>
                          </w:tcPr>
                          <w:p>
                            <w:pPr>
                              <w:pStyle w:val="Style22"/>
                              <w:keepNext w:val="0"/>
                              <w:keepLines w:val="0"/>
                              <w:widowControl w:val="0"/>
                              <w:pBdr>
                                <w:top w:val="single" w:sz="0" w:space="0" w:color="06163D"/>
                                <w:left w:val="single" w:sz="0" w:space="0" w:color="06163D"/>
                                <w:bottom w:val="single" w:sz="0" w:space="0" w:color="06163D"/>
                                <w:right w:val="single" w:sz="0" w:space="0" w:color="06163D"/>
                              </w:pBdr>
                              <w:shd w:val="clear" w:color="auto" w:fill="06163D"/>
                              <w:bidi w:val="0"/>
                              <w:spacing w:before="0" w:after="0" w:line="240" w:lineRule="auto"/>
                              <w:ind w:left="0" w:right="0" w:firstLine="220"/>
                              <w:jc w:val="left"/>
                              <w:rPr>
                                <w:sz w:val="17"/>
                                <w:szCs w:val="17"/>
                              </w:rPr>
                            </w:pPr>
                            <w:r>
                              <w:rPr>
                                <w:color w:val="2971A7"/>
                                <w:spacing w:val="0"/>
                                <w:w w:val="100"/>
                                <w:position w:val="0"/>
                                <w:sz w:val="17"/>
                                <w:szCs w:val="17"/>
                              </w:rPr>
                              <w:t>? m</w:t>
                            </w:r>
                            <w:r>
                              <w:rPr>
                                <w:color w:val="2971A7"/>
                                <w:spacing w:val="0"/>
                                <w:w w:val="100"/>
                                <w:position w:val="0"/>
                                <w:sz w:val="17"/>
                                <w:szCs w:val="17"/>
                              </w:rPr>
                              <w:t>寸</w:t>
                            </w:r>
                          </w:p>
                          <w:p>
                            <w:pPr>
                              <w:pStyle w:val="Style22"/>
                              <w:keepNext w:val="0"/>
                              <w:keepLines w:val="0"/>
                              <w:widowControl w:val="0"/>
                              <w:pBdr>
                                <w:top w:val="single" w:sz="0" w:space="0" w:color="06163D"/>
                                <w:left w:val="single" w:sz="0" w:space="0" w:color="06163D"/>
                                <w:bottom w:val="single" w:sz="0" w:space="0" w:color="06163D"/>
                                <w:right w:val="single" w:sz="0" w:space="0" w:color="06163D"/>
                              </w:pBdr>
                              <w:shd w:val="clear" w:color="auto" w:fill="06163D"/>
                              <w:tabs>
                                <w:tab w:pos="604" w:val="left"/>
                              </w:tabs>
                              <w:bidi w:val="0"/>
                              <w:spacing w:before="0" w:after="0" w:line="180" w:lineRule="auto"/>
                              <w:ind w:left="0" w:right="0" w:firstLine="220"/>
                              <w:jc w:val="left"/>
                              <w:rPr>
                                <w:sz w:val="8"/>
                                <w:szCs w:val="8"/>
                              </w:rPr>
                            </w:pPr>
                            <w:r>
                              <w:rPr>
                                <w:rFonts w:ascii="Arial" w:eastAsia="Arial" w:hAnsi="Arial" w:cs="Arial"/>
                                <w:b/>
                                <w:bCs/>
                                <w:i/>
                                <w:iCs/>
                                <w:color w:val="2971A7"/>
                                <w:spacing w:val="0"/>
                                <w:w w:val="100"/>
                                <w:position w:val="0"/>
                                <w:sz w:val="11"/>
                                <w:szCs w:val="11"/>
                              </w:rPr>
                              <w:t>1</w:t>
                            </w:r>
                            <w:r>
                              <w:rPr>
                                <w:rFonts w:ascii="Times New Roman" w:eastAsia="Times New Roman" w:hAnsi="Times New Roman" w:cs="Times New Roman"/>
                                <w:b/>
                                <w:bCs/>
                                <w:color w:val="2971A7"/>
                                <w:spacing w:val="0"/>
                                <w:w w:val="100"/>
                                <w:position w:val="0"/>
                                <w:sz w:val="8"/>
                                <w:szCs w:val="8"/>
                              </w:rPr>
                              <w:tab/>
                              <w:t>M</w:t>
                            </w:r>
                          </w:p>
                        </w:tc>
                        <w:tc>
                          <w:tcPr>
                            <w:tcBorders/>
                            <w:shd w:val="clear" w:color="auto" w:fill="04163A"/>
                            <w:vAlign w:val="bottom"/>
                          </w:tcPr>
                          <w:p>
                            <w:pPr>
                              <w:pStyle w:val="Style22"/>
                              <w:keepNext w:val="0"/>
                              <w:keepLines w:val="0"/>
                              <w:widowControl w:val="0"/>
                              <w:pBdr>
                                <w:top w:val="single" w:sz="0" w:space="0" w:color="031339"/>
                                <w:left w:val="single" w:sz="0" w:space="0" w:color="031339"/>
                                <w:bottom w:val="single" w:sz="0" w:space="0" w:color="031339"/>
                                <w:right w:val="single" w:sz="0" w:space="0" w:color="031339"/>
                              </w:pBdr>
                              <w:shd w:val="clear" w:color="auto" w:fill="031339"/>
                              <w:bidi w:val="0"/>
                              <w:spacing w:before="0" w:after="0" w:line="240" w:lineRule="auto"/>
                              <w:ind w:left="0" w:right="0" w:firstLine="740"/>
                              <w:jc w:val="left"/>
                              <w:rPr>
                                <w:sz w:val="9"/>
                                <w:szCs w:val="9"/>
                              </w:rPr>
                            </w:pPr>
                            <w:r>
                              <w:rPr>
                                <w:rFonts w:ascii="Arial" w:eastAsia="Arial" w:hAnsi="Arial" w:cs="Arial"/>
                                <w:b/>
                                <w:bCs/>
                                <w:color w:val="819DDB"/>
                                <w:spacing w:val="0"/>
                                <w:w w:val="100"/>
                                <w:position w:val="0"/>
                                <w:sz w:val="9"/>
                                <w:szCs w:val="9"/>
                              </w:rPr>
                              <w:t>W</w:t>
                            </w:r>
                            <w:r>
                              <w:rPr>
                                <w:b/>
                                <w:bCs/>
                                <w:color w:val="819DDB"/>
                                <w:spacing w:val="0"/>
                                <w:w w:val="100"/>
                                <w:position w:val="0"/>
                                <w:sz w:val="11"/>
                                <w:szCs w:val="11"/>
                              </w:rPr>
                              <w:t>：</w:t>
                            </w:r>
                            <w:r>
                              <w:rPr>
                                <w:rFonts w:ascii="Arial" w:eastAsia="Arial" w:hAnsi="Arial" w:cs="Arial"/>
                                <w:b/>
                                <w:bCs/>
                                <w:color w:val="819DDB"/>
                                <w:spacing w:val="0"/>
                                <w:w w:val="100"/>
                                <w:position w:val="0"/>
                                <w:sz w:val="9"/>
                                <w:szCs w:val="9"/>
                              </w:rPr>
                              <w:t>（</w:t>
                            </w:r>
                          </w:p>
                        </w:tc>
                      </w:tr>
                      <w:tr>
                        <w:trPr>
                          <w:trHeight w:val="346" w:hRule="exact"/>
                        </w:trPr>
                        <w:tc>
                          <w:tcPr>
                            <w:tcBorders/>
                            <w:shd w:val="clear" w:color="auto" w:fill="04163A"/>
                            <w:vAlign w:val="top"/>
                          </w:tcPr>
                          <w:p>
                            <w:pPr>
                              <w:pStyle w:val="Style22"/>
                              <w:keepNext w:val="0"/>
                              <w:keepLines w:val="0"/>
                              <w:widowControl w:val="0"/>
                              <w:pBdr>
                                <w:top w:val="single" w:sz="0" w:space="0" w:color="031333"/>
                                <w:left w:val="single" w:sz="0" w:space="0" w:color="031333"/>
                                <w:bottom w:val="single" w:sz="0" w:space="0" w:color="031333"/>
                                <w:right w:val="single" w:sz="0" w:space="0" w:color="031333"/>
                              </w:pBdr>
                              <w:shd w:val="clear" w:color="auto" w:fill="031333"/>
                              <w:bidi w:val="0"/>
                              <w:spacing w:before="0" w:after="0" w:line="240" w:lineRule="auto"/>
                              <w:ind w:left="0" w:right="0" w:firstLine="0"/>
                              <w:jc w:val="left"/>
                              <w:rPr>
                                <w:sz w:val="11"/>
                                <w:szCs w:val="11"/>
                              </w:rPr>
                            </w:pPr>
                            <w:r>
                              <w:rPr>
                                <w:rFonts w:ascii="Arial" w:eastAsia="Arial" w:hAnsi="Arial" w:cs="Arial"/>
                                <w:color w:val="51688C"/>
                                <w:spacing w:val="0"/>
                                <w:w w:val="100"/>
                                <w:position w:val="0"/>
                                <w:sz w:val="11"/>
                                <w:szCs w:val="11"/>
                              </w:rPr>
                              <w:t xml:space="preserve">g </w:t>
                            </w:r>
                            <w:r>
                              <w:rPr>
                                <w:rFonts w:ascii="Arial" w:eastAsia="Arial" w:hAnsi="Arial" w:cs="Arial"/>
                                <w:b/>
                                <w:bCs/>
                                <w:i/>
                                <w:iCs/>
                                <w:color w:val="51688C"/>
                                <w:spacing w:val="0"/>
                                <w:w w:val="100"/>
                                <w:position w:val="0"/>
                                <w:sz w:val="11"/>
                                <w:szCs w:val="11"/>
                              </w:rPr>
                              <w:t>vit in</w:t>
                            </w:r>
                          </w:p>
                        </w:tc>
                        <w:tc>
                          <w:tcPr>
                            <w:tcBorders/>
                            <w:shd w:val="clear" w:color="auto" w:fill="04163A"/>
                            <w:vAlign w:val="top"/>
                          </w:tcPr>
                          <w:p>
                            <w:pPr>
                              <w:pStyle w:val="Style22"/>
                              <w:keepNext w:val="0"/>
                              <w:keepLines w:val="0"/>
                              <w:widowControl w:val="0"/>
                              <w:pBdr>
                                <w:top w:val="single" w:sz="0" w:space="0" w:color="031334"/>
                                <w:left w:val="single" w:sz="0" w:space="0" w:color="031334"/>
                                <w:bottom w:val="single" w:sz="0" w:space="0" w:color="031334"/>
                                <w:right w:val="single" w:sz="0" w:space="0" w:color="031334"/>
                              </w:pBdr>
                              <w:shd w:val="clear" w:color="auto" w:fill="031334"/>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101i</w:t>
                            </w:r>
                          </w:p>
                        </w:tc>
                        <w:tc>
                          <w:tcPr>
                            <w:tcBorders/>
                            <w:shd w:val="clear" w:color="auto" w:fill="04163A"/>
                            <w:vAlign w:val="top"/>
                          </w:tcPr>
                          <w:p>
                            <w:pPr>
                              <w:pStyle w:val="Style22"/>
                              <w:keepNext w:val="0"/>
                              <w:keepLines w:val="0"/>
                              <w:widowControl w:val="0"/>
                              <w:pBdr>
                                <w:top w:val="single" w:sz="0" w:space="0" w:color="07163C"/>
                                <w:left w:val="single" w:sz="0" w:space="0" w:color="07163C"/>
                                <w:bottom w:val="single" w:sz="0" w:space="0" w:color="07163C"/>
                                <w:right w:val="single" w:sz="0" w:space="0" w:color="07163C"/>
                              </w:pBdr>
                              <w:shd w:val="clear" w:color="auto" w:fill="07163C"/>
                              <w:bidi w:val="0"/>
                              <w:spacing w:before="0" w:after="0" w:line="158" w:lineRule="exact"/>
                              <w:ind w:left="0" w:right="300" w:firstLine="0"/>
                              <w:jc w:val="right"/>
                              <w:rPr>
                                <w:sz w:val="24"/>
                                <w:szCs w:val="24"/>
                              </w:rPr>
                            </w:pPr>
                            <w:r>
                              <w:rPr>
                                <w:rFonts w:ascii="Times New Roman" w:eastAsia="Times New Roman" w:hAnsi="Times New Roman" w:cs="Times New Roman"/>
                                <w:b/>
                                <w:bCs/>
                                <w:color w:val="2971A7"/>
                                <w:spacing w:val="0"/>
                                <w:w w:val="100"/>
                                <w:position w:val="0"/>
                                <w:sz w:val="8"/>
                                <w:szCs w:val="8"/>
                              </w:rPr>
                              <w:t xml:space="preserve">Ml </w:t>
                            </w:r>
                            <w:r>
                              <w:rPr>
                                <w:color w:val="2971A7"/>
                                <w:spacing w:val="0"/>
                                <w:w w:val="100"/>
                                <w:position w:val="0"/>
                                <w:sz w:val="17"/>
                                <w:szCs w:val="17"/>
                              </w:rPr>
                              <w:t xml:space="preserve">常 </w:t>
                            </w:r>
                            <w:r>
                              <w:rPr>
                                <w:i/>
                                <w:iCs/>
                                <w:color w:val="2971A7"/>
                                <w:spacing w:val="0"/>
                                <w:w w:val="100"/>
                                <w:position w:val="0"/>
                                <w:sz w:val="24"/>
                                <w:szCs w:val="24"/>
                              </w:rPr>
                              <w:t xml:space="preserve">\ . </w:t>
                            </w:r>
                            <w:r>
                              <w:rPr>
                                <w:i/>
                                <w:iCs/>
                                <w:color w:val="2971A7"/>
                                <w:spacing w:val="0"/>
                                <w:w w:val="100"/>
                                <w:position w:val="0"/>
                                <w:sz w:val="24"/>
                                <w:szCs w:val="24"/>
                              </w:rPr>
                              <w:t>科</w:t>
                            </w:r>
                          </w:p>
                        </w:tc>
                        <w:tc>
                          <w:tcPr>
                            <w:tcBorders/>
                            <w:shd w:val="clear" w:color="auto" w:fill="04163A"/>
                            <w:vAlign w:val="top"/>
                          </w:tcPr>
                          <w:p>
                            <w:pPr>
                              <w:pStyle w:val="Style22"/>
                              <w:keepNext w:val="0"/>
                              <w:keepLines w:val="0"/>
                              <w:widowControl w:val="0"/>
                              <w:pBdr>
                                <w:top w:val="single" w:sz="0" w:space="0" w:color="041337"/>
                                <w:left w:val="single" w:sz="0" w:space="0" w:color="041337"/>
                                <w:bottom w:val="single" w:sz="0" w:space="0" w:color="041337"/>
                                <w:right w:val="single" w:sz="0" w:space="0" w:color="041337"/>
                              </w:pBdr>
                              <w:shd w:val="clear" w:color="auto" w:fill="041337"/>
                              <w:bidi w:val="0"/>
                              <w:spacing w:before="0" w:after="0" w:line="240" w:lineRule="auto"/>
                              <w:ind w:left="0" w:right="0" w:firstLine="0"/>
                              <w:jc w:val="left"/>
                              <w:rPr>
                                <w:sz w:val="9"/>
                                <w:szCs w:val="9"/>
                              </w:rPr>
                            </w:pPr>
                            <w:r>
                              <w:rPr>
                                <w:rFonts w:ascii="Arial" w:eastAsia="Arial" w:hAnsi="Arial" w:cs="Arial"/>
                                <w:b/>
                                <w:bCs/>
                                <w:color w:val="51688C"/>
                                <w:spacing w:val="0"/>
                                <w:w w:val="100"/>
                                <w:position w:val="0"/>
                                <w:sz w:val="9"/>
                                <w:szCs w:val="9"/>
                              </w:rPr>
                              <w:t>■V</w:t>
                            </w:r>
                            <w:r>
                              <w:rPr>
                                <w:rFonts w:ascii="Arial" w:eastAsia="Arial" w:hAnsi="Arial" w:cs="Arial"/>
                                <w:b/>
                                <w:bCs/>
                                <w:color w:val="51688C"/>
                                <w:spacing w:val="0"/>
                                <w:w w:val="100"/>
                                <w:position w:val="0"/>
                                <w:sz w:val="9"/>
                                <w:szCs w:val="9"/>
                                <w:vertAlign w:val="superscript"/>
                              </w:rPr>
                              <w:t>1</w:t>
                            </w:r>
                            <w:r>
                              <w:rPr>
                                <w:rFonts w:ascii="Arial" w:eastAsia="Arial" w:hAnsi="Arial" w:cs="Arial"/>
                                <w:b/>
                                <w:bCs/>
                                <w:color w:val="51688C"/>
                                <w:spacing w:val="0"/>
                                <w:w w:val="100"/>
                                <w:position w:val="0"/>
                                <w:sz w:val="9"/>
                                <w:szCs w:val="9"/>
                              </w:rPr>
                              <w:t>!</w:t>
                            </w:r>
                          </w:p>
                          <w:p>
                            <w:pPr>
                              <w:pStyle w:val="Style22"/>
                              <w:keepNext w:val="0"/>
                              <w:keepLines w:val="0"/>
                              <w:widowControl w:val="0"/>
                              <w:pBdr>
                                <w:top w:val="single" w:sz="0" w:space="0" w:color="041337"/>
                                <w:left w:val="single" w:sz="0" w:space="0" w:color="041337"/>
                                <w:bottom w:val="single" w:sz="0" w:space="0" w:color="041337"/>
                                <w:right w:val="single" w:sz="0" w:space="0" w:color="041337"/>
                              </w:pBdr>
                              <w:shd w:val="clear" w:color="auto" w:fill="041337"/>
                              <w:bidi w:val="0"/>
                              <w:spacing w:before="0" w:after="0" w:line="240" w:lineRule="auto"/>
                              <w:ind w:left="0" w:right="0" w:firstLine="0"/>
                              <w:jc w:val="right"/>
                              <w:rPr>
                                <w:sz w:val="9"/>
                                <w:szCs w:val="9"/>
                              </w:rPr>
                            </w:pPr>
                            <w:r>
                              <w:rPr>
                                <w:rFonts w:ascii="Arial" w:eastAsia="Arial" w:hAnsi="Arial" w:cs="Arial"/>
                                <w:b/>
                                <w:bCs/>
                                <w:color w:val="51688C"/>
                                <w:spacing w:val="0"/>
                                <w:w w:val="100"/>
                                <w:position w:val="0"/>
                                <w:sz w:val="9"/>
                                <w:szCs w:val="9"/>
                              </w:rPr>
                              <w:t>i-A w m avi</w:t>
                            </w:r>
                          </w:p>
                        </w:tc>
                      </w:tr>
                      <w:tr>
                        <w:trPr>
                          <w:trHeight w:val="163" w:hRule="exact"/>
                        </w:trPr>
                        <w:tc>
                          <w:tcPr>
                            <w:tcBorders>
                              <w:bottom w:val="single" w:sz="4"/>
                            </w:tcBorders>
                            <w:shd w:val="clear" w:color="auto" w:fill="04163A"/>
                            <w:vAlign w:val="top"/>
                          </w:tcPr>
                          <w:p>
                            <w:pPr>
                              <w:pStyle w:val="Style22"/>
                              <w:keepNext w:val="0"/>
                              <w:keepLines w:val="0"/>
                              <w:widowControl w:val="0"/>
                              <w:pBdr>
                                <w:top w:val="single" w:sz="0" w:space="0" w:color="031332"/>
                                <w:left w:val="single" w:sz="0" w:space="0" w:color="031332"/>
                                <w:bottom w:val="single" w:sz="0" w:space="0" w:color="031332"/>
                                <w:right w:val="single" w:sz="0" w:space="0" w:color="031332"/>
                              </w:pBdr>
                              <w:shd w:val="clear" w:color="auto" w:fill="031332"/>
                              <w:bidi w:val="0"/>
                              <w:spacing w:before="0" w:after="0" w:line="240" w:lineRule="auto"/>
                              <w:ind w:left="0" w:right="0" w:firstLine="0"/>
                              <w:jc w:val="left"/>
                              <w:rPr>
                                <w:sz w:val="11"/>
                                <w:szCs w:val="11"/>
                              </w:rPr>
                            </w:pPr>
                            <w:r>
                              <w:rPr>
                                <w:rFonts w:ascii="Arial" w:eastAsia="Arial" w:hAnsi="Arial" w:cs="Arial"/>
                                <w:color w:val="51688C"/>
                                <w:spacing w:val="0"/>
                                <w:w w:val="100"/>
                                <w:position w:val="0"/>
                                <w:sz w:val="11"/>
                                <w:szCs w:val="11"/>
                              </w:rPr>
                              <w:t xml:space="preserve">0 </w:t>
                            </w:r>
                            <w:r>
                              <w:rPr>
                                <w:rFonts w:ascii="Arial" w:eastAsia="Arial" w:hAnsi="Arial" w:cs="Arial"/>
                                <w:b/>
                                <w:bCs/>
                                <w:i/>
                                <w:iCs/>
                                <w:color w:val="51688C"/>
                                <w:spacing w:val="0"/>
                                <w:w w:val="100"/>
                                <w:position w:val="0"/>
                                <w:sz w:val="11"/>
                                <w:szCs w:val="11"/>
                              </w:rPr>
                              <w:t>ist III</w:t>
                            </w:r>
                          </w:p>
                        </w:tc>
                        <w:tc>
                          <w:tcPr>
                            <w:tcBorders>
                              <w:bottom w:val="single" w:sz="4"/>
                            </w:tcBorders>
                            <w:shd w:val="clear" w:color="auto" w:fill="04163A"/>
                            <w:vAlign w:val="top"/>
                          </w:tcPr>
                          <w:p>
                            <w:pPr>
                              <w:pStyle w:val="Style22"/>
                              <w:keepNext w:val="0"/>
                              <w:keepLines w:val="0"/>
                              <w:widowControl w:val="0"/>
                              <w:pBdr>
                                <w:top w:val="single" w:sz="0" w:space="0" w:color="031333"/>
                                <w:left w:val="single" w:sz="0" w:space="0" w:color="031333"/>
                                <w:bottom w:val="single" w:sz="0" w:space="0" w:color="031333"/>
                                <w:right w:val="single" w:sz="0" w:space="0" w:color="031333"/>
                              </w:pBdr>
                              <w:shd w:val="clear" w:color="auto" w:fill="031333"/>
                              <w:bidi w:val="0"/>
                              <w:spacing w:before="0" w:after="0" w:line="240" w:lineRule="auto"/>
                              <w:ind w:left="0" w:right="0" w:firstLine="220"/>
                              <w:jc w:val="left"/>
                              <w:rPr>
                                <w:sz w:val="11"/>
                                <w:szCs w:val="11"/>
                              </w:rPr>
                            </w:pPr>
                            <w:r>
                              <w:rPr>
                                <w:rFonts w:ascii="Arial" w:eastAsia="Arial" w:hAnsi="Arial" w:cs="Arial"/>
                                <w:color w:val="229FB1"/>
                                <w:spacing w:val="0"/>
                                <w:w w:val="100"/>
                                <w:position w:val="0"/>
                                <w:sz w:val="11"/>
                                <w:szCs w:val="11"/>
                              </w:rPr>
                              <w:t>101i</w:t>
                            </w:r>
                          </w:p>
                        </w:tc>
                        <w:tc>
                          <w:tcPr>
                            <w:tcBorders/>
                            <w:shd w:val="clear" w:color="auto" w:fill="04163A"/>
                            <w:vAlign w:val="top"/>
                          </w:tcPr>
                          <w:p>
                            <w:pPr>
                              <w:pStyle w:val="Style22"/>
                              <w:keepNext w:val="0"/>
                              <w:keepLines w:val="0"/>
                              <w:widowControl w:val="0"/>
                              <w:pBdr>
                                <w:top w:val="single" w:sz="0" w:space="0" w:color="06153B"/>
                                <w:left w:val="single" w:sz="0" w:space="0" w:color="06153B"/>
                                <w:bottom w:val="single" w:sz="0" w:space="0" w:color="06153B"/>
                                <w:right w:val="single" w:sz="0" w:space="0" w:color="06153B"/>
                              </w:pBdr>
                              <w:shd w:val="clear" w:color="auto" w:fill="06153B"/>
                              <w:bidi w:val="0"/>
                              <w:spacing w:before="0" w:after="0" w:line="240" w:lineRule="auto"/>
                              <w:ind w:left="0" w:right="0" w:firstLine="220"/>
                              <w:jc w:val="left"/>
                              <w:rPr>
                                <w:sz w:val="8"/>
                                <w:szCs w:val="8"/>
                              </w:rPr>
                            </w:pPr>
                            <w:r>
                              <w:rPr>
                                <w:rFonts w:ascii="Times New Roman" w:eastAsia="Times New Roman" w:hAnsi="Times New Roman" w:cs="Times New Roman"/>
                                <w:b/>
                                <w:bCs/>
                                <w:color w:val="225495"/>
                                <w:spacing w:val="0"/>
                                <w:w w:val="100"/>
                                <w:position w:val="0"/>
                                <w:sz w:val="8"/>
                                <w:szCs w:val="8"/>
                              </w:rPr>
                              <w:t xml:space="preserve">l </w:t>
                            </w:r>
                            <w:r>
                              <w:rPr>
                                <w:rFonts w:ascii="Times New Roman" w:eastAsia="Times New Roman" w:hAnsi="Times New Roman" w:cs="Times New Roman"/>
                                <w:b/>
                                <w:bCs/>
                                <w:color w:val="225495"/>
                                <w:spacing w:val="0"/>
                                <w:w w:val="100"/>
                                <w:position w:val="0"/>
                                <w:sz w:val="8"/>
                                <w:szCs w:val="8"/>
                              </w:rPr>
                              <w:t xml:space="preserve">- - </w:t>
                            </w:r>
                            <w:r>
                              <w:rPr>
                                <w:rFonts w:ascii="Times New Roman" w:eastAsia="Times New Roman" w:hAnsi="Times New Roman" w:cs="Times New Roman"/>
                                <w:b/>
                                <w:bCs/>
                                <w:color w:val="225495"/>
                                <w:spacing w:val="0"/>
                                <w:w w:val="100"/>
                                <w:position w:val="0"/>
                                <w:sz w:val="8"/>
                                <w:szCs w:val="8"/>
                              </w:rPr>
                              <w:t>b</w:t>
                            </w:r>
                          </w:p>
                        </w:tc>
                        <w:tc>
                          <w:tcPr>
                            <w:tcBorders/>
                            <w:shd w:val="clear" w:color="auto" w:fill="04163A"/>
                            <w:vAlign w:val="top"/>
                          </w:tcPr>
                          <w:p>
                            <w:pPr>
                              <w:pStyle w:val="Style22"/>
                              <w:keepNext w:val="0"/>
                              <w:keepLines w:val="0"/>
                              <w:widowControl w:val="0"/>
                              <w:pBdr>
                                <w:top w:val="single" w:sz="0" w:space="0" w:color="041437"/>
                                <w:left w:val="single" w:sz="0" w:space="0" w:color="041437"/>
                                <w:bottom w:val="single" w:sz="0" w:space="0" w:color="041437"/>
                                <w:right w:val="single" w:sz="0" w:space="0" w:color="041437"/>
                              </w:pBdr>
                              <w:shd w:val="clear" w:color="auto" w:fill="041437"/>
                              <w:bidi w:val="0"/>
                              <w:spacing w:before="0" w:after="0" w:line="240" w:lineRule="auto"/>
                              <w:ind w:left="0" w:right="0" w:firstLine="0"/>
                              <w:jc w:val="left"/>
                              <w:rPr>
                                <w:sz w:val="9"/>
                                <w:szCs w:val="9"/>
                              </w:rPr>
                            </w:pPr>
                            <w:r>
                              <w:rPr>
                                <w:rFonts w:ascii="Arial" w:eastAsia="Arial" w:hAnsi="Arial" w:cs="Arial"/>
                                <w:b/>
                                <w:bCs/>
                                <w:color w:val="5B5558"/>
                                <w:spacing w:val="0"/>
                                <w:w w:val="100"/>
                                <w:position w:val="0"/>
                                <w:sz w:val="9"/>
                                <w:szCs w:val="9"/>
                              </w:rPr>
                              <w:t xml:space="preserve">IHLS </w:t>
                            </w:r>
                            <w:r>
                              <w:rPr>
                                <w:rFonts w:ascii="Arial" w:eastAsia="Arial" w:hAnsi="Arial" w:cs="Arial"/>
                                <w:b/>
                                <w:bCs/>
                                <w:color w:val="51688C"/>
                                <w:spacing w:val="0"/>
                                <w:w w:val="100"/>
                                <w:position w:val="0"/>
                                <w:sz w:val="9"/>
                                <w:szCs w:val="9"/>
                              </w:rPr>
                              <w:t>WMMra*KII*?V9 1</w:t>
                            </w:r>
                          </w:p>
                        </w:tc>
                      </w:tr>
                    </w:tbl>
                    <w:p>
                      <w:pPr>
                        <w:widowControl w:val="0"/>
                        <w:spacing w:line="1" w:lineRule="exact"/>
                      </w:pPr>
                    </w:p>
                  </w:txbxContent>
                </v:textbox>
                <w10:wrap type="topAndBottom" anchorx="page"/>
              </v:shape>
            </w:pict>
          </mc:Fallback>
        </mc:AlternateContent>
      </w:r>
    </w:p>
    <w:p>
      <w:pPr>
        <w:pStyle w:val="Style39"/>
        <w:keepNext w:val="0"/>
        <w:keepLines w:val="0"/>
        <w:widowControl w:val="0"/>
        <w:shd w:val="clear" w:color="auto" w:fill="auto"/>
        <w:bidi w:val="0"/>
        <w:spacing w:before="0" w:after="180" w:line="468" w:lineRule="exact"/>
        <w:ind w:left="0" w:right="0" w:firstLine="500"/>
        <w:jc w:val="both"/>
      </w:pPr>
      <w:r>
        <w:rPr>
          <w:color w:val="000000"/>
          <w:spacing w:val="0"/>
          <w:w w:val="100"/>
          <w:position w:val="0"/>
        </w:rPr>
        <w:t>聊城市是国家“雪亮工程”建设重点支持城市，报告期内，公司承建了聊城市市域社会 治理系统应用项目，基于雪亮工程打造市域社会治理新高地。为满足国家对于“雪亮工程” 建设的验收要求，同时深度融合“网格化”应用，并结合聊城市政法委的业务需求，通过开 展“雪亮工程+网格化”应用建设，整合形成市、县（市、区）、镇（街道）、村（社区）、网格 五级综治维稳信息和各类视频图像资源，实现跨部门、跨地区、跨层级的指挥调度、分析研 判和应急处置等功能，基本实现中央 要求的“全域覆盖、全网共享、全时可用、全程可控” 的任务目标。</w:t>
      </w:r>
    </w:p>
    <w:p>
      <w:pPr>
        <w:pStyle w:val="Style26"/>
        <w:keepNext/>
        <w:keepLines/>
        <w:widowControl w:val="0"/>
        <w:shd w:val="clear" w:color="auto" w:fill="auto"/>
        <w:bidi w:val="0"/>
        <w:spacing w:before="0" w:after="0" w:line="410" w:lineRule="auto"/>
        <w:ind w:left="0" w:right="0" w:firstLine="50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sz w:val="24"/>
          <w:szCs w:val="24"/>
        </w:rPr>
        <w:t>3</w:t>
      </w:r>
      <w:bookmarkEnd w:id="121"/>
      <w:r>
        <w:rPr>
          <w:color w:val="000000"/>
          <w:spacing w:val="0"/>
          <w:w w:val="100"/>
          <w:position w:val="0"/>
        </w:rPr>
        <w:t>、城市运行一网统管（城市大脑）</w:t>
      </w:r>
      <w:bookmarkEnd w:id="119"/>
      <w:bookmarkEnd w:id="120"/>
      <w:bookmarkEnd w:id="122"/>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8</w:t>
      </w:r>
      <w:r>
        <w:rPr>
          <w:color w:val="000000"/>
          <w:spacing w:val="0"/>
          <w:w w:val="100"/>
          <w:position w:val="0"/>
        </w:rPr>
        <w:t>月，住房和城乡建设部等</w:t>
      </w:r>
      <w:r>
        <w:rPr>
          <w:color w:val="000000"/>
          <w:spacing w:val="0"/>
          <w:w w:val="100"/>
          <w:position w:val="0"/>
          <w:sz w:val="24"/>
          <w:szCs w:val="24"/>
        </w:rPr>
        <w:t>7</w:t>
      </w:r>
      <w:r>
        <w:rPr>
          <w:color w:val="000000"/>
          <w:spacing w:val="0"/>
          <w:w w:val="100"/>
          <w:position w:val="0"/>
        </w:rPr>
        <w:t>部委出台《关于加快推进新型城市基础设施建设的指 导意见》，明确建设城市运行管理平台，推进城市运行“一网统管”。数字政通城市运行一 网统管平台是综合运用大数据、云计算及人工智能等前沿科技构建的平台型城市协同和智能 中枢。通过整合汇集政府、企业和社会数据，在城市治理领域进行融合计算，通过网格化平 台来帮助城市管理者及时精准地发现问题、对接需求、研判形势、预防风险，在最低层级、 最早时间，以相对最小成本，解决最突出问题，取得最佳综合效应，达到线上线下协同高效 处置一件事。实现城市运行的生命体征感知、应急指挥调度、宏观决策指挥、事件预测预警、 “城市病”源头治理。</w:t>
      </w:r>
    </w:p>
    <w:p>
      <w:pPr>
        <w:widowControl w:val="0"/>
        <w:jc w:val="center"/>
        <w:rPr>
          <w:sz w:val="2"/>
          <w:szCs w:val="2"/>
        </w:rPr>
      </w:pPr>
      <w:r>
        <w:drawing>
          <wp:inline>
            <wp:extent cx="6096000" cy="253619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stretch/>
                  </pic:blipFill>
                  <pic:spPr>
                    <a:xfrm>
                      <a:ext cx="6096000" cy="2536190"/>
                    </a:xfrm>
                    <a:prstGeom prst="rect"/>
                  </pic:spPr>
                </pic:pic>
              </a:graphicData>
            </a:graphic>
          </wp:inline>
        </w:drawing>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城市运行一网统管的核心是利用网格化管理模式实现线上线下协同高效处置一件事。报 告期内，公司凭借在一网统管领域的专业性，获得</w:t>
      </w:r>
      <w:r>
        <w:rPr>
          <w:color w:val="000000"/>
          <w:spacing w:val="0"/>
          <w:w w:val="100"/>
          <w:position w:val="0"/>
          <w:sz w:val="24"/>
          <w:szCs w:val="24"/>
        </w:rPr>
        <w:t>10</w:t>
      </w:r>
      <w:r>
        <w:rPr>
          <w:color w:val="000000"/>
          <w:spacing w:val="0"/>
          <w:w w:val="100"/>
          <w:position w:val="0"/>
        </w:rPr>
        <w:t>余个软件著作权，同时和华为、阿里等 合作伙伴建立了良好的生态合作关系，发挥各自优势，开展产品共建，发布了城市运行一网 统管联合解决方案，并在广州、深圳、廊坊、重庆等数十个地市开展“一网统管”的项目合 作。</w:t>
      </w:r>
    </w:p>
    <w:p>
      <w:pPr>
        <w:pStyle w:val="Style26"/>
        <w:keepNext/>
        <w:keepLines/>
        <w:widowControl w:val="0"/>
        <w:shd w:val="clear" w:color="auto" w:fill="auto"/>
        <w:bidi w:val="0"/>
        <w:spacing w:before="0" w:after="220" w:line="470" w:lineRule="exact"/>
        <w:ind w:left="0" w:right="0" w:firstLine="500"/>
        <w:jc w:val="both"/>
      </w:pPr>
      <w:bookmarkStart w:id="123" w:name="bookmark123"/>
      <w:bookmarkStart w:id="124" w:name="bookmark124"/>
      <w:bookmarkStart w:id="125" w:name="bookmark125"/>
      <w:bookmarkStart w:id="126" w:name="bookmark126"/>
      <w:r>
        <w:rPr>
          <w:color w:val="000000"/>
          <w:spacing w:val="0"/>
          <w:w w:val="100"/>
          <w:position w:val="0"/>
        </w:rPr>
        <w:t>二</w:t>
      </w:r>
      <w:bookmarkEnd w:id="125"/>
      <w:r>
        <w:rPr>
          <w:color w:val="000000"/>
          <w:spacing w:val="0"/>
          <w:w w:val="100"/>
          <w:position w:val="0"/>
        </w:rPr>
        <w:t>、城市运行服务</w:t>
      </w:r>
      <w:bookmarkEnd w:id="123"/>
      <w:bookmarkEnd w:id="124"/>
      <w:bookmarkEnd w:id="126"/>
    </w:p>
    <w:p>
      <w:pPr>
        <w:pStyle w:val="Style26"/>
        <w:keepNext/>
        <w:keepLines/>
        <w:widowControl w:val="0"/>
        <w:shd w:val="clear" w:color="auto" w:fill="auto"/>
        <w:bidi w:val="0"/>
        <w:spacing w:before="0" w:after="0" w:line="410" w:lineRule="auto"/>
        <w:ind w:left="0" w:right="0" w:firstLine="500"/>
        <w:jc w:val="both"/>
      </w:pPr>
      <w:bookmarkStart w:id="123" w:name="bookmark123"/>
      <w:bookmarkStart w:id="124" w:name="bookmark124"/>
      <w:bookmarkStart w:id="127" w:name="bookmark127"/>
      <w:bookmarkStart w:id="128" w:name="bookmark128"/>
      <w:r>
        <w:rPr>
          <w:rFonts w:ascii="Times New Roman" w:eastAsia="Times New Roman" w:hAnsi="Times New Roman" w:cs="Times New Roman"/>
          <w:color w:val="000000"/>
          <w:spacing w:val="0"/>
          <w:w w:val="100"/>
          <w:position w:val="0"/>
          <w:sz w:val="24"/>
          <w:szCs w:val="24"/>
        </w:rPr>
        <w:t>1</w:t>
      </w:r>
      <w:bookmarkEnd w:id="127"/>
      <w:r>
        <w:rPr>
          <w:color w:val="000000"/>
          <w:spacing w:val="0"/>
          <w:w w:val="100"/>
          <w:position w:val="0"/>
        </w:rPr>
        <w:t>、城市市政排水管网</w:t>
      </w:r>
      <w:bookmarkEnd w:id="123"/>
      <w:bookmarkEnd w:id="124"/>
      <w:bookmarkEnd w:id="128"/>
    </w:p>
    <w:p>
      <w:pPr>
        <w:pStyle w:val="Style39"/>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年底，全国所有省份和绝大部分地级及以上城市都已出台和部署了污水提质增 效的相关工作。部分省份结合实际提出了针对性的行动措施，如浙江省推动“污水零直排”、 广东省推动“正本清源”、四川省推动排水户调查、福建省推动溯源排查。同时，环保督查 力度空前，各地一把手工程很大程度上促进了项目落地。</w:t>
      </w:r>
    </w:p>
    <w:p>
      <w:pPr>
        <w:pStyle w:val="Style39"/>
        <w:keepNext w:val="0"/>
        <w:keepLines w:val="0"/>
        <w:widowControl w:val="0"/>
        <w:shd w:val="clear" w:color="auto" w:fill="auto"/>
        <w:bidi w:val="0"/>
        <w:spacing w:before="0" w:after="0" w:line="471" w:lineRule="exact"/>
        <w:ind w:left="0" w:right="0" w:firstLine="500"/>
        <w:jc w:val="both"/>
      </w:pPr>
      <w:r>
        <w:rPr>
          <w:color w:val="000000"/>
          <w:spacing w:val="0"/>
          <w:w w:val="100"/>
          <w:position w:val="0"/>
        </w:rPr>
        <w:t>报告期内，公司已实施重大项目均围绕污水处理提质增效，以提升污水处理厂进厂污染 物浓度为总体目标，对市政雨污水管线的清淤疏通、雨污混接调查、管线健康度检测评估以 及排水户（住宅小区、沿街店铺等）排查，在已有排水管线资料基础上对城区现有市政雨污 水管线进行全面修补测，分析管网存在的问题及提出完善管网健康运行的措施。通过智慧排 水信息化平台建设、排水管道病害检测和治理，排水在线流量监测和水质检测，建立基础数 据库并编制污水处理提质增效“一厂一策”方案，提升城市排水系统和污水处理系统运行效 率。</w:t>
      </w:r>
    </w:p>
    <w:p>
      <w:pPr>
        <w:pStyle w:val="Style39"/>
        <w:keepNext w:val="0"/>
        <w:keepLines w:val="0"/>
        <w:widowControl w:val="0"/>
        <w:shd w:val="clear" w:color="auto" w:fill="auto"/>
        <w:bidi w:val="0"/>
        <w:spacing w:before="0" w:after="220" w:line="471" w:lineRule="exact"/>
        <w:ind w:left="0" w:right="0" w:firstLine="500"/>
        <w:jc w:val="both"/>
      </w:pPr>
      <w:r>
        <w:rPr>
          <w:color w:val="000000"/>
          <w:spacing w:val="0"/>
          <w:w w:val="100"/>
          <w:position w:val="0"/>
        </w:rPr>
        <w:t xml:space="preserve">报告期内，公司排水业务取得了良好的业绩，先后参与了福清市城区排水管网清淤排查 项目、宜昌市排水普查清淤检测项目、内江市城区地下管线雨污分流暨排水管线病害治理项 目、重庆江津区排水管线探测检测项目、集美侨英片区溯源排查项目等多个过千万的项目建 </w:t>
      </w:r>
      <w:r>
        <w:rPr>
          <w:color w:val="000000"/>
          <w:spacing w:val="0"/>
          <w:w w:val="100"/>
          <w:position w:val="0"/>
        </w:rPr>
        <w:t>设，取得了较好的业绩和行业影响力。同时，温州市管网巡检服务外包项目作为排水常态化 运维的成功落地，为公司开拓了业务方向。</w:t>
      </w:r>
    </w:p>
    <w:p>
      <w:pPr>
        <w:framePr w:w="9638" w:h="4714" w:wrap="notBeside" w:vAnchor="text" w:hAnchor="text" w:x="83" w:y="1"/>
        <w:widowControl w:val="0"/>
        <w:rPr>
          <w:sz w:val="2"/>
          <w:szCs w:val="2"/>
        </w:rPr>
      </w:pPr>
      <w:r>
        <w:drawing>
          <wp:inline>
            <wp:extent cx="6120130" cy="299339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1"/>
                    <a:stretch/>
                  </pic:blipFill>
                  <pic:spPr>
                    <a:xfrm>
                      <a:ext cx="6120130" cy="2993390"/>
                    </a:xfrm>
                    <a:prstGeom prst="rect"/>
                  </pic:spPr>
                </pic:pic>
              </a:graphicData>
            </a:graphic>
          </wp:inline>
        </w:drawing>
      </w:r>
    </w:p>
    <w:p>
      <w:pPr>
        <w:widowControl w:val="0"/>
        <w:spacing w:line="1" w:lineRule="exact"/>
      </w:pPr>
      <w:r>
        <mc:AlternateContent>
          <mc:Choice Requires="wps">
            <w:drawing>
              <wp:anchor distT="0" distB="0" distL="52070" distR="5175250" simplePos="0" relativeHeight="125829386" behindDoc="0" locked="0" layoutInCell="1" allowOverlap="1">
                <wp:simplePos x="0" y="0"/>
                <wp:positionH relativeFrom="column">
                  <wp:posOffset>2609215</wp:posOffset>
                </wp:positionH>
                <wp:positionV relativeFrom="paragraph">
                  <wp:posOffset>21590</wp:posOffset>
                </wp:positionV>
                <wp:extent cx="996950" cy="149225"/>
                <wp:wrapTopAndBottom/>
                <wp:docPr id="34" name="Shape 34"/>
                <a:graphic xmlns:a="http://schemas.openxmlformats.org/drawingml/2006/main">
                  <a:graphicData uri="http://schemas.microsoft.com/office/word/2010/wordprocessingShape">
                    <wps:wsp>
                      <wps:cNvSpPr txBox="1"/>
                      <wps:spPr>
                        <a:xfrm>
                          <a:ext cx="996950" cy="149225"/>
                        </a:xfrm>
                        <a:prstGeom prst="rect"/>
                        <a:noFill/>
                      </wps:spPr>
                      <wps:txbx>
                        <w:txbxContent>
                          <w:p>
                            <w:pPr>
                              <w:pStyle w:val="Style49"/>
                              <w:keepNext w:val="0"/>
                              <w:keepLines w:val="0"/>
                              <w:widowControl w:val="0"/>
                              <w:pBdr>
                                <w:top w:val="single" w:sz="0" w:space="0" w:color="0C193C"/>
                                <w:left w:val="single" w:sz="0" w:space="14" w:color="0C193C"/>
                                <w:bottom w:val="single" w:sz="0" w:space="0" w:color="0C193C"/>
                                <w:right w:val="single" w:sz="0" w:space="14" w:color="0C193C"/>
                              </w:pBdr>
                              <w:shd w:val="clear" w:color="auto" w:fill="0C193C"/>
                              <w:bidi w:val="0"/>
                              <w:spacing w:before="0" w:after="0" w:line="240" w:lineRule="auto"/>
                              <w:ind w:left="0" w:right="0" w:firstLine="0"/>
                              <w:jc w:val="left"/>
                              <w:rPr>
                                <w:sz w:val="18"/>
                                <w:szCs w:val="18"/>
                              </w:rPr>
                            </w:pPr>
                            <w:r>
                              <w:rPr>
                                <w:color w:val="D2E3F5"/>
                                <w:spacing w:val="0"/>
                                <w:w w:val="100"/>
                                <w:position w:val="0"/>
                                <w:sz w:val="18"/>
                                <w:szCs w:val="18"/>
                              </w:rPr>
                              <w:t>排水综合监管中心</w:t>
                            </w:r>
                          </w:p>
                        </w:txbxContent>
                      </wps:txbx>
                      <wps:bodyPr lIns="0" tIns="0" rIns="0" bIns="0">
                        <a:noAutoFit/>
                      </wps:bodyPr>
                    </wps:wsp>
                  </a:graphicData>
                </a:graphic>
              </wp:anchor>
            </w:drawing>
          </mc:Choice>
          <mc:Fallback>
            <w:pict>
              <v:shape id="_x0000_s1060" type="#_x0000_t202" style="position:absolute;margin-left:205.45000000000002pt;margin-top:1.7pt;width:78.5pt;height:11.75pt;z-index:-125829367;mso-wrap-distance-left:4.0999999999999996pt;mso-wrap-distance-right:407.5pt" filled="f" stroked="f">
                <v:textbox inset="0,0,0,0">
                  <w:txbxContent>
                    <w:p>
                      <w:pPr>
                        <w:pStyle w:val="Style49"/>
                        <w:keepNext w:val="0"/>
                        <w:keepLines w:val="0"/>
                        <w:widowControl w:val="0"/>
                        <w:pBdr>
                          <w:top w:val="single" w:sz="0" w:space="0" w:color="0C193C"/>
                          <w:left w:val="single" w:sz="0" w:space="14" w:color="0C193C"/>
                          <w:bottom w:val="single" w:sz="0" w:space="0" w:color="0C193C"/>
                          <w:right w:val="single" w:sz="0" w:space="14" w:color="0C193C"/>
                        </w:pBdr>
                        <w:shd w:val="clear" w:color="auto" w:fill="0C193C"/>
                        <w:bidi w:val="0"/>
                        <w:spacing w:before="0" w:after="0" w:line="240" w:lineRule="auto"/>
                        <w:ind w:left="0" w:right="0" w:firstLine="0"/>
                        <w:jc w:val="left"/>
                        <w:rPr>
                          <w:sz w:val="18"/>
                          <w:szCs w:val="18"/>
                        </w:rPr>
                      </w:pPr>
                      <w:r>
                        <w:rPr>
                          <w:color w:val="D2E3F5"/>
                          <w:spacing w:val="0"/>
                          <w:w w:val="100"/>
                          <w:position w:val="0"/>
                          <w:sz w:val="18"/>
                          <w:szCs w:val="18"/>
                        </w:rPr>
                        <w:t>排水综合监管中心</w:t>
                      </w:r>
                    </w:p>
                  </w:txbxContent>
                </v:textbox>
                <w10:wrap type="topAndBottom"/>
              </v:shape>
            </w:pict>
          </mc:Fallback>
        </mc:AlternateContent>
      </w:r>
      <w:r>
        <mc:AlternateContent>
          <mc:Choice Requires="wps">
            <w:drawing>
              <wp:anchor distT="0" distB="0" distL="52070" distR="5693410" simplePos="0" relativeHeight="125829388" behindDoc="0" locked="0" layoutInCell="1" allowOverlap="1">
                <wp:simplePos x="0" y="0"/>
                <wp:positionH relativeFrom="column">
                  <wp:posOffset>426720</wp:posOffset>
                </wp:positionH>
                <wp:positionV relativeFrom="paragraph">
                  <wp:posOffset>33655</wp:posOffset>
                </wp:positionV>
                <wp:extent cx="478790" cy="113030"/>
                <wp:wrapTopAndBottom/>
                <wp:docPr id="36" name="Shape 36"/>
                <a:graphic xmlns:a="http://schemas.openxmlformats.org/drawingml/2006/main">
                  <a:graphicData uri="http://schemas.microsoft.com/office/word/2010/wordprocessingShape">
                    <wps:wsp>
                      <wps:cNvSpPr txBox="1"/>
                      <wps:spPr>
                        <a:xfrm>
                          <a:ext cx="478790" cy="113030"/>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11"/>
                                <w:szCs w:val="11"/>
                              </w:rPr>
                            </w:pPr>
                            <w:r>
                              <w:rPr>
                                <w:rFonts w:ascii="Arial" w:eastAsia="Arial" w:hAnsi="Arial" w:cs="Arial"/>
                                <w:color w:val="D2E3F5"/>
                                <w:spacing w:val="0"/>
                                <w:w w:val="100"/>
                                <w:position w:val="0"/>
                                <w:sz w:val="13"/>
                                <w:szCs w:val="13"/>
                              </w:rPr>
                              <w:t>fit</w:t>
                            </w:r>
                            <w:r>
                              <w:rPr>
                                <w:color w:val="D2E3F5"/>
                                <w:spacing w:val="0"/>
                                <w:w w:val="100"/>
                                <w:position w:val="0"/>
                                <w:sz w:val="11"/>
                                <w:szCs w:val="11"/>
                              </w:rPr>
                              <w:t>网分析诊断</w:t>
                            </w:r>
                          </w:p>
                        </w:txbxContent>
                      </wps:txbx>
                      <wps:bodyPr lIns="0" tIns="0" rIns="0" bIns="0">
                        <a:noAutoFit/>
                      </wps:bodyPr>
                    </wps:wsp>
                  </a:graphicData>
                </a:graphic>
              </wp:anchor>
            </w:drawing>
          </mc:Choice>
          <mc:Fallback>
            <w:pict>
              <v:shape id="_x0000_s1062" type="#_x0000_t202" style="position:absolute;margin-left:33.600000000000001pt;margin-top:2.6499999999999999pt;width:37.700000000000003pt;height:8.9000000000000004pt;z-index:-125829365;mso-wrap-distance-left:4.0999999999999996pt;mso-wrap-distance-right:448.30000000000001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11"/>
                          <w:szCs w:val="11"/>
                        </w:rPr>
                      </w:pPr>
                      <w:r>
                        <w:rPr>
                          <w:rFonts w:ascii="Arial" w:eastAsia="Arial" w:hAnsi="Arial" w:cs="Arial"/>
                          <w:color w:val="D2E3F5"/>
                          <w:spacing w:val="0"/>
                          <w:w w:val="100"/>
                          <w:position w:val="0"/>
                          <w:sz w:val="13"/>
                          <w:szCs w:val="13"/>
                        </w:rPr>
                        <w:t>fit</w:t>
                      </w:r>
                      <w:r>
                        <w:rPr>
                          <w:color w:val="D2E3F5"/>
                          <w:spacing w:val="0"/>
                          <w:w w:val="100"/>
                          <w:position w:val="0"/>
                          <w:sz w:val="11"/>
                          <w:szCs w:val="11"/>
                        </w:rPr>
                        <w:t>网分析诊断</w:t>
                      </w:r>
                    </w:p>
                  </w:txbxContent>
                </v:textbox>
                <w10:wrap type="topAndBottom"/>
              </v:shape>
            </w:pict>
          </mc:Fallback>
        </mc:AlternateContent>
      </w:r>
      <w:r>
        <mc:AlternateContent>
          <mc:Choice Requires="wps">
            <w:drawing>
              <wp:anchor distT="0" distB="0" distL="52070" distR="5757545" simplePos="0" relativeHeight="125829390" behindDoc="0" locked="0" layoutInCell="1" allowOverlap="1">
                <wp:simplePos x="0" y="0"/>
                <wp:positionH relativeFrom="column">
                  <wp:posOffset>5233670</wp:posOffset>
                </wp:positionH>
                <wp:positionV relativeFrom="paragraph">
                  <wp:posOffset>262255</wp:posOffset>
                </wp:positionV>
                <wp:extent cx="414655" cy="137160"/>
                <wp:wrapTopAndBottom/>
                <wp:docPr id="38" name="Shape 38"/>
                <a:graphic xmlns:a="http://schemas.openxmlformats.org/drawingml/2006/main">
                  <a:graphicData uri="http://schemas.microsoft.com/office/word/2010/wordprocessingShape">
                    <wps:wsp>
                      <wps:cNvSpPr txBox="1"/>
                      <wps:spPr>
                        <a:xfrm>
                          <a:ext cx="414655" cy="137160"/>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both"/>
                              <w:rPr>
                                <w:sz w:val="11"/>
                                <w:szCs w:val="11"/>
                              </w:rPr>
                            </w:pPr>
                            <w:r>
                              <w:rPr>
                                <w:color w:val="6DD4E7"/>
                                <w:spacing w:val="0"/>
                                <w:w w:val="100"/>
                                <w:position w:val="0"/>
                                <w:sz w:val="11"/>
                                <w:szCs w:val="11"/>
                              </w:rPr>
                              <w:t>管</w:t>
                            </w:r>
                            <w:r>
                              <w:rPr>
                                <w:rFonts w:ascii="Arial" w:eastAsia="Arial" w:hAnsi="Arial" w:cs="Arial"/>
                                <w:color w:val="6DD4E7"/>
                                <w:spacing w:val="0"/>
                                <w:w w:val="100"/>
                                <w:position w:val="0"/>
                                <w:sz w:val="17"/>
                                <w:szCs w:val="17"/>
                              </w:rPr>
                              <w:t>H</w:t>
                            </w:r>
                            <w:r>
                              <w:rPr>
                                <w:color w:val="6DD4E7"/>
                                <w:spacing w:val="0"/>
                                <w:w w:val="100"/>
                                <w:position w:val="0"/>
                                <w:sz w:val="11"/>
                                <w:szCs w:val="11"/>
                              </w:rPr>
                              <w:t>淤墙详情</w:t>
                            </w:r>
                          </w:p>
                        </w:txbxContent>
                      </wps:txbx>
                      <wps:bodyPr lIns="0" tIns="0" rIns="0" bIns="0">
                        <a:noAutoFit/>
                      </wps:bodyPr>
                    </wps:wsp>
                  </a:graphicData>
                </a:graphic>
              </wp:anchor>
            </w:drawing>
          </mc:Choice>
          <mc:Fallback>
            <w:pict>
              <v:shape id="_x0000_s1064" type="#_x0000_t202" style="position:absolute;margin-left:412.10000000000002pt;margin-top:20.650000000000002pt;width:32.649999999999999pt;height:10.800000000000001pt;z-index:-125829363;mso-wrap-distance-left:4.0999999999999996pt;mso-wrap-distance-right:453.35000000000002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both"/>
                        <w:rPr>
                          <w:sz w:val="11"/>
                          <w:szCs w:val="11"/>
                        </w:rPr>
                      </w:pPr>
                      <w:r>
                        <w:rPr>
                          <w:color w:val="6DD4E7"/>
                          <w:spacing w:val="0"/>
                          <w:w w:val="100"/>
                          <w:position w:val="0"/>
                          <w:sz w:val="11"/>
                          <w:szCs w:val="11"/>
                        </w:rPr>
                        <w:t>管</w:t>
                      </w:r>
                      <w:r>
                        <w:rPr>
                          <w:rFonts w:ascii="Arial" w:eastAsia="Arial" w:hAnsi="Arial" w:cs="Arial"/>
                          <w:color w:val="6DD4E7"/>
                          <w:spacing w:val="0"/>
                          <w:w w:val="100"/>
                          <w:position w:val="0"/>
                          <w:sz w:val="17"/>
                          <w:szCs w:val="17"/>
                        </w:rPr>
                        <w:t>H</w:t>
                      </w:r>
                      <w:r>
                        <w:rPr>
                          <w:color w:val="6DD4E7"/>
                          <w:spacing w:val="0"/>
                          <w:w w:val="100"/>
                          <w:position w:val="0"/>
                          <w:sz w:val="11"/>
                          <w:szCs w:val="11"/>
                        </w:rPr>
                        <w:t>淤墙详情</w:t>
                      </w:r>
                    </w:p>
                  </w:txbxContent>
                </v:textbox>
                <w10:wrap type="topAndBottom"/>
              </v:shape>
            </w:pict>
          </mc:Fallback>
        </mc:AlternateContent>
      </w:r>
      <w:r>
        <mc:AlternateContent>
          <mc:Choice Requires="wps">
            <w:drawing>
              <wp:anchor distT="0" distB="0" distL="52070" distR="5989320" simplePos="0" relativeHeight="125829392" behindDoc="0" locked="0" layoutInCell="1" allowOverlap="1">
                <wp:simplePos x="0" y="0"/>
                <wp:positionH relativeFrom="column">
                  <wp:posOffset>241300</wp:posOffset>
                </wp:positionH>
                <wp:positionV relativeFrom="paragraph">
                  <wp:posOffset>579120</wp:posOffset>
                </wp:positionV>
                <wp:extent cx="182880" cy="88265"/>
                <wp:wrapTopAndBottom/>
                <wp:docPr id="40" name="Shape 40"/>
                <a:graphic xmlns:a="http://schemas.openxmlformats.org/drawingml/2006/main">
                  <a:graphicData uri="http://schemas.microsoft.com/office/word/2010/wordprocessingShape">
                    <wps:wsp>
                      <wps:cNvSpPr txBox="1"/>
                      <wps:spPr>
                        <a:xfrm>
                          <a:ext cx="182880" cy="88265"/>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pPr>
                            <w:r>
                              <w:rPr>
                                <w:rFonts w:ascii="Arial" w:eastAsia="Arial" w:hAnsi="Arial" w:cs="Arial"/>
                                <w:color w:val="15D792"/>
                                <w:spacing w:val="0"/>
                                <w:w w:val="100"/>
                                <w:position w:val="0"/>
                              </w:rPr>
                              <w:t>1230.9</w:t>
                            </w:r>
                          </w:p>
                        </w:txbxContent>
                      </wps:txbx>
                      <wps:bodyPr lIns="0" tIns="0" rIns="0" bIns="0">
                        <a:noAutoFit/>
                      </wps:bodyPr>
                    </wps:wsp>
                  </a:graphicData>
                </a:graphic>
              </wp:anchor>
            </w:drawing>
          </mc:Choice>
          <mc:Fallback>
            <w:pict>
              <v:shape id="_x0000_s1066" type="#_x0000_t202" style="position:absolute;margin-left:19.pt;margin-top:45.600000000000001pt;width:14.4pt;height:6.9500000000000002pt;z-index:-125829361;mso-wrap-distance-left:4.0999999999999996pt;mso-wrap-distance-right:471.60000000000002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pPr>
                      <w:r>
                        <w:rPr>
                          <w:rFonts w:ascii="Arial" w:eastAsia="Arial" w:hAnsi="Arial" w:cs="Arial"/>
                          <w:color w:val="15D792"/>
                          <w:spacing w:val="0"/>
                          <w:w w:val="100"/>
                          <w:position w:val="0"/>
                        </w:rPr>
                        <w:t>1230.9</w:t>
                      </w:r>
                    </w:p>
                  </w:txbxContent>
                </v:textbox>
                <w10:wrap type="topAndBottom"/>
              </v:shape>
            </w:pict>
          </mc:Fallback>
        </mc:AlternateContent>
      </w:r>
      <w:r>
        <mc:AlternateContent>
          <mc:Choice Requires="wps">
            <w:drawing>
              <wp:anchor distT="0" distB="0" distL="52070" distR="5897880" simplePos="0" relativeHeight="125829394" behindDoc="0" locked="0" layoutInCell="1" allowOverlap="1">
                <wp:simplePos x="0" y="0"/>
                <wp:positionH relativeFrom="column">
                  <wp:posOffset>182880</wp:posOffset>
                </wp:positionH>
                <wp:positionV relativeFrom="paragraph">
                  <wp:posOffset>1216025</wp:posOffset>
                </wp:positionV>
                <wp:extent cx="274320" cy="91440"/>
                <wp:wrapTopAndBottom/>
                <wp:docPr id="42" name="Shape 42"/>
                <a:graphic xmlns:a="http://schemas.openxmlformats.org/drawingml/2006/main">
                  <a:graphicData uri="http://schemas.microsoft.com/office/word/2010/wordprocessingShape">
                    <wps:wsp>
                      <wps:cNvSpPr txBox="1"/>
                      <wps:spPr>
                        <a:xfrm>
                          <a:ext cx="274320" cy="91440"/>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9"/>
                                <w:szCs w:val="9"/>
                              </w:rPr>
                            </w:pPr>
                            <w:r>
                              <w:rPr>
                                <w:color w:val="C0C7CA"/>
                                <w:spacing w:val="0"/>
                                <w:w w:val="100"/>
                                <w:position w:val="0"/>
                                <w:sz w:val="9"/>
                                <w:szCs w:val="9"/>
                              </w:rPr>
                              <w:t>物联感知</w:t>
                            </w:r>
                          </w:p>
                        </w:txbxContent>
                      </wps:txbx>
                      <wps:bodyPr lIns="0" tIns="0" rIns="0" bIns="0">
                        <a:noAutoFit/>
                      </wps:bodyPr>
                    </wps:wsp>
                  </a:graphicData>
                </a:graphic>
              </wp:anchor>
            </w:drawing>
          </mc:Choice>
          <mc:Fallback>
            <w:pict>
              <v:shape id="_x0000_s1068" type="#_x0000_t202" style="position:absolute;margin-left:14.4pt;margin-top:95.75pt;width:21.600000000000001pt;height:7.2000000000000002pt;z-index:-125829359;mso-wrap-distance-left:4.0999999999999996pt;mso-wrap-distance-right:464.40000000000003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9"/>
                          <w:szCs w:val="9"/>
                        </w:rPr>
                      </w:pPr>
                      <w:r>
                        <w:rPr>
                          <w:color w:val="C0C7CA"/>
                          <w:spacing w:val="0"/>
                          <w:w w:val="100"/>
                          <w:position w:val="0"/>
                          <w:sz w:val="9"/>
                          <w:szCs w:val="9"/>
                        </w:rPr>
                        <w:t>物联感知</w:t>
                      </w:r>
                    </w:p>
                  </w:txbxContent>
                </v:textbox>
                <w10:wrap type="topAndBottom"/>
              </v:shape>
            </w:pict>
          </mc:Fallback>
        </mc:AlternateContent>
      </w:r>
      <w:r>
        <mc:AlternateContent>
          <mc:Choice Requires="wps">
            <w:drawing>
              <wp:anchor distT="0" distB="0" distL="52070" distR="5913120" simplePos="0" relativeHeight="125829396" behindDoc="0" locked="0" layoutInCell="1" allowOverlap="1">
                <wp:simplePos x="0" y="0"/>
                <wp:positionH relativeFrom="column">
                  <wp:posOffset>393700</wp:posOffset>
                </wp:positionH>
                <wp:positionV relativeFrom="paragraph">
                  <wp:posOffset>1432560</wp:posOffset>
                </wp:positionV>
                <wp:extent cx="259080" cy="94615"/>
                <wp:wrapTopAndBottom/>
                <wp:docPr id="44" name="Shape 44"/>
                <a:graphic xmlns:a="http://schemas.openxmlformats.org/drawingml/2006/main">
                  <a:graphicData uri="http://schemas.microsoft.com/office/word/2010/wordprocessingShape">
                    <wps:wsp>
                      <wps:cNvSpPr txBox="1"/>
                      <wps:spPr>
                        <a:xfrm>
                          <a:ext cx="259080" cy="94615"/>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10"/>
                                <w:szCs w:val="10"/>
                              </w:rPr>
                            </w:pPr>
                            <w:r>
                              <w:rPr>
                                <w:rFonts w:ascii="Arial" w:eastAsia="Arial" w:hAnsi="Arial" w:cs="Arial"/>
                                <w:b/>
                                <w:bCs/>
                                <w:color w:val="BAC1AC"/>
                                <w:spacing w:val="0"/>
                                <w:w w:val="100"/>
                                <w:position w:val="0"/>
                                <w:sz w:val="10"/>
                                <w:szCs w:val="10"/>
                              </w:rPr>
                              <w:t>44/44</w:t>
                            </w:r>
                          </w:p>
                        </w:txbxContent>
                      </wps:txbx>
                      <wps:bodyPr lIns="0" tIns="0" rIns="0" bIns="0">
                        <a:noAutoFit/>
                      </wps:bodyPr>
                    </wps:wsp>
                  </a:graphicData>
                </a:graphic>
              </wp:anchor>
            </w:drawing>
          </mc:Choice>
          <mc:Fallback>
            <w:pict>
              <v:shape id="_x0000_s1070" type="#_x0000_t202" style="position:absolute;margin-left:31.pt;margin-top:112.8pt;width:20.400000000000002pt;height:7.4500000000000002pt;z-index:-125829357;mso-wrap-distance-left:4.0999999999999996pt;mso-wrap-distance-right:465.60000000000002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10"/>
                          <w:szCs w:val="10"/>
                        </w:rPr>
                      </w:pPr>
                      <w:r>
                        <w:rPr>
                          <w:rFonts w:ascii="Arial" w:eastAsia="Arial" w:hAnsi="Arial" w:cs="Arial"/>
                          <w:b/>
                          <w:bCs/>
                          <w:color w:val="BAC1AC"/>
                          <w:spacing w:val="0"/>
                          <w:w w:val="100"/>
                          <w:position w:val="0"/>
                          <w:sz w:val="10"/>
                          <w:szCs w:val="10"/>
                        </w:rPr>
                        <w:t>44/44</w:t>
                      </w:r>
                    </w:p>
                  </w:txbxContent>
                </v:textbox>
                <w10:wrap type="topAndBottom"/>
              </v:shape>
            </w:pict>
          </mc:Fallback>
        </mc:AlternateContent>
      </w:r>
      <w:r>
        <mc:AlternateContent>
          <mc:Choice Requires="wps">
            <w:drawing>
              <wp:anchor distT="0" distB="0" distL="52070" distR="5916295" simplePos="0" relativeHeight="125829398" behindDoc="0" locked="0" layoutInCell="1" allowOverlap="1">
                <wp:simplePos x="0" y="0"/>
                <wp:positionH relativeFrom="column">
                  <wp:posOffset>1027430</wp:posOffset>
                </wp:positionH>
                <wp:positionV relativeFrom="paragraph">
                  <wp:posOffset>1432560</wp:posOffset>
                </wp:positionV>
                <wp:extent cx="255905" cy="94615"/>
                <wp:wrapTopAndBottom/>
                <wp:docPr id="46" name="Shape 46"/>
                <a:graphic xmlns:a="http://schemas.openxmlformats.org/drawingml/2006/main">
                  <a:graphicData uri="http://schemas.microsoft.com/office/word/2010/wordprocessingShape">
                    <wps:wsp>
                      <wps:cNvSpPr txBox="1"/>
                      <wps:spPr>
                        <a:xfrm>
                          <a:ext cx="255905" cy="94615"/>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10"/>
                                <w:szCs w:val="10"/>
                              </w:rPr>
                            </w:pPr>
                            <w:r>
                              <w:rPr>
                                <w:rFonts w:ascii="Arial" w:eastAsia="Arial" w:hAnsi="Arial" w:cs="Arial"/>
                                <w:b/>
                                <w:bCs/>
                                <w:color w:val="BAC1AC"/>
                                <w:spacing w:val="0"/>
                                <w:w w:val="100"/>
                                <w:position w:val="0"/>
                                <w:sz w:val="10"/>
                                <w:szCs w:val="10"/>
                              </w:rPr>
                              <w:t>18/18</w:t>
                            </w:r>
                          </w:p>
                        </w:txbxContent>
                      </wps:txbx>
                      <wps:bodyPr lIns="0" tIns="0" rIns="0" bIns="0">
                        <a:noAutoFit/>
                      </wps:bodyPr>
                    </wps:wsp>
                  </a:graphicData>
                </a:graphic>
              </wp:anchor>
            </w:drawing>
          </mc:Choice>
          <mc:Fallback>
            <w:pict>
              <v:shape id="_x0000_s1072" type="#_x0000_t202" style="position:absolute;margin-left:80.900000000000006pt;margin-top:112.8pt;width:20.150000000000002pt;height:7.4500000000000002pt;z-index:-125829355;mso-wrap-distance-left:4.0999999999999996pt;mso-wrap-distance-right:465.85000000000002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10"/>
                          <w:szCs w:val="10"/>
                        </w:rPr>
                      </w:pPr>
                      <w:r>
                        <w:rPr>
                          <w:rFonts w:ascii="Arial" w:eastAsia="Arial" w:hAnsi="Arial" w:cs="Arial"/>
                          <w:b/>
                          <w:bCs/>
                          <w:color w:val="BAC1AC"/>
                          <w:spacing w:val="0"/>
                          <w:w w:val="100"/>
                          <w:position w:val="0"/>
                          <w:sz w:val="10"/>
                          <w:szCs w:val="10"/>
                        </w:rPr>
                        <w:t>18/18</w:t>
                      </w:r>
                    </w:p>
                  </w:txbxContent>
                </v:textbox>
                <w10:wrap type="topAndBottom"/>
              </v:shape>
            </w:pict>
          </mc:Fallback>
        </mc:AlternateContent>
      </w:r>
      <w:r>
        <mc:AlternateContent>
          <mc:Choice Requires="wps">
            <w:drawing>
              <wp:anchor distT="0" distB="0" distL="52070" distR="5909945" simplePos="0" relativeHeight="125829400" behindDoc="0" locked="0" layoutInCell="1" allowOverlap="1">
                <wp:simplePos x="0" y="0"/>
                <wp:positionH relativeFrom="column">
                  <wp:posOffset>393700</wp:posOffset>
                </wp:positionH>
                <wp:positionV relativeFrom="paragraph">
                  <wp:posOffset>1737360</wp:posOffset>
                </wp:positionV>
                <wp:extent cx="262255" cy="97790"/>
                <wp:wrapTopAndBottom/>
                <wp:docPr id="48" name="Shape 48"/>
                <a:graphic xmlns:a="http://schemas.openxmlformats.org/drawingml/2006/main">
                  <a:graphicData uri="http://schemas.microsoft.com/office/word/2010/wordprocessingShape">
                    <wps:wsp>
                      <wps:cNvSpPr txBox="1"/>
                      <wps:spPr>
                        <a:xfrm>
                          <a:ext cx="262255" cy="97790"/>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10"/>
                                <w:szCs w:val="10"/>
                              </w:rPr>
                            </w:pPr>
                            <w:r>
                              <w:rPr>
                                <w:rFonts w:ascii="Arial" w:eastAsia="Arial" w:hAnsi="Arial" w:cs="Arial"/>
                                <w:b/>
                                <w:bCs/>
                                <w:spacing w:val="0"/>
                                <w:w w:val="100"/>
                                <w:position w:val="0"/>
                                <w:sz w:val="10"/>
                                <w:szCs w:val="10"/>
                              </w:rPr>
                              <w:t>50/50</w:t>
                            </w:r>
                          </w:p>
                        </w:txbxContent>
                      </wps:txbx>
                      <wps:bodyPr lIns="0" tIns="0" rIns="0" bIns="0">
                        <a:noAutoFit/>
                      </wps:bodyPr>
                    </wps:wsp>
                  </a:graphicData>
                </a:graphic>
              </wp:anchor>
            </w:drawing>
          </mc:Choice>
          <mc:Fallback>
            <w:pict>
              <v:shape id="_x0000_s1074" type="#_x0000_t202" style="position:absolute;margin-left:31.pt;margin-top:136.80000000000001pt;width:20.650000000000002pt;height:7.7000000000000002pt;z-index:-125829353;mso-wrap-distance-left:4.0999999999999996pt;mso-wrap-distance-right:465.35000000000002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10"/>
                          <w:szCs w:val="10"/>
                        </w:rPr>
                      </w:pPr>
                      <w:r>
                        <w:rPr>
                          <w:rFonts w:ascii="Arial" w:eastAsia="Arial" w:hAnsi="Arial" w:cs="Arial"/>
                          <w:b/>
                          <w:bCs/>
                          <w:spacing w:val="0"/>
                          <w:w w:val="100"/>
                          <w:position w:val="0"/>
                          <w:sz w:val="10"/>
                          <w:szCs w:val="10"/>
                        </w:rPr>
                        <w:t>50/50</w:t>
                      </w:r>
                    </w:p>
                  </w:txbxContent>
                </v:textbox>
                <w10:wrap type="topAndBottom"/>
              </v:shape>
            </w:pict>
          </mc:Fallback>
        </mc:AlternateContent>
      </w:r>
      <w:r>
        <mc:AlternateContent>
          <mc:Choice Requires="wps">
            <w:drawing>
              <wp:anchor distT="0" distB="0" distL="52070" distR="5897880" simplePos="0" relativeHeight="125829402" behindDoc="0" locked="0" layoutInCell="1" allowOverlap="1">
                <wp:simplePos x="0" y="0"/>
                <wp:positionH relativeFrom="column">
                  <wp:posOffset>182880</wp:posOffset>
                </wp:positionH>
                <wp:positionV relativeFrom="paragraph">
                  <wp:posOffset>2026920</wp:posOffset>
                </wp:positionV>
                <wp:extent cx="274320" cy="94615"/>
                <wp:wrapTopAndBottom/>
                <wp:docPr id="50" name="Shape 50"/>
                <a:graphic xmlns:a="http://schemas.openxmlformats.org/drawingml/2006/main">
                  <a:graphicData uri="http://schemas.microsoft.com/office/word/2010/wordprocessingShape">
                    <wps:wsp>
                      <wps:cNvSpPr txBox="1"/>
                      <wps:spPr>
                        <a:xfrm>
                          <a:ext cx="274320" cy="94615"/>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9"/>
                                <w:szCs w:val="9"/>
                              </w:rPr>
                            </w:pPr>
                            <w:r>
                              <w:rPr>
                                <w:color w:val="C0C7CA"/>
                                <w:spacing w:val="0"/>
                                <w:w w:val="100"/>
                                <w:position w:val="0"/>
                                <w:sz w:val="9"/>
                                <w:szCs w:val="9"/>
                              </w:rPr>
                              <w:t>实时预警</w:t>
                            </w:r>
                          </w:p>
                        </w:txbxContent>
                      </wps:txbx>
                      <wps:bodyPr lIns="0" tIns="0" rIns="0" bIns="0">
                        <a:noAutoFit/>
                      </wps:bodyPr>
                    </wps:wsp>
                  </a:graphicData>
                </a:graphic>
              </wp:anchor>
            </w:drawing>
          </mc:Choice>
          <mc:Fallback>
            <w:pict>
              <v:shape id="_x0000_s1076" type="#_x0000_t202" style="position:absolute;margin-left:14.4pt;margin-top:159.59999999999999pt;width:21.600000000000001pt;height:7.4500000000000002pt;z-index:-125829351;mso-wrap-distance-left:4.0999999999999996pt;mso-wrap-distance-right:464.40000000000003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9"/>
                          <w:szCs w:val="9"/>
                        </w:rPr>
                      </w:pPr>
                      <w:r>
                        <w:rPr>
                          <w:color w:val="C0C7CA"/>
                          <w:spacing w:val="0"/>
                          <w:w w:val="100"/>
                          <w:position w:val="0"/>
                          <w:sz w:val="9"/>
                          <w:szCs w:val="9"/>
                        </w:rPr>
                        <w:t>实时预警</w:t>
                      </w:r>
                    </w:p>
                  </w:txbxContent>
                </v:textbox>
                <w10:wrap type="topAndBottom"/>
              </v:shape>
            </w:pict>
          </mc:Fallback>
        </mc:AlternateContent>
      </w:r>
      <w:r>
        <mc:AlternateContent>
          <mc:Choice Requires="wps">
            <w:drawing>
              <wp:anchor distT="0" distB="0" distL="52070" distR="5906770" simplePos="0" relativeHeight="125829404" behindDoc="0" locked="0" layoutInCell="1" allowOverlap="1">
                <wp:simplePos x="0" y="0"/>
                <wp:positionH relativeFrom="column">
                  <wp:posOffset>2978150</wp:posOffset>
                </wp:positionH>
                <wp:positionV relativeFrom="paragraph">
                  <wp:posOffset>2883535</wp:posOffset>
                </wp:positionV>
                <wp:extent cx="265430" cy="94615"/>
                <wp:wrapTopAndBottom/>
                <wp:docPr id="52" name="Shape 52"/>
                <a:graphic xmlns:a="http://schemas.openxmlformats.org/drawingml/2006/main">
                  <a:graphicData uri="http://schemas.microsoft.com/office/word/2010/wordprocessingShape">
                    <wps:wsp>
                      <wps:cNvSpPr txBox="1"/>
                      <wps:spPr>
                        <a:xfrm>
                          <a:ext cx="265430" cy="94615"/>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9"/>
                                <w:szCs w:val="9"/>
                              </w:rPr>
                            </w:pPr>
                            <w:r>
                              <w:rPr>
                                <w:spacing w:val="0"/>
                                <w:w w:val="100"/>
                                <w:position w:val="0"/>
                                <w:sz w:val="9"/>
                                <w:szCs w:val="9"/>
                              </w:rPr>
                              <w:t>提质瞰</w:t>
                            </w:r>
                          </w:p>
                        </w:txbxContent>
                      </wps:txbx>
                      <wps:bodyPr lIns="0" tIns="0" rIns="0" bIns="0">
                        <a:noAutoFit/>
                      </wps:bodyPr>
                    </wps:wsp>
                  </a:graphicData>
                </a:graphic>
              </wp:anchor>
            </w:drawing>
          </mc:Choice>
          <mc:Fallback>
            <w:pict>
              <v:shape id="_x0000_s1078" type="#_x0000_t202" style="position:absolute;margin-left:234.5pt;margin-top:227.05000000000001pt;width:20.900000000000002pt;height:7.4500000000000002pt;z-index:-125829349;mso-wrap-distance-left:4.0999999999999996pt;mso-wrap-distance-right:465.10000000000002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240" w:lineRule="auto"/>
                        <w:ind w:left="0" w:right="0" w:firstLine="0"/>
                        <w:jc w:val="left"/>
                        <w:rPr>
                          <w:sz w:val="9"/>
                          <w:szCs w:val="9"/>
                        </w:rPr>
                      </w:pPr>
                      <w:r>
                        <w:rPr>
                          <w:spacing w:val="0"/>
                          <w:w w:val="100"/>
                          <w:position w:val="0"/>
                          <w:sz w:val="9"/>
                          <w:szCs w:val="9"/>
                        </w:rPr>
                        <w:t>提质瞰</w:t>
                      </w:r>
                    </w:p>
                  </w:txbxContent>
                </v:textbox>
                <w10:wrap type="topAndBottom"/>
              </v:shape>
            </w:pict>
          </mc:Fallback>
        </mc:AlternateContent>
      </w:r>
      <w:r>
        <mc:AlternateContent>
          <mc:Choice Requires="wps">
            <w:drawing>
              <wp:anchor distT="0" distB="0" distL="52070" distR="5017135" simplePos="0" relativeHeight="125829406" behindDoc="0" locked="0" layoutInCell="1" allowOverlap="1">
                <wp:simplePos x="0" y="0"/>
                <wp:positionH relativeFrom="column">
                  <wp:posOffset>4843780</wp:posOffset>
                </wp:positionH>
                <wp:positionV relativeFrom="paragraph">
                  <wp:posOffset>2124710</wp:posOffset>
                </wp:positionV>
                <wp:extent cx="1155065" cy="372110"/>
                <wp:wrapTopAndBottom/>
                <wp:docPr id="54" name="Shape 54"/>
                <a:graphic xmlns:a="http://schemas.openxmlformats.org/drawingml/2006/main">
                  <a:graphicData uri="http://schemas.microsoft.com/office/word/2010/wordprocessingShape">
                    <wps:wsp>
                      <wps:cNvSpPr txBox="1"/>
                      <wps:spPr>
                        <a:xfrm>
                          <a:ext cx="1155065" cy="372110"/>
                        </a:xfrm>
                        <a:prstGeom prst="rect"/>
                        <a:noFill/>
                      </wps:spPr>
                      <wps:txbx>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114" w:lineRule="exact"/>
                              <w:ind w:left="0" w:right="0" w:firstLine="0"/>
                              <w:jc w:val="left"/>
                              <w:rPr>
                                <w:sz w:val="10"/>
                                <w:szCs w:val="10"/>
                              </w:rPr>
                            </w:pPr>
                            <w:r>
                              <w:rPr>
                                <w:spacing w:val="0"/>
                                <w:w w:val="100"/>
                                <w:position w:val="0"/>
                                <w:sz w:val="8"/>
                                <w:szCs w:val="8"/>
                              </w:rPr>
                              <w:t>当前甘段的上蹄水井</w:t>
                            </w:r>
                            <w:r>
                              <w:rPr>
                                <w:rFonts w:ascii="Arial" w:eastAsia="Arial" w:hAnsi="Arial" w:cs="Arial"/>
                                <w:b/>
                                <w:bCs/>
                                <w:spacing w:val="0"/>
                                <w:w w:val="100"/>
                                <w:position w:val="0"/>
                                <w:sz w:val="10"/>
                                <w:szCs w:val="10"/>
                              </w:rPr>
                              <w:t>YS3909</w:t>
                            </w:r>
                            <w:r>
                              <w:rPr>
                                <w:spacing w:val="0"/>
                                <w:w w:val="100"/>
                                <w:position w:val="0"/>
                                <w:sz w:val="8"/>
                                <w:szCs w:val="8"/>
                              </w:rPr>
                              <w:t>曜计翼水位</w:t>
                            </w:r>
                            <w:r>
                              <w:rPr>
                                <w:rFonts w:ascii="Arial" w:eastAsia="Arial" w:hAnsi="Arial" w:cs="Arial"/>
                                <w:b/>
                                <w:bCs/>
                                <w:spacing w:val="0"/>
                                <w:w w:val="100"/>
                                <w:position w:val="0"/>
                                <w:sz w:val="10"/>
                                <w:szCs w:val="10"/>
                              </w:rPr>
                              <w:t>SS</w:t>
                            </w:r>
                            <w:r>
                              <w:rPr>
                                <w:color w:val="BFD1E4"/>
                                <w:spacing w:val="0"/>
                                <w:w w:val="100"/>
                                <w:position w:val="0"/>
                                <w:sz w:val="8"/>
                                <w:szCs w:val="8"/>
                              </w:rPr>
                              <w:t xml:space="preserve">于 </w:t>
                            </w:r>
                            <w:r>
                              <w:rPr>
                                <w:rFonts w:ascii="Arial" w:eastAsia="Arial" w:hAnsi="Arial" w:cs="Arial"/>
                                <w:b/>
                                <w:bCs/>
                                <w:spacing w:val="0"/>
                                <w:w w:val="100"/>
                                <w:position w:val="0"/>
                                <w:sz w:val="10"/>
                                <w:szCs w:val="10"/>
                              </w:rPr>
                              <w:t>K38*</w:t>
                            </w:r>
                            <w:r>
                              <w:rPr>
                                <w:spacing w:val="0"/>
                                <w:w w:val="100"/>
                                <w:position w:val="0"/>
                                <w:sz w:val="8"/>
                                <w:szCs w:val="8"/>
                              </w:rPr>
                              <w:t>位.</w:t>
                            </w:r>
                            <w:r>
                              <w:rPr>
                                <w:color w:val="BFD1E4"/>
                                <w:spacing w:val="0"/>
                                <w:w w:val="100"/>
                                <w:position w:val="0"/>
                                <w:sz w:val="8"/>
                                <w:szCs w:val="8"/>
                              </w:rPr>
                              <w:t>水井</w:t>
                            </w:r>
                            <w:r>
                              <w:rPr>
                                <w:rFonts w:ascii="Arial" w:eastAsia="Arial" w:hAnsi="Arial" w:cs="Arial"/>
                                <w:b/>
                                <w:bCs/>
                                <w:color w:val="BFD1E4"/>
                                <w:spacing w:val="0"/>
                                <w:w w:val="100"/>
                                <w:position w:val="0"/>
                                <w:sz w:val="10"/>
                                <w:szCs w:val="10"/>
                              </w:rPr>
                              <w:t xml:space="preserve">YS41 </w:t>
                            </w:r>
                            <w:r>
                              <w:rPr>
                                <w:spacing w:val="0"/>
                                <w:w w:val="100"/>
                                <w:position w:val="0"/>
                                <w:sz w:val="8"/>
                                <w:szCs w:val="8"/>
                              </w:rPr>
                              <w:t>的监 测水位</w:t>
                            </w:r>
                            <w:r>
                              <w:rPr>
                                <w:color w:val="BFD1E4"/>
                                <w:spacing w:val="0"/>
                                <w:w w:val="100"/>
                                <w:position w:val="0"/>
                                <w:sz w:val="8"/>
                                <w:szCs w:val="8"/>
                              </w:rPr>
                              <w:t>高于模</w:t>
                            </w:r>
                            <w:r>
                              <w:rPr>
                                <w:spacing w:val="0"/>
                                <w:w w:val="100"/>
                                <w:position w:val="0"/>
                                <w:sz w:val="8"/>
                                <w:szCs w:val="8"/>
                              </w:rPr>
                              <w:t>型计算</w:t>
                            </w:r>
                            <w:r>
                              <w:rPr>
                                <w:color w:val="BFD1E4"/>
                                <w:spacing w:val="0"/>
                                <w:w w:val="100"/>
                                <w:position w:val="0"/>
                                <w:sz w:val="8"/>
                                <w:szCs w:val="8"/>
                              </w:rPr>
                              <w:t>水位，</w:t>
                            </w:r>
                            <w:r>
                              <w:rPr>
                                <w:spacing w:val="0"/>
                                <w:w w:val="100"/>
                                <w:position w:val="0"/>
                                <w:sz w:val="8"/>
                                <w:szCs w:val="8"/>
                              </w:rPr>
                              <w:t>变化曹不同，</w:t>
                            </w:r>
                            <w:r>
                              <w:rPr>
                                <w:color w:val="BFD1E4"/>
                                <w:spacing w:val="0"/>
                                <w:w w:val="100"/>
                                <w:position w:val="0"/>
                                <w:sz w:val="8"/>
                                <w:szCs w:val="8"/>
                              </w:rPr>
                              <w:t>根做 扑</w:t>
                            </w:r>
                            <w:r>
                              <w:rPr>
                                <w:spacing w:val="0"/>
                                <w:w w:val="100"/>
                                <w:position w:val="0"/>
                                <w:sz w:val="8"/>
                                <w:szCs w:val="8"/>
                              </w:rPr>
                              <w:t>关系,</w:t>
                            </w:r>
                            <w:r>
                              <w:rPr>
                                <w:color w:val="BFD1E4"/>
                                <w:spacing w:val="0"/>
                                <w:w w:val="100"/>
                                <w:position w:val="0"/>
                                <w:sz w:val="8"/>
                                <w:szCs w:val="8"/>
                              </w:rPr>
                              <w:t>初步</w:t>
                            </w:r>
                            <w:r>
                              <w:rPr>
                                <w:spacing w:val="0"/>
                                <w:w w:val="100"/>
                                <w:position w:val="0"/>
                                <w:sz w:val="8"/>
                                <w:szCs w:val="8"/>
                              </w:rPr>
                              <w:t>判断堵</w:t>
                            </w:r>
                            <w:r>
                              <w:rPr>
                                <w:color w:val="BFD1E4"/>
                                <w:spacing w:val="0"/>
                                <w:w w:val="100"/>
                                <w:position w:val="0"/>
                                <w:sz w:val="8"/>
                                <w:szCs w:val="8"/>
                              </w:rPr>
                              <w:t>塞处位</w:t>
                            </w:r>
                            <w:r>
                              <w:rPr>
                                <w:spacing w:val="0"/>
                                <w:w w:val="100"/>
                                <w:position w:val="0"/>
                                <w:sz w:val="8"/>
                                <w:szCs w:val="8"/>
                              </w:rPr>
                              <w:t>于两水</w:t>
                            </w:r>
                            <w:r>
                              <w:rPr>
                                <w:color w:val="BFD1E4"/>
                                <w:spacing w:val="0"/>
                                <w:w w:val="100"/>
                                <w:position w:val="0"/>
                                <w:sz w:val="8"/>
                                <w:szCs w:val="8"/>
                              </w:rPr>
                              <w:t>井</w:t>
                            </w:r>
                            <w:r>
                              <w:rPr>
                                <w:rFonts w:ascii="Arial" w:eastAsia="Arial" w:hAnsi="Arial" w:cs="Arial"/>
                                <w:b/>
                                <w:bCs/>
                                <w:color w:val="BFD1E4"/>
                                <w:spacing w:val="0"/>
                                <w:w w:val="100"/>
                                <w:position w:val="0"/>
                                <w:sz w:val="10"/>
                                <w:szCs w:val="10"/>
                              </w:rPr>
                              <w:t>YS3</w:t>
                            </w:r>
                            <w:r>
                              <w:rPr>
                                <w:spacing w:val="0"/>
                                <w:w w:val="100"/>
                                <w:position w:val="0"/>
                                <w:sz w:val="8"/>
                                <w:szCs w:val="8"/>
                              </w:rPr>
                              <w:t>蛔</w:t>
                            </w:r>
                            <w:r>
                              <w:rPr>
                                <w:rFonts w:ascii="Arial" w:eastAsia="Arial" w:hAnsi="Arial" w:cs="Arial"/>
                                <w:b/>
                                <w:bCs/>
                                <w:spacing w:val="0"/>
                                <w:w w:val="100"/>
                                <w:position w:val="0"/>
                                <w:sz w:val="10"/>
                                <w:szCs w:val="10"/>
                              </w:rPr>
                              <w:t>8</w:t>
                            </w:r>
                            <w:r>
                              <w:rPr>
                                <w:color w:val="BFD1E4"/>
                                <w:spacing w:val="0"/>
                                <w:w w:val="100"/>
                                <w:position w:val="0"/>
                                <w:sz w:val="8"/>
                                <w:szCs w:val="8"/>
                              </w:rPr>
                              <w:t>水 井</w:t>
                            </w:r>
                            <w:r>
                              <w:rPr>
                                <w:rFonts w:ascii="Arial" w:eastAsia="Arial" w:hAnsi="Arial" w:cs="Arial"/>
                                <w:b/>
                                <w:bCs/>
                                <w:color w:val="BFD1E4"/>
                                <w:spacing w:val="0"/>
                                <w:w w:val="100"/>
                                <w:position w:val="0"/>
                                <w:sz w:val="10"/>
                                <w:szCs w:val="10"/>
                              </w:rPr>
                              <w:t>YS41</w:t>
                            </w:r>
                            <w:r>
                              <w:rPr>
                                <w:spacing w:val="0"/>
                                <w:w w:val="100"/>
                                <w:position w:val="0"/>
                                <w:sz w:val="8"/>
                                <w:szCs w:val="8"/>
                              </w:rPr>
                              <w:t>之间的污水管</w:t>
                            </w:r>
                            <w:r>
                              <w:rPr>
                                <w:rFonts w:ascii="Arial" w:eastAsia="Arial" w:hAnsi="Arial" w:cs="Arial"/>
                                <w:b/>
                                <w:bCs/>
                                <w:spacing w:val="0"/>
                                <w:w w:val="100"/>
                                <w:position w:val="0"/>
                                <w:sz w:val="10"/>
                                <w:szCs w:val="10"/>
                              </w:rPr>
                              <w:t>WS6729.</w:t>
                            </w:r>
                          </w:p>
                        </w:txbxContent>
                      </wps:txbx>
                      <wps:bodyPr lIns="0" tIns="0" rIns="0" bIns="0">
                        <a:noAutoFit/>
                      </wps:bodyPr>
                    </wps:wsp>
                  </a:graphicData>
                </a:graphic>
              </wp:anchor>
            </w:drawing>
          </mc:Choice>
          <mc:Fallback>
            <w:pict>
              <v:shape id="_x0000_s1080" type="#_x0000_t202" style="position:absolute;margin-left:381.40000000000003pt;margin-top:167.30000000000001pt;width:90.950000000000003pt;height:29.300000000000001pt;z-index:-125829347;mso-wrap-distance-left:4.0999999999999996pt;mso-wrap-distance-right:395.05000000000001pt" filled="f" stroked="f">
                <v:textbox inset="0,0,0,0">
                  <w:txbxContent>
                    <w:p>
                      <w:pPr>
                        <w:pStyle w:val="Style49"/>
                        <w:keepNext w:val="0"/>
                        <w:keepLines w:val="0"/>
                        <w:widowControl w:val="0"/>
                        <w:pBdr>
                          <w:top w:val="single" w:sz="0" w:space="0" w:color="071838"/>
                          <w:left w:val="single" w:sz="0" w:space="14" w:color="071838"/>
                          <w:bottom w:val="single" w:sz="0" w:space="0" w:color="071838"/>
                          <w:right w:val="single" w:sz="0" w:space="14" w:color="071838"/>
                        </w:pBdr>
                        <w:shd w:val="clear" w:color="auto" w:fill="071838"/>
                        <w:bidi w:val="0"/>
                        <w:spacing w:before="0" w:after="0" w:line="114" w:lineRule="exact"/>
                        <w:ind w:left="0" w:right="0" w:firstLine="0"/>
                        <w:jc w:val="left"/>
                        <w:rPr>
                          <w:sz w:val="10"/>
                          <w:szCs w:val="10"/>
                        </w:rPr>
                      </w:pPr>
                      <w:r>
                        <w:rPr>
                          <w:spacing w:val="0"/>
                          <w:w w:val="100"/>
                          <w:position w:val="0"/>
                          <w:sz w:val="8"/>
                          <w:szCs w:val="8"/>
                        </w:rPr>
                        <w:t>当前甘段的上蹄水井</w:t>
                      </w:r>
                      <w:r>
                        <w:rPr>
                          <w:rFonts w:ascii="Arial" w:eastAsia="Arial" w:hAnsi="Arial" w:cs="Arial"/>
                          <w:b/>
                          <w:bCs/>
                          <w:spacing w:val="0"/>
                          <w:w w:val="100"/>
                          <w:position w:val="0"/>
                          <w:sz w:val="10"/>
                          <w:szCs w:val="10"/>
                        </w:rPr>
                        <w:t>YS3909</w:t>
                      </w:r>
                      <w:r>
                        <w:rPr>
                          <w:spacing w:val="0"/>
                          <w:w w:val="100"/>
                          <w:position w:val="0"/>
                          <w:sz w:val="8"/>
                          <w:szCs w:val="8"/>
                        </w:rPr>
                        <w:t>曜计翼水位</w:t>
                      </w:r>
                      <w:r>
                        <w:rPr>
                          <w:rFonts w:ascii="Arial" w:eastAsia="Arial" w:hAnsi="Arial" w:cs="Arial"/>
                          <w:b/>
                          <w:bCs/>
                          <w:spacing w:val="0"/>
                          <w:w w:val="100"/>
                          <w:position w:val="0"/>
                          <w:sz w:val="10"/>
                          <w:szCs w:val="10"/>
                        </w:rPr>
                        <w:t>SS</w:t>
                      </w:r>
                      <w:r>
                        <w:rPr>
                          <w:color w:val="BFD1E4"/>
                          <w:spacing w:val="0"/>
                          <w:w w:val="100"/>
                          <w:position w:val="0"/>
                          <w:sz w:val="8"/>
                          <w:szCs w:val="8"/>
                        </w:rPr>
                        <w:t xml:space="preserve">于 </w:t>
                      </w:r>
                      <w:r>
                        <w:rPr>
                          <w:rFonts w:ascii="Arial" w:eastAsia="Arial" w:hAnsi="Arial" w:cs="Arial"/>
                          <w:b/>
                          <w:bCs/>
                          <w:spacing w:val="0"/>
                          <w:w w:val="100"/>
                          <w:position w:val="0"/>
                          <w:sz w:val="10"/>
                          <w:szCs w:val="10"/>
                        </w:rPr>
                        <w:t>K38*</w:t>
                      </w:r>
                      <w:r>
                        <w:rPr>
                          <w:spacing w:val="0"/>
                          <w:w w:val="100"/>
                          <w:position w:val="0"/>
                          <w:sz w:val="8"/>
                          <w:szCs w:val="8"/>
                        </w:rPr>
                        <w:t>位.</w:t>
                      </w:r>
                      <w:r>
                        <w:rPr>
                          <w:color w:val="BFD1E4"/>
                          <w:spacing w:val="0"/>
                          <w:w w:val="100"/>
                          <w:position w:val="0"/>
                          <w:sz w:val="8"/>
                          <w:szCs w:val="8"/>
                        </w:rPr>
                        <w:t>水井</w:t>
                      </w:r>
                      <w:r>
                        <w:rPr>
                          <w:rFonts w:ascii="Arial" w:eastAsia="Arial" w:hAnsi="Arial" w:cs="Arial"/>
                          <w:b/>
                          <w:bCs/>
                          <w:color w:val="BFD1E4"/>
                          <w:spacing w:val="0"/>
                          <w:w w:val="100"/>
                          <w:position w:val="0"/>
                          <w:sz w:val="10"/>
                          <w:szCs w:val="10"/>
                        </w:rPr>
                        <w:t xml:space="preserve">YS41 </w:t>
                      </w:r>
                      <w:r>
                        <w:rPr>
                          <w:spacing w:val="0"/>
                          <w:w w:val="100"/>
                          <w:position w:val="0"/>
                          <w:sz w:val="8"/>
                          <w:szCs w:val="8"/>
                        </w:rPr>
                        <w:t>的监 测水位</w:t>
                      </w:r>
                      <w:r>
                        <w:rPr>
                          <w:color w:val="BFD1E4"/>
                          <w:spacing w:val="0"/>
                          <w:w w:val="100"/>
                          <w:position w:val="0"/>
                          <w:sz w:val="8"/>
                          <w:szCs w:val="8"/>
                        </w:rPr>
                        <w:t>高于模</w:t>
                      </w:r>
                      <w:r>
                        <w:rPr>
                          <w:spacing w:val="0"/>
                          <w:w w:val="100"/>
                          <w:position w:val="0"/>
                          <w:sz w:val="8"/>
                          <w:szCs w:val="8"/>
                        </w:rPr>
                        <w:t>型计算</w:t>
                      </w:r>
                      <w:r>
                        <w:rPr>
                          <w:color w:val="BFD1E4"/>
                          <w:spacing w:val="0"/>
                          <w:w w:val="100"/>
                          <w:position w:val="0"/>
                          <w:sz w:val="8"/>
                          <w:szCs w:val="8"/>
                        </w:rPr>
                        <w:t>水位，</w:t>
                      </w:r>
                      <w:r>
                        <w:rPr>
                          <w:spacing w:val="0"/>
                          <w:w w:val="100"/>
                          <w:position w:val="0"/>
                          <w:sz w:val="8"/>
                          <w:szCs w:val="8"/>
                        </w:rPr>
                        <w:t>变化曹不同，</w:t>
                      </w:r>
                      <w:r>
                        <w:rPr>
                          <w:color w:val="BFD1E4"/>
                          <w:spacing w:val="0"/>
                          <w:w w:val="100"/>
                          <w:position w:val="0"/>
                          <w:sz w:val="8"/>
                          <w:szCs w:val="8"/>
                        </w:rPr>
                        <w:t>根做 扑</w:t>
                      </w:r>
                      <w:r>
                        <w:rPr>
                          <w:spacing w:val="0"/>
                          <w:w w:val="100"/>
                          <w:position w:val="0"/>
                          <w:sz w:val="8"/>
                          <w:szCs w:val="8"/>
                        </w:rPr>
                        <w:t>关系,</w:t>
                      </w:r>
                      <w:r>
                        <w:rPr>
                          <w:color w:val="BFD1E4"/>
                          <w:spacing w:val="0"/>
                          <w:w w:val="100"/>
                          <w:position w:val="0"/>
                          <w:sz w:val="8"/>
                          <w:szCs w:val="8"/>
                        </w:rPr>
                        <w:t>初步</w:t>
                      </w:r>
                      <w:r>
                        <w:rPr>
                          <w:spacing w:val="0"/>
                          <w:w w:val="100"/>
                          <w:position w:val="0"/>
                          <w:sz w:val="8"/>
                          <w:szCs w:val="8"/>
                        </w:rPr>
                        <w:t>判断堵</w:t>
                      </w:r>
                      <w:r>
                        <w:rPr>
                          <w:color w:val="BFD1E4"/>
                          <w:spacing w:val="0"/>
                          <w:w w:val="100"/>
                          <w:position w:val="0"/>
                          <w:sz w:val="8"/>
                          <w:szCs w:val="8"/>
                        </w:rPr>
                        <w:t>塞处位</w:t>
                      </w:r>
                      <w:r>
                        <w:rPr>
                          <w:spacing w:val="0"/>
                          <w:w w:val="100"/>
                          <w:position w:val="0"/>
                          <w:sz w:val="8"/>
                          <w:szCs w:val="8"/>
                        </w:rPr>
                        <w:t>于两水</w:t>
                      </w:r>
                      <w:r>
                        <w:rPr>
                          <w:color w:val="BFD1E4"/>
                          <w:spacing w:val="0"/>
                          <w:w w:val="100"/>
                          <w:position w:val="0"/>
                          <w:sz w:val="8"/>
                          <w:szCs w:val="8"/>
                        </w:rPr>
                        <w:t>井</w:t>
                      </w:r>
                      <w:r>
                        <w:rPr>
                          <w:rFonts w:ascii="Arial" w:eastAsia="Arial" w:hAnsi="Arial" w:cs="Arial"/>
                          <w:b/>
                          <w:bCs/>
                          <w:color w:val="BFD1E4"/>
                          <w:spacing w:val="0"/>
                          <w:w w:val="100"/>
                          <w:position w:val="0"/>
                          <w:sz w:val="10"/>
                          <w:szCs w:val="10"/>
                        </w:rPr>
                        <w:t>YS3</w:t>
                      </w:r>
                      <w:r>
                        <w:rPr>
                          <w:spacing w:val="0"/>
                          <w:w w:val="100"/>
                          <w:position w:val="0"/>
                          <w:sz w:val="8"/>
                          <w:szCs w:val="8"/>
                        </w:rPr>
                        <w:t>蛔</w:t>
                      </w:r>
                      <w:r>
                        <w:rPr>
                          <w:rFonts w:ascii="Arial" w:eastAsia="Arial" w:hAnsi="Arial" w:cs="Arial"/>
                          <w:b/>
                          <w:bCs/>
                          <w:spacing w:val="0"/>
                          <w:w w:val="100"/>
                          <w:position w:val="0"/>
                          <w:sz w:val="10"/>
                          <w:szCs w:val="10"/>
                        </w:rPr>
                        <w:t>8</w:t>
                      </w:r>
                      <w:r>
                        <w:rPr>
                          <w:color w:val="BFD1E4"/>
                          <w:spacing w:val="0"/>
                          <w:w w:val="100"/>
                          <w:position w:val="0"/>
                          <w:sz w:val="8"/>
                          <w:szCs w:val="8"/>
                        </w:rPr>
                        <w:t>水 井</w:t>
                      </w:r>
                      <w:r>
                        <w:rPr>
                          <w:rFonts w:ascii="Arial" w:eastAsia="Arial" w:hAnsi="Arial" w:cs="Arial"/>
                          <w:b/>
                          <w:bCs/>
                          <w:color w:val="BFD1E4"/>
                          <w:spacing w:val="0"/>
                          <w:w w:val="100"/>
                          <w:position w:val="0"/>
                          <w:sz w:val="10"/>
                          <w:szCs w:val="10"/>
                        </w:rPr>
                        <w:t>YS41</w:t>
                      </w:r>
                      <w:r>
                        <w:rPr>
                          <w:spacing w:val="0"/>
                          <w:w w:val="100"/>
                          <w:position w:val="0"/>
                          <w:sz w:val="8"/>
                          <w:szCs w:val="8"/>
                        </w:rPr>
                        <w:t>之间的污水管</w:t>
                      </w:r>
                      <w:r>
                        <w:rPr>
                          <w:rFonts w:ascii="Arial" w:eastAsia="Arial" w:hAnsi="Arial" w:cs="Arial"/>
                          <w:b/>
                          <w:bCs/>
                          <w:spacing w:val="0"/>
                          <w:w w:val="100"/>
                          <w:position w:val="0"/>
                          <w:sz w:val="10"/>
                          <w:szCs w:val="10"/>
                        </w:rPr>
                        <w:t>WS6729.</w:t>
                      </w:r>
                    </w:p>
                  </w:txbxContent>
                </v:textbox>
                <w10:wrap type="topAndBottom"/>
              </v:shape>
            </w:pict>
          </mc:Fallback>
        </mc:AlternateContent>
      </w:r>
    </w:p>
    <w:p>
      <w:pPr>
        <w:pStyle w:val="Style39"/>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基于几百个项目实践经验，公司具备包括探测、清淤、检测、修复、咨询“五位一体” 的数据工程服务能力。报告期内，公司逐步建立起物联网生态联盟，在排水领域与多家监测 设备厂商建立合作关系，在设备采购、数据应用分析、应用场景打造等领域进行了效果显著 的合作实践，为项目交付和设备售后维护提供了有力的保障。</w:t>
      </w:r>
    </w:p>
    <w:p>
      <w:pPr>
        <w:pStyle w:val="Style26"/>
        <w:keepNext/>
        <w:keepLines/>
        <w:widowControl w:val="0"/>
        <w:shd w:val="clear" w:color="auto" w:fill="auto"/>
        <w:bidi w:val="0"/>
        <w:spacing w:before="0" w:after="0"/>
        <w:ind w:left="0" w:right="0" w:firstLine="500"/>
        <w:jc w:val="both"/>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sz w:val="24"/>
          <w:szCs w:val="24"/>
        </w:rPr>
        <w:t>2</w:t>
      </w:r>
      <w:bookmarkEnd w:id="131"/>
      <w:r>
        <w:rPr>
          <w:color w:val="000000"/>
          <w:spacing w:val="0"/>
          <w:w w:val="100"/>
          <w:position w:val="0"/>
        </w:rPr>
        <w:t>、城市大数据运营服务</w:t>
      </w:r>
      <w:bookmarkEnd w:id="129"/>
      <w:bookmarkEnd w:id="130"/>
      <w:bookmarkEnd w:id="132"/>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在当前智慧城市建设过程中，以建设为主转向长效运营将会是下一步发展目标。党的十 九大报告中提出：“政府以'委托代理'的方式与社会承购方在社会公共服务购买方面所缔 结的契约关系，能够有效地盘活社会富余资源，不断地促进政府公共服务管理能力的提升。” 由此可见，创新政府购买公共服务的机制与方法，对于转变政府管理职能及释放政府管理改 革红利，具有极强的战略意义与实践价值，城市公共服务领域将迎来政府和社会资本合作的 新起点。</w:t>
      </w:r>
    </w:p>
    <w:p>
      <w:pPr>
        <w:pStyle w:val="Style39"/>
        <w:keepNext w:val="0"/>
        <w:keepLines w:val="0"/>
        <w:widowControl w:val="0"/>
        <w:shd w:val="clear" w:color="auto" w:fill="auto"/>
        <w:bidi w:val="0"/>
        <w:spacing w:before="0" w:after="160" w:line="469" w:lineRule="exact"/>
        <w:ind w:left="0" w:right="0" w:firstLine="500"/>
        <w:jc w:val="both"/>
      </w:pPr>
      <w:r>
        <w:rPr>
          <w:color w:val="000000"/>
          <w:spacing w:val="0"/>
          <w:w w:val="100"/>
          <w:position w:val="0"/>
        </w:rPr>
        <w:t>报告期内，公司继续加强研发力度，在提升传统行业人员服务外包运营效率的基础上, 基于人工智能深度学习技术、视频采集设备技术、移动</w:t>
      </w:r>
      <w:r>
        <w:rPr>
          <w:color w:val="000000"/>
          <w:spacing w:val="0"/>
          <w:w w:val="100"/>
          <w:position w:val="0"/>
          <w:sz w:val="24"/>
          <w:szCs w:val="24"/>
        </w:rPr>
        <w:t>4/5G</w:t>
      </w:r>
      <w:r>
        <w:rPr>
          <w:color w:val="000000"/>
          <w:spacing w:val="0"/>
          <w:w w:val="100"/>
          <w:position w:val="0"/>
        </w:rPr>
        <w:t xml:space="preserve">业务、机动车、无人机技术等多 成熟的技术手段，在管理思路、方法、手段上实现由平面向立体、由单一向多维互动的转变, 结合多种技术创新的精细化采集方式，构建具有公司特色的城市大数据信息采集服务模式。 以淄博市为例，报告期内，公司在淄博市开展的智慧城市管理信息采集服务项目应用了大量 新技术新模式，具有鲜明的技术特点，项目搭建车载识别子系统、无人机采集子系统，采用 </w:t>
      </w:r>
      <w:r>
        <w:rPr>
          <w:color w:val="000000"/>
          <w:spacing w:val="0"/>
          <w:w w:val="100"/>
          <w:position w:val="0"/>
        </w:rPr>
        <w:t>人工手持终端巡查采集、车载视频智能识别、无人机辅助巡查等智能化技术手段，负责对淄 博市区域内约</w:t>
      </w:r>
      <w:r>
        <w:rPr>
          <w:color w:val="000000"/>
          <w:spacing w:val="0"/>
          <w:w w:val="100"/>
          <w:position w:val="0"/>
          <w:sz w:val="24"/>
          <w:szCs w:val="24"/>
        </w:rPr>
        <w:t>33</w:t>
      </w:r>
      <w:r>
        <w:rPr>
          <w:color w:val="000000"/>
          <w:spacing w:val="0"/>
          <w:w w:val="100"/>
          <w:position w:val="0"/>
        </w:rPr>
        <w:t>。平方公里范围内城市管理部件和事件动态问题限时采集，发现市政设施、市 容环境、园林绿化等城市管理问题自动上报，对处置后结果进行现场核实，对市民投诉、视 频监控、领导交办等途径反映的问题及处置情况进行现场核查，为淄博市智慧城市运营提供 精细化、实时化、全覆盖的数据支撑。</w:t>
      </w:r>
    </w:p>
    <w:p>
      <w:pPr>
        <w:widowControl w:val="0"/>
        <w:jc w:val="center"/>
        <w:rPr>
          <w:sz w:val="2"/>
          <w:szCs w:val="2"/>
        </w:rPr>
      </w:pPr>
      <w:r>
        <w:drawing>
          <wp:inline>
            <wp:extent cx="5803265" cy="3273425"/>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3"/>
                    <a:stretch/>
                  </pic:blipFill>
                  <pic:spPr>
                    <a:xfrm>
                      <a:ext cx="5803265" cy="3273425"/>
                    </a:xfrm>
                    <a:prstGeom prst="rect"/>
                  </pic:spPr>
                </pic:pic>
              </a:graphicData>
            </a:graphic>
          </wp:inline>
        </w:drawing>
      </w:r>
    </w:p>
    <w:p>
      <w:pPr>
        <w:pStyle w:val="Style39"/>
        <w:keepNext w:val="0"/>
        <w:keepLines w:val="0"/>
        <w:widowControl w:val="0"/>
        <w:shd w:val="clear" w:color="auto" w:fill="auto"/>
        <w:bidi w:val="0"/>
        <w:spacing w:before="0" w:after="420" w:line="469" w:lineRule="exact"/>
        <w:ind w:left="0" w:right="0" w:firstLine="480"/>
        <w:jc w:val="both"/>
      </w:pPr>
      <w:r>
        <w:rPr>
          <w:color w:val="000000"/>
          <w:spacing w:val="0"/>
          <w:w w:val="100"/>
          <w:position w:val="0"/>
        </w:rPr>
        <w:t>报告期内，公司中标秭归县生活垃圾分类建设运营项目，通过规范设置垃圾分类设施配 置，完善社区垃圾分类基础设施；利用多种宣传载体，建立全城长效宣教体系和新媒体矩阵, 全面开展垃圾分类宣传；通过垃圾分类督导人员对居民垃圾分类进行检查，智能设备收集居 民垃圾分类相关数据，对投放环节进行强监管；建立绿色积分账户，分析每个账户的垃圾分 类行为，建立垃圾分类用户画像；运用智信</w:t>
      </w:r>
      <w:r>
        <w:rPr>
          <w:color w:val="000000"/>
          <w:spacing w:val="0"/>
          <w:w w:val="100"/>
          <w:position w:val="0"/>
          <w:sz w:val="24"/>
          <w:szCs w:val="24"/>
        </w:rPr>
        <w:t>APP，</w:t>
      </w:r>
      <w:r>
        <w:rPr>
          <w:color w:val="000000"/>
          <w:spacing w:val="0"/>
          <w:w w:val="100"/>
          <w:position w:val="0"/>
        </w:rPr>
        <w:t>连接城市服务的一切人和事，提供多种多样 的城市福利兑换；搭建网络化、数字化、一体化的垃圾分类智慧化运营平台，实现全方位、 全流程、全时段监督，运用大数据提升城市垃圾分类管理水平；构建智慧环卫一体化管理、 垃圾收运物联网智能化管理、垃圾分类精细化管理、实现城市综合运营服务全过程监管、城 市服务质量的实时监管，提高管理水平和工作效率。</w:t>
      </w:r>
    </w:p>
    <w:p>
      <w:pPr>
        <w:pStyle w:val="Style39"/>
        <w:keepNext w:val="0"/>
        <w:keepLines w:val="0"/>
        <w:widowControl w:val="0"/>
        <w:shd w:val="clear" w:color="auto" w:fill="auto"/>
        <w:bidi w:val="0"/>
        <w:spacing w:before="0" w:after="380" w:line="240" w:lineRule="auto"/>
        <w:ind w:left="0" w:right="0" w:firstLine="0"/>
        <w:jc w:val="both"/>
      </w:pPr>
      <w:bookmarkStart w:id="133" w:name="bookmark133"/>
      <w:r>
        <w:rPr>
          <w:b/>
          <w:bCs/>
          <w:color w:val="000000"/>
          <w:spacing w:val="0"/>
          <w:w w:val="100"/>
          <w:position w:val="0"/>
        </w:rPr>
        <w:t>二</w:t>
      </w:r>
      <w:bookmarkEnd w:id="133"/>
      <w:r>
        <w:rPr>
          <w:b/>
          <w:bCs/>
          <w:color w:val="000000"/>
          <w:spacing w:val="0"/>
          <w:w w:val="100"/>
          <w:position w:val="0"/>
        </w:rPr>
        <w:t>、主营业务分析</w:t>
      </w:r>
    </w:p>
    <w:p>
      <w:pPr>
        <w:pStyle w:val="Style39"/>
        <w:keepNext w:val="0"/>
        <w:keepLines w:val="0"/>
        <w:widowControl w:val="0"/>
        <w:shd w:val="clear" w:color="auto" w:fill="auto"/>
        <w:bidi w:val="0"/>
        <w:spacing w:before="0" w:after="380" w:line="240" w:lineRule="auto"/>
        <w:ind w:left="0" w:right="0" w:firstLine="0"/>
        <w:jc w:val="both"/>
        <w:rPr>
          <w:sz w:val="20"/>
          <w:szCs w:val="20"/>
        </w:rPr>
      </w:pPr>
      <w:bookmarkStart w:id="134" w:name="bookmark134"/>
      <w:r>
        <w:rPr>
          <w:rFonts w:ascii="Times New Roman" w:eastAsia="Times New Roman" w:hAnsi="Times New Roman" w:cs="Times New Roman"/>
          <w:b/>
          <w:bCs/>
          <w:color w:val="000000"/>
          <w:spacing w:val="0"/>
          <w:w w:val="100"/>
          <w:position w:val="0"/>
          <w:sz w:val="20"/>
          <w:szCs w:val="20"/>
        </w:rPr>
        <w:t>1</w:t>
      </w:r>
      <w:bookmarkEnd w:id="134"/>
      <w:r>
        <w:rPr>
          <w:b/>
          <w:bCs/>
          <w:color w:val="000000"/>
          <w:spacing w:val="0"/>
          <w:w w:val="100"/>
          <w:position w:val="0"/>
          <w:sz w:val="20"/>
          <w:szCs w:val="20"/>
        </w:rPr>
        <w:t>、概述</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r>
        <w:br w:type="page"/>
      </w:r>
    </w:p>
    <w:p>
      <w:pPr>
        <w:pStyle w:val="Style36"/>
        <w:keepNext/>
        <w:keepLines/>
        <w:widowControl w:val="0"/>
        <w:shd w:val="clear" w:color="auto" w:fill="auto"/>
        <w:bidi w:val="0"/>
        <w:spacing w:before="0" w:after="36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2</w:t>
      </w:r>
      <w:bookmarkEnd w:id="137"/>
      <w:r>
        <w:rPr>
          <w:color w:val="000000"/>
          <w:spacing w:val="0"/>
          <w:w w:val="100"/>
          <w:position w:val="0"/>
        </w:rPr>
        <w:t>、收入与成本</w:t>
      </w:r>
      <w:bookmarkEnd w:id="135"/>
      <w:bookmarkEnd w:id="136"/>
      <w:bookmarkEnd w:id="138"/>
    </w:p>
    <w:p>
      <w:pPr>
        <w:pStyle w:val="Style36"/>
        <w:keepNext/>
        <w:keepLines/>
        <w:widowControl w:val="0"/>
        <w:numPr>
          <w:ilvl w:val="0"/>
          <w:numId w:val="1"/>
        </w:numPr>
        <w:shd w:val="clear" w:color="auto" w:fill="auto"/>
        <w:bidi w:val="0"/>
        <w:spacing w:before="0" w:after="360" w:line="240" w:lineRule="auto"/>
        <w:ind w:left="0" w:right="0" w:firstLine="0"/>
        <w:jc w:val="both"/>
      </w:pPr>
      <w:bookmarkStart w:id="135" w:name="bookmark135"/>
      <w:bookmarkStart w:id="136" w:name="bookmark136"/>
      <w:bookmarkStart w:id="139" w:name="bookmark139"/>
      <w:bookmarkStart w:id="140" w:name="bookmark140"/>
      <w:bookmarkEnd w:id="139"/>
      <w:r>
        <w:rPr>
          <w:color w:val="000000"/>
          <w:spacing w:val="0"/>
          <w:w w:val="100"/>
          <w:position w:val="0"/>
        </w:rPr>
        <w:t>营业收入构成</w:t>
      </w:r>
      <w:bookmarkEnd w:id="135"/>
      <w:bookmarkEnd w:id="136"/>
      <w:bookmarkEnd w:id="140"/>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1,257,538,949.54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12.44%</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智慧城市管理领域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1,410,103,484.40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1,251,816,337.22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12.64%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国土资源管理与城 市规划领域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3,893,583.20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5,722,612.32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517,038,771.66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457,103,359.13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238,202,277.93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150,497,330.29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658,756,018.01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649,938,260.12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593,218,056.53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577,716,548.70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820,779,011.07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58.05%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679,822,400.84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第四季度</w:t>
            </w: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183,085,877.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303,446,095.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268,156,758.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659,308,336.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206,127,243.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315,401,752.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233,677,145.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502,332,808.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446"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 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24,376,660.9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46,952,263.8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2,775,100.77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84,556,151.6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22,176,201.7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72,387,424.6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940,567.99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35,198,127.1</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说明经营季节性(或周期性)发生的原因及波动风险</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6"/>
        <w:keepNext/>
        <w:keepLines/>
        <w:widowControl w:val="0"/>
        <w:numPr>
          <w:ilvl w:val="0"/>
          <w:numId w:val="1"/>
        </w:numPr>
        <w:shd w:val="clear" w:color="auto" w:fill="auto"/>
        <w:bidi w:val="0"/>
        <w:spacing w:before="0" w:after="360" w:line="240" w:lineRule="auto"/>
        <w:ind w:left="0" w:right="0" w:firstLine="140"/>
        <w:jc w:val="left"/>
      </w:pPr>
      <w:bookmarkStart w:id="141" w:name="bookmark141"/>
      <w:bookmarkStart w:id="142" w:name="bookmark142"/>
      <w:bookmarkStart w:id="143" w:name="bookmark143"/>
      <w:bookmarkStart w:id="144" w:name="bookmark144"/>
      <w:bookmarkEnd w:id="14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1"/>
      <w:bookmarkEnd w:id="142"/>
      <w:bookmarkEnd w:id="144"/>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分客户所处行业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智慧城市管理领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1,410,103,484.40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941,592,698.73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国土资源管理与 城市规划领域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3,893,583.20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3,092,766.78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517,038,771.66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263,379,558.76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238,202,277.93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226,617,090.15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658,756,018.01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454,688,816.60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593,218,056.53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361,432,765.53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820,779,011.07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583,252,699.98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5"/>
      <w:bookmarkEnd w:id="146"/>
      <w:bookmarkEnd w:id="148"/>
    </w:p>
    <w:p>
      <w:pPr>
        <w:pStyle w:val="Style28"/>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93" w:val="left"/>
        </w:tabs>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9"/>
      <w:bookmarkEnd w:id="150"/>
      <w:bookmarkEnd w:id="152"/>
    </w:p>
    <w:p>
      <w:pPr>
        <w:pStyle w:val="Style28"/>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24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3"/>
      <w:bookmarkEnd w:id="154"/>
      <w:bookmarkEnd w:id="156"/>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263,379,558.76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239,038,062.84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226,617,090.15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132,451,573.26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454,688,816.60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472,183,080.47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3187"/>
        <w:gridCol w:w="3192"/>
        <w:gridCol w:w="160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成本构成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250,807,679.58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150,503,389.72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314,214,618.35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336,476,642.27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外部服务成本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252,860,697.53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250,313,375.32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项目差旅及办公费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104,245,536.31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85,806,768.27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11,554,366.95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9,885,943.94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11,002,566.79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10,686,597.05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944,685,465.51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843,672,716.57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tabs>
          <w:tab w:pos="493" w:val="left"/>
        </w:tabs>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7"/>
      <w:bookmarkEnd w:id="158"/>
      <w:bookmarkEnd w:id="160"/>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9"/>
        <w:keepNext w:val="0"/>
        <w:keepLines w:val="0"/>
        <w:widowControl w:val="0"/>
        <w:shd w:val="clear" w:color="auto" w:fill="auto"/>
        <w:tabs>
          <w:tab w:pos="848" w:val="left"/>
        </w:tabs>
        <w:bidi w:val="0"/>
        <w:spacing w:before="0" w:after="0" w:line="466" w:lineRule="exact"/>
        <w:ind w:left="0" w:right="0" w:firstLine="480"/>
        <w:jc w:val="left"/>
      </w:pPr>
      <w:bookmarkStart w:id="161" w:name="bookmark161"/>
      <w:r>
        <w:rPr>
          <w:color w:val="000000"/>
          <w:spacing w:val="0"/>
          <w:w w:val="100"/>
          <w:position w:val="0"/>
          <w:sz w:val="24"/>
          <w:szCs w:val="24"/>
        </w:rPr>
        <w:t>1</w:t>
      </w:r>
      <w:bookmarkEnd w:id="161"/>
      <w:r>
        <w:rPr>
          <w:color w:val="000000"/>
          <w:spacing w:val="0"/>
          <w:w w:val="100"/>
          <w:position w:val="0"/>
        </w:rPr>
        <w:t>、</w:t>
        <w:tab/>
        <w:t>本公司新设子公司慧政博通信息科技有限公司，注册资本</w:t>
      </w:r>
      <w:r>
        <w:rPr>
          <w:color w:val="000000"/>
          <w:spacing w:val="0"/>
          <w:w w:val="100"/>
          <w:position w:val="0"/>
          <w:sz w:val="24"/>
          <w:szCs w:val="24"/>
        </w:rPr>
        <w:t>5,000.00</w:t>
      </w:r>
      <w:r>
        <w:rPr>
          <w:color w:val="000000"/>
          <w:spacing w:val="0"/>
          <w:w w:val="100"/>
          <w:position w:val="0"/>
        </w:rPr>
        <w:t>万元，本公司持股 比例</w:t>
      </w:r>
      <w:r>
        <w:rPr>
          <w:color w:val="000000"/>
          <w:spacing w:val="0"/>
          <w:w w:val="100"/>
          <w:position w:val="0"/>
          <w:sz w:val="24"/>
          <w:szCs w:val="24"/>
        </w:rPr>
        <w:t>100%</w:t>
      </w:r>
      <w:r>
        <w:rPr>
          <w:color w:val="000000"/>
          <w:spacing w:val="0"/>
          <w:w w:val="100"/>
          <w:position w:val="0"/>
        </w:rPr>
        <w:t>，尚未实际缴纳出资。</w:t>
      </w:r>
    </w:p>
    <w:p>
      <w:pPr>
        <w:pStyle w:val="Style39"/>
        <w:keepNext w:val="0"/>
        <w:keepLines w:val="0"/>
        <w:widowControl w:val="0"/>
        <w:shd w:val="clear" w:color="auto" w:fill="auto"/>
        <w:tabs>
          <w:tab w:pos="848" w:val="left"/>
        </w:tabs>
        <w:bidi w:val="0"/>
        <w:spacing w:before="0" w:after="760" w:line="466" w:lineRule="exact"/>
        <w:ind w:left="0" w:right="0" w:firstLine="480"/>
        <w:jc w:val="left"/>
        <w:rPr>
          <w:sz w:val="17"/>
          <w:szCs w:val="17"/>
        </w:rPr>
      </w:pPr>
      <w:bookmarkStart w:id="162" w:name="bookmark162"/>
      <w:r>
        <w:rPr>
          <w:color w:val="000000"/>
          <w:spacing w:val="0"/>
          <w:w w:val="100"/>
          <w:position w:val="0"/>
          <w:sz w:val="24"/>
          <w:szCs w:val="24"/>
        </w:rPr>
        <w:t>2</w:t>
      </w:r>
      <w:bookmarkEnd w:id="162"/>
      <w:r>
        <w:rPr>
          <w:color w:val="000000"/>
          <w:spacing w:val="0"/>
          <w:w w:val="100"/>
          <w:position w:val="0"/>
          <w:sz w:val="22"/>
          <w:szCs w:val="22"/>
        </w:rPr>
        <w:t>、</w:t>
        <w:tab/>
        <w:t>本公司注销子公司武汉智慧政通科技有限公司，注册资本</w:t>
      </w:r>
      <w:r>
        <w:rPr>
          <w:color w:val="000000"/>
          <w:spacing w:val="0"/>
          <w:w w:val="100"/>
          <w:position w:val="0"/>
          <w:sz w:val="24"/>
          <w:szCs w:val="24"/>
        </w:rPr>
        <w:t>1,000.00</w:t>
      </w:r>
      <w:r>
        <w:rPr>
          <w:color w:val="000000"/>
          <w:spacing w:val="0"/>
          <w:w w:val="100"/>
          <w:position w:val="0"/>
          <w:sz w:val="22"/>
          <w:szCs w:val="22"/>
        </w:rPr>
        <w:t>万元，本公司持股 比例</w:t>
      </w:r>
      <w:r>
        <w:rPr>
          <w:color w:val="000000"/>
          <w:spacing w:val="0"/>
          <w:w w:val="100"/>
          <w:position w:val="0"/>
          <w:sz w:val="24"/>
          <w:szCs w:val="24"/>
        </w:rPr>
        <w:t>100%</w:t>
      </w:r>
      <w:r>
        <w:rPr>
          <w:color w:val="000000"/>
          <w:spacing w:val="0"/>
          <w:w w:val="100"/>
          <w:position w:val="0"/>
          <w:sz w:val="22"/>
          <w:szCs w:val="22"/>
        </w:rPr>
        <w:t>，已认缴出资额</w:t>
      </w:r>
      <w:r>
        <w:rPr>
          <w:color w:val="000000"/>
          <w:spacing w:val="0"/>
          <w:w w:val="100"/>
          <w:position w:val="0"/>
          <w:sz w:val="24"/>
          <w:szCs w:val="24"/>
        </w:rPr>
        <w:t>1,000.00</w:t>
      </w:r>
      <w:r>
        <w:rPr>
          <w:color w:val="000000"/>
          <w:spacing w:val="0"/>
          <w:w w:val="100"/>
          <w:position w:val="0"/>
          <w:sz w:val="22"/>
          <w:szCs w:val="22"/>
        </w:rPr>
        <w:t>万元</w:t>
      </w:r>
      <w:r>
        <w:rPr>
          <w:color w:val="000000"/>
          <w:spacing w:val="0"/>
          <w:w w:val="100"/>
          <w:position w:val="0"/>
          <w:sz w:val="17"/>
          <w:szCs w:val="17"/>
        </w:rPr>
        <w:t>。</w:t>
      </w:r>
    </w:p>
    <w:p>
      <w:pPr>
        <w:pStyle w:val="Style36"/>
        <w:keepNext/>
        <w:keepLines/>
        <w:widowControl w:val="0"/>
        <w:shd w:val="clear" w:color="auto" w:fill="auto"/>
        <w:tabs>
          <w:tab w:pos="493" w:val="left"/>
        </w:tabs>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3"/>
      <w:bookmarkEnd w:id="164"/>
      <w:bookmarkEnd w:id="16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w:t>
      </w:r>
      <w:bookmarkEnd w:id="16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7"/>
      <w:bookmarkEnd w:id="168"/>
      <w:bookmarkEnd w:id="170"/>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274,006,165.90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137,187,172.04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44,978,714.13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35,252,392.64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29,590,283.83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26,997,603.26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274,006,165.90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r>
    </w:tbl>
    <w:p>
      <w:pPr>
        <w:spacing w:lineRule="exact" w:line="1"/>
        <w:rPr>
          <w:sz w:val="2"/>
          <w:szCs w:val="2"/>
        </w:rPr>
      </w:pP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67,176,059.38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28,198,556.59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15,482,965.54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10,205,140.49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6,704,619.46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6,584,777.30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67,176,059.38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、费用</w:t>
      </w:r>
      <w:bookmarkEnd w:id="171"/>
      <w:bookmarkEnd w:id="172"/>
      <w:bookmarkEnd w:id="17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98,788,052.19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92,587,250.76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120,999,723.18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104,145,982.44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主要系股权激励费用同比增长所致</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-23,018,983.63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-14,470,553.95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主要系与长期应收款相关的财务收 益同比增长所致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90,017,319.10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88,068,203.04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4</w:t>
      </w:r>
      <w:bookmarkEnd w:id="177"/>
      <w:r>
        <w:rPr>
          <w:color w:val="000000"/>
          <w:spacing w:val="0"/>
          <w:w w:val="100"/>
          <w:position w:val="0"/>
        </w:rPr>
        <w:t>、研发投入</w:t>
      </w:r>
      <w:bookmarkEnd w:id="175"/>
      <w:bookmarkEnd w:id="176"/>
      <w:bookmarkEnd w:id="17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2020</w:t>
      </w:r>
      <w:r>
        <w:rPr>
          <w:color w:val="000000"/>
          <w:spacing w:val="0"/>
          <w:w w:val="100"/>
          <w:position w:val="0"/>
        </w:rPr>
        <w:t>年，公司继续保持了较高的研发投入，进一步增强核心技术与产品的竞争能力，共 有研发人员</w:t>
      </w:r>
      <w:r>
        <w:rPr>
          <w:color w:val="000000"/>
          <w:spacing w:val="0"/>
          <w:w w:val="100"/>
          <w:position w:val="0"/>
          <w:sz w:val="24"/>
          <w:szCs w:val="24"/>
        </w:rPr>
        <w:t>333</w:t>
      </w:r>
      <w:r>
        <w:rPr>
          <w:color w:val="000000"/>
          <w:spacing w:val="0"/>
          <w:w w:val="100"/>
          <w:position w:val="0"/>
        </w:rPr>
        <w:t>人,研发人数占比</w:t>
      </w:r>
      <w:r>
        <w:rPr>
          <w:color w:val="000000"/>
          <w:spacing w:val="0"/>
          <w:w w:val="100"/>
          <w:position w:val="0"/>
          <w:sz w:val="24"/>
          <w:szCs w:val="24"/>
        </w:rPr>
        <w:t>14.68%（</w:t>
      </w:r>
      <w:r>
        <w:rPr>
          <w:color w:val="000000"/>
          <w:spacing w:val="0"/>
          <w:w w:val="100"/>
          <w:position w:val="0"/>
        </w:rPr>
        <w:t>扣除信息采集人员），研发投入总额为</w:t>
      </w:r>
      <w:r>
        <w:rPr>
          <w:color w:val="000000"/>
          <w:spacing w:val="0"/>
          <w:w w:val="100"/>
          <w:position w:val="0"/>
          <w:sz w:val="24"/>
          <w:szCs w:val="24"/>
        </w:rPr>
        <w:t xml:space="preserve">93,682,249.80 </w:t>
      </w:r>
      <w:r>
        <w:rPr>
          <w:color w:val="000000"/>
          <w:spacing w:val="0"/>
          <w:w w:val="100"/>
          <w:position w:val="0"/>
        </w:rPr>
        <w:t>元，其中研发费用资本化金额合计为</w:t>
      </w:r>
      <w:r>
        <w:rPr>
          <w:color w:val="000000"/>
          <w:spacing w:val="0"/>
          <w:w w:val="100"/>
          <w:position w:val="0"/>
          <w:sz w:val="24"/>
          <w:szCs w:val="24"/>
        </w:rPr>
        <w:t>34,817,756.78</w:t>
      </w:r>
      <w:r>
        <w:rPr>
          <w:color w:val="000000"/>
          <w:spacing w:val="0"/>
          <w:w w:val="100"/>
          <w:position w:val="0"/>
        </w:rPr>
        <w:t>元，资本化研发支出占当期净利润的比重 为</w:t>
      </w:r>
      <w:r>
        <w:rPr>
          <w:color w:val="000000"/>
          <w:spacing w:val="0"/>
          <w:w w:val="100"/>
          <w:position w:val="0"/>
          <w:sz w:val="24"/>
          <w:szCs w:val="24"/>
        </w:rPr>
        <w:t>21.94%</w:t>
      </w:r>
      <w:r>
        <w:rPr>
          <w:color w:val="000000"/>
          <w:spacing w:val="0"/>
          <w:w w:val="100"/>
          <w:position w:val="0"/>
        </w:rPr>
        <w:t>，近三年基本保持稳定。</w:t>
      </w:r>
    </w:p>
    <w:p>
      <w:pPr>
        <w:pStyle w:val="Style39"/>
        <w:keepNext w:val="0"/>
        <w:keepLines w:val="0"/>
        <w:widowControl w:val="0"/>
        <w:shd w:val="clear" w:color="auto" w:fill="auto"/>
        <w:bidi w:val="0"/>
        <w:spacing w:before="0" w:after="140" w:line="467" w:lineRule="exact"/>
        <w:ind w:left="0" w:right="0" w:firstLine="500"/>
        <w:jc w:val="left"/>
      </w:pPr>
      <w:r>
        <w:rPr>
          <w:color w:val="000000"/>
          <w:spacing w:val="0"/>
          <w:w w:val="100"/>
          <w:position w:val="0"/>
        </w:rPr>
        <w:t>报告期内，公司新取得项软件著作权</w:t>
      </w:r>
      <w:r>
        <w:rPr>
          <w:color w:val="000000"/>
          <w:spacing w:val="0"/>
          <w:w w:val="100"/>
          <w:position w:val="0"/>
          <w:sz w:val="24"/>
          <w:szCs w:val="24"/>
        </w:rPr>
        <w:t>52</w:t>
      </w:r>
      <w:r>
        <w:rPr>
          <w:color w:val="000000"/>
          <w:spacing w:val="0"/>
          <w:w w:val="100"/>
          <w:position w:val="0"/>
        </w:rPr>
        <w:t>项，具体如下：</w:t>
      </w:r>
      <w:r>
        <w:br w:type="page"/>
      </w:r>
    </w:p>
    <w:tbl>
      <w:tblPr>
        <w:tblOverlap w:val="never"/>
        <w:jc w:val="left"/>
        <w:tblLayout w:type="fixed"/>
      </w:tblPr>
      <w:tblGrid>
        <w:gridCol w:w="514"/>
        <w:gridCol w:w="4925"/>
        <w:gridCol w:w="1574"/>
        <w:gridCol w:w="1282"/>
      </w:tblGrid>
      <w:tr>
        <w:trPr>
          <w:trHeight w:val="23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51688C"/>
                <w:spacing w:val="0"/>
                <w:w w:val="100"/>
                <w:position w:val="0"/>
                <w:sz w:val="16"/>
                <w:szCs w:val="16"/>
              </w:rPr>
              <w:t>1</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7"/>
                <w:szCs w:val="17"/>
              </w:rPr>
              <w:t>暮于</w:t>
            </w:r>
            <w:r>
              <w:rPr>
                <w:rFonts w:ascii="SimHei" w:eastAsia="SimHei" w:hAnsi="SimHei" w:cs="SimHei"/>
                <w:color w:val="27212A"/>
                <w:spacing w:val="0"/>
                <w:w w:val="100"/>
                <w:position w:val="0"/>
                <w:sz w:val="17"/>
                <w:szCs w:val="17"/>
              </w:rPr>
              <w:t>多厂奇录网的停车堆将</w:t>
            </w:r>
            <w:r>
              <w:rPr>
                <w:color w:val="27212A"/>
                <w:spacing w:val="0"/>
                <w:w w:val="100"/>
                <w:position w:val="0"/>
                <w:sz w:val="16"/>
                <w:szCs w:val="16"/>
              </w:rPr>
              <w:t>3</w:t>
            </w:r>
            <w:r>
              <w:rPr>
                <w:rFonts w:ascii="SimHei" w:eastAsia="SimHei" w:hAnsi="SimHei" w:cs="SimHei"/>
                <w:color w:val="27212A"/>
                <w:spacing w:val="0"/>
                <w:w w:val="100"/>
                <w:position w:val="0"/>
                <w:sz w:val="17"/>
                <w:szCs w:val="17"/>
              </w:rPr>
              <w:t>躇适</w:t>
            </w:r>
            <w:r>
              <w:rPr>
                <w:rFonts w:ascii="SimHei" w:eastAsia="SimHei" w:hAnsi="SimHei" w:cs="SimHei"/>
                <w:color w:val="000000"/>
                <w:spacing w:val="0"/>
                <w:w w:val="100"/>
                <w:position w:val="0"/>
                <w:sz w:val="17"/>
                <w:szCs w:val="17"/>
              </w:rPr>
              <w:t>营平台</w:t>
            </w:r>
            <w:r>
              <w:rPr>
                <w:rFonts w:ascii="Arial" w:eastAsia="Arial" w:hAnsi="Arial" w:cs="Arial"/>
                <w:color w:val="27212A"/>
                <w:spacing w:val="0"/>
                <w:w w:val="100"/>
                <w:position w:val="0"/>
                <w:sz w:val="14"/>
                <w:szCs w:val="14"/>
              </w:rPr>
              <w:t>¥</w:t>
            </w:r>
            <w:r>
              <w:rPr>
                <w:rFonts w:ascii="SimHei" w:eastAsia="SimHei" w:hAnsi="SimHei" w:cs="SimHei"/>
                <w:color w:val="27212A"/>
                <w:spacing w:val="0"/>
                <w:w w:val="100"/>
                <w:position w:val="0"/>
                <w:sz w:val="17"/>
                <w:szCs w:val="17"/>
              </w:rPr>
              <w:t xml:space="preserve"> </w:t>
            </w:r>
            <w:r>
              <w:rPr>
                <w:color w:val="3D455C"/>
                <w:spacing w:val="0"/>
                <w:w w:val="100"/>
                <w:position w:val="0"/>
                <w:sz w:val="16"/>
                <w:szCs w:val="16"/>
              </w:rPr>
              <w:t>1.</w:t>
            </w:r>
            <w:r>
              <w:rPr>
                <w:color w:val="706762"/>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2020.2=4</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2020SR0120S2&amp;</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27212A"/>
                <w:spacing w:val="0"/>
                <w:w w:val="100"/>
                <w:position w:val="0"/>
                <w:sz w:val="20"/>
                <w:szCs w:val="20"/>
              </w:rPr>
              <w:t>2</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甚</w:t>
            </w:r>
            <w:r>
              <w:rPr>
                <w:rFonts w:ascii="SimHei" w:eastAsia="SimHei" w:hAnsi="SimHei" w:cs="SimHei"/>
                <w:color w:val="000000"/>
                <w:spacing w:val="0"/>
                <w:w w:val="100"/>
                <w:position w:val="0"/>
                <w:sz w:val="17"/>
                <w:szCs w:val="17"/>
              </w:rPr>
              <w:t>于二三维</w:t>
            </w:r>
            <w:r>
              <w:rPr>
                <w:rFonts w:ascii="SimHei" w:eastAsia="SimHei" w:hAnsi="SimHei" w:cs="SimHei"/>
                <w:color w:val="27212A"/>
                <w:spacing w:val="0"/>
                <w:w w:val="100"/>
                <w:position w:val="0"/>
                <w:sz w:val="17"/>
                <w:szCs w:val="17"/>
              </w:rPr>
              <w:t>一体</w:t>
            </w:r>
            <w:r>
              <w:rPr>
                <w:rFonts w:ascii="SimHei" w:eastAsia="SimHei" w:hAnsi="SimHei" w:cs="SimHei"/>
                <w:color w:val="5B5558"/>
                <w:spacing w:val="0"/>
                <w:w w:val="100"/>
                <w:position w:val="0"/>
                <w:sz w:val="17"/>
                <w:szCs w:val="17"/>
              </w:rPr>
              <w:t>■化地</w:t>
            </w:r>
            <w:r>
              <w:rPr>
                <w:color w:val="27212A"/>
                <w:spacing w:val="0"/>
                <w:w w:val="100"/>
                <w:position w:val="0"/>
                <w:sz w:val="16"/>
                <w:szCs w:val="16"/>
              </w:rPr>
              <w:t>3</w:t>
            </w:r>
            <w:r>
              <w:rPr>
                <w:rFonts w:ascii="SimHei" w:eastAsia="SimHei" w:hAnsi="SimHei" w:cs="SimHei"/>
                <w:color w:val="3D455C"/>
                <w:spacing w:val="0"/>
                <w:w w:val="100"/>
                <w:position w:val="0"/>
                <w:sz w:val="17"/>
                <w:szCs w:val="17"/>
              </w:rPr>
              <w:t>的</w:t>
            </w:r>
            <w:r>
              <w:rPr>
                <w:rFonts w:ascii="SimHei" w:eastAsia="SimHei" w:hAnsi="SimHei" w:cs="SimHei"/>
                <w:color w:val="27212A"/>
                <w:spacing w:val="0"/>
                <w:w w:val="100"/>
                <w:position w:val="0"/>
                <w:sz w:val="17"/>
                <w:szCs w:val="17"/>
              </w:rPr>
              <w:t>城市停</w:t>
            </w:r>
            <w:r>
              <w:rPr>
                <w:rFonts w:ascii="SimHei" w:eastAsia="SimHei" w:hAnsi="SimHei" w:cs="SimHei"/>
                <w:i/>
                <w:iCs/>
                <w:color w:val="27212A"/>
                <w:spacing w:val="0"/>
                <w:w w:val="100"/>
                <w:position w:val="0"/>
                <w:sz w:val="17"/>
                <w:szCs w:val="17"/>
              </w:rPr>
              <w:t>车大</w:t>
            </w:r>
            <w:r>
              <w:rPr>
                <w:rFonts w:ascii="SimHei" w:eastAsia="SimHei" w:hAnsi="SimHei" w:cs="SimHei"/>
                <w:color w:val="27212A"/>
                <w:spacing w:val="0"/>
                <w:w w:val="100"/>
                <w:position w:val="0"/>
                <w:sz w:val="17"/>
                <w:szCs w:val="17"/>
              </w:rPr>
              <w:t>教据展</w:t>
            </w:r>
            <w:r>
              <w:rPr>
                <w:rFonts w:ascii="SimHei" w:eastAsia="SimHei" w:hAnsi="SimHei" w:cs="SimHei"/>
                <w:color w:val="000000"/>
                <w:spacing w:val="0"/>
                <w:w w:val="100"/>
                <w:position w:val="0"/>
                <w:sz w:val="17"/>
                <w:szCs w:val="17"/>
              </w:rPr>
              <w:t>亍</w:t>
            </w:r>
            <w:r>
              <w:rPr>
                <w:rFonts w:ascii="SimHei" w:eastAsia="SimHei" w:hAnsi="SimHei" w:cs="SimHei"/>
                <w:color w:val="000000"/>
                <w:spacing w:val="0"/>
                <w:w w:val="100"/>
                <w:position w:val="0"/>
                <w:sz w:val="17"/>
                <w:szCs w:val="17"/>
              </w:rPr>
              <w:t xml:space="preserve">f </w:t>
            </w:r>
            <w:r>
              <w:rPr>
                <w:rFonts w:ascii="Arial" w:eastAsia="Arial" w:hAnsi="Arial" w:cs="Arial"/>
                <w:color w:val="5B5558"/>
                <w:spacing w:val="0"/>
                <w:w w:val="100"/>
                <w:position w:val="0"/>
                <w:sz w:val="14"/>
                <w:szCs w:val="14"/>
              </w:rPr>
              <w:t>¥</w:t>
            </w:r>
            <w:r>
              <w:rPr>
                <w:rFonts w:ascii="SimHei" w:eastAsia="SimHei" w:hAnsi="SimHei" w:cs="SimHei"/>
                <w:color w:val="5B5558"/>
                <w:spacing w:val="0"/>
                <w:w w:val="100"/>
                <w:position w:val="0"/>
                <w:sz w:val="17"/>
                <w:szCs w:val="17"/>
              </w:rPr>
              <w:t xml:space="preserve"> </w:t>
            </w:r>
            <w:r>
              <w:rPr>
                <w:color w:val="51688C"/>
                <w:spacing w:val="0"/>
                <w:w w:val="100"/>
                <w:position w:val="0"/>
                <w:sz w:val="16"/>
                <w:szCs w:val="16"/>
              </w:rPr>
              <w:t>1</w:t>
            </w:r>
            <w:r>
              <w:rPr>
                <w:color w:val="706762"/>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2020.2=4</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2020SR0120S6?</w:t>
            </w:r>
          </w:p>
        </w:tc>
      </w:tr>
      <w:tr>
        <w:trPr>
          <w:trHeight w:val="221"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i/>
                <w:iCs/>
                <w:color w:val="263C63"/>
                <w:spacing w:val="0"/>
                <w:w w:val="100"/>
                <w:position w:val="0"/>
                <w:sz w:val="20"/>
                <w:szCs w:val="20"/>
              </w:rPr>
              <w:t>3</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D455C"/>
                <w:spacing w:val="0"/>
                <w:w w:val="100"/>
                <w:position w:val="0"/>
                <w:sz w:val="17"/>
                <w:szCs w:val="17"/>
              </w:rPr>
              <w:t>网格化</w:t>
            </w:r>
            <w:r>
              <w:rPr>
                <w:rFonts w:ascii="SimHei" w:eastAsia="SimHei" w:hAnsi="SimHei" w:cs="SimHei"/>
                <w:color w:val="27212A"/>
                <w:spacing w:val="0"/>
                <w:w w:val="100"/>
                <w:position w:val="0"/>
                <w:sz w:val="17"/>
                <w:szCs w:val="17"/>
              </w:rPr>
              <w:t>综合治匡平台</w:t>
            </w:r>
            <w:r>
              <w:rPr>
                <w:color w:val="706762"/>
                <w:spacing w:val="0"/>
                <w:w w:val="100"/>
                <w:position w:val="0"/>
                <w:sz w:val="16"/>
                <w:szCs w:val="16"/>
              </w:rPr>
              <w:t>Y1.0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2020.3=6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 xml:space="preserve">2020 </w:t>
            </w:r>
            <w:r>
              <w:rPr>
                <w:rFonts w:ascii="SimHei" w:eastAsia="SimHei" w:hAnsi="SimHei" w:cs="SimHei"/>
                <w:color w:val="3D455C"/>
                <w:spacing w:val="0"/>
                <w:w w:val="100"/>
                <w:position w:val="0"/>
                <w:sz w:val="17"/>
                <w:szCs w:val="17"/>
              </w:rPr>
              <w:t>观</w:t>
            </w:r>
            <w:r>
              <w:rPr>
                <w:color w:val="3D455C"/>
                <w:spacing w:val="0"/>
                <w:w w:val="100"/>
                <w:position w:val="0"/>
                <w:sz w:val="16"/>
                <w:szCs w:val="16"/>
              </w:rPr>
              <w:t>02200</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3E597E"/>
                <w:spacing w:val="0"/>
                <w:w w:val="100"/>
                <w:position w:val="0"/>
                <w:sz w:val="16"/>
                <w:szCs w:val="16"/>
              </w:rPr>
              <w:t>4</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A3844"/>
                <w:spacing w:val="0"/>
                <w:w w:val="100"/>
                <w:position w:val="0"/>
                <w:sz w:val="17"/>
                <w:szCs w:val="17"/>
              </w:rPr>
              <w:t>网恪化社区疫情防控系统</w:t>
            </w:r>
            <w:r>
              <w:rPr>
                <w:color w:val="706762"/>
                <w:spacing w:val="0"/>
                <w:w w:val="100"/>
                <w:position w:val="0"/>
                <w:sz w:val="16"/>
                <w:szCs w:val="16"/>
              </w:rPr>
              <w:t>YL0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2020.3=6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 xml:space="preserve">2020 </w:t>
            </w:r>
            <w:r>
              <w:rPr>
                <w:rFonts w:ascii="SimHei" w:eastAsia="SimHei" w:hAnsi="SimHei" w:cs="SimHei"/>
                <w:color w:val="3D455C"/>
                <w:spacing w:val="0"/>
                <w:w w:val="100"/>
                <w:position w:val="0"/>
                <w:sz w:val="17"/>
                <w:szCs w:val="17"/>
              </w:rPr>
              <w:t>观</w:t>
            </w:r>
            <w:r>
              <w:rPr>
                <w:color w:val="3D455C"/>
                <w:spacing w:val="0"/>
                <w:w w:val="100"/>
                <w:position w:val="0"/>
                <w:sz w:val="16"/>
                <w:szCs w:val="16"/>
              </w:rPr>
              <w:t>0220445</w:t>
            </w:r>
          </w:p>
        </w:tc>
      </w:tr>
      <w:tr>
        <w:trPr>
          <w:trHeight w:val="226" w:hRule="exact"/>
        </w:trPr>
        <w:tc>
          <w:tcPr>
            <w:tcBorders>
              <w:top w:val="single" w:sz="4"/>
              <w:left w:val="single" w:sz="4"/>
            </w:tcBorders>
            <w:shd w:val="clear" w:color="auto" w:fill="FFFFFF"/>
            <w:vAlign w:val="top"/>
          </w:tcPr>
          <w:p>
            <w:pPr>
              <w:framePr w:w="8294" w:h="12149" w:vSpace="226" w:wrap="notBeside" w:vAnchor="text" w:hAnchor="text" w:y="227"/>
              <w:widowControl w:val="0"/>
              <w:rPr>
                <w:sz w:val="10"/>
                <w:szCs w:val="10"/>
              </w:rPr>
            </w:pP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透图</w:t>
            </w:r>
            <w:r>
              <w:rPr>
                <w:color w:val="27212A"/>
                <w:spacing w:val="0"/>
                <w:w w:val="100"/>
                <w:position w:val="0"/>
                <w:sz w:val="16"/>
                <w:szCs w:val="16"/>
              </w:rPr>
              <w:t>OK"</w:t>
            </w:r>
            <w:r>
              <w:rPr>
                <w:rFonts w:ascii="SimHei" w:eastAsia="SimHei" w:hAnsi="SimHei" w:cs="SimHei"/>
                <w:color w:val="27212A"/>
                <w:spacing w:val="0"/>
                <w:w w:val="100"/>
                <w:position w:val="0"/>
                <w:sz w:val="17"/>
                <w:szCs w:val="17"/>
              </w:rPr>
              <w:t>台</w:t>
            </w:r>
            <w:r>
              <w:rPr>
                <w:color w:val="706762"/>
                <w:spacing w:val="0"/>
                <w:w w:val="100"/>
                <w:position w:val="0"/>
                <w:sz w:val="16"/>
                <w:szCs w:val="16"/>
              </w:rPr>
              <w:t>V3.0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2020.422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2O2OSRQ359S6O</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D455C"/>
                <w:spacing w:val="0"/>
                <w:w w:val="100"/>
                <w:position w:val="0"/>
                <w:sz w:val="16"/>
                <w:szCs w:val="16"/>
              </w:rPr>
              <w:t>6</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圣玦:链下动产信息共享平台</w:t>
            </w:r>
            <w:r>
              <w:rPr>
                <w:color w:val="7E624F"/>
                <w:spacing w:val="0"/>
                <w:w w:val="100"/>
                <w:position w:val="0"/>
                <w:sz w:val="16"/>
                <w:szCs w:val="16"/>
              </w:rPr>
              <w:t xml:space="preserve">VI </w:t>
            </w:r>
            <w:r>
              <w:rPr>
                <w:color w:val="2971A7"/>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2020.422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2020SRQ359S62</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5B5558"/>
                <w:spacing w:val="0"/>
                <w:w w:val="100"/>
                <w:position w:val="0"/>
                <w:sz w:val="16"/>
                <w:szCs w:val="16"/>
              </w:rPr>
              <w:t>7</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基层治匡弥合评</w:t>
            </w:r>
            <w:r>
              <w:rPr>
                <w:rFonts w:ascii="SimHei" w:eastAsia="SimHei" w:hAnsi="SimHei" w:cs="SimHei"/>
                <w:color w:val="3A3844"/>
                <w:spacing w:val="0"/>
                <w:w w:val="100"/>
                <w:position w:val="0"/>
                <w:sz w:val="17"/>
                <w:szCs w:val="17"/>
              </w:rPr>
              <w:t>价系统</w:t>
            </w:r>
            <w:r>
              <w:rPr>
                <w:color w:val="706762"/>
                <w:spacing w:val="0"/>
                <w:w w:val="100"/>
                <w:position w:val="0"/>
                <w:sz w:val="16"/>
                <w:szCs w:val="16"/>
              </w:rPr>
              <w:t>YLO</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2020/62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2O2OSRO5 52243</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A3844"/>
                <w:spacing w:val="0"/>
                <w:w w:val="100"/>
                <w:position w:val="0"/>
                <w:sz w:val="16"/>
                <w:szCs w:val="16"/>
              </w:rPr>
              <w:t>S</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基层治</w:t>
            </w:r>
            <w:r>
              <w:rPr>
                <w:rFonts w:ascii="SimHei" w:eastAsia="SimHei" w:hAnsi="SimHei" w:cs="SimHei"/>
                <w:color w:val="000000"/>
                <w:spacing w:val="0"/>
                <w:w w:val="100"/>
                <w:position w:val="0"/>
                <w:sz w:val="17"/>
                <w:szCs w:val="17"/>
              </w:rPr>
              <w:t>匡</w:t>
            </w:r>
            <w:r>
              <w:rPr>
                <w:rFonts w:ascii="SimHei" w:eastAsia="SimHei" w:hAnsi="SimHei" w:cs="SimHei"/>
                <w:color w:val="27212A"/>
                <w:spacing w:val="0"/>
                <w:w w:val="100"/>
                <w:position w:val="0"/>
                <w:sz w:val="17"/>
                <w:szCs w:val="17"/>
              </w:rPr>
              <w:t>案卷受坦系统</w:t>
            </w:r>
            <w:r>
              <w:rPr>
                <w:color w:val="3D455C"/>
                <w:spacing w:val="0"/>
                <w:w w:val="100"/>
                <w:position w:val="0"/>
                <w:sz w:val="16"/>
                <w:szCs w:val="16"/>
              </w:rPr>
              <w:t>¥1</w:t>
            </w:r>
            <w:r>
              <w:rPr>
                <w:rFonts w:ascii="SimHei" w:eastAsia="SimHei" w:hAnsi="SimHei" w:cs="SimHei"/>
                <w:color w:val="3D455C"/>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2020/62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2O2OSRO5 52592</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A3844"/>
                <w:spacing w:val="0"/>
                <w:w w:val="100"/>
                <w:position w:val="0"/>
                <w:sz w:val="16"/>
                <w:szCs w:val="16"/>
              </w:rPr>
              <w:t>9</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堇层治匡竟建系统</w:t>
            </w:r>
            <w:r>
              <w:rPr>
                <w:color w:val="3D455C"/>
                <w:spacing w:val="0"/>
                <w:w w:val="100"/>
                <w:position w:val="0"/>
                <w:sz w:val="16"/>
                <w:szCs w:val="16"/>
              </w:rPr>
              <w:t>VW</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2020.62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 52525</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E597E"/>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茎度治在疫情防控系统</w:t>
            </w:r>
            <w:r>
              <w:rPr>
                <w:rFonts w:ascii="Arial" w:eastAsia="Arial" w:hAnsi="Arial" w:cs="Arial"/>
                <w:color w:val="27212A"/>
                <w:spacing w:val="0"/>
                <w:w w:val="100"/>
                <w:position w:val="0"/>
                <w:sz w:val="14"/>
                <w:szCs w:val="14"/>
              </w:rPr>
              <w:t>¥</w:t>
            </w:r>
            <w:r>
              <w:rPr>
                <w:rFonts w:ascii="SimHei" w:eastAsia="SimHei" w:hAnsi="SimHei" w:cs="SimHei"/>
                <w:color w:val="27212A"/>
                <w:spacing w:val="0"/>
                <w:w w:val="100"/>
                <w:position w:val="0"/>
                <w:sz w:val="17"/>
                <w:szCs w:val="17"/>
              </w:rPr>
              <w:t xml:space="preserve"> </w:t>
            </w:r>
            <w:r>
              <w:rPr>
                <w:color w:val="3E597E"/>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2020/62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2020SROO 52533</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E597E"/>
                <w:spacing w:val="0"/>
                <w:w w:val="100"/>
                <w:position w:val="0"/>
                <w:sz w:val="16"/>
                <w:szCs w:val="16"/>
              </w:rPr>
              <w:t>11</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茎层治楚协同</w:t>
            </w:r>
            <w:r>
              <w:rPr>
                <w:rFonts w:ascii="SimHei" w:eastAsia="SimHei" w:hAnsi="SimHei" w:cs="SimHei"/>
                <w:i/>
                <w:iCs/>
                <w:color w:val="000000"/>
                <w:spacing w:val="0"/>
                <w:w w:val="100"/>
                <w:position w:val="0"/>
                <w:sz w:val="17"/>
                <w:szCs w:val="17"/>
              </w:rPr>
              <w:t>二*</w:t>
            </w:r>
            <w:r>
              <w:rPr>
                <w:rFonts w:ascii="SimHei" w:eastAsia="SimHei" w:hAnsi="SimHei" w:cs="SimHei"/>
                <w:i/>
                <w:iCs/>
                <w:color w:val="27212A"/>
                <w:spacing w:val="0"/>
                <w:w w:val="100"/>
                <w:position w:val="0"/>
                <w:sz w:val="17"/>
                <w:szCs w:val="17"/>
              </w:rPr>
              <w:t>系统</w:t>
            </w:r>
            <w:r>
              <w:rPr>
                <w:rFonts w:ascii="SimHei" w:eastAsia="SimHei" w:hAnsi="SimHei" w:cs="SimHei"/>
                <w:i/>
                <w:iCs/>
                <w:color w:val="3D455C"/>
                <w:spacing w:val="0"/>
                <w:w w:val="100"/>
                <w:position w:val="0"/>
                <w:sz w:val="17"/>
                <w:szCs w:val="17"/>
              </w:rPr>
              <w:t>g</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2020/62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2O2OSR0O525S4</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A3844"/>
                <w:spacing w:val="0"/>
                <w:w w:val="100"/>
                <w:position w:val="0"/>
                <w:sz w:val="16"/>
                <w:szCs w:val="16"/>
              </w:rPr>
              <w:t>12</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7"/>
                <w:szCs w:val="17"/>
              </w:rPr>
              <w:t>基层</w:t>
            </w:r>
            <w:r>
              <w:rPr>
                <w:rFonts w:ascii="SimHei" w:eastAsia="SimHei" w:hAnsi="SimHei" w:cs="SimHei"/>
                <w:color w:val="27212A"/>
                <w:spacing w:val="0"/>
                <w:w w:val="100"/>
                <w:position w:val="0"/>
                <w:sz w:val="17"/>
                <w:szCs w:val="17"/>
              </w:rPr>
              <w:t>治匡网龄奁系统</w:t>
            </w:r>
            <w:r>
              <w:rPr>
                <w:color w:val="3D455C"/>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2020/62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2020SR0552S41</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D455C"/>
                <w:spacing w:val="0"/>
                <w:w w:val="100"/>
                <w:position w:val="0"/>
                <w:sz w:val="16"/>
                <w:szCs w:val="16"/>
              </w:rPr>
              <w:t>13</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基层治解</w:t>
            </w:r>
            <w:r>
              <w:rPr>
                <w:rFonts w:ascii="SimHei" w:eastAsia="SimHei" w:hAnsi="SimHei" w:cs="SimHei"/>
                <w:color w:val="3A3844"/>
                <w:spacing w:val="0"/>
                <w:w w:val="100"/>
                <w:position w:val="0"/>
                <w:sz w:val="17"/>
                <w:szCs w:val="17"/>
              </w:rPr>
              <w:t>行维护</w:t>
            </w:r>
            <w:r>
              <w:rPr>
                <w:rFonts w:ascii="SimHei" w:eastAsia="SimHei" w:hAnsi="SimHei" w:cs="SimHei"/>
                <w:color w:val="27212A"/>
                <w:spacing w:val="0"/>
                <w:w w:val="100"/>
                <w:position w:val="0"/>
                <w:sz w:val="17"/>
                <w:szCs w:val="17"/>
              </w:rPr>
              <w:t>平台</w:t>
            </w:r>
            <w:r>
              <w:rPr>
                <w:color w:val="706762"/>
                <w:spacing w:val="0"/>
                <w:w w:val="100"/>
                <w:position w:val="0"/>
                <w:sz w:val="16"/>
                <w:szCs w:val="16"/>
              </w:rPr>
              <w:t>VI</w:t>
            </w:r>
            <w:r>
              <w:rPr>
                <w:rFonts w:ascii="SimHei" w:eastAsia="SimHei" w:hAnsi="SimHei" w:cs="SimHei"/>
                <w:color w:val="706762"/>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2020/62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2020SR0552S49</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D455C"/>
                <w:spacing w:val="0"/>
                <w:w w:val="100"/>
                <w:position w:val="0"/>
                <w:sz w:val="16"/>
                <w:szCs w:val="16"/>
              </w:rPr>
              <w:t>14</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基层治匡辕</w:t>
            </w:r>
            <w:r>
              <w:rPr>
                <w:rFonts w:ascii="Arial" w:eastAsia="Arial" w:hAnsi="Arial" w:cs="Arial"/>
                <w:color w:val="27212A"/>
                <w:spacing w:val="0"/>
                <w:w w:val="100"/>
                <w:position w:val="0"/>
                <w:sz w:val="14"/>
                <w:szCs w:val="14"/>
              </w:rPr>
              <w:t>•</w:t>
            </w:r>
            <w:r>
              <w:rPr>
                <w:rFonts w:ascii="SimHei" w:eastAsia="SimHei" w:hAnsi="SimHei" w:cs="SimHei"/>
                <w:color w:val="27212A"/>
                <w:spacing w:val="0"/>
                <w:w w:val="100"/>
                <w:position w:val="0"/>
                <w:sz w:val="17"/>
                <w:szCs w:val="17"/>
              </w:rPr>
              <w:t>由农粉析御</w:t>
            </w:r>
            <w:r>
              <w:rPr>
                <w:rFonts w:ascii="SimHei" w:eastAsia="SimHei" w:hAnsi="SimHei" w:cs="SimHei"/>
                <w:color w:val="3E597E"/>
                <w:spacing w:val="0"/>
                <w:w w:val="100"/>
                <w:position w:val="0"/>
                <w:sz w:val="17"/>
                <w:szCs w:val="17"/>
              </w:rPr>
              <w:t>预掴</w:t>
            </w:r>
            <w:r>
              <w:rPr>
                <w:rFonts w:ascii="SimHei" w:eastAsia="SimHei" w:hAnsi="SimHei" w:cs="SimHei"/>
                <w:color w:val="27212A"/>
                <w:spacing w:val="0"/>
                <w:w w:val="100"/>
                <w:position w:val="0"/>
                <w:sz w:val="17"/>
                <w:szCs w:val="17"/>
              </w:rPr>
              <w:t>预善</w:t>
            </w:r>
            <w:r>
              <w:rPr>
                <w:rFonts w:ascii="SimHei" w:eastAsia="SimHei" w:hAnsi="SimHei" w:cs="SimHei"/>
                <w:color w:val="000000"/>
                <w:spacing w:val="0"/>
                <w:w w:val="100"/>
                <w:position w:val="0"/>
                <w:sz w:val="17"/>
                <w:szCs w:val="17"/>
              </w:rPr>
              <w:t>工</w:t>
            </w:r>
            <w:r>
              <w:rPr>
                <w:rFonts w:ascii="SimHei" w:eastAsia="SimHei" w:hAnsi="SimHei" w:cs="SimHei"/>
                <w:color w:val="27212A"/>
                <w:spacing w:val="0"/>
                <w:w w:val="100"/>
                <w:position w:val="0"/>
                <w:sz w:val="17"/>
                <w:szCs w:val="17"/>
              </w:rPr>
              <w:t>台</w:t>
            </w:r>
            <w:r>
              <w:rPr>
                <w:color w:val="27212A"/>
                <w:spacing w:val="0"/>
                <w:w w:val="100"/>
                <w:position w:val="0"/>
                <w:sz w:val="16"/>
                <w:szCs w:val="16"/>
              </w:rPr>
              <w:t xml:space="preserve">V </w:t>
            </w:r>
            <w:r>
              <w:rPr>
                <w:color w:val="706762"/>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2020.^2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2O2OSRO552S57</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A3844"/>
                <w:spacing w:val="0"/>
                <w:w w:val="100"/>
                <w:position w:val="0"/>
                <w:sz w:val="16"/>
                <w:szCs w:val="16"/>
              </w:rPr>
              <w:t>15</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堇层治匡大致据土心</w:t>
            </w:r>
            <w:r>
              <w:rPr>
                <w:rFonts w:ascii="SimHei" w:eastAsia="SimHei" w:hAnsi="SimHei" w:cs="SimHei"/>
                <w:color w:val="000000"/>
                <w:spacing w:val="0"/>
                <w:w w:val="100"/>
                <w:position w:val="0"/>
                <w:sz w:val="17"/>
                <w:szCs w:val="17"/>
              </w:rPr>
              <w:t>二</w:t>
            </w:r>
            <w:r>
              <w:rPr>
                <w:rFonts w:ascii="SimHei" w:eastAsia="SimHei" w:hAnsi="SimHei" w:cs="SimHei"/>
                <w:color w:val="27212A"/>
                <w:spacing w:val="0"/>
                <w:w w:val="100"/>
                <w:position w:val="0"/>
                <w:sz w:val="17"/>
                <w:szCs w:val="17"/>
              </w:rPr>
              <w:t>台</w:t>
            </w:r>
            <w:r>
              <w:rPr>
                <w:color w:val="3E597E"/>
                <w:spacing w:val="0"/>
                <w:w w:val="100"/>
                <w:position w:val="0"/>
                <w:sz w:val="16"/>
                <w:szCs w:val="16"/>
              </w:rPr>
              <w:t xml:space="preserve">VI </w:t>
            </w:r>
            <w:r>
              <w:rPr>
                <w:color w:val="706762"/>
                <w:spacing w:val="0"/>
                <w:w w:val="100"/>
                <w:position w:val="0"/>
                <w:sz w:val="16"/>
                <w:szCs w:val="16"/>
              </w:rPr>
              <w:t>D</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i/>
                <w:iCs/>
                <w:color w:val="3A3844"/>
                <w:spacing w:val="0"/>
                <w:w w:val="100"/>
                <w:position w:val="0"/>
                <w:sz w:val="20"/>
                <w:szCs w:val="20"/>
              </w:rPr>
              <w:t>2(00.62</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2O2OSRO552948</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D455C"/>
                <w:spacing w:val="0"/>
                <w:w w:val="100"/>
                <w:position w:val="0"/>
                <w:sz w:val="16"/>
                <w:szCs w:val="16"/>
              </w:rPr>
              <w:t>16</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7"/>
                <w:szCs w:val="17"/>
              </w:rPr>
              <w:t>区</w:t>
            </w:r>
            <w:r>
              <w:rPr>
                <w:rFonts w:ascii="SimHei" w:eastAsia="SimHei" w:hAnsi="SimHei" w:cs="SimHei"/>
                <w:color w:val="27212A"/>
                <w:spacing w:val="0"/>
                <w:w w:val="100"/>
                <w:position w:val="0"/>
                <w:sz w:val="17"/>
                <w:szCs w:val="17"/>
              </w:rPr>
              <w:t>玦:链二地扬尘与建筑电痕监管</w:t>
            </w:r>
            <w:r>
              <w:rPr>
                <w:rFonts w:ascii="SimHei" w:eastAsia="SimHei" w:hAnsi="SimHei" w:cs="SimHei"/>
                <w:color w:val="000000"/>
                <w:spacing w:val="0"/>
                <w:w w:val="100"/>
                <w:position w:val="0"/>
                <w:sz w:val="17"/>
                <w:szCs w:val="17"/>
              </w:rPr>
              <w:t>平台</w:t>
            </w:r>
            <w:r>
              <w:rPr>
                <w:rFonts w:ascii="Arial" w:eastAsia="Arial" w:hAnsi="Arial" w:cs="Arial"/>
                <w:color w:val="3A3844"/>
                <w:spacing w:val="0"/>
                <w:w w:val="100"/>
                <w:position w:val="0"/>
                <w:sz w:val="14"/>
                <w:szCs w:val="14"/>
              </w:rPr>
              <w:t>¥</w:t>
            </w:r>
            <w:r>
              <w:rPr>
                <w:rFonts w:ascii="SimHei" w:eastAsia="SimHei" w:hAnsi="SimHei" w:cs="SimHei"/>
                <w:color w:val="3A3844"/>
                <w:spacing w:val="0"/>
                <w:w w:val="100"/>
                <w:position w:val="0"/>
                <w:sz w:val="17"/>
                <w:szCs w:val="17"/>
              </w:rPr>
              <w:t xml:space="preserve"> </w:t>
            </w:r>
            <w:r>
              <w:rPr>
                <w:color w:val="000000"/>
                <w:spacing w:val="0"/>
                <w:w w:val="100"/>
                <w:position w:val="0"/>
                <w:sz w:val="16"/>
                <w:szCs w:val="16"/>
              </w:rPr>
              <w:t>1.</w:t>
            </w:r>
            <w:r>
              <w:rPr>
                <w:color w:val="3A3844"/>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2020.411</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2020SR0611136</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706762"/>
                <w:spacing w:val="0"/>
                <w:w w:val="100"/>
                <w:position w:val="0"/>
                <w:sz w:val="16"/>
                <w:szCs w:val="16"/>
              </w:rPr>
              <w:t>17</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color w:val="27212A"/>
                <w:spacing w:val="0"/>
                <w:w w:val="100"/>
                <w:position w:val="0"/>
                <w:sz w:val="16"/>
                <w:szCs w:val="16"/>
              </w:rPr>
              <w:t>GDInfo</w:t>
            </w:r>
            <w:r>
              <w:rPr>
                <w:rFonts w:ascii="SimHei" w:eastAsia="SimHei" w:hAnsi="SimHei" w:cs="SimHei"/>
                <w:color w:val="27212A"/>
                <w:spacing w:val="0"/>
                <w:w w:val="100"/>
                <w:position w:val="0"/>
                <w:sz w:val="17"/>
                <w:szCs w:val="17"/>
              </w:rPr>
              <w:t>修水</w:t>
            </w:r>
            <w:r>
              <w:rPr>
                <w:rFonts w:ascii="SimHei" w:eastAsia="SimHei" w:hAnsi="SimHei" w:cs="SimHei"/>
                <w:color w:val="000000"/>
                <w:spacing w:val="0"/>
                <w:w w:val="100"/>
                <w:position w:val="0"/>
                <w:sz w:val="17"/>
                <w:szCs w:val="17"/>
              </w:rPr>
              <w:t>皆乓芝副</w:t>
            </w:r>
            <w:r>
              <w:rPr>
                <w:rFonts w:ascii="SimHei" w:eastAsia="SimHei" w:hAnsi="SimHei" w:cs="SimHei"/>
                <w:i/>
                <w:iCs/>
                <w:color w:val="27212A"/>
                <w:spacing w:val="0"/>
                <w:w w:val="100"/>
                <w:position w:val="0"/>
                <w:sz w:val="17"/>
                <w:szCs w:val="17"/>
              </w:rPr>
              <w:t>屋</w:t>
            </w:r>
            <w:r>
              <w:rPr>
                <w:rFonts w:ascii="SimHei" w:eastAsia="SimHei" w:hAnsi="SimHei" w:cs="SimHei"/>
                <w:color w:val="27212A"/>
                <w:spacing w:val="0"/>
                <w:w w:val="100"/>
                <w:position w:val="0"/>
                <w:sz w:val="17"/>
                <w:szCs w:val="17"/>
              </w:rPr>
              <w:t>瓮</w:t>
            </w:r>
            <w:r>
              <w:rPr>
                <w:rFonts w:ascii="SimHei" w:eastAsia="SimHei" w:hAnsi="SimHei" w:cs="SimHei"/>
                <w:i/>
                <w:iCs/>
                <w:color w:val="27212A"/>
                <w:spacing w:val="0"/>
                <w:w w:val="100"/>
                <w:position w:val="0"/>
                <w:sz w:val="17"/>
                <w:szCs w:val="17"/>
              </w:rPr>
              <w:t>豆</w:t>
            </w:r>
            <w:r>
              <w:rPr>
                <w:rFonts w:ascii="SimHei" w:eastAsia="SimHei" w:hAnsi="SimHei" w:cs="SimHei"/>
                <w:i/>
                <w:iCs/>
                <w:color w:val="27212A"/>
                <w:spacing w:val="0"/>
                <w:w w:val="100"/>
                <w:position w:val="0"/>
                <w:sz w:val="17"/>
                <w:szCs w:val="17"/>
              </w:rPr>
              <w:t>f</w:t>
            </w:r>
            <w:r>
              <w:rPr>
                <w:rFonts w:ascii="SimHei" w:eastAsia="SimHei" w:hAnsi="SimHei" w:cs="SimHei"/>
                <w:i/>
                <w:iCs/>
                <w:color w:val="27212A"/>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2020619</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2020SR3654446</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D455C"/>
                <w:spacing w:val="0"/>
                <w:w w:val="100"/>
                <w:position w:val="0"/>
                <w:sz w:val="16"/>
                <w:szCs w:val="16"/>
              </w:rPr>
              <w:t>18</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也匠/二涌</w:t>
            </w:r>
            <w:r>
              <w:rPr>
                <w:rFonts w:ascii="SimHei" w:eastAsia="SimHei" w:hAnsi="SimHei" w:cs="SimHei"/>
                <w:color w:val="000000"/>
                <w:spacing w:val="0"/>
                <w:w w:val="100"/>
                <w:position w:val="0"/>
                <w:sz w:val="17"/>
                <w:szCs w:val="17"/>
              </w:rPr>
              <w:t xml:space="preserve">二乓勇习 </w:t>
            </w:r>
            <w:r>
              <w:rPr>
                <w:rFonts w:ascii="SimHei" w:eastAsia="SimHei" w:hAnsi="SimHei" w:cs="SimHei"/>
                <w:color w:val="27212A"/>
                <w:spacing w:val="0"/>
                <w:w w:val="100"/>
                <w:position w:val="0"/>
                <w:sz w:val="17"/>
                <w:szCs w:val="17"/>
              </w:rPr>
              <w:t>缨共* 瓮「</w:t>
            </w:r>
            <w:r>
              <w:rPr>
                <w:rFonts w:ascii="SimHei" w:eastAsia="SimHei" w:hAnsi="SimHei" w:cs="SimHei"/>
                <w:color w:val="27212A"/>
                <w:spacing w:val="0"/>
                <w:w w:val="100"/>
                <w:position w:val="0"/>
                <w:sz w:val="17"/>
                <w:szCs w:val="17"/>
              </w:rPr>
              <w:t>.</w:t>
            </w:r>
            <w:r>
              <w:rPr>
                <w:rFonts w:ascii="SimHei" w:eastAsia="SimHei" w:hAnsi="SimHei" w:cs="SimHei"/>
                <w:color w:val="27212A"/>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2020619</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2C-20SR365447C-</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D455C"/>
                <w:spacing w:val="0"/>
                <w:w w:val="100"/>
                <w:position w:val="0"/>
                <w:sz w:val="16"/>
                <w:szCs w:val="16"/>
              </w:rPr>
              <w:t>19</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27212A"/>
                <w:spacing w:val="0"/>
                <w:w w:val="100"/>
                <w:position w:val="0"/>
                <w:sz w:val="16"/>
                <w:szCs w:val="16"/>
              </w:rPr>
              <w:t>GDInfc^h</w:t>
            </w:r>
            <w:r>
              <w:rPr>
                <w:rFonts w:ascii="SimHei" w:eastAsia="SimHei" w:hAnsi="SimHei" w:cs="SimHei"/>
                <w:color w:val="27212A"/>
                <w:spacing w:val="0"/>
                <w:w w:val="100"/>
                <w:position w:val="0"/>
                <w:sz w:val="17"/>
                <w:szCs w:val="17"/>
              </w:rPr>
              <w:t>京皆可信</w:t>
            </w:r>
            <w:r>
              <w:rPr>
                <w:rFonts w:ascii="SimHei" w:eastAsia="SimHei" w:hAnsi="SimHei" w:cs="SimHei"/>
                <w:color w:val="000000"/>
                <w:spacing w:val="0"/>
                <w:w w:val="100"/>
                <w:position w:val="0"/>
                <w:sz w:val="17"/>
                <w:szCs w:val="17"/>
              </w:rPr>
              <w:t>.兵戋</w:t>
            </w:r>
            <w:r>
              <w:rPr>
                <w:rFonts w:ascii="SimHei" w:eastAsia="SimHei" w:hAnsi="SimHei" w:cs="SimHei"/>
                <w:color w:val="27212A"/>
                <w:spacing w:val="0"/>
                <w:w w:val="100"/>
                <w:position w:val="0"/>
                <w:sz w:val="17"/>
                <w:szCs w:val="17"/>
              </w:rPr>
              <w:t>市系究</w:t>
            </w:r>
            <w:r>
              <w:rPr>
                <w:color w:val="3A3844"/>
                <w:spacing w:val="0"/>
                <w:w w:val="100"/>
                <w:position w:val="0"/>
                <w:sz w:val="16"/>
                <w:szCs w:val="16"/>
              </w:rPr>
              <w:t>130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2020 619</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2G20SR36545S5</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263C63"/>
                <w:spacing w:val="0"/>
                <w:w w:val="100"/>
                <w:position w:val="0"/>
                <w:sz w:val="16"/>
                <w:szCs w:val="16"/>
              </w:rPr>
              <w:t>20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A3844"/>
                <w:spacing w:val="0"/>
                <w:w w:val="100"/>
                <w:position w:val="0"/>
                <w:sz w:val="17"/>
                <w:szCs w:val="17"/>
              </w:rPr>
              <w:t>龄政</w:t>
            </w:r>
            <w:r>
              <w:rPr>
                <w:rFonts w:ascii="SimHei" w:eastAsia="SimHei" w:hAnsi="SimHei" w:cs="SimHei"/>
                <w:color w:val="27212A"/>
                <w:spacing w:val="0"/>
                <w:w w:val="100"/>
                <w:position w:val="0"/>
                <w:sz w:val="17"/>
                <w:szCs w:val="17"/>
              </w:rPr>
              <w:t>通匿块</w:t>
            </w:r>
            <w:r>
              <w:rPr>
                <w:rFonts w:ascii="SimHei" w:eastAsia="SimHei" w:hAnsi="SimHei" w:cs="SimHei"/>
                <w:color w:val="3A3844"/>
                <w:spacing w:val="0"/>
                <w:w w:val="100"/>
                <w:position w:val="0"/>
                <w:sz w:val="17"/>
                <w:szCs w:val="17"/>
              </w:rPr>
              <w:t>链浏琵</w:t>
            </w:r>
            <w:r>
              <w:rPr>
                <w:rFonts w:ascii="SimHei" w:eastAsia="SimHei" w:hAnsi="SimHei" w:cs="SimHei"/>
                <w:color w:val="27212A"/>
                <w:spacing w:val="0"/>
                <w:w w:val="100"/>
                <w:position w:val="0"/>
                <w:sz w:val="17"/>
                <w:szCs w:val="17"/>
              </w:rPr>
              <w:t>器软件</w:t>
            </w:r>
            <w:r>
              <w:rPr>
                <w:color w:val="7E624F"/>
                <w:spacing w:val="0"/>
                <w:w w:val="100"/>
                <w:position w:val="0"/>
                <w:sz w:val="16"/>
                <w:szCs w:val="16"/>
              </w:rPr>
              <w:t xml:space="preserve">VI </w:t>
            </w:r>
            <w:r>
              <w:rPr>
                <w:color w:val="2971A7"/>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w:t>
            </w:r>
            <w:r>
              <w:rPr>
                <w:rFonts w:ascii="SimHei" w:eastAsia="SimHei" w:hAnsi="SimHei" w:cs="SimHei"/>
                <w:color w:val="3D455C"/>
                <w:spacing w:val="0"/>
                <w:w w:val="100"/>
                <w:position w:val="0"/>
                <w:sz w:val="17"/>
                <w:szCs w:val="17"/>
              </w:rPr>
              <w:t>落</w:t>
            </w:r>
            <w:r>
              <w:rPr>
                <w:color w:val="3D455C"/>
                <w:spacing w:val="0"/>
                <w:w w:val="100"/>
                <w:position w:val="0"/>
                <w:sz w:val="16"/>
                <w:szCs w:val="16"/>
              </w:rPr>
              <w:t>30</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27212A"/>
                <w:spacing w:val="0"/>
                <w:w w:val="100"/>
                <w:position w:val="0"/>
                <w:sz w:val="16"/>
                <w:szCs w:val="16"/>
              </w:rPr>
              <w:t>2020SR0693560</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21</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共享</w:t>
            </w:r>
            <w:r>
              <w:rPr>
                <w:rFonts w:ascii="SimHei" w:eastAsia="SimHei" w:hAnsi="SimHei" w:cs="SimHei"/>
                <w:color w:val="000000"/>
                <w:spacing w:val="0"/>
                <w:w w:val="100"/>
                <w:position w:val="0"/>
                <w:sz w:val="17"/>
                <w:szCs w:val="17"/>
              </w:rPr>
              <w:t>旦车皆</w:t>
            </w:r>
            <w:r>
              <w:rPr>
                <w:rFonts w:ascii="SimHei" w:eastAsia="SimHei" w:hAnsi="SimHei" w:cs="SimHei"/>
                <w:color w:val="27212A"/>
                <w:spacing w:val="0"/>
                <w:w w:val="100"/>
                <w:position w:val="0"/>
                <w:sz w:val="17"/>
                <w:szCs w:val="17"/>
              </w:rPr>
              <w:t>匡系统</w:t>
            </w:r>
            <w:r>
              <w:rPr>
                <w:color w:val="27212A"/>
                <w:spacing w:val="0"/>
                <w:w w:val="100"/>
                <w:position w:val="0"/>
                <w:sz w:val="16"/>
                <w:szCs w:val="16"/>
              </w:rPr>
              <w:t xml:space="preserve">V </w:t>
            </w:r>
            <w:r>
              <w:rPr>
                <w:color w:val="706762"/>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2020/7/6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2020SR0723256</w:t>
            </w:r>
          </w:p>
        </w:tc>
      </w:tr>
      <w:tr>
        <w:trPr>
          <w:trHeight w:val="221"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27212A"/>
                <w:spacing w:val="0"/>
                <w:w w:val="100"/>
                <w:position w:val="0"/>
                <w:sz w:val="16"/>
                <w:szCs w:val="16"/>
              </w:rPr>
              <w:t>22</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数字政通智毛城市决策肯产平含门</w:t>
            </w:r>
            <w:r>
              <w:rPr>
                <w:color w:val="51688C"/>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2020/7/3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2020SR0742123</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271F45"/>
                <w:spacing w:val="0"/>
                <w:w w:val="100"/>
                <w:position w:val="0"/>
                <w:sz w:val="16"/>
                <w:szCs w:val="16"/>
              </w:rPr>
              <w:t>23</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GDMbn</w:t>
            </w:r>
            <w:r>
              <w:rPr>
                <w:rFonts w:ascii="SimHei" w:eastAsia="SimHei" w:hAnsi="SimHei" w:cs="SimHei"/>
                <w:color w:val="3A3844"/>
                <w:spacing w:val="0"/>
                <w:w w:val="100"/>
                <w:position w:val="0"/>
                <w:sz w:val="17"/>
                <w:szCs w:val="17"/>
              </w:rPr>
              <w:t>玫道蜀</w:t>
            </w:r>
            <w:r>
              <w:rPr>
                <w:rFonts w:ascii="SimHei" w:eastAsia="SimHei" w:hAnsi="SimHei" w:cs="SimHei"/>
                <w:color w:val="000000"/>
                <w:spacing w:val="0"/>
                <w:w w:val="100"/>
                <w:position w:val="0"/>
                <w:sz w:val="17"/>
                <w:szCs w:val="17"/>
              </w:rPr>
              <w:t>信思皆</w:t>
            </w:r>
            <w:r>
              <w:rPr>
                <w:rFonts w:ascii="SimHei" w:eastAsia="SimHei" w:hAnsi="SimHei" w:cs="SimHei"/>
                <w:color w:val="3A3844"/>
                <w:spacing w:val="0"/>
                <w:w w:val="100"/>
                <w:position w:val="0"/>
                <w:sz w:val="17"/>
                <w:szCs w:val="17"/>
              </w:rPr>
              <w:t>坦系黄</w:t>
            </w:r>
            <w:r>
              <w:rPr>
                <w:color w:val="3A3844"/>
                <w:spacing w:val="0"/>
                <w:w w:val="100"/>
                <w:position w:val="0"/>
                <w:sz w:val="16"/>
                <w:szCs w:val="16"/>
              </w:rPr>
              <w:t>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2020113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2O2OSR8" 59480</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3A3844"/>
                <w:spacing w:val="0"/>
                <w:w w:val="100"/>
                <w:position w:val="0"/>
                <w:sz w:val="16"/>
                <w:szCs w:val="16"/>
              </w:rPr>
              <w:t>24</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27212A"/>
                <w:spacing w:val="0"/>
                <w:w w:val="100"/>
                <w:position w:val="0"/>
                <w:sz w:val="16"/>
                <w:szCs w:val="16"/>
              </w:rPr>
              <w:t>GDMb</w:t>
            </w:r>
            <w:r>
              <w:rPr>
                <w:rFonts w:ascii="SimHei" w:eastAsia="SimHei" w:hAnsi="SimHei" w:cs="SimHei"/>
                <w:color w:val="27212A"/>
                <w:spacing w:val="0"/>
                <w:w w:val="100"/>
                <w:position w:val="0"/>
                <w:sz w:val="17"/>
                <w:szCs w:val="17"/>
              </w:rPr>
              <w:t>排</w:t>
            </w:r>
            <w:r>
              <w:rPr>
                <w:rFonts w:ascii="SimHei" w:eastAsia="SimHei" w:hAnsi="SimHei" w:cs="SimHei"/>
                <w:color w:val="000000"/>
                <w:spacing w:val="0"/>
                <w:w w:val="100"/>
                <w:position w:val="0"/>
                <w:sz w:val="17"/>
                <w:szCs w:val="17"/>
              </w:rPr>
              <w:t>水管</w:t>
            </w:r>
            <w:r>
              <w:rPr>
                <w:rFonts w:ascii="SimHei" w:eastAsia="SimHei" w:hAnsi="SimHei" w:cs="SimHei"/>
                <w:color w:val="27212A"/>
                <w:spacing w:val="0"/>
                <w:w w:val="100"/>
                <w:position w:val="0"/>
                <w:sz w:val="17"/>
                <w:szCs w:val="17"/>
              </w:rPr>
              <w:t>.可套三言坦系黄</w:t>
            </w:r>
            <w:r>
              <w:rPr>
                <w:color w:val="3A3844"/>
                <w:spacing w:val="0"/>
                <w:w w:val="100"/>
                <w:position w:val="0"/>
                <w:sz w:val="16"/>
                <w:szCs w:val="16"/>
              </w:rPr>
              <w:t>T3.C</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2020：7.13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2020SR8" 59907</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27212A"/>
                <w:spacing w:val="0"/>
                <w:w w:val="100"/>
                <w:position w:val="0"/>
                <w:sz w:val="16"/>
                <w:szCs w:val="16"/>
              </w:rPr>
              <w:t>25</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门前</w:t>
            </w:r>
            <w:r>
              <w:rPr>
                <w:rFonts w:ascii="SimHei" w:eastAsia="SimHei" w:hAnsi="SimHei" w:cs="SimHei"/>
                <w:color w:val="000000"/>
                <w:spacing w:val="0"/>
                <w:w w:val="100"/>
                <w:position w:val="0"/>
                <w:sz w:val="17"/>
                <w:szCs w:val="17"/>
              </w:rPr>
              <w:t>皆坦三</w:t>
            </w:r>
            <w:r>
              <w:rPr>
                <w:rFonts w:ascii="SimHei" w:eastAsia="SimHei" w:hAnsi="SimHei" w:cs="SimHei"/>
                <w:color w:val="000000"/>
                <w:spacing w:val="0"/>
                <w:w w:val="100"/>
                <w:position w:val="0"/>
                <w:sz w:val="17"/>
                <w:szCs w:val="17"/>
              </w:rPr>
              <w:t>M</w:t>
            </w:r>
            <w:r>
              <w:rPr>
                <w:rFonts w:ascii="SimHei" w:eastAsia="SimHei" w:hAnsi="SimHei" w:cs="SimHei"/>
                <w:color w:val="27212A"/>
                <w:spacing w:val="0"/>
                <w:w w:val="100"/>
                <w:position w:val="0"/>
                <w:sz w:val="17"/>
                <w:szCs w:val="17"/>
              </w:rPr>
              <w:t>系敬</w:t>
            </w:r>
            <w:r>
              <w:rPr>
                <w:color w:val="706762"/>
                <w:spacing w:val="0"/>
                <w:w w:val="100"/>
                <w:position w:val="0"/>
                <w:sz w:val="16"/>
                <w:szCs w:val="16"/>
              </w:rPr>
              <w:t>Q0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2020/7-23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2020SR0819957</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A3844"/>
                <w:spacing w:val="0"/>
                <w:w w:val="100"/>
                <w:position w:val="0"/>
                <w:sz w:val="16"/>
                <w:szCs w:val="16"/>
              </w:rPr>
              <w:t>26</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户</w:t>
            </w:r>
            <w:r>
              <w:rPr>
                <w:rFonts w:ascii="SimHei" w:eastAsia="SimHei" w:hAnsi="SimHei" w:cs="SimHei"/>
                <w:color w:val="5B5558"/>
                <w:spacing w:val="0"/>
                <w:w w:val="100"/>
                <w:position w:val="0"/>
                <w:sz w:val="17"/>
                <w:szCs w:val="17"/>
              </w:rPr>
              <w:t>孙</w:t>
            </w:r>
            <w:r>
              <w:rPr>
                <w:rFonts w:ascii="SimHei" w:eastAsia="SimHei" w:hAnsi="SimHei" w:cs="SimHei"/>
                <w:color w:val="27212A"/>
                <w:spacing w:val="0"/>
                <w:w w:val="100"/>
                <w:position w:val="0"/>
                <w:sz w:val="17"/>
                <w:szCs w:val="17"/>
              </w:rPr>
              <w:t>广告管坦系统</w:t>
            </w:r>
            <w:r>
              <w:rPr>
                <w:color w:val="5B5558"/>
                <w:spacing w:val="0"/>
                <w:w w:val="100"/>
                <w:position w:val="0"/>
                <w:sz w:val="16"/>
                <w:szCs w:val="16"/>
              </w:rPr>
              <w:t>V20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 xml:space="preserve">2020 </w:t>
            </w:r>
            <w:r>
              <w:rPr>
                <w:rFonts w:ascii="SimHei" w:eastAsia="SimHei" w:hAnsi="SimHei" w:cs="SimHei"/>
                <w:color w:val="3A3844"/>
                <w:spacing w:val="0"/>
                <w:w w:val="100"/>
                <w:position w:val="0"/>
                <w:sz w:val="17"/>
                <w:szCs w:val="17"/>
              </w:rPr>
              <w:t>门</w:t>
            </w:r>
            <w:r>
              <w:rPr>
                <w:color w:val="3A3844"/>
                <w:spacing w:val="0"/>
                <w:w w:val="100"/>
                <w:position w:val="0"/>
                <w:sz w:val="16"/>
                <w:szCs w:val="16"/>
              </w:rPr>
              <w:t>＜23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2O2OSR0S 19^62</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27</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A3844"/>
                <w:spacing w:val="0"/>
                <w:w w:val="100"/>
                <w:position w:val="0"/>
                <w:sz w:val="17"/>
                <w:szCs w:val="17"/>
              </w:rPr>
              <w:t>排水没施巡检系统</w:t>
            </w:r>
            <w:r>
              <w:rPr>
                <w:rFonts w:ascii="SimHei" w:eastAsia="SimHei" w:hAnsi="SimHei" w:cs="SimHei"/>
                <w:color w:val="7E624F"/>
                <w:spacing w:val="0"/>
                <w:w w:val="100"/>
                <w:position w:val="0"/>
                <w:sz w:val="17"/>
                <w:szCs w:val="17"/>
              </w:rPr>
              <w:t>『</w:t>
            </w:r>
            <w:r>
              <w:rPr>
                <w:color w:val="7E624F"/>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2Q20；'S=6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2020SR08S7101</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2S</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污</w:t>
            </w:r>
            <w:r>
              <w:rPr>
                <w:rFonts w:ascii="SimHei" w:eastAsia="SimHei" w:hAnsi="SimHei" w:cs="SimHei"/>
                <w:color w:val="3A3844"/>
                <w:spacing w:val="0"/>
                <w:w w:val="100"/>
                <w:position w:val="0"/>
                <w:sz w:val="17"/>
                <w:szCs w:val="17"/>
              </w:rPr>
              <w:t>水史坦</w:t>
            </w:r>
            <w:r>
              <w:rPr>
                <w:rFonts w:ascii="SimHei" w:eastAsia="SimHei" w:hAnsi="SimHei" w:cs="SimHei"/>
                <w:color w:val="27212A"/>
                <w:spacing w:val="0"/>
                <w:w w:val="100"/>
                <w:position w:val="0"/>
                <w:sz w:val="17"/>
                <w:szCs w:val="17"/>
              </w:rPr>
              <w:t>L</w:t>
            </w:r>
            <w:r>
              <w:rPr>
                <w:rFonts w:ascii="SimHei" w:eastAsia="SimHei" w:hAnsi="SimHei" w:cs="SimHei"/>
                <w:color w:val="27212A"/>
                <w:spacing w:val="0"/>
                <w:w w:val="100"/>
                <w:position w:val="0"/>
                <w:sz w:val="17"/>
                <w:szCs w:val="17"/>
              </w:rPr>
              <w:t>监首系统</w:t>
            </w:r>
            <w:r>
              <w:rPr>
                <w:color w:val="3A3844"/>
                <w:spacing w:val="0"/>
                <w:w w:val="100"/>
                <w:position w:val="0"/>
                <w:sz w:val="16"/>
                <w:szCs w:val="16"/>
              </w:rPr>
              <w:t xml:space="preserve">VI. </w:t>
            </w:r>
            <w:r>
              <w:rPr>
                <w:color w:val="3E597E"/>
                <w:spacing w:val="0"/>
                <w:w w:val="100"/>
                <w:position w:val="0"/>
                <w:sz w:val="16"/>
                <w:szCs w:val="16"/>
              </w:rPr>
              <w:t>o</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2Q20.S6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2O2OSR0SS7352</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A3844"/>
                <w:spacing w:val="0"/>
                <w:w w:val="100"/>
                <w:position w:val="0"/>
                <w:sz w:val="16"/>
                <w:szCs w:val="16"/>
              </w:rPr>
              <w:t>29</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智至排水综合监管平台</w:t>
            </w:r>
            <w:r>
              <w:rPr>
                <w:color w:val="3D455C"/>
                <w:spacing w:val="0"/>
                <w:w w:val="100"/>
                <w:position w:val="0"/>
                <w:sz w:val="16"/>
                <w:szCs w:val="16"/>
              </w:rPr>
              <w:t>Y1Q</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2Q20=S=6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2O2OSR0eS?MO</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E597E"/>
                <w:spacing w:val="0"/>
                <w:w w:val="100"/>
                <w:position w:val="0"/>
                <w:sz w:val="16"/>
                <w:szCs w:val="16"/>
              </w:rPr>
              <w:t>30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A3844"/>
                <w:spacing w:val="0"/>
                <w:w w:val="100"/>
                <w:position w:val="0"/>
                <w:sz w:val="17"/>
                <w:szCs w:val="17"/>
              </w:rPr>
              <w:t>排</w:t>
            </w:r>
            <w:r>
              <w:rPr>
                <w:rFonts w:ascii="SimHei" w:eastAsia="SimHei" w:hAnsi="SimHei" w:cs="SimHei"/>
                <w:color w:val="5B5558"/>
                <w:spacing w:val="0"/>
                <w:w w:val="100"/>
                <w:position w:val="0"/>
                <w:sz w:val="17"/>
                <w:szCs w:val="17"/>
              </w:rPr>
              <w:t>水内业</w:t>
            </w:r>
            <w:r>
              <w:rPr>
                <w:rFonts w:ascii="SimHei" w:eastAsia="SimHei" w:hAnsi="SimHei" w:cs="SimHei"/>
                <w:color w:val="27212A"/>
                <w:spacing w:val="0"/>
                <w:w w:val="100"/>
                <w:position w:val="0"/>
                <w:sz w:val="17"/>
                <w:szCs w:val="17"/>
              </w:rPr>
              <w:t>处坦一</w:t>
            </w:r>
            <w:r>
              <w:rPr>
                <w:rFonts w:ascii="SimHei" w:eastAsia="SimHei" w:hAnsi="SimHei" w:cs="SimHei"/>
                <w:color w:val="3A3844"/>
                <w:spacing w:val="0"/>
                <w:w w:val="100"/>
                <w:position w:val="0"/>
                <w:sz w:val="17"/>
                <w:szCs w:val="17"/>
              </w:rPr>
              <w:t>体化二具</w:t>
            </w:r>
            <w:r>
              <w:rPr>
                <w:color w:val="27212A"/>
                <w:spacing w:val="0"/>
                <w:w w:val="100"/>
                <w:position w:val="0"/>
                <w:sz w:val="16"/>
                <w:szCs w:val="16"/>
              </w:rPr>
              <w:t xml:space="preserve">Y </w:t>
            </w:r>
            <w:r>
              <w:rPr>
                <w:color w:val="3E597E"/>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2O2OSR0S9(M37</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E597E"/>
                <w:spacing w:val="0"/>
                <w:w w:val="100"/>
                <w:position w:val="0"/>
                <w:sz w:val="16"/>
                <w:szCs w:val="16"/>
              </w:rPr>
              <w:t>31</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泵</w:t>
            </w:r>
            <w:r>
              <w:rPr>
                <w:rFonts w:ascii="SimHei" w:eastAsia="SimHei" w:hAnsi="SimHei" w:cs="SimHei"/>
                <w:i/>
                <w:iCs/>
                <w:color w:val="27212A"/>
                <w:spacing w:val="0"/>
                <w:w w:val="100"/>
                <w:position w:val="0"/>
                <w:sz w:val="17"/>
                <w:szCs w:val="17"/>
              </w:rPr>
              <w:t>站皆嬖统</w:t>
            </w:r>
            <w:r>
              <w:rPr>
                <w:rFonts w:ascii="SimHei" w:eastAsia="SimHei" w:hAnsi="SimHei" w:cs="SimHei"/>
                <w:i/>
                <w:iCs/>
                <w:color w:val="3E597E"/>
                <w:spacing w:val="0"/>
                <w:w w:val="100"/>
                <w:position w:val="0"/>
                <w:sz w:val="17"/>
                <w:szCs w:val="17"/>
              </w:rPr>
              <w:t>g</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2020=S=6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2020SROS9(M44</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271F45"/>
                <w:spacing w:val="0"/>
                <w:w w:val="100"/>
                <w:position w:val="0"/>
                <w:sz w:val="16"/>
                <w:szCs w:val="16"/>
              </w:rPr>
              <w:t>32</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排</w:t>
            </w:r>
            <w:r>
              <w:rPr>
                <w:rFonts w:ascii="SimHei" w:eastAsia="SimHei" w:hAnsi="SimHei" w:cs="SimHei"/>
                <w:color w:val="5B5558"/>
                <w:spacing w:val="0"/>
                <w:w w:val="100"/>
                <w:position w:val="0"/>
                <w:sz w:val="17"/>
                <w:szCs w:val="17"/>
              </w:rPr>
              <w:t>水设施</w:t>
            </w:r>
            <w:r>
              <w:rPr>
                <w:rFonts w:ascii="SimHei" w:eastAsia="SimHei" w:hAnsi="SimHei" w:cs="SimHei"/>
                <w:color w:val="27212A"/>
                <w:spacing w:val="0"/>
                <w:w w:val="100"/>
                <w:position w:val="0"/>
                <w:sz w:val="17"/>
                <w:szCs w:val="17"/>
              </w:rPr>
              <w:t>管匡系统</w:t>
            </w:r>
            <w:r>
              <w:rPr>
                <w:rFonts w:ascii="SimHei" w:eastAsia="SimHei" w:hAnsi="SimHei" w:cs="SimHei"/>
                <w:color w:val="7E624F"/>
                <w:spacing w:val="0"/>
                <w:w w:val="100"/>
                <w:position w:val="0"/>
                <w:sz w:val="17"/>
                <w:szCs w:val="17"/>
              </w:rPr>
              <w:t>『</w:t>
            </w:r>
            <w:r>
              <w:rPr>
                <w:color w:val="7E624F"/>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2Q20=S=6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 xml:space="preserve">2020 </w:t>
            </w:r>
            <w:r>
              <w:rPr>
                <w:rFonts w:ascii="SimHei" w:eastAsia="SimHei" w:hAnsi="SimHei" w:cs="SimHei"/>
                <w:color w:val="3D455C"/>
                <w:spacing w:val="0"/>
                <w:w w:val="100"/>
                <w:position w:val="0"/>
                <w:sz w:val="17"/>
                <w:szCs w:val="17"/>
              </w:rPr>
              <w:t>甄</w:t>
            </w:r>
            <w:r>
              <w:rPr>
                <w:color w:val="3D455C"/>
                <w:spacing w:val="0"/>
                <w:w w:val="100"/>
                <w:position w:val="0"/>
                <w:sz w:val="16"/>
                <w:szCs w:val="16"/>
              </w:rPr>
              <w:t>0890451</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263C63"/>
                <w:spacing w:val="0"/>
                <w:w w:val="100"/>
                <w:position w:val="0"/>
                <w:sz w:val="16"/>
                <w:szCs w:val="16"/>
              </w:rPr>
              <w:t>33</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政通</w:t>
            </w:r>
            <w:r>
              <w:rPr>
                <w:rFonts w:ascii="SimHei" w:eastAsia="SimHei" w:hAnsi="SimHei" w:cs="SimHei"/>
                <w:color w:val="000000"/>
                <w:spacing w:val="0"/>
                <w:w w:val="100"/>
                <w:position w:val="0"/>
                <w:sz w:val="17"/>
                <w:szCs w:val="17"/>
              </w:rPr>
              <w:t>写主</w:t>
            </w:r>
            <w:r>
              <w:rPr>
                <w:rFonts w:ascii="SimHei" w:eastAsia="SimHei" w:hAnsi="SimHei" w:cs="SimHei"/>
                <w:color w:val="000000"/>
                <w:spacing w:val="0"/>
                <w:w w:val="100"/>
                <w:position w:val="0"/>
                <w:sz w:val="17"/>
                <w:szCs w:val="17"/>
              </w:rPr>
              <w:t>H</w:t>
            </w:r>
            <w:r>
              <w:rPr>
                <w:rFonts w:ascii="SimHei" w:eastAsia="SimHei" w:hAnsi="SimHei" w:cs="SimHei"/>
                <w:color w:val="27212A"/>
                <w:spacing w:val="0"/>
                <w:w w:val="100"/>
                <w:position w:val="0"/>
                <w:sz w:val="17"/>
                <w:szCs w:val="17"/>
              </w:rPr>
              <w:t>旧</w:t>
            </w:r>
            <w:r>
              <w:rPr>
                <w:rFonts w:ascii="SimHei" w:eastAsia="SimHei" w:hAnsi="SimHei" w:cs="SimHei"/>
                <w:color w:val="000000"/>
                <w:spacing w:val="0"/>
                <w:w w:val="100"/>
                <w:position w:val="0"/>
                <w:sz w:val="17"/>
                <w:szCs w:val="17"/>
              </w:rPr>
              <w:t>信</w:t>
            </w:r>
            <w:r>
              <w:rPr>
                <w:rFonts w:ascii="SimHei" w:eastAsia="SimHei" w:hAnsi="SimHei" w:cs="SimHei"/>
                <w:color w:val="3A3844"/>
                <w:spacing w:val="0"/>
                <w:w w:val="100"/>
                <w:position w:val="0"/>
                <w:sz w:val="17"/>
                <w:szCs w:val="17"/>
              </w:rPr>
              <w:t>息化系</w:t>
            </w:r>
            <w:r>
              <w:rPr>
                <w:rFonts w:ascii="SimHei" w:eastAsia="SimHei" w:hAnsi="SimHei" w:cs="SimHei"/>
                <w:color w:val="27212A"/>
                <w:spacing w:val="0"/>
                <w:w w:val="100"/>
                <w:position w:val="0"/>
                <w:sz w:val="17"/>
                <w:szCs w:val="17"/>
              </w:rPr>
              <w:t>统</w:t>
            </w:r>
            <w:r>
              <w:rPr>
                <w:color w:val="706762"/>
                <w:spacing w:val="0"/>
                <w:w w:val="100"/>
                <w:position w:val="0"/>
                <w:sz w:val="16"/>
                <w:szCs w:val="16"/>
              </w:rPr>
              <w:t>Y1.I)</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2020.S6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2020SROS91003</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3D455C"/>
                <w:spacing w:val="0"/>
                <w:w w:val="100"/>
                <w:position w:val="0"/>
                <w:sz w:val="16"/>
                <w:szCs w:val="16"/>
              </w:rPr>
              <w:t>34</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7"/>
                <w:szCs w:val="17"/>
              </w:rPr>
              <w:t>岂</w:t>
            </w:r>
            <w:r>
              <w:rPr>
                <w:rFonts w:ascii="SimHei" w:eastAsia="SimHei" w:hAnsi="SimHei" w:cs="SimHei"/>
                <w:color w:val="3A3844"/>
                <w:spacing w:val="0"/>
                <w:w w:val="100"/>
                <w:position w:val="0"/>
                <w:sz w:val="17"/>
                <w:szCs w:val="17"/>
              </w:rPr>
              <w:t>抵赍源大教</w:t>
            </w:r>
            <w:r>
              <w:rPr>
                <w:rFonts w:ascii="SimHei" w:eastAsia="SimHei" w:hAnsi="SimHei" w:cs="SimHei"/>
                <w:color w:val="000000"/>
                <w:spacing w:val="0"/>
                <w:w w:val="100"/>
                <w:position w:val="0"/>
                <w:sz w:val="17"/>
                <w:szCs w:val="17"/>
              </w:rPr>
              <w:t>据管</w:t>
            </w:r>
            <w:r>
              <w:rPr>
                <w:rFonts w:ascii="SimHei" w:eastAsia="SimHei" w:hAnsi="SimHei" w:cs="SimHei"/>
                <w:color w:val="3A3844"/>
                <w:spacing w:val="0"/>
                <w:w w:val="100"/>
                <w:position w:val="0"/>
                <w:sz w:val="17"/>
                <w:szCs w:val="17"/>
              </w:rPr>
              <w:t>珪系统</w:t>
            </w:r>
            <w:r>
              <w:rPr>
                <w:color w:val="706762"/>
                <w:spacing w:val="0"/>
                <w:w w:val="100"/>
                <w:position w:val="0"/>
                <w:sz w:val="16"/>
                <w:szCs w:val="16"/>
              </w:rPr>
              <w:t>VII)</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2020/S=26</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2020SR09SSS(M</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271F45"/>
                <w:spacing w:val="0"/>
                <w:w w:val="100"/>
                <w:position w:val="0"/>
                <w:sz w:val="16"/>
                <w:szCs w:val="16"/>
              </w:rPr>
              <w:t>35</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17"/>
                <w:szCs w:val="17"/>
              </w:rPr>
              <w:t>巨二堂</w:t>
            </w:r>
            <w:r>
              <w:rPr>
                <w:rFonts w:ascii="SimHei" w:eastAsia="SimHei" w:hAnsi="SimHei" w:cs="SimHei"/>
                <w:color w:val="3A3844"/>
                <w:spacing w:val="0"/>
                <w:w w:val="100"/>
                <w:position w:val="0"/>
                <w:sz w:val="17"/>
                <w:szCs w:val="17"/>
              </w:rPr>
              <w:t>间裁!</w:t>
            </w:r>
            <w:r>
              <w:rPr>
                <w:rFonts w:ascii="SimHei" w:eastAsia="SimHei" w:hAnsi="SimHei" w:cs="SimHei"/>
                <w:color w:val="5B5558"/>
                <w:spacing w:val="0"/>
                <w:w w:val="100"/>
                <w:position w:val="0"/>
                <w:sz w:val="17"/>
                <w:szCs w:val="17"/>
              </w:rPr>
              <w:t>地，</w:t>
            </w:r>
            <w:r>
              <w:rPr>
                <w:rFonts w:ascii="SimHei" w:eastAsia="SimHei" w:hAnsi="SimHei" w:cs="SimHei"/>
                <w:color w:val="27212A"/>
                <w:spacing w:val="0"/>
                <w:w w:val="100"/>
                <w:position w:val="0"/>
                <w:sz w:val="17"/>
                <w:szCs w:val="17"/>
              </w:rPr>
              <w:t>一罪屈”藏监督隹</w:t>
            </w:r>
            <w:r>
              <w:rPr>
                <w:rFonts w:ascii="SimHei" w:eastAsia="SimHei" w:hAnsi="SimHei" w:cs="SimHei"/>
                <w:i/>
                <w:iCs/>
                <w:color w:val="27212A"/>
                <w:spacing w:val="0"/>
                <w:w w:val="100"/>
                <w:position w:val="0"/>
                <w:sz w:val="17"/>
                <w:szCs w:val="17"/>
              </w:rPr>
              <w:t>息戳</w:t>
            </w:r>
            <w:r>
              <w:rPr>
                <w:rFonts w:ascii="Times New Roman" w:eastAsia="Times New Roman" w:hAnsi="Times New Roman" w:cs="Times New Roman"/>
                <w:i/>
                <w:iCs/>
                <w:color w:val="5B5558"/>
                <w:spacing w:val="0"/>
                <w:w w:val="100"/>
                <w:position w:val="0"/>
                <w:sz w:val="20"/>
                <w:szCs w:val="20"/>
              </w:rPr>
              <w:t>W.0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2020/S-27</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2020SR0992461</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36</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7"/>
                <w:szCs w:val="17"/>
              </w:rPr>
              <w:t>M</w:t>
            </w:r>
            <w:r>
              <w:rPr>
                <w:rFonts w:ascii="SimHei" w:eastAsia="SimHei" w:hAnsi="SimHei" w:cs="SimHei"/>
                <w:color w:val="000000"/>
                <w:spacing w:val="0"/>
                <w:w w:val="100"/>
                <w:position w:val="0"/>
                <w:sz w:val="17"/>
                <w:szCs w:val="17"/>
              </w:rPr>
              <w:t>二</w:t>
            </w:r>
            <w:r>
              <w:rPr>
                <w:rFonts w:ascii="SimHei" w:eastAsia="SimHei" w:hAnsi="SimHei" w:cs="SimHei"/>
                <w:color w:val="27212A"/>
                <w:spacing w:val="0"/>
                <w:w w:val="100"/>
                <w:position w:val="0"/>
                <w:sz w:val="17"/>
                <w:szCs w:val="17"/>
              </w:rPr>
              <w:t>空间基础信息平台</w:t>
            </w:r>
            <w:r>
              <w:rPr>
                <w:color w:val="706762"/>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2020/S-27</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2020SR09^122</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37</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7"/>
                <w:szCs w:val="17"/>
              </w:rPr>
              <w:t>车</w:t>
            </w:r>
            <w:r>
              <w:rPr>
                <w:rFonts w:ascii="SimHei" w:eastAsia="SimHei" w:hAnsi="SimHei" w:cs="SimHei"/>
                <w:color w:val="3A3844"/>
                <w:spacing w:val="0"/>
                <w:w w:val="100"/>
                <w:position w:val="0"/>
                <w:sz w:val="17"/>
                <w:szCs w:val="17"/>
              </w:rPr>
              <w:t>蛾视频智够分析系统</w:t>
            </w:r>
            <w:r>
              <w:rPr>
                <w:color w:val="706762"/>
                <w:spacing w:val="0"/>
                <w:w w:val="100"/>
                <w:position w:val="0"/>
                <w:sz w:val="16"/>
                <w:szCs w:val="16"/>
              </w:rPr>
              <w:t>YLO</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2020.^9</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2O2OSR1O7G217</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271F45"/>
                <w:spacing w:val="0"/>
                <w:w w:val="100"/>
                <w:position w:val="0"/>
                <w:sz w:val="16"/>
                <w:szCs w:val="16"/>
              </w:rPr>
              <w:t>3S</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12345</w:t>
            </w:r>
            <w:r>
              <w:rPr>
                <w:rFonts w:ascii="SimHei" w:eastAsia="SimHei" w:hAnsi="SimHei" w:cs="SimHei"/>
                <w:color w:val="3A3844"/>
                <w:spacing w:val="0"/>
                <w:w w:val="100"/>
                <w:position w:val="0"/>
                <w:sz w:val="17"/>
                <w:szCs w:val="17"/>
              </w:rPr>
              <w:t>政府.抠醐绣智线感知系统</w:t>
            </w:r>
            <w:r>
              <w:rPr>
                <w:color w:val="3A3844"/>
                <w:spacing w:val="0"/>
                <w:w w:val="100"/>
                <w:position w:val="0"/>
                <w:sz w:val="16"/>
                <w:szCs w:val="16"/>
              </w:rPr>
              <w:t>¥1.</w:t>
            </w:r>
            <w:r>
              <w:rPr>
                <w:color w:val="263C63"/>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2020.^13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2O2OSR15O1577</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263C63"/>
                <w:spacing w:val="0"/>
                <w:w w:val="100"/>
                <w:position w:val="0"/>
                <w:sz w:val="20"/>
                <w:szCs w:val="20"/>
              </w:rPr>
              <w:t>39</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数字政通强于多类型物联设备接入的城市停车物联网平台</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E597E"/>
                <w:spacing w:val="0"/>
                <w:w w:val="100"/>
                <w:position w:val="0"/>
                <w:sz w:val="16"/>
                <w:szCs w:val="16"/>
              </w:rPr>
              <w:t>20201013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2O2OSR15(mn</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3E597E"/>
                <w:spacing w:val="0"/>
                <w:w w:val="100"/>
                <w:position w:val="0"/>
                <w:sz w:val="16"/>
                <w:szCs w:val="16"/>
              </w:rPr>
              <w:t>40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数字政通我建多支</w:t>
            </w:r>
            <w:r>
              <w:rPr>
                <w:rFonts w:ascii="SimHei" w:eastAsia="SimHei" w:hAnsi="SimHei" w:cs="SimHei"/>
                <w:color w:val="271F45"/>
                <w:spacing w:val="0"/>
                <w:w w:val="100"/>
                <w:position w:val="0"/>
                <w:sz w:val="17"/>
                <w:szCs w:val="17"/>
              </w:rPr>
              <w:t>付集</w:t>
            </w:r>
            <w:r>
              <w:rPr>
                <w:rFonts w:ascii="SimHei" w:eastAsia="SimHei" w:hAnsi="SimHei" w:cs="SimHei"/>
                <w:color w:val="27212A"/>
                <w:spacing w:val="0"/>
                <w:w w:val="100"/>
                <w:position w:val="0"/>
                <w:sz w:val="17"/>
                <w:szCs w:val="17"/>
              </w:rPr>
              <w:t>道践上</w:t>
            </w:r>
            <w:r>
              <w:rPr>
                <w:rFonts w:ascii="SimHei" w:eastAsia="SimHei" w:hAnsi="SimHei" w:cs="SimHei"/>
                <w:color w:val="271F45"/>
                <w:spacing w:val="0"/>
                <w:w w:val="100"/>
                <w:position w:val="0"/>
                <w:sz w:val="17"/>
                <w:szCs w:val="17"/>
              </w:rPr>
              <w:t>支付自动碘系统</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E597E"/>
                <w:spacing w:val="0"/>
                <w:w w:val="100"/>
                <w:position w:val="0"/>
                <w:sz w:val="16"/>
                <w:szCs w:val="16"/>
              </w:rPr>
              <w:t>20201013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2020SR15(mD</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51688C"/>
                <w:spacing w:val="0"/>
                <w:w w:val="100"/>
                <w:position w:val="0"/>
                <w:sz w:val="16"/>
                <w:szCs w:val="16"/>
              </w:rPr>
              <w:t>41</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3A3844"/>
                <w:spacing w:val="0"/>
                <w:w w:val="100"/>
                <w:position w:val="0"/>
                <w:sz w:val="17"/>
                <w:szCs w:val="17"/>
              </w:rPr>
              <w:t>城市</w:t>
            </w:r>
            <w:r>
              <w:rPr>
                <w:rFonts w:ascii="SimHei" w:eastAsia="SimHei" w:hAnsi="SimHei" w:cs="SimHei"/>
                <w:color w:val="27212A"/>
                <w:spacing w:val="0"/>
                <w:w w:val="100"/>
                <w:position w:val="0"/>
                <w:sz w:val="17"/>
                <w:szCs w:val="17"/>
              </w:rPr>
              <w:t>道路首匡信息系统</w:t>
            </w:r>
            <w:r>
              <w:rPr>
                <w:color w:val="3D455C"/>
                <w:spacing w:val="0"/>
                <w:w w:val="100"/>
                <w:position w:val="0"/>
                <w:sz w:val="16"/>
                <w:szCs w:val="16"/>
              </w:rPr>
              <w:t>¥1</w:t>
            </w:r>
            <w:r>
              <w:rPr>
                <w:rFonts w:ascii="SimHei" w:eastAsia="SimHei" w:hAnsi="SimHei" w:cs="SimHei"/>
                <w:color w:val="3D455C"/>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E597E"/>
                <w:spacing w:val="0"/>
                <w:w w:val="100"/>
                <w:position w:val="0"/>
                <w:sz w:val="16"/>
                <w:szCs w:val="16"/>
              </w:rPr>
              <w:t>20201119</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2020SR1609492</w:t>
            </w:r>
          </w:p>
        </w:tc>
      </w:tr>
      <w:tr>
        <w:trPr>
          <w:trHeight w:val="221"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3D455C"/>
                <w:spacing w:val="0"/>
                <w:w w:val="100"/>
                <w:position w:val="0"/>
                <w:sz w:val="16"/>
                <w:szCs w:val="16"/>
              </w:rPr>
              <w:t>42</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城市桥驱</w:t>
            </w:r>
            <w:r>
              <w:rPr>
                <w:rFonts w:ascii="SimHei" w:eastAsia="SimHei" w:hAnsi="SimHei" w:cs="SimHei"/>
                <w:color w:val="000000"/>
                <w:spacing w:val="0"/>
                <w:w w:val="100"/>
                <w:position w:val="0"/>
                <w:sz w:val="17"/>
                <w:szCs w:val="17"/>
              </w:rPr>
              <w:t>皆匡信</w:t>
            </w:r>
            <w:r>
              <w:rPr>
                <w:rFonts w:ascii="SimHei" w:eastAsia="SimHei" w:hAnsi="SimHei" w:cs="SimHei"/>
                <w:color w:val="27212A"/>
                <w:spacing w:val="0"/>
                <w:w w:val="100"/>
                <w:position w:val="0"/>
                <w:sz w:val="17"/>
                <w:szCs w:val="17"/>
              </w:rPr>
              <w:t>息系统</w:t>
            </w:r>
            <w:r>
              <w:rPr>
                <w:color w:val="3D455C"/>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706762"/>
                <w:spacing w:val="0"/>
                <w:w w:val="100"/>
                <w:position w:val="0"/>
                <w:sz w:val="16"/>
                <w:szCs w:val="16"/>
              </w:rPr>
              <w:t>202011=19</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 xml:space="preserve">2020 </w:t>
            </w:r>
            <w:r>
              <w:rPr>
                <w:rFonts w:ascii="SimHei" w:eastAsia="SimHei" w:hAnsi="SimHei" w:cs="SimHei"/>
                <w:color w:val="3D455C"/>
                <w:spacing w:val="0"/>
                <w:w w:val="100"/>
                <w:position w:val="0"/>
                <w:sz w:val="17"/>
                <w:szCs w:val="17"/>
              </w:rPr>
              <w:t>汹血</w:t>
            </w:r>
            <w:r>
              <w:rPr>
                <w:color w:val="3D455C"/>
                <w:spacing w:val="0"/>
                <w:w w:val="100"/>
                <w:position w:val="0"/>
                <w:sz w:val="16"/>
                <w:szCs w:val="16"/>
              </w:rPr>
              <w:t>493</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43</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应急指挥系统</w:t>
            </w:r>
            <w:r>
              <w:rPr>
                <w:color w:val="706762"/>
                <w:spacing w:val="0"/>
                <w:w w:val="100"/>
                <w:position w:val="0"/>
                <w:sz w:val="16"/>
                <w:szCs w:val="16"/>
              </w:rPr>
              <w:t>Y10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706762"/>
                <w:spacing w:val="0"/>
                <w:w w:val="100"/>
                <w:position w:val="0"/>
                <w:sz w:val="16"/>
                <w:szCs w:val="16"/>
              </w:rPr>
              <w:t>202011=19</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2020SR16US17</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left"/>
              <w:rPr>
                <w:sz w:val="16"/>
                <w:szCs w:val="16"/>
              </w:rPr>
            </w:pPr>
            <w:r>
              <w:rPr>
                <w:color w:val="3D455C"/>
                <w:spacing w:val="0"/>
                <w:w w:val="100"/>
                <w:position w:val="0"/>
                <w:sz w:val="16"/>
                <w:szCs w:val="16"/>
              </w:rPr>
              <w:t>44</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A3844"/>
                <w:spacing w:val="0"/>
                <w:w w:val="100"/>
                <w:position w:val="0"/>
                <w:sz w:val="17"/>
                <w:szCs w:val="17"/>
              </w:rPr>
              <w:t>社</w:t>
            </w:r>
            <w:r>
              <w:rPr>
                <w:rFonts w:ascii="SimHei" w:eastAsia="SimHei" w:hAnsi="SimHei" w:cs="SimHei"/>
                <w:color w:val="27212A"/>
                <w:spacing w:val="0"/>
                <w:w w:val="100"/>
                <w:position w:val="0"/>
                <w:sz w:val="17"/>
                <w:szCs w:val="17"/>
              </w:rPr>
              <w:t>会主体信月管垣系统</w:t>
            </w:r>
            <w:r>
              <w:rPr>
                <w:color w:val="706762"/>
                <w:spacing w:val="0"/>
                <w:w w:val="100"/>
                <w:position w:val="0"/>
                <w:sz w:val="16"/>
                <w:szCs w:val="16"/>
              </w:rPr>
              <w:t>YLO</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706762"/>
                <w:spacing w:val="0"/>
                <w:w w:val="100"/>
                <w:position w:val="0"/>
                <w:sz w:val="16"/>
                <w:szCs w:val="16"/>
              </w:rPr>
              <w:t>20201100</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2020SR1617077</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45</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A3844"/>
                <w:spacing w:val="0"/>
                <w:w w:val="100"/>
                <w:position w:val="0"/>
                <w:sz w:val="17"/>
                <w:szCs w:val="17"/>
              </w:rPr>
              <w:t>双照杠行政</w:t>
            </w:r>
            <w:r>
              <w:rPr>
                <w:rFonts w:ascii="SimHei" w:eastAsia="SimHei" w:hAnsi="SimHei" w:cs="SimHei"/>
                <w:color w:val="27212A"/>
                <w:spacing w:val="0"/>
                <w:w w:val="100"/>
                <w:position w:val="0"/>
                <w:sz w:val="17"/>
                <w:szCs w:val="17"/>
              </w:rPr>
              <w:t>检查系</w:t>
            </w:r>
            <w:r>
              <w:rPr>
                <w:rFonts w:ascii="SimHei" w:eastAsia="SimHei" w:hAnsi="SimHei" w:cs="SimHei"/>
                <w:color w:val="3A3844"/>
                <w:spacing w:val="0"/>
                <w:w w:val="100"/>
                <w:position w:val="0"/>
                <w:sz w:val="17"/>
                <w:szCs w:val="17"/>
              </w:rPr>
              <w:t>统</w:t>
            </w:r>
            <w:r>
              <w:rPr>
                <w:color w:val="706762"/>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706762"/>
                <w:spacing w:val="0"/>
                <w:w w:val="100"/>
                <w:position w:val="0"/>
                <w:sz w:val="16"/>
                <w:szCs w:val="16"/>
              </w:rPr>
              <w:t>202011=20</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2020SR161707S</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D455C"/>
                <w:spacing w:val="0"/>
                <w:w w:val="100"/>
                <w:position w:val="0"/>
                <w:sz w:val="16"/>
                <w:szCs w:val="16"/>
              </w:rPr>
              <w:t>46</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信息系整员管匡系</w:t>
            </w:r>
            <w:r>
              <w:rPr>
                <w:rFonts w:ascii="SimHei" w:eastAsia="SimHei" w:hAnsi="SimHei" w:cs="SimHei"/>
                <w:color w:val="3A3844"/>
                <w:spacing w:val="0"/>
                <w:w w:val="100"/>
                <w:position w:val="0"/>
                <w:sz w:val="17"/>
                <w:szCs w:val="17"/>
              </w:rPr>
              <w:t>统</w:t>
            </w:r>
            <w:r>
              <w:rPr>
                <w:color w:val="3A3844"/>
                <w:spacing w:val="0"/>
                <w:w w:val="100"/>
                <w:position w:val="0"/>
                <w:sz w:val="16"/>
                <w:szCs w:val="16"/>
              </w:rPr>
              <w:t xml:space="preserve">¥1 </w:t>
            </w:r>
            <w:r>
              <w:rPr>
                <w:color w:val="51688C"/>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E597E"/>
                <w:spacing w:val="0"/>
                <w:w w:val="100"/>
                <w:position w:val="0"/>
                <w:sz w:val="16"/>
                <w:szCs w:val="16"/>
              </w:rPr>
              <w:t>202011=23</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2020SR1626005</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47</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综合者砰系统</w:t>
            </w:r>
            <w:r>
              <w:rPr>
                <w:color w:val="706762"/>
                <w:spacing w:val="0"/>
                <w:w w:val="100"/>
                <w:position w:val="0"/>
                <w:sz w:val="16"/>
                <w:szCs w:val="16"/>
              </w:rPr>
              <w:t>YL0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E597E"/>
                <w:spacing w:val="0"/>
                <w:w w:val="100"/>
                <w:position w:val="0"/>
                <w:sz w:val="16"/>
                <w:szCs w:val="16"/>
              </w:rPr>
              <w:t>202011=24</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2020SR1630794</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4S</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智</w:t>
            </w:r>
            <w:r>
              <w:rPr>
                <w:rFonts w:ascii="Arial" w:eastAsia="Arial" w:hAnsi="Arial" w:cs="Arial"/>
                <w:color w:val="27212A"/>
                <w:spacing w:val="0"/>
                <w:w w:val="100"/>
                <w:position w:val="0"/>
                <w:sz w:val="14"/>
                <w:szCs w:val="14"/>
              </w:rPr>
              <w:t>£</w:t>
            </w:r>
            <w:r>
              <w:rPr>
                <w:rFonts w:ascii="SimHei" w:eastAsia="SimHei" w:hAnsi="SimHei" w:cs="SimHei"/>
                <w:color w:val="27212A"/>
                <w:spacing w:val="0"/>
                <w:w w:val="100"/>
                <w:position w:val="0"/>
                <w:sz w:val="17"/>
                <w:szCs w:val="17"/>
              </w:rPr>
              <w:t>城市管坦平台</w:t>
            </w:r>
            <w:r>
              <w:rPr>
                <w:rFonts w:ascii="SimHei" w:eastAsia="SimHei" w:hAnsi="SimHei" w:cs="SimHei"/>
                <w:color w:val="000000"/>
                <w:spacing w:val="0"/>
                <w:w w:val="100"/>
                <w:position w:val="0"/>
                <w:sz w:val="17"/>
                <w:szCs w:val="17"/>
              </w:rPr>
              <w:t>一</w:t>
            </w:r>
            <w:r>
              <w:rPr>
                <w:rFonts w:ascii="SimHei" w:eastAsia="SimHei" w:hAnsi="SimHei" w:cs="SimHei"/>
                <w:color w:val="3A3844"/>
                <w:spacing w:val="0"/>
                <w:w w:val="100"/>
                <w:position w:val="0"/>
                <w:sz w:val="17"/>
                <w:szCs w:val="17"/>
              </w:rPr>
              <w:t>微眼</w:t>
            </w:r>
            <w:r>
              <w:rPr>
                <w:rFonts w:ascii="SimHei" w:eastAsia="SimHei" w:hAnsi="SimHei" w:cs="SimHei"/>
                <w:color w:val="27212A"/>
                <w:spacing w:val="0"/>
                <w:w w:val="100"/>
                <w:position w:val="0"/>
                <w:sz w:val="17"/>
                <w:szCs w:val="17"/>
              </w:rPr>
              <w:t>备系统</w:t>
            </w:r>
            <w:r>
              <w:rPr>
                <w:color w:val="3E597E"/>
                <w:spacing w:val="0"/>
                <w:w w:val="100"/>
                <w:position w:val="0"/>
                <w:sz w:val="16"/>
                <w:szCs w:val="16"/>
              </w:rPr>
              <w:t>V10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2020.124</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2020SR1741150</w:t>
            </w:r>
          </w:p>
        </w:tc>
      </w:tr>
      <w:tr>
        <w:trPr>
          <w:trHeight w:val="226"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D455C"/>
                <w:spacing w:val="0"/>
                <w:w w:val="100"/>
                <w:position w:val="0"/>
                <w:sz w:val="16"/>
                <w:szCs w:val="16"/>
              </w:rPr>
              <w:t>49</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歙亨政通技言报资器管溟系统</w:t>
            </w:r>
            <w:r>
              <w:rPr>
                <w:color w:val="706762"/>
                <w:spacing w:val="0"/>
                <w:w w:val="100"/>
                <w:position w:val="0"/>
                <w:sz w:val="16"/>
                <w:szCs w:val="16"/>
              </w:rPr>
              <w:t>¥1.(1</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2020/124</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2020SR1741159</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E597E"/>
                <w:spacing w:val="0"/>
                <w:w w:val="100"/>
                <w:position w:val="0"/>
                <w:sz w:val="16"/>
                <w:szCs w:val="16"/>
              </w:rPr>
              <w:t>30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通困郁后就定他至统矿</w:t>
            </w:r>
            <w:r>
              <w:rPr>
                <w:color w:val="706762"/>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2020/124</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2O2OSR1741H5Q</w:t>
            </w:r>
          </w:p>
        </w:tc>
      </w:tr>
      <w:tr>
        <w:trPr>
          <w:trHeight w:val="240" w:hRule="exact"/>
        </w:trPr>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3E597E"/>
                <w:spacing w:val="0"/>
                <w:w w:val="100"/>
                <w:position w:val="0"/>
                <w:sz w:val="16"/>
                <w:szCs w:val="16"/>
              </w:rPr>
              <w:t>51</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通珀</w:t>
            </w:r>
            <w:r>
              <w:rPr>
                <w:color w:val="27212A"/>
                <w:spacing w:val="0"/>
                <w:w w:val="100"/>
                <w:position w:val="0"/>
                <w:sz w:val="16"/>
                <w:szCs w:val="16"/>
              </w:rPr>
              <w:t>S</w:t>
            </w:r>
            <w:r>
              <w:rPr>
                <w:rFonts w:ascii="SimHei" w:eastAsia="SimHei" w:hAnsi="SimHei" w:cs="SimHei"/>
                <w:color w:val="27212A"/>
                <w:spacing w:val="0"/>
                <w:w w:val="100"/>
                <w:position w:val="0"/>
                <w:sz w:val="17"/>
                <w:szCs w:val="17"/>
              </w:rPr>
              <w:t>浏至昌端图球 渲染平</w:t>
            </w:r>
            <w:r>
              <w:rPr>
                <w:rFonts w:ascii="SimHei" w:eastAsia="SimHei" w:hAnsi="SimHei" w:cs="SimHei"/>
                <w:color w:val="000000"/>
                <w:spacing w:val="0"/>
                <w:w w:val="100"/>
                <w:position w:val="0"/>
                <w:sz w:val="17"/>
                <w:szCs w:val="17"/>
              </w:rPr>
              <w:t>台</w:t>
            </w:r>
            <w:r>
              <w:rPr>
                <w:color w:val="27212A"/>
                <w:spacing w:val="0"/>
                <w:w w:val="100"/>
                <w:position w:val="0"/>
                <w:sz w:val="16"/>
                <w:szCs w:val="16"/>
              </w:rPr>
              <w:t>V</w:t>
            </w:r>
            <w:r>
              <w:rPr>
                <w:color w:val="706762"/>
                <w:spacing w:val="0"/>
                <w:w w:val="100"/>
                <w:position w:val="0"/>
                <w:sz w:val="16"/>
                <w:szCs w:val="16"/>
              </w:rPr>
              <w:t>1.</w:t>
            </w:r>
            <w:r>
              <w:rPr>
                <w:color w:val="706762"/>
                <w:spacing w:val="0"/>
                <w:w w:val="100"/>
                <w:position w:val="0"/>
                <w:sz w:val="16"/>
                <w:szCs w:val="16"/>
              </w:rPr>
              <w:t>0</w:t>
            </w:r>
          </w:p>
        </w:tc>
        <w:tc>
          <w:tcPr>
            <w:tcBorders>
              <w:top w:val="single" w:sz="4"/>
              <w:lef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706762"/>
                <w:spacing w:val="0"/>
                <w:w w:val="100"/>
                <w:position w:val="0"/>
                <w:sz w:val="16"/>
                <w:szCs w:val="16"/>
              </w:rPr>
              <w:t>2020.124</w:t>
            </w:r>
          </w:p>
        </w:tc>
        <w:tc>
          <w:tcPr>
            <w:tcBorders>
              <w:top w:val="single" w:sz="4"/>
              <w:left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2020SR1741161</w:t>
            </w:r>
          </w:p>
        </w:tc>
      </w:tr>
      <w:tr>
        <w:trPr>
          <w:trHeight w:val="235" w:hRule="exact"/>
        </w:trPr>
        <w:tc>
          <w:tcPr>
            <w:tcBorders>
              <w:top w:val="single" w:sz="4"/>
              <w:left w:val="single" w:sz="4"/>
              <w:bottom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160"/>
              <w:jc w:val="both"/>
              <w:rPr>
                <w:sz w:val="16"/>
                <w:szCs w:val="16"/>
              </w:rPr>
            </w:pPr>
            <w:r>
              <w:rPr>
                <w:color w:val="27212A"/>
                <w:spacing w:val="0"/>
                <w:w w:val="100"/>
                <w:position w:val="0"/>
                <w:sz w:val="16"/>
                <w:szCs w:val="16"/>
              </w:rPr>
              <w:t>52</w:t>
            </w:r>
          </w:p>
        </w:tc>
        <w:tc>
          <w:tcPr>
            <w:tcBorders>
              <w:top w:val="single" w:sz="4"/>
              <w:left w:val="single" w:sz="4"/>
              <w:bottom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27212A"/>
                <w:spacing w:val="0"/>
                <w:w w:val="100"/>
                <w:position w:val="0"/>
                <w:sz w:val="17"/>
                <w:szCs w:val="17"/>
              </w:rPr>
              <w:t>通驰</w:t>
            </w:r>
            <w:r>
              <w:rPr>
                <w:color w:val="3A3844"/>
                <w:spacing w:val="0"/>
                <w:w w:val="100"/>
                <w:position w:val="0"/>
                <w:sz w:val="16"/>
                <w:szCs w:val="16"/>
              </w:rPr>
              <w:t>S</w:t>
            </w:r>
            <w:r>
              <w:rPr>
                <w:rFonts w:ascii="SimHei" w:eastAsia="SimHei" w:hAnsi="SimHei" w:cs="SimHei"/>
                <w:color w:val="3A3844"/>
                <w:spacing w:val="0"/>
                <w:w w:val="100"/>
                <w:position w:val="0"/>
                <w:sz w:val="17"/>
                <w:szCs w:val="17"/>
              </w:rPr>
              <w:t>路役</w:t>
            </w:r>
            <w:r>
              <w:rPr>
                <w:rFonts w:ascii="SimHei" w:eastAsia="SimHei" w:hAnsi="SimHei" w:cs="SimHei"/>
                <w:color w:val="27212A"/>
                <w:spacing w:val="0"/>
                <w:w w:val="100"/>
                <w:position w:val="0"/>
                <w:sz w:val="17"/>
                <w:szCs w:val="17"/>
              </w:rPr>
              <w:t>哩喙.服务首匡平台</w:t>
            </w:r>
            <w:r>
              <w:rPr>
                <w:color w:val="3A3844"/>
                <w:spacing w:val="0"/>
                <w:w w:val="100"/>
                <w:position w:val="0"/>
                <w:sz w:val="16"/>
                <w:szCs w:val="16"/>
              </w:rPr>
              <w:t xml:space="preserve">V </w:t>
            </w:r>
            <w:r>
              <w:rPr>
                <w:color w:val="706762"/>
                <w:spacing w:val="0"/>
                <w:w w:val="100"/>
                <w:position w:val="0"/>
                <w:sz w:val="16"/>
                <w:szCs w:val="16"/>
              </w:rPr>
              <w:t>1.0</w:t>
            </w:r>
          </w:p>
        </w:tc>
        <w:tc>
          <w:tcPr>
            <w:tcBorders>
              <w:top w:val="single" w:sz="4"/>
              <w:left w:val="single" w:sz="4"/>
              <w:bottom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center"/>
              <w:rPr>
                <w:sz w:val="16"/>
                <w:szCs w:val="16"/>
              </w:rPr>
            </w:pPr>
            <w:r>
              <w:rPr>
                <w:color w:val="706762"/>
                <w:spacing w:val="0"/>
                <w:w w:val="100"/>
                <w:position w:val="0"/>
                <w:sz w:val="16"/>
                <w:szCs w:val="16"/>
              </w:rPr>
              <w:t>2020.124</w:t>
            </w:r>
          </w:p>
        </w:tc>
        <w:tc>
          <w:tcPr>
            <w:tcBorders>
              <w:top w:val="single" w:sz="4"/>
              <w:left w:val="single" w:sz="4"/>
              <w:bottom w:val="single" w:sz="4"/>
              <w:right w:val="single" w:sz="4"/>
            </w:tcBorders>
            <w:shd w:val="clear" w:color="auto" w:fill="FFFFFF"/>
            <w:vAlign w:val="bottom"/>
          </w:tcPr>
          <w:p>
            <w:pPr>
              <w:pStyle w:val="Style22"/>
              <w:keepNext w:val="0"/>
              <w:keepLines w:val="0"/>
              <w:framePr w:w="8294" w:h="12149" w:vSpace="226" w:wrap="notBeside" w:vAnchor="text" w:hAnchor="text" w:y="227"/>
              <w:widowControl w:val="0"/>
              <w:shd w:val="clear" w:color="auto" w:fill="auto"/>
              <w:bidi w:val="0"/>
              <w:spacing w:before="0" w:after="0" w:line="240" w:lineRule="auto"/>
              <w:ind w:left="0" w:right="0" w:firstLine="0"/>
              <w:jc w:val="left"/>
              <w:rPr>
                <w:sz w:val="16"/>
                <w:szCs w:val="16"/>
              </w:rPr>
            </w:pPr>
            <w:r>
              <w:rPr>
                <w:color w:val="3D455C"/>
                <w:spacing w:val="0"/>
                <w:w w:val="100"/>
                <w:position w:val="0"/>
                <w:sz w:val="16"/>
                <w:szCs w:val="16"/>
              </w:rPr>
              <w:t>2020SR174D47</w:t>
            </w:r>
          </w:p>
        </w:tc>
      </w:tr>
    </w:tbl>
    <w:p>
      <w:pPr>
        <w:pStyle w:val="Style32"/>
        <w:keepNext w:val="0"/>
        <w:keepLines w:val="0"/>
        <w:framePr w:w="422" w:h="221" w:hSpace="9380" w:wrap="notBeside" w:vAnchor="text" w:hAnchor="text" w:x="63"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字号</w:t>
      </w:r>
    </w:p>
    <w:p>
      <w:pPr>
        <w:pStyle w:val="Style32"/>
        <w:keepNext w:val="0"/>
        <w:keepLines w:val="0"/>
        <w:framePr w:w="1162" w:h="221" w:hSpace="8640" w:wrap="notBeside" w:vAnchor="text" w:hAnchor="text" w:x="2401"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却识产疲宅程</w:t>
      </w:r>
    </w:p>
    <w:p>
      <w:pPr>
        <w:pStyle w:val="Style32"/>
        <w:keepNext w:val="0"/>
        <w:keepLines w:val="0"/>
        <w:framePr w:w="782" w:h="221" w:hSpace="9020" w:wrap="notBeside" w:vAnchor="text" w:hAnchor="text" w:x="5838" w:y="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发迁日期</w:t>
      </w:r>
    </w:p>
    <w:p>
      <w:pPr>
        <w:pStyle w:val="Style32"/>
        <w:keepNext w:val="0"/>
        <w:keepLines w:val="0"/>
        <w:framePr w:w="586" w:h="211" w:hSpace="9216" w:wrap="notBeside" w:vAnchor="text" w:hAnchor="text" w:x="7369" w:y="11"/>
        <w:widowControl w:val="0"/>
        <w:shd w:val="clear" w:color="auto" w:fill="auto"/>
        <w:bidi w:val="0"/>
        <w:spacing w:before="0" w:after="0" w:line="240" w:lineRule="auto"/>
        <w:ind w:left="0" w:right="0" w:firstLine="0"/>
        <w:jc w:val="left"/>
        <w:rPr>
          <w:sz w:val="18"/>
          <w:szCs w:val="18"/>
        </w:rPr>
      </w:pPr>
      <w:r>
        <w:rPr>
          <w:rFonts w:ascii="SimHei" w:eastAsia="SimHei" w:hAnsi="SimHei" w:cs="SimHei"/>
          <w:color w:val="000000"/>
          <w:spacing w:val="0"/>
          <w:w w:val="100"/>
          <w:position w:val="0"/>
          <w:sz w:val="18"/>
          <w:szCs w:val="18"/>
        </w:rPr>
        <w:t>登记号</w:t>
      </w: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报告期内，公司新取得专利</w:t>
      </w:r>
      <w:r>
        <w:rPr>
          <w:color w:val="000000"/>
          <w:spacing w:val="0"/>
          <w:w w:val="100"/>
          <w:position w:val="0"/>
          <w:sz w:val="24"/>
          <w:szCs w:val="24"/>
        </w:rPr>
        <w:t>8</w:t>
      </w:r>
      <w:r>
        <w:rPr>
          <w:color w:val="000000"/>
          <w:spacing w:val="0"/>
          <w:w w:val="100"/>
          <w:position w:val="0"/>
        </w:rPr>
        <w:t>项，具体如下:</w:t>
      </w:r>
      <w:r>
        <w:br w:type="page"/>
      </w:r>
    </w:p>
    <w:tbl>
      <w:tblPr>
        <w:tblOverlap w:val="never"/>
        <w:jc w:val="left"/>
        <w:tblLayout w:type="fixed"/>
      </w:tblPr>
      <w:tblGrid>
        <w:gridCol w:w="590"/>
        <w:gridCol w:w="4694"/>
        <w:gridCol w:w="1234"/>
        <w:gridCol w:w="1776"/>
      </w:tblGrid>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知识产权名称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授权公告日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专利号</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3A3844"/>
                <w:spacing w:val="0"/>
                <w:w w:val="100"/>
                <w:position w:val="0"/>
                <w:sz w:val="16"/>
                <w:szCs w:val="16"/>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一</w:t>
            </w:r>
            <w:r>
              <w:rPr>
                <w:rFonts w:ascii="SimHei" w:eastAsia="SimHei" w:hAnsi="SimHei" w:cs="SimHei"/>
                <w:color w:val="27212A"/>
                <w:spacing w:val="0"/>
                <w:w w:val="100"/>
                <w:position w:val="0"/>
                <w:sz w:val="17"/>
                <w:szCs w:val="17"/>
              </w:rPr>
              <w:t>和手测设备</w:t>
            </w:r>
            <w:r>
              <w:rPr>
                <w:rFonts w:ascii="SimHei" w:eastAsia="SimHei" w:hAnsi="SimHei" w:cs="SimHei"/>
                <w:color w:val="000000"/>
                <w:spacing w:val="0"/>
                <w:w w:val="100"/>
                <w:position w:val="0"/>
                <w:sz w:val="17"/>
                <w:szCs w:val="17"/>
              </w:rPr>
              <w:t>壬自</w:t>
            </w:r>
            <w:r>
              <w:rPr>
                <w:rFonts w:ascii="SimHei" w:eastAsia="SimHei" w:hAnsi="SimHei" w:cs="SimHei"/>
                <w:color w:val="27212A"/>
                <w:spacing w:val="0"/>
                <w:w w:val="100"/>
                <w:position w:val="0"/>
                <w:sz w:val="17"/>
                <w:szCs w:val="17"/>
              </w:rPr>
              <w:t>筮畏护衰置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27212A"/>
                <w:spacing w:val="0"/>
                <w:w w:val="100"/>
                <w:position w:val="0"/>
                <w:sz w:val="16"/>
                <w:szCs w:val="16"/>
              </w:rPr>
              <w:t xml:space="preserve">ZL </w:t>
            </w:r>
            <w:r>
              <w:rPr>
                <w:color w:val="3A3844"/>
                <w:spacing w:val="0"/>
                <w:w w:val="100"/>
                <w:position w:val="0"/>
                <w:sz w:val="16"/>
                <w:szCs w:val="16"/>
              </w:rPr>
              <w:t xml:space="preserve">2019223 </w:t>
            </w:r>
            <w:r>
              <w:rPr>
                <w:color w:val="3A3844"/>
                <w:spacing w:val="0"/>
                <w:w w:val="100"/>
                <w:position w:val="0"/>
                <w:sz w:val="16"/>
                <w:szCs w:val="16"/>
              </w:rPr>
              <w:t>54-325.0</w:t>
            </w:r>
          </w:p>
        </w:tc>
      </w:tr>
      <w:tr>
        <w:trPr>
          <w:trHeight w:val="2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27212A"/>
                <w:spacing w:val="0"/>
                <w:w w:val="100"/>
                <w:position w:val="0"/>
                <w:sz w:val="16"/>
                <w:szCs w:val="16"/>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27212A"/>
                <w:spacing w:val="0"/>
                <w:w w:val="100"/>
                <w:position w:val="0"/>
                <w:sz w:val="16"/>
                <w:szCs w:val="16"/>
              </w:rPr>
              <w:t xml:space="preserve">ZL </w:t>
            </w:r>
            <w:r>
              <w:rPr>
                <w:color w:val="3A3844"/>
                <w:spacing w:val="0"/>
                <w:w w:val="100"/>
                <w:position w:val="0"/>
                <w:sz w:val="16"/>
                <w:szCs w:val="16"/>
              </w:rPr>
              <w:t xml:space="preserve">2019223 4? </w:t>
            </w:r>
            <w:r>
              <w:rPr>
                <w:color w:val="3A3844"/>
                <w:spacing w:val="0"/>
                <w:w w:val="100"/>
                <w:position w:val="0"/>
                <w:sz w:val="16"/>
                <w:szCs w:val="16"/>
              </w:rPr>
              <w:t>S04.X</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5B5558"/>
                <w:spacing w:val="0"/>
                <w:w w:val="100"/>
                <w:position w:val="0"/>
                <w:sz w:val="17"/>
                <w:szCs w:val="17"/>
              </w:rPr>
              <w:t>胀</w:t>
            </w:r>
            <w:r>
              <w:rPr>
                <w:rFonts w:ascii="SimHei" w:eastAsia="SimHei" w:hAnsi="SimHei" w:cs="SimHei"/>
                <w:color w:val="3A3844"/>
                <w:spacing w:val="0"/>
                <w:w w:val="100"/>
                <w:position w:val="0"/>
                <w:sz w:val="17"/>
                <w:szCs w:val="17"/>
              </w:rPr>
              <w:t>匿扩张器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27212A"/>
                <w:spacing w:val="0"/>
                <w:w w:val="100"/>
                <w:position w:val="0"/>
                <w:sz w:val="16"/>
                <w:szCs w:val="16"/>
              </w:rPr>
              <w:t xml:space="preserve">ZL </w:t>
            </w:r>
            <w:r>
              <w:rPr>
                <w:color w:val="3A3844"/>
                <w:spacing w:val="0"/>
                <w:w w:val="100"/>
                <w:position w:val="0"/>
                <w:sz w:val="16"/>
                <w:szCs w:val="16"/>
              </w:rPr>
              <w:t>2019223 53372</w:t>
            </w:r>
            <w:r>
              <w:rPr>
                <w:color w:val="27212A"/>
                <w:spacing w:val="0"/>
                <w:w w:val="100"/>
                <w:position w:val="0"/>
                <w:sz w:val="16"/>
                <w:szCs w:val="16"/>
              </w:rPr>
              <w:t>.3</w:t>
            </w:r>
          </w:p>
        </w:tc>
      </w:tr>
      <w:tr>
        <w:trPr>
          <w:trHeight w:val="2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w:t>
            </w:r>
            <w:r>
              <w:rPr>
                <w:rFonts w:ascii="SimHei" w:eastAsia="SimHei" w:hAnsi="SimHei" w:cs="SimHei"/>
                <w:color w:val="27212A"/>
                <w:spacing w:val="0"/>
                <w:w w:val="100"/>
                <w:position w:val="0"/>
                <w:sz w:val="17"/>
                <w:szCs w:val="17"/>
              </w:rPr>
              <w:t>和话司</w:t>
            </w:r>
            <w:r>
              <w:rPr>
                <w:rFonts w:ascii="SimHei" w:eastAsia="SimHei" w:hAnsi="SimHei" w:cs="SimHei"/>
                <w:color w:val="3A3844"/>
                <w:spacing w:val="0"/>
                <w:w w:val="100"/>
                <w:position w:val="0"/>
                <w:sz w:val="17"/>
                <w:szCs w:val="17"/>
              </w:rPr>
              <w:t>于小</w:t>
            </w:r>
            <w:r>
              <w:rPr>
                <w:rFonts w:ascii="SimHei" w:eastAsia="SimHei" w:hAnsi="SimHei" w:cs="SimHei"/>
                <w:color w:val="000000"/>
                <w:spacing w:val="0"/>
                <w:w w:val="100"/>
                <w:position w:val="0"/>
                <w:sz w:val="17"/>
                <w:szCs w:val="17"/>
              </w:rPr>
              <w:t>苦</w:t>
            </w:r>
            <w:r>
              <w:rPr>
                <w:rFonts w:ascii="SimHei" w:eastAsia="SimHei" w:hAnsi="SimHei" w:cs="SimHei"/>
                <w:color w:val="3A3844"/>
                <w:spacing w:val="0"/>
                <w:w w:val="100"/>
                <w:position w:val="0"/>
                <w:sz w:val="17"/>
                <w:szCs w:val="17"/>
              </w:rPr>
              <w:t>径内碰宣剑厂房</w:t>
            </w:r>
            <w:r>
              <w:rPr>
                <w:rFonts w:ascii="SimHei" w:eastAsia="SimHei" w:hAnsi="SimHei" w:cs="SimHei"/>
                <w:color w:val="27212A"/>
                <w:spacing w:val="0"/>
                <w:w w:val="100"/>
                <w:position w:val="0"/>
                <w:sz w:val="17"/>
                <w:szCs w:val="17"/>
              </w:rPr>
              <w:t>接蜜头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2020/11/10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3A3844"/>
                <w:spacing w:val="0"/>
                <w:w w:val="100"/>
                <w:position w:val="0"/>
                <w:sz w:val="16"/>
                <w:szCs w:val="16"/>
              </w:rPr>
              <w:t>ZL20202H 06216.3</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一和尝道</w:t>
            </w:r>
            <w:r>
              <w:rPr>
                <w:rFonts w:ascii="SimHei" w:eastAsia="SimHei" w:hAnsi="SimHei" w:cs="SimHei"/>
                <w:color w:val="000000"/>
                <w:spacing w:val="0"/>
                <w:w w:val="100"/>
                <w:position w:val="0"/>
                <w:sz w:val="17"/>
                <w:szCs w:val="17"/>
              </w:rPr>
              <w:t>乓己</w:t>
            </w:r>
            <w:r>
              <w:rPr>
                <w:rFonts w:ascii="SimHei" w:eastAsia="SimHei" w:hAnsi="SimHei" w:cs="SimHei"/>
                <w:color w:val="27212A"/>
                <w:spacing w:val="0"/>
                <w:w w:val="100"/>
                <w:position w:val="0"/>
                <w:sz w:val="17"/>
                <w:szCs w:val="17"/>
              </w:rPr>
              <w:t>m</w:t>
            </w:r>
            <w:r>
              <w:rPr>
                <w:rFonts w:ascii="SimHei" w:eastAsia="SimHei" w:hAnsi="SimHei" w:cs="SimHei"/>
                <w:color w:val="27212A"/>
                <w:spacing w:val="0"/>
                <w:w w:val="100"/>
                <w:position w:val="0"/>
                <w:sz w:val="17"/>
                <w:szCs w:val="17"/>
              </w:rPr>
              <w:t>与</w:t>
            </w:r>
            <w:r>
              <w:rPr>
                <w:rFonts w:ascii="SimHei" w:eastAsia="SimHei" w:hAnsi="SimHei" w:cs="SimHei"/>
                <w:color w:val="000000"/>
                <w:spacing w:val="0"/>
                <w:w w:val="100"/>
                <w:position w:val="0"/>
                <w:sz w:val="17"/>
                <w:szCs w:val="17"/>
              </w:rPr>
              <w:t>号</w:t>
            </w:r>
            <w:r>
              <w:rPr>
                <w:rFonts w:ascii="SimHei" w:eastAsia="SimHei" w:hAnsi="SimHei" w:cs="SimHei"/>
                <w:color w:val="27212A"/>
                <w:spacing w:val="0"/>
                <w:w w:val="100"/>
                <w:position w:val="0"/>
                <w:sz w:val="17"/>
                <w:szCs w:val="17"/>
              </w:rPr>
              <w:t>发生器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2020/11/10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27212A"/>
                <w:spacing w:val="0"/>
                <w:w w:val="100"/>
                <w:position w:val="0"/>
                <w:sz w:val="16"/>
                <w:szCs w:val="16"/>
              </w:rPr>
              <w:t xml:space="preserve">ZL </w:t>
            </w:r>
            <w:r>
              <w:rPr>
                <w:color w:val="3D455C"/>
                <w:spacing w:val="0"/>
                <w:w w:val="100"/>
                <w:position w:val="0"/>
                <w:sz w:val="16"/>
                <w:szCs w:val="16"/>
              </w:rPr>
              <w:t>202021106200</w:t>
            </w:r>
            <w:r>
              <w:rPr>
                <w:color w:val="27212A"/>
                <w:spacing w:val="0"/>
                <w:w w:val="100"/>
                <w:position w:val="0"/>
                <w:sz w:val="16"/>
                <w:szCs w:val="16"/>
              </w:rPr>
              <w:t>.2</w:t>
            </w:r>
          </w:p>
        </w:tc>
      </w:tr>
      <w:tr>
        <w:trPr>
          <w:trHeight w:val="26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5B5558"/>
                <w:spacing w:val="0"/>
                <w:w w:val="100"/>
                <w:position w:val="0"/>
                <w:sz w:val="16"/>
                <w:szCs w:val="16"/>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—和惊台抽活莒</w:t>
            </w:r>
            <w:r>
              <w:rPr>
                <w:rFonts w:ascii="SimHei" w:eastAsia="SimHei" w:hAnsi="SimHei" w:cs="SimHei"/>
                <w:color w:val="27212A"/>
                <w:spacing w:val="0"/>
                <w:w w:val="100"/>
                <w:position w:val="0"/>
                <w:sz w:val="17"/>
                <w:szCs w:val="17"/>
              </w:rPr>
              <w:t>M</w:t>
            </w:r>
            <w:r>
              <w:rPr>
                <w:rFonts w:ascii="SimHei" w:eastAsia="SimHei" w:hAnsi="SimHei" w:cs="SimHei"/>
                <w:color w:val="27212A"/>
                <w:spacing w:val="0"/>
                <w:w w:val="100"/>
                <w:position w:val="0"/>
                <w:sz w:val="17"/>
                <w:szCs w:val="17"/>
              </w:rPr>
              <w:t>系藐及方法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3D455C"/>
                <w:spacing w:val="0"/>
                <w:w w:val="100"/>
                <w:position w:val="0"/>
                <w:sz w:val="16"/>
                <w:szCs w:val="16"/>
              </w:rPr>
              <w:t>2020/11/13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3A3844"/>
                <w:spacing w:val="0"/>
                <w:w w:val="100"/>
                <w:position w:val="0"/>
                <w:sz w:val="16"/>
                <w:szCs w:val="16"/>
              </w:rPr>
              <w:t>20201065^229</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27212A"/>
                <w:spacing w:val="0"/>
                <w:w w:val="100"/>
                <w:position w:val="0"/>
                <w:sz w:val="17"/>
                <w:szCs w:val="17"/>
              </w:rPr>
              <w:t>—和百</w:t>
            </w:r>
            <w:r>
              <w:rPr>
                <w:rFonts w:ascii="SimHei" w:eastAsia="SimHei" w:hAnsi="SimHei" w:cs="SimHei"/>
                <w:color w:val="000000"/>
                <w:spacing w:val="0"/>
                <w:w w:val="100"/>
                <w:position w:val="0"/>
                <w:sz w:val="17"/>
                <w:szCs w:val="17"/>
              </w:rPr>
              <w:t>向</w:t>
            </w:r>
            <w:r>
              <w:rPr>
                <w:rFonts w:ascii="SimHei" w:eastAsia="SimHei" w:hAnsi="SimHei" w:cs="SimHei"/>
                <w:color w:val="27212A"/>
                <w:spacing w:val="0"/>
                <w:w w:val="100"/>
                <w:position w:val="0"/>
                <w:sz w:val="17"/>
                <w:szCs w:val="17"/>
              </w:rPr>
              <w:t>三些四生玫垄的佳输忘渲染方专及轰统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3A3844"/>
                <w:spacing w:val="0"/>
                <w:w w:val="100"/>
                <w:position w:val="0"/>
                <w:sz w:val="16"/>
                <w:szCs w:val="16"/>
              </w:rPr>
              <w:t>2020/12/'15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3A3844"/>
                <w:spacing w:val="0"/>
                <w:w w:val="100"/>
                <w:position w:val="0"/>
                <w:sz w:val="16"/>
                <w:szCs w:val="16"/>
              </w:rPr>
              <w:t>20201</w:t>
            </w:r>
            <w:r>
              <w:rPr>
                <w:color w:val="5B5558"/>
                <w:spacing w:val="0"/>
                <w:w w:val="100"/>
                <w:position w:val="0"/>
                <w:sz w:val="16"/>
                <w:szCs w:val="16"/>
              </w:rPr>
              <w:t>10</w:t>
            </w:r>
            <w:r>
              <w:rPr>
                <w:color w:val="3A3844"/>
                <w:spacing w:val="0"/>
                <w:w w:val="100"/>
                <w:position w:val="0"/>
                <w:sz w:val="16"/>
                <w:szCs w:val="16"/>
              </w:rPr>
              <w:t>1W68</w:t>
            </w:r>
          </w:p>
        </w:tc>
      </w:tr>
      <w:tr>
        <w:trPr>
          <w:trHeight w:val="278"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3A3844"/>
                <w:spacing w:val="0"/>
                <w:w w:val="100"/>
                <w:position w:val="0"/>
                <w:sz w:val="16"/>
                <w:szCs w:val="16"/>
              </w:rPr>
              <w:t>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3A3844"/>
                <w:spacing w:val="0"/>
                <w:w w:val="100"/>
                <w:position w:val="0"/>
                <w:sz w:val="17"/>
                <w:szCs w:val="17"/>
              </w:rPr>
              <w:t>—和萱道堂测笏功能想头</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5B5558"/>
                <w:spacing w:val="0"/>
                <w:w w:val="100"/>
                <w:position w:val="0"/>
                <w:sz w:val="16"/>
                <w:szCs w:val="16"/>
              </w:rPr>
              <w:t>2020/12'22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27212A"/>
                <w:spacing w:val="0"/>
                <w:w w:val="100"/>
                <w:position w:val="0"/>
                <w:sz w:val="16"/>
                <w:szCs w:val="16"/>
              </w:rPr>
              <w:t xml:space="preserve">ZL </w:t>
            </w:r>
            <w:r>
              <w:rPr>
                <w:color w:val="3D455C"/>
                <w:spacing w:val="0"/>
                <w:w w:val="100"/>
                <w:position w:val="0"/>
                <w:sz w:val="16"/>
                <w:szCs w:val="16"/>
              </w:rPr>
              <w:t>2020211</w:t>
            </w:r>
            <w:r>
              <w:rPr>
                <w:color w:val="3D455C"/>
                <w:spacing w:val="0"/>
                <w:w w:val="100"/>
                <w:position w:val="0"/>
                <w:sz w:val="16"/>
                <w:szCs w:val="16"/>
              </w:rPr>
              <w:t>06548.1</w:t>
            </w:r>
          </w:p>
        </w:tc>
      </w:tr>
    </w:tbl>
    <w:p>
      <w:pPr>
        <w:widowControl w:val="0"/>
        <w:spacing w:after="45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93,682,249.80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88,171,438.34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81,311,057.55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34,817,756.78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32,793,600.63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实施进度</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排水内业处理一体化工具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14,964,632.77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排水内业处理一体化工具主 要是给排水综合监管平台提 供排水管网数据整合处理和 检测内业数据处理，排水缺陷 检测数据是通过</w:t>
            </w:r>
            <w:r>
              <w:rPr>
                <w:rFonts w:ascii="Times New Roman" w:eastAsia="Times New Roman" w:hAnsi="Times New Roman" w:cs="Times New Roman"/>
                <w:color w:val="000000"/>
                <w:spacing w:val="0"/>
                <w:w w:val="100"/>
                <w:position w:val="0"/>
                <w:sz w:val="18"/>
                <w:szCs w:val="18"/>
              </w:rPr>
              <w:t>CCTV</w:t>
            </w:r>
            <w:r>
              <w:rPr>
                <w:color w:val="000000"/>
                <w:spacing w:val="0"/>
                <w:w w:val="100"/>
                <w:position w:val="0"/>
                <w:sz w:val="17"/>
                <w:szCs w:val="17"/>
              </w:rPr>
              <w:t>管道机 器人获取的视频检测数据，针 对排水管道病害种类进行智 能识别，并对不同病害类型进 行缺陷等级评判，根据不同等 级提供针对性的修复建议，同 时自动为每条管道生成缺陷 检测报告。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项目基本完成</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数字政通智慧城市决策分析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19,853,124.01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数字政通智慧城市决策分析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项目基本完成</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49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平台运用全新的信息化、智能 化手段进行构建，让所有城市 数据都进行最合理的分析和 调度，用数据治理城市，改善 城市运行环境，帮助城市治理 相关部门提升城市管理智慧 化、服务人性化、应急快速化、 决策科学化水平。平台核心功 能主要包含城市运行专题、态 势感知专题、分析平台专题、 平台效能电子监察专题等。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5</w:t>
      </w:r>
      <w:bookmarkEnd w:id="181"/>
      <w:r>
        <w:rPr>
          <w:color w:val="000000"/>
          <w:spacing w:val="0"/>
          <w:w w:val="100"/>
          <w:position w:val="0"/>
        </w:rPr>
        <w:t>、现金流</w:t>
      </w:r>
      <w:bookmarkEnd w:id="179"/>
      <w:bookmarkEnd w:id="180"/>
      <w:bookmarkEnd w:id="18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1,432,016,298.11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1,435,620,361.51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1,206,321,482.76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1,251,832,218.89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225,694,815.35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183,788,142.62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226,803,336.64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25,240,974.91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254,847,852.24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111,747,615.91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-28,044,515.60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-86,506,641.00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824,123,756.00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163,824,000.00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167,994,851.11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356,410,991.65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656,128,904.89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-192,586,991.65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853,779,204.64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-95,305,490.03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90" w:lineRule="exact"/>
        <w:ind w:left="0" w:right="0" w:firstLine="480"/>
        <w:jc w:val="both"/>
      </w:pPr>
      <w:r>
        <w:rPr>
          <w:color w:val="000000"/>
          <w:spacing w:val="0"/>
          <w:w w:val="100"/>
          <w:position w:val="0"/>
        </w:rPr>
        <w:t>投资活动产生的现金流量净额</w:t>
      </w:r>
      <w:r>
        <w:rPr>
          <w:color w:val="000000"/>
          <w:spacing w:val="0"/>
          <w:w w:val="100"/>
          <w:position w:val="0"/>
          <w:sz w:val="24"/>
          <w:szCs w:val="24"/>
        </w:rPr>
        <w:t>-28,044,515.60</w:t>
      </w:r>
      <w:r>
        <w:rPr>
          <w:color w:val="000000"/>
          <w:spacing w:val="0"/>
          <w:w w:val="100"/>
          <w:position w:val="0"/>
        </w:rPr>
        <w:t>元，较上年同期增长</w:t>
      </w:r>
      <w:r>
        <w:rPr>
          <w:color w:val="000000"/>
          <w:spacing w:val="0"/>
          <w:w w:val="100"/>
          <w:position w:val="0"/>
          <w:sz w:val="24"/>
          <w:szCs w:val="24"/>
        </w:rPr>
        <w:t>67.58%，</w:t>
      </w:r>
      <w:r>
        <w:rPr>
          <w:color w:val="000000"/>
          <w:spacing w:val="0"/>
          <w:w w:val="100"/>
          <w:position w:val="0"/>
        </w:rPr>
        <w:t>主要系理财 产品收支净额同比增加以及购建固定资产支出同比减少所致。</w:t>
      </w:r>
    </w:p>
    <w:p>
      <w:pPr>
        <w:pStyle w:val="Style39"/>
        <w:keepNext w:val="0"/>
        <w:keepLines w:val="0"/>
        <w:widowControl w:val="0"/>
        <w:shd w:val="clear" w:color="auto" w:fill="auto"/>
        <w:bidi w:val="0"/>
        <w:spacing w:before="0" w:after="0" w:line="490" w:lineRule="exact"/>
        <w:ind w:left="0" w:right="0" w:firstLine="480"/>
        <w:jc w:val="both"/>
      </w:pPr>
      <w:r>
        <w:rPr>
          <w:color w:val="000000"/>
          <w:spacing w:val="0"/>
          <w:w w:val="100"/>
          <w:position w:val="0"/>
        </w:rPr>
        <w:t>筹资活动产生的现金流量净额</w:t>
      </w:r>
      <w:r>
        <w:rPr>
          <w:color w:val="000000"/>
          <w:spacing w:val="0"/>
          <w:w w:val="100"/>
          <w:position w:val="0"/>
          <w:sz w:val="24"/>
          <w:szCs w:val="24"/>
        </w:rPr>
        <w:t>656,128,904.89</w:t>
      </w:r>
      <w:r>
        <w:rPr>
          <w:color w:val="000000"/>
          <w:spacing w:val="0"/>
          <w:w w:val="100"/>
          <w:position w:val="0"/>
        </w:rPr>
        <w:t>元，较上年同期增长</w:t>
      </w:r>
      <w:r>
        <w:rPr>
          <w:color w:val="000000"/>
          <w:spacing w:val="0"/>
          <w:w w:val="100"/>
          <w:position w:val="0"/>
          <w:sz w:val="24"/>
          <w:szCs w:val="24"/>
        </w:rPr>
        <w:t>440.69%，</w:t>
      </w:r>
      <w:r>
        <w:rPr>
          <w:color w:val="000000"/>
          <w:spacing w:val="0"/>
          <w:w w:val="100"/>
          <w:position w:val="0"/>
        </w:rPr>
        <w:t>主要系非公 开发行股票资金到位所致。</w:t>
      </w:r>
    </w:p>
    <w:p>
      <w:pPr>
        <w:pStyle w:val="Style39"/>
        <w:keepNext w:val="0"/>
        <w:keepLines w:val="0"/>
        <w:widowControl w:val="0"/>
        <w:shd w:val="clear" w:color="auto" w:fill="auto"/>
        <w:bidi w:val="0"/>
        <w:spacing w:before="0" w:after="520" w:line="490" w:lineRule="exact"/>
        <w:ind w:left="0" w:right="0" w:firstLine="480"/>
        <w:jc w:val="left"/>
      </w:pPr>
      <w:r>
        <w:rPr>
          <w:color w:val="000000"/>
          <w:spacing w:val="0"/>
          <w:w w:val="100"/>
          <w:position w:val="0"/>
        </w:rPr>
        <w:t>以上因素共同影响，现金及现金等价物净增加额同比增加</w:t>
      </w:r>
      <w:r>
        <w:rPr>
          <w:color w:val="000000"/>
          <w:spacing w:val="0"/>
          <w:w w:val="100"/>
          <w:position w:val="0"/>
          <w:sz w:val="24"/>
          <w:szCs w:val="24"/>
        </w:rPr>
        <w:t>995.83%</w:t>
      </w:r>
      <w:r>
        <w:rPr>
          <w:color w:val="000000"/>
          <w:spacing w:val="0"/>
          <w:w w:val="100"/>
          <w:position w:val="0"/>
        </w:rPr>
        <w:t>。</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报告期内公司经营活动产生的现金净流量与本年度净利润存在重大差异的原因说明</w:t>
      </w:r>
      <w:r>
        <w:br w:type="page"/>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三</w:t>
      </w:r>
      <w:bookmarkEnd w:id="185"/>
      <w:r>
        <w:rPr>
          <w:color w:val="000000"/>
          <w:spacing w:val="0"/>
          <w:w w:val="100"/>
          <w:position w:val="0"/>
        </w:rPr>
        <w:t>、非主营业务情况</w:t>
      </w:r>
      <w:bookmarkEnd w:id="183"/>
      <w:bookmarkEnd w:id="184"/>
      <w:bookmarkEnd w:id="18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5,478,431.38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主要系处置联营企业所致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169,742.06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主要系银行理财产品公允 价值变动所致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-38,889,840.82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主要系计提应收款项信用 减值准备所致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-1,526,381.09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主要系计提合同资产减值 准备所致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3,747,096.92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主要系收到政府补助所致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2,279,398.26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主要系疫情捐赠支出</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四</w:t>
      </w:r>
      <w:bookmarkEnd w:id="189"/>
      <w:r>
        <w:rPr>
          <w:color w:val="000000"/>
          <w:spacing w:val="0"/>
          <w:w w:val="100"/>
          <w:position w:val="0"/>
        </w:rPr>
        <w:t>、资产及负债状况分析</w:t>
      </w:r>
      <w:bookmarkEnd w:id="187"/>
      <w:bookmarkEnd w:id="188"/>
      <w:bookmarkEnd w:id="190"/>
    </w:p>
    <w:p>
      <w:pPr>
        <w:pStyle w:val="Style36"/>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、资产构成重大变动情况</w:t>
      </w:r>
      <w:bookmarkEnd w:id="191"/>
      <w:bookmarkEnd w:id="192"/>
      <w:bookmarkEnd w:id="194"/>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占总资产</w:t>
            </w:r>
          </w:p>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1,580,865,317.52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731,956,585.59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主要系获得定增资金及经营收支净 额增加所致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1,072,417,057.32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968,023,832.72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226,619,110.59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260,350,420.19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51,760,909.01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59,826,505.58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450,186.64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3,490,457.68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94,089,754.12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69,026,204.10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23,534,430.61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7,664,413.90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26,980,463.90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148,190,116.47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61,375,021.72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主要系江西省大余县智慧亮化路灯</w:t>
            </w:r>
          </w:p>
        </w:tc>
      </w:tr>
    </w:tbl>
    <w:p>
      <w:pPr>
        <w:widowControl w:val="0"/>
        <w:spacing w:line="1" w:lineRule="exact"/>
      </w:pPr>
      <w:r>
        <w:br w:type="page"/>
      </w:r>
    </w:p>
    <w:tbl>
      <w:tblPr>
        <w:tblOverlap w:val="never"/>
        <w:jc w:val="center"/>
        <w:tblLayout w:type="fixed"/>
      </w:tblPr>
      <w:tblGrid>
        <w:gridCol w:w="1378"/>
        <w:gridCol w:w="1325"/>
        <w:gridCol w:w="902"/>
        <w:gridCol w:w="1195"/>
        <w:gridCol w:w="1061"/>
        <w:gridCol w:w="797"/>
        <w:gridCol w:w="292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节能改造项目确认收入所致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203,499,477.09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210,868,292.30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96,378,332.92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主要系江西省大余县智慧亮化路灯 节能改造项目融资所致</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、以公允价值计量的资产和负债</w:t>
      </w:r>
      <w:bookmarkEnd w:id="195"/>
      <w:bookmarkEnd w:id="196"/>
      <w:bookmarkEnd w:id="19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本期计提 的减值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交易性金 融资产（不 含衍生金融 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2,192,965.70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10,169,742.06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其他权益 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43,020,000.0</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2,115,915.7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45,135,915.78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64,020,000.0</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2,192,965.70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2,115,915.7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55,305,657.84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应收款项融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4,417,640.00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-845,371.0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3,572,269.00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68,437,640.0</w:t>
            </w:r>
          </w:p>
          <w:p>
            <w:pPr>
              <w:pStyle w:val="Style2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2,192,965.70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1,270,544.7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58,877,926.84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after="32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、截至报告期末的资产权利受限情况</w:t>
      </w:r>
      <w:bookmarkEnd w:id="199"/>
      <w:bookmarkEnd w:id="200"/>
      <w:bookmarkEnd w:id="202"/>
    </w:p>
    <w:tbl>
      <w:tblPr>
        <w:tblOverlap w:val="never"/>
        <w:jc w:val="left"/>
        <w:tblLayout w:type="fixed"/>
      </w:tblPr>
      <w:tblGrid>
        <w:gridCol w:w="2606"/>
        <w:gridCol w:w="2602"/>
        <w:gridCol w:w="3336"/>
      </w:tblGrid>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26,788,043.85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保证金和专项资金</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18,157,425.42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抵押借款尚未到期</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4,838,322.67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抵押借款尚未到期</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10,912,967.81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抵押借款尚未到期</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60,696,759.75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keepLines/>
        <w:widowControl w:val="0"/>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五</w:t>
      </w:r>
      <w:bookmarkEnd w:id="205"/>
      <w:r>
        <w:rPr>
          <w:color w:val="000000"/>
          <w:spacing w:val="0"/>
          <w:w w:val="100"/>
          <w:position w:val="0"/>
        </w:rPr>
        <w:t>、投资状况分析</w:t>
      </w:r>
      <w:bookmarkEnd w:id="203"/>
      <w:bookmarkEnd w:id="204"/>
      <w:bookmarkEnd w:id="206"/>
    </w:p>
    <w:p>
      <w:pPr>
        <w:pStyle w:val="Style36"/>
        <w:keepNext/>
        <w:keepLines/>
        <w:widowControl w:val="0"/>
        <w:shd w:val="clear" w:color="auto" w:fill="auto"/>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、总体情况</w:t>
      </w:r>
      <w:bookmarkEnd w:id="207"/>
      <w:bookmarkEnd w:id="208"/>
      <w:bookmarkEnd w:id="210"/>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67,832,816.32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33,157,430.61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104.58%</w:t>
            </w:r>
          </w:p>
        </w:tc>
      </w:tr>
    </w:tbl>
    <w:p>
      <w:pPr>
        <w:widowControl w:val="0"/>
        <w:spacing w:after="359" w:line="1" w:lineRule="exact"/>
      </w:pPr>
    </w:p>
    <w:p>
      <w:pPr>
        <w:pStyle w:val="Style36"/>
        <w:keepNext/>
        <w:keepLines/>
        <w:widowControl w:val="0"/>
        <w:shd w:val="clear" w:color="auto" w:fill="auto"/>
        <w:tabs>
          <w:tab w:pos="378"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报告期内获取的重大的股权投资情况</w:t>
      </w:r>
      <w:bookmarkEnd w:id="211"/>
      <w:bookmarkEnd w:id="212"/>
      <w:bookmarkEnd w:id="21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3</w:t>
      </w:r>
      <w:bookmarkEnd w:id="217"/>
      <w:r>
        <w:rPr>
          <w:color w:val="000000"/>
          <w:spacing w:val="0"/>
          <w:w w:val="100"/>
          <w:position w:val="0"/>
        </w:rPr>
        <w:t>、</w:t>
        <w:tab/>
        <w:t>报告期内正在进行的重大的非股权投资情况</w:t>
      </w:r>
      <w:bookmarkEnd w:id="215"/>
      <w:bookmarkEnd w:id="216"/>
      <w:bookmarkEnd w:id="21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4</w:t>
      </w:r>
      <w:bookmarkEnd w:id="221"/>
      <w:r>
        <w:rPr>
          <w:color w:val="000000"/>
          <w:spacing w:val="0"/>
          <w:w w:val="100"/>
          <w:position w:val="0"/>
        </w:rPr>
        <w:t>、</w:t>
        <w:tab/>
        <w:t>以公允价值计量的金融资产</w:t>
      </w:r>
      <w:bookmarkEnd w:id="219"/>
      <w:bookmarkEnd w:id="220"/>
      <w:bookmarkEnd w:id="22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累计投资收</w:t>
            </w:r>
          </w:p>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2,192,965.70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2,023,223.6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10,169,742.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2,192,965.70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2,023,223.6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10,169,742.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5</w:t>
      </w:r>
      <w:bookmarkEnd w:id="225"/>
      <w:r>
        <w:rPr>
          <w:color w:val="000000"/>
          <w:spacing w:val="0"/>
          <w:w w:val="100"/>
          <w:position w:val="0"/>
        </w:rPr>
        <w:t>、募集资金使用情况</w:t>
      </w:r>
      <w:bookmarkEnd w:id="223"/>
      <w:bookmarkEnd w:id="224"/>
      <w:bookmarkEnd w:id="22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7"/>
      <w:bookmarkEnd w:id="228"/>
      <w:bookmarkEnd w:id="23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非公开发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45,266.69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 专项账户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存储</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非公开发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34,587.07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 专项账户 存储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70,679.62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43,130.38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4862" w:hRule="exact"/>
        </w:trPr>
        <w:tc>
          <w:tcPr>
            <w:gridSpan w:val="11"/>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年度股东大会决议及中国证券监督管理委员会《关于核准北京数字政通科技股份有限公司非公开发行股票 的批复》（证监许可</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284</w:t>
            </w:r>
            <w:r>
              <w:rPr>
                <w:color w:val="000000"/>
                <w:spacing w:val="0"/>
                <w:w w:val="100"/>
                <w:position w:val="0"/>
                <w:sz w:val="17"/>
                <w:szCs w:val="17"/>
              </w:rPr>
              <w:t>号）核准，公司于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 xml:space="preserve">日采用非公开发行方式向特定投资者发行股票数量为 </w:t>
            </w:r>
            <w:r>
              <w:rPr>
                <w:rFonts w:ascii="Times New Roman" w:eastAsia="Times New Roman" w:hAnsi="Times New Roman" w:cs="Times New Roman"/>
                <w:color w:val="000000"/>
                <w:spacing w:val="0"/>
                <w:w w:val="100"/>
                <w:position w:val="0"/>
                <w:sz w:val="18"/>
                <w:szCs w:val="18"/>
              </w:rPr>
              <w:t>29,039,395</w:t>
            </w:r>
            <w:r>
              <w:rPr>
                <w:color w:val="000000"/>
                <w:spacing w:val="0"/>
                <w:w w:val="100"/>
                <w:position w:val="0"/>
                <w:sz w:val="17"/>
                <w:szCs w:val="17"/>
              </w:rPr>
              <w:t>股（发行价每股</w:t>
            </w:r>
            <w:r>
              <w:rPr>
                <w:rFonts w:ascii="Times New Roman" w:eastAsia="Times New Roman" w:hAnsi="Times New Roman" w:cs="Times New Roman"/>
                <w:color w:val="000000"/>
                <w:spacing w:val="0"/>
                <w:w w:val="100"/>
                <w:position w:val="0"/>
                <w:sz w:val="18"/>
                <w:szCs w:val="18"/>
              </w:rPr>
              <w:t>18.53</w:t>
            </w:r>
            <w:r>
              <w:rPr>
                <w:color w:val="000000"/>
                <w:spacing w:val="0"/>
                <w:w w:val="100"/>
                <w:position w:val="0"/>
                <w:sz w:val="17"/>
                <w:szCs w:val="17"/>
              </w:rPr>
              <w:t>元），并申请增加注册资本人民币</w:t>
            </w:r>
            <w:r>
              <w:rPr>
                <w:rFonts w:ascii="Times New Roman" w:eastAsia="Times New Roman" w:hAnsi="Times New Roman" w:cs="Times New Roman"/>
                <w:color w:val="000000"/>
                <w:spacing w:val="0"/>
                <w:w w:val="100"/>
                <w:position w:val="0"/>
                <w:sz w:val="18"/>
                <w:szCs w:val="18"/>
              </w:rPr>
              <w:t>29,039,395.00</w:t>
            </w:r>
            <w:r>
              <w:rPr>
                <w:color w:val="000000"/>
                <w:spacing w:val="0"/>
                <w:w w:val="100"/>
                <w:position w:val="0"/>
                <w:sz w:val="17"/>
                <w:szCs w:val="17"/>
              </w:rPr>
              <w:t>元，由</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个发行对象投入，出资方式为货 币。瑞华会计师事务所（特殊普通合伙）出具了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瑞华验字</w:t>
            </w:r>
            <w:r>
              <w:rPr>
                <w:rFonts w:ascii="Times New Roman" w:eastAsia="Times New Roman" w:hAnsi="Times New Roman" w:cs="Times New Roman"/>
                <w:color w:val="000000"/>
                <w:spacing w:val="0"/>
                <w:w w:val="100"/>
                <w:position w:val="0"/>
                <w:sz w:val="18"/>
                <w:szCs w:val="18"/>
              </w:rPr>
              <w:t>［2017］01310007</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的验资报告予以验证，根据该验资报告，截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日止，公司已收到主承销商转付的最终配售对象缴付的募集资金</w:t>
            </w:r>
            <w:r>
              <w:rPr>
                <w:rFonts w:ascii="Times New Roman" w:eastAsia="Times New Roman" w:hAnsi="Times New Roman" w:cs="Times New Roman"/>
                <w:color w:val="000000"/>
                <w:spacing w:val="0"/>
                <w:w w:val="100"/>
                <w:position w:val="0"/>
                <w:sz w:val="18"/>
                <w:szCs w:val="18"/>
              </w:rPr>
              <w:t>538,099,989.35</w:t>
            </w:r>
            <w:r>
              <w:rPr>
                <w:color w:val="000000"/>
                <w:spacing w:val="0"/>
                <w:w w:val="100"/>
                <w:position w:val="0"/>
                <w:sz w:val="17"/>
                <w:szCs w:val="17"/>
              </w:rPr>
              <w:t>元，扣除中泰证券股份 有限公司、瑞华会计师事务所（特殊普通合伙）、北京市康达律师事务所等中介机构的发行费用后实际募集资金净额人民 币</w:t>
            </w:r>
            <w:r>
              <w:rPr>
                <w:rFonts w:ascii="Times New Roman" w:eastAsia="Times New Roman" w:hAnsi="Times New Roman" w:cs="Times New Roman"/>
                <w:color w:val="000000"/>
                <w:spacing w:val="0"/>
                <w:w w:val="100"/>
                <w:position w:val="0"/>
                <w:sz w:val="18"/>
                <w:szCs w:val="18"/>
              </w:rPr>
              <w:t>526,459,909.53</w:t>
            </w:r>
            <w:r>
              <w:rPr>
                <w:color w:val="000000"/>
                <w:spacing w:val="0"/>
                <w:w w:val="100"/>
                <w:position w:val="0"/>
                <w:sz w:val="17"/>
                <w:szCs w:val="17"/>
              </w:rPr>
              <w:t>元</w:t>
            </w:r>
            <w:r>
              <w:rPr>
                <w:color w:val="000000"/>
                <w:spacing w:val="0"/>
                <w:w w:val="100"/>
                <w:position w:val="0"/>
                <w:sz w:val="18"/>
                <w:szCs w:val="18"/>
              </w:rPr>
              <w:t>，</w:t>
            </w:r>
            <w:r>
              <w:rPr>
                <w:color w:val="000000"/>
                <w:spacing w:val="0"/>
                <w:w w:val="100"/>
                <w:position w:val="0"/>
                <w:sz w:val="17"/>
                <w:szCs w:val="17"/>
              </w:rPr>
              <w:t>其中新增注册资本人民币</w:t>
            </w:r>
            <w:r>
              <w:rPr>
                <w:rFonts w:ascii="Times New Roman" w:eastAsia="Times New Roman" w:hAnsi="Times New Roman" w:cs="Times New Roman"/>
                <w:color w:val="000000"/>
                <w:spacing w:val="0"/>
                <w:w w:val="100"/>
                <w:position w:val="0"/>
                <w:sz w:val="18"/>
                <w:szCs w:val="18"/>
              </w:rPr>
              <w:t>29,039,395.00</w:t>
            </w:r>
            <w:r>
              <w:rPr>
                <w:color w:val="000000"/>
                <w:spacing w:val="0"/>
                <w:w w:val="100"/>
                <w:position w:val="0"/>
                <w:sz w:val="17"/>
                <w:szCs w:val="17"/>
              </w:rPr>
              <w:t>元，余额人民币</w:t>
            </w:r>
            <w:r>
              <w:rPr>
                <w:rFonts w:ascii="Times New Roman" w:eastAsia="Times New Roman" w:hAnsi="Times New Roman" w:cs="Times New Roman"/>
                <w:color w:val="000000"/>
                <w:spacing w:val="0"/>
                <w:w w:val="100"/>
                <w:position w:val="0"/>
                <w:sz w:val="18"/>
                <w:szCs w:val="18"/>
              </w:rPr>
              <w:t>497,420,514.53</w:t>
            </w:r>
            <w:r>
              <w:rPr>
                <w:color w:val="000000"/>
                <w:spacing w:val="0"/>
                <w:w w:val="100"/>
                <w:position w:val="0"/>
                <w:sz w:val="17"/>
                <w:szCs w:val="17"/>
              </w:rPr>
              <w:t>元转入资本公积。</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年第二次临时股东大会决议以及中国证券监督管理委员会《关于核准北京数字政通科技股份有限公司非公开发 行股票的批复》（证监发行字</w:t>
            </w:r>
            <w:r>
              <w:rPr>
                <w:rFonts w:ascii="Times New Roman" w:eastAsia="Times New Roman" w:hAnsi="Times New Roman" w:cs="Times New Roman"/>
                <w:color w:val="000000"/>
                <w:spacing w:val="0"/>
                <w:w w:val="100"/>
                <w:position w:val="0"/>
                <w:sz w:val="18"/>
                <w:szCs w:val="18"/>
              </w:rPr>
              <w:t>［2020］997</w:t>
            </w:r>
            <w:r>
              <w:rPr>
                <w:color w:val="000000"/>
                <w:spacing w:val="0"/>
                <w:w w:val="100"/>
                <w:position w:val="0"/>
                <w:sz w:val="17"/>
                <w:szCs w:val="17"/>
              </w:rPr>
              <w:t>号文）核准，公司于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月采用非公开发行方式向特定投资者发行股票数量 为</w:t>
            </w:r>
            <w:r>
              <w:rPr>
                <w:rFonts w:ascii="Times New Roman" w:eastAsia="Times New Roman" w:hAnsi="Times New Roman" w:cs="Times New Roman"/>
                <w:color w:val="000000"/>
                <w:spacing w:val="0"/>
                <w:w w:val="100"/>
                <w:position w:val="0"/>
                <w:sz w:val="18"/>
                <w:szCs w:val="18"/>
              </w:rPr>
              <w:t>48,000,000</w:t>
            </w:r>
            <w:r>
              <w:rPr>
                <w:color w:val="000000"/>
                <w:spacing w:val="0"/>
                <w:w w:val="100"/>
                <w:position w:val="0"/>
                <w:sz w:val="17"/>
                <w:szCs w:val="17"/>
              </w:rPr>
              <w:t>股（发行价格</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元）。由</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个特定投资者（发行对象）投入，出资方式为货币。上会会计师事务所（特殊 普通合伙）出具了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上会师报字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6598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的验资报告予以验证，根据该验资报告，截至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日止，公司 已收到主承销商转付的最终配售对象缴付的募集资金</w:t>
            </w:r>
            <w:r>
              <w:rPr>
                <w:rFonts w:ascii="Times New Roman" w:eastAsia="Times New Roman" w:hAnsi="Times New Roman" w:cs="Times New Roman"/>
                <w:color w:val="000000"/>
                <w:spacing w:val="0"/>
                <w:w w:val="100"/>
                <w:position w:val="0"/>
                <w:sz w:val="18"/>
                <w:szCs w:val="18"/>
              </w:rPr>
              <w:t>600,000,000.00</w:t>
            </w:r>
            <w:r>
              <w:rPr>
                <w:color w:val="000000"/>
                <w:spacing w:val="0"/>
                <w:w w:val="100"/>
                <w:position w:val="0"/>
                <w:sz w:val="17"/>
                <w:szCs w:val="17"/>
              </w:rPr>
              <w:t>元，扣除承销及保荐费用、发行登记费以及其他交易 费用共计人民币</w:t>
            </w:r>
            <w:r>
              <w:rPr>
                <w:rFonts w:ascii="Times New Roman" w:eastAsia="Times New Roman" w:hAnsi="Times New Roman" w:cs="Times New Roman"/>
                <w:color w:val="000000"/>
                <w:spacing w:val="0"/>
                <w:w w:val="100"/>
                <w:position w:val="0"/>
                <w:sz w:val="18"/>
                <w:szCs w:val="18"/>
              </w:rPr>
              <w:t>14,141,218.30</w:t>
            </w:r>
            <w:r>
              <w:rPr>
                <w:color w:val="000000"/>
                <w:spacing w:val="0"/>
                <w:w w:val="100"/>
                <w:position w:val="0"/>
                <w:sz w:val="17"/>
                <w:szCs w:val="17"/>
              </w:rPr>
              <w:t>元后，净募集资金共计人民币</w:t>
            </w:r>
            <w:r>
              <w:rPr>
                <w:rFonts w:ascii="Times New Roman" w:eastAsia="Times New Roman" w:hAnsi="Times New Roman" w:cs="Times New Roman"/>
                <w:color w:val="000000"/>
                <w:spacing w:val="0"/>
                <w:w w:val="100"/>
                <w:position w:val="0"/>
                <w:sz w:val="18"/>
                <w:szCs w:val="18"/>
              </w:rPr>
              <w:t>585,858,781.70</w:t>
            </w:r>
            <w:r>
              <w:rPr>
                <w:color w:val="000000"/>
                <w:spacing w:val="0"/>
                <w:w w:val="100"/>
                <w:position w:val="0"/>
                <w:sz w:val="17"/>
                <w:szCs w:val="17"/>
              </w:rPr>
              <w:t>元，其中增加股本人民币</w:t>
            </w:r>
            <w:r>
              <w:rPr>
                <w:rFonts w:ascii="Times New Roman" w:eastAsia="Times New Roman" w:hAnsi="Times New Roman" w:cs="Times New Roman"/>
                <w:color w:val="000000"/>
                <w:spacing w:val="0"/>
                <w:w w:val="100"/>
                <w:position w:val="0"/>
                <w:sz w:val="18"/>
                <w:szCs w:val="18"/>
              </w:rPr>
              <w:t>48,000,000.00</w:t>
            </w:r>
            <w:r>
              <w:rPr>
                <w:color w:val="000000"/>
                <w:spacing w:val="0"/>
                <w:w w:val="100"/>
                <w:position w:val="0"/>
                <w:sz w:val="17"/>
                <w:szCs w:val="17"/>
              </w:rPr>
              <w:t>元， 增加资本公积人民币</w:t>
            </w:r>
            <w:r>
              <w:rPr>
                <w:rFonts w:ascii="Times New Roman" w:eastAsia="Times New Roman" w:hAnsi="Times New Roman" w:cs="Times New Roman"/>
                <w:color w:val="000000"/>
                <w:spacing w:val="0"/>
                <w:w w:val="100"/>
                <w:position w:val="0"/>
                <w:sz w:val="18"/>
                <w:szCs w:val="18"/>
              </w:rPr>
              <w:t>537,858,781.70</w:t>
            </w:r>
            <w:r>
              <w:rPr>
                <w:color w:val="000000"/>
                <w:spacing w:val="0"/>
                <w:w w:val="100"/>
                <w:position w:val="0"/>
                <w:sz w:val="17"/>
                <w:szCs w:val="17"/>
              </w:rPr>
              <w:t>元。</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1"/>
      <w:bookmarkEnd w:id="232"/>
      <w:bookmarkEnd w:id="23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承诺投 资项目 和超募 资金投</w:t>
            </w:r>
          </w:p>
          <w:p>
            <w:pPr>
              <w:pStyle w:val="Style22"/>
              <w:keepNext w:val="0"/>
              <w:keepLines w:val="0"/>
              <w:widowControl w:val="0"/>
              <w:shd w:val="clear" w:color="auto" w:fill="auto"/>
              <w:bidi w:val="0"/>
              <w:spacing w:before="0" w:after="0" w:line="312" w:lineRule="exact"/>
              <w:ind w:left="0" w:right="0" w:firstLine="280"/>
              <w:jc w:val="left"/>
              <w:rPr>
                <w:sz w:val="17"/>
                <w:szCs w:val="17"/>
              </w:rPr>
            </w:pPr>
            <w:r>
              <w:rPr>
                <w:color w:val="000000"/>
                <w:spacing w:val="0"/>
                <w:w w:val="100"/>
                <w:position w:val="0"/>
                <w:sz w:val="17"/>
                <w:szCs w:val="17"/>
              </w:rPr>
              <w:t>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截至期末 投资进度</w:t>
            </w:r>
          </w:p>
          <w:p>
            <w:pPr>
              <w:pStyle w:val="Style22"/>
              <w:keepNext w:val="0"/>
              <w:keepLines w:val="0"/>
              <w:widowControl w:val="0"/>
              <w:shd w:val="clear" w:color="auto" w:fill="auto"/>
              <w:bidi w:val="0"/>
              <w:spacing w:before="0" w:after="0" w:line="360" w:lineRule="auto"/>
              <w:ind w:left="0" w:right="0" w:firstLine="2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2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 xml:space="preserve">截止报告 期末累计 实现的效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 行性是 否发生 重大变</w:t>
            </w:r>
          </w:p>
          <w:p>
            <w:pPr>
              <w:pStyle w:val="Style22"/>
              <w:keepNext w:val="0"/>
              <w:keepLines w:val="0"/>
              <w:widowControl w:val="0"/>
              <w:shd w:val="clear" w:color="auto" w:fill="auto"/>
              <w:bidi w:val="0"/>
              <w:spacing w:before="0" w:after="0" w:line="312" w:lineRule="exact"/>
              <w:ind w:left="0" w:right="0" w:firstLine="260"/>
              <w:jc w:val="left"/>
              <w:rPr>
                <w:sz w:val="17"/>
                <w:szCs w:val="17"/>
              </w:rPr>
            </w:pPr>
            <w:r>
              <w:rPr>
                <w:color w:val="000000"/>
                <w:spacing w:val="0"/>
                <w:w w:val="100"/>
                <w:position w:val="0"/>
                <w:sz w:val="17"/>
                <w:szCs w:val="17"/>
              </w:rPr>
              <w:t>化</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25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新一代</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网格化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 城市综 合信息 服务及 运营项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补充流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动资金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智慧化 城市综 合管理 服务平 台建设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基于物 联网的 智慧排 水综合 监管运 维一体 化平台 建设项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基于多 网合一 的社会 治理信 息平台 建设项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12,257.5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1,944.73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补充流 动资金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承诺投 资项目 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70,679.62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12,268.95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25,412.9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70,679.62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12,268.95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未达到 计划进 度或预 计收益 的情况 和原因</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（分具</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不适用，新一代“网格化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”智慧城市综合信息服务及运营项目截止报告期末累计投入募集资金</w:t>
            </w:r>
            <w:r>
              <w:rPr>
                <w:rFonts w:ascii="Times New Roman" w:eastAsia="Times New Roman" w:hAnsi="Times New Roman" w:cs="Times New Roman"/>
                <w:color w:val="000000"/>
                <w:spacing w:val="0"/>
                <w:w w:val="100"/>
                <w:position w:val="0"/>
                <w:sz w:val="18"/>
                <w:szCs w:val="18"/>
              </w:rPr>
              <w:t>29,266.69</w:t>
            </w:r>
            <w:r>
              <w:rPr>
                <w:color w:val="000000"/>
                <w:spacing w:val="0"/>
                <w:w w:val="100"/>
                <w:position w:val="0"/>
                <w:sz w:val="17"/>
                <w:szCs w:val="17"/>
              </w:rPr>
              <w:t>万元， 累计实现效益</w:t>
            </w:r>
            <w:r>
              <w:rPr>
                <w:rFonts w:ascii="Times New Roman" w:eastAsia="Times New Roman" w:hAnsi="Times New Roman" w:cs="Times New Roman"/>
                <w:color w:val="000000"/>
                <w:spacing w:val="0"/>
                <w:w w:val="100"/>
                <w:position w:val="0"/>
                <w:sz w:val="18"/>
                <w:szCs w:val="18"/>
              </w:rPr>
              <w:t>12,268.95</w:t>
            </w:r>
            <w:r>
              <w:rPr>
                <w:color w:val="000000"/>
                <w:spacing w:val="0"/>
                <w:w w:val="100"/>
                <w:position w:val="0"/>
                <w:sz w:val="17"/>
                <w:szCs w:val="17"/>
              </w:rPr>
              <w:t>万元，投资回报率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,高于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月公告的《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年度创业板非公开发行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 票预案》设定的财务内部收益率指标</w:t>
            </w:r>
            <w:r>
              <w:rPr>
                <w:rFonts w:ascii="Times New Roman" w:eastAsia="Times New Roman" w:hAnsi="Times New Roman" w:cs="Times New Roman"/>
                <w:color w:val="000000"/>
                <w:spacing w:val="0"/>
                <w:w w:val="100"/>
                <w:position w:val="0"/>
                <w:sz w:val="18"/>
                <w:szCs w:val="18"/>
              </w:rPr>
              <w:t>13.12%</w:t>
            </w:r>
            <w:r>
              <w:rPr>
                <w:color w:val="000000"/>
                <w:spacing w:val="0"/>
                <w:w w:val="100"/>
                <w:position w:val="0"/>
                <w:sz w:val="17"/>
                <w:szCs w:val="17"/>
              </w:rPr>
              <w:t>，达成预期目标。</w:t>
            </w:r>
          </w:p>
        </w:tc>
      </w:tr>
    </w:tbl>
    <w:p>
      <w:pPr>
        <w:widowControl w:val="0"/>
        <w:spacing w:line="1" w:lineRule="exact"/>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项目可 行性发 生重大 变化的 情况说 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超募资 金的金 额、用途 及使用 进展情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募集资 金投资 项目实 施地点 变更情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募集资 金投资 项目实 施方式 调整情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金投资 项目先 期投入 及置换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截止</w:t>
            </w:r>
            <w:r>
              <w:rPr>
                <w:rFonts w:ascii="Times New Roman" w:eastAsia="Times New Roman" w:hAnsi="Times New Roman" w:cs="Times New Roman"/>
                <w:color w:val="000000"/>
                <w:spacing w:val="0"/>
                <w:w w:val="100"/>
                <w:position w:val="0"/>
                <w:sz w:val="18"/>
                <w:szCs w:val="18"/>
              </w:rPr>
              <w:t>2020-12-31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年非公开发行股票募集资金置换预先投入募投项目的自筹资金</w:t>
            </w:r>
            <w:r>
              <w:rPr>
                <w:rFonts w:ascii="Times New Roman" w:eastAsia="Times New Roman" w:hAnsi="Times New Roman" w:cs="Times New Roman"/>
                <w:color w:val="000000"/>
                <w:spacing w:val="0"/>
                <w:w w:val="100"/>
                <w:position w:val="0"/>
                <w:sz w:val="18"/>
                <w:szCs w:val="18"/>
              </w:rPr>
              <w:t>67,421,468.01</w:t>
            </w:r>
            <w:r>
              <w:rPr>
                <w:color w:val="000000"/>
                <w:spacing w:val="0"/>
                <w:w w:val="100"/>
                <w:position w:val="0"/>
                <w:sz w:val="17"/>
                <w:szCs w:val="17"/>
              </w:rPr>
              <w:t>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年非公开发行股票募集资金置换先期投入募投项目自筹资金共计</w:t>
            </w:r>
            <w:r>
              <w:rPr>
                <w:rFonts w:ascii="Times New Roman" w:eastAsia="Times New Roman" w:hAnsi="Times New Roman" w:cs="Times New Roman"/>
                <w:color w:val="000000"/>
                <w:spacing w:val="0"/>
                <w:w w:val="100"/>
                <w:position w:val="0"/>
                <w:sz w:val="18"/>
                <w:szCs w:val="18"/>
              </w:rPr>
              <w:t>84,129,348.89</w:t>
            </w:r>
            <w:r>
              <w:rPr>
                <w:color w:val="000000"/>
                <w:spacing w:val="0"/>
                <w:w w:val="100"/>
                <w:position w:val="0"/>
                <w:sz w:val="17"/>
                <w:szCs w:val="17"/>
              </w:rPr>
              <w:t>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用闲置 募集资 金暂时 补充流 动资金 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项目实 施出现 募集资 金结余 的金额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219"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尚未使 用的募 集资金 用途及 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尚未使用的募集资金未来将继续用于承诺投资项目，截止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日募集资金余额</w:t>
            </w:r>
            <w:r>
              <w:rPr>
                <w:rFonts w:ascii="Times New Roman" w:eastAsia="Times New Roman" w:hAnsi="Times New Roman" w:cs="Times New Roman"/>
                <w:color w:val="000000"/>
                <w:spacing w:val="0"/>
                <w:w w:val="100"/>
                <w:position w:val="0"/>
                <w:sz w:val="18"/>
                <w:szCs w:val="18"/>
              </w:rPr>
              <w:t>45,427.45</w:t>
            </w:r>
            <w:r>
              <w:rPr>
                <w:color w:val="000000"/>
                <w:spacing w:val="0"/>
                <w:w w:val="100"/>
                <w:position w:val="0"/>
                <w:sz w:val="17"/>
                <w:szCs w:val="17"/>
              </w:rPr>
              <w:t>万元(含存 款利息)，其中，募集资金专户活期存款</w:t>
            </w:r>
            <w:r>
              <w:rPr>
                <w:rFonts w:ascii="Times New Roman" w:eastAsia="Times New Roman" w:hAnsi="Times New Roman" w:cs="Times New Roman"/>
                <w:color w:val="000000"/>
                <w:spacing w:val="0"/>
                <w:w w:val="100"/>
                <w:position w:val="0"/>
                <w:sz w:val="18"/>
                <w:szCs w:val="18"/>
              </w:rPr>
              <w:t>526.90</w:t>
            </w:r>
            <w:r>
              <w:rPr>
                <w:color w:val="000000"/>
                <w:spacing w:val="0"/>
                <w:w w:val="100"/>
                <w:position w:val="0"/>
                <w:sz w:val="17"/>
                <w:szCs w:val="17"/>
              </w:rPr>
              <w:t>万元，七天通知存款</w:t>
            </w:r>
            <w:r>
              <w:rPr>
                <w:rFonts w:ascii="Times New Roman" w:eastAsia="Times New Roman" w:hAnsi="Times New Roman" w:cs="Times New Roman"/>
                <w:color w:val="000000"/>
                <w:spacing w:val="0"/>
                <w:w w:val="100"/>
                <w:position w:val="0"/>
                <w:sz w:val="18"/>
                <w:szCs w:val="18"/>
              </w:rPr>
              <w:t>17,900.55</w:t>
            </w:r>
            <w:r>
              <w:rPr>
                <w:color w:val="000000"/>
                <w:spacing w:val="0"/>
                <w:w w:val="100"/>
                <w:position w:val="0"/>
                <w:sz w:val="17"/>
                <w:szCs w:val="17"/>
              </w:rPr>
              <w:t>万元，定期存款</w:t>
            </w:r>
            <w:r>
              <w:rPr>
                <w:rFonts w:ascii="Times New Roman" w:eastAsia="Times New Roman" w:hAnsi="Times New Roman" w:cs="Times New Roman"/>
                <w:color w:val="000000"/>
                <w:spacing w:val="0"/>
                <w:w w:val="100"/>
                <w:position w:val="0"/>
                <w:sz w:val="18"/>
                <w:szCs w:val="18"/>
              </w:rPr>
              <w:t>27,000.00</w:t>
            </w:r>
            <w:r>
              <w:rPr>
                <w:color w:val="000000"/>
                <w:spacing w:val="0"/>
                <w:w w:val="100"/>
                <w:position w:val="0"/>
                <w:sz w:val="17"/>
                <w:szCs w:val="17"/>
              </w:rPr>
              <w:t>万元。</w:t>
            </w:r>
          </w:p>
        </w:tc>
      </w:tr>
      <w:tr>
        <w:trPr>
          <w:trHeight w:val="22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36"/>
        <w:keepNext/>
        <w:keepLines/>
        <w:widowControl w:val="0"/>
        <w:numPr>
          <w:ilvl w:val="0"/>
          <w:numId w:val="3"/>
        </w:numPr>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募集资金变更项目情况</w:t>
      </w:r>
      <w:bookmarkEnd w:id="235"/>
      <w:bookmarkEnd w:id="236"/>
      <w:bookmarkEnd w:id="23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0" w:lineRule="exact"/>
              <w:ind w:left="0" w:right="0" w:firstLine="0"/>
              <w:jc w:val="center"/>
              <w:rPr>
                <w:sz w:val="17"/>
                <w:szCs w:val="17"/>
              </w:rPr>
            </w:pPr>
            <w:r>
              <w:rPr>
                <w:color w:val="000000"/>
                <w:spacing w:val="0"/>
                <w:w w:val="100"/>
                <w:position w:val="0"/>
                <w:sz w:val="17"/>
                <w:szCs w:val="17"/>
              </w:rPr>
              <w:t>变更后项目 拟投入募集 资金总额</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截至期末实 际累计投入</w:t>
            </w:r>
          </w:p>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rPr>
                <w:sz w:val="17"/>
                <w:szCs w:val="17"/>
              </w:rPr>
            </w:pPr>
            <w:r>
              <w:rPr>
                <w:color w:val="000000"/>
                <w:spacing w:val="0"/>
                <w:w w:val="100"/>
                <w:position w:val="0"/>
                <w:sz w:val="17"/>
                <w:szCs w:val="17"/>
              </w:rPr>
              <w:t>截至期末投 资进度</w:t>
            </w:r>
          </w:p>
          <w:p>
            <w:pPr>
              <w:pStyle w:val="Style2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变更后的项 目可行性是 否发生重大</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变化</w:t>
            </w:r>
          </w:p>
        </w:tc>
      </w:tr>
      <w:tr>
        <w:trPr>
          <w:trHeight w:val="634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 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 城市综合信 息服务及运 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 西省大余县 智慧亮化路 灯节能改造 项目、宁德 市网格化服 务管理信息 平台和宁德 市政务云计 算中心项 目、东南大 区新一代</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 慧城市综合 信息服务及 运营项目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 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 城市综合信 息服务及运 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 慧乌当、新 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网格 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 市综合信息 服务及运营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 即墨经济开 发区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29,266.69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2880"/>
        <w:gridCol w:w="671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tabs>
                <w:tab w:pos="1339" w:val="left"/>
                <w:tab w:pos="2318" w:val="left"/>
              </w:tabs>
              <w:bidi w:val="0"/>
              <w:spacing w:before="0" w:after="0" w:line="240" w:lineRule="auto"/>
              <w:ind w:left="0" w:right="0" w:firstLine="0"/>
              <w:jc w:val="left"/>
              <w:rPr>
                <w:sz w:val="18"/>
                <w:szCs w:val="18"/>
              </w:rPr>
            </w:pPr>
            <w:r>
              <w:rPr>
                <w:color w:val="000000"/>
                <w:spacing w:val="0"/>
                <w:w w:val="100"/>
                <w:position w:val="0"/>
                <w:sz w:val="17"/>
                <w:szCs w:val="17"/>
              </w:rPr>
              <w:t>合计</w:t>
              <w:tab/>
            </w:r>
            <w:r>
              <w:rPr>
                <w:rFonts w:ascii="Times New Roman" w:eastAsia="Times New Roman" w:hAnsi="Times New Roman" w:cs="Times New Roman"/>
                <w:color w:val="000000"/>
                <w:spacing w:val="0"/>
                <w:w w:val="100"/>
                <w:position w:val="0"/>
                <w:sz w:val="18"/>
                <w:szCs w:val="18"/>
              </w:rPr>
              <w:t>--</w:t>
              <w:tab/>
            </w:r>
            <w:r>
              <w:rPr>
                <w:rFonts w:ascii="Times New Roman" w:eastAsia="Times New Roman" w:hAnsi="Times New Roman" w:cs="Times New Roman"/>
                <w:color w:val="000000"/>
                <w:spacing w:val="0"/>
                <w:w w:val="100"/>
                <w:position w:val="0"/>
                <w:sz w:val="18"/>
                <w:szCs w:val="18"/>
              </w:rPr>
              <w:t>37,810</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tabs>
                <w:tab w:pos="1157" w:val="left"/>
                <w:tab w:pos="2328" w:val="left"/>
                <w:tab w:pos="3283" w:val="left"/>
                <w:tab w:pos="4133" w:val="left"/>
                <w:tab w:pos="5194" w:val="left"/>
                <w:tab w:pos="6154" w:val="left"/>
              </w:tabs>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w:t>
              <w:tab/>
            </w:r>
            <w:r>
              <w:rPr>
                <w:rFonts w:ascii="Times New Roman" w:eastAsia="Times New Roman" w:hAnsi="Times New Roman" w:cs="Times New Roman"/>
                <w:color w:val="000000"/>
                <w:spacing w:val="0"/>
                <w:w w:val="100"/>
                <w:position w:val="0"/>
                <w:sz w:val="18"/>
                <w:szCs w:val="18"/>
              </w:rPr>
              <w:t>29,266.69</w:t>
              <w:tab/>
              <w:t>--</w:t>
              <w:tab/>
              <w:t>--</w:t>
              <w:tab/>
              <w:t>3,611.97</w:t>
              <w:tab/>
              <w:t>--</w:t>
              <w:tab/>
              <w:t>--</w:t>
            </w:r>
          </w:p>
        </w:tc>
      </w:tr>
      <w:tr>
        <w:trPr>
          <w:trHeight w:val="570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公司着力整合技术和市场资源、加强本地化运营和服务团队建设，并综合考虑项目实 施的优先次序对资金使用做出合理安排。根据项目的具体进展情况，鉴于公司与贵阳 市乌当区国有独资企业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贵州智源信息产业孵化基地有限公司所签订的''智慧乌当''项 目涉及部门众多，系统较为复杂，仍处于方案设计期间，尚未实际投入建设资金，为 提高资金使用效率和项目的投资收益率，于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日召开第三届董事会第 三十二次会议，审议通过了《关于变更部分募集资金用途的议案》。同意将''新一代</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智慧城市综合信息服务及运营项目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中原用于投入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智慧乌当''的</w:t>
            </w:r>
            <w:r>
              <w:rPr>
                <w:rFonts w:ascii="Times New Roman" w:eastAsia="Times New Roman" w:hAnsi="Times New Roman" w:cs="Times New Roman"/>
                <w:color w:val="000000"/>
                <w:spacing w:val="0"/>
                <w:w w:val="100"/>
                <w:position w:val="0"/>
                <w:sz w:val="18"/>
                <w:szCs w:val="18"/>
              </w:rPr>
              <w:t>15,500</w:t>
            </w:r>
            <w:r>
              <w:rPr>
                <w:color w:val="000000"/>
                <w:spacing w:val="0"/>
                <w:w w:val="100"/>
                <w:position w:val="0"/>
                <w:sz w:val="17"/>
                <w:szCs w:val="17"/>
              </w:rPr>
              <w:t>万元 变更用途用于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江西省大余县智慧亮化路灯节能改造项目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和''宁德市网格化服务管理 信息平台和宁德市政务云计算中心项目''。本次变更项目涉及的总金额为</w:t>
            </w:r>
            <w:r>
              <w:rPr>
                <w:rFonts w:ascii="Times New Roman" w:eastAsia="Times New Roman" w:hAnsi="Times New Roman" w:cs="Times New Roman"/>
                <w:color w:val="000000"/>
                <w:spacing w:val="0"/>
                <w:w w:val="100"/>
                <w:position w:val="0"/>
                <w:sz w:val="18"/>
                <w:szCs w:val="18"/>
              </w:rPr>
              <w:t>15,500</w:t>
            </w:r>
            <w:r>
              <w:rPr>
                <w:color w:val="000000"/>
                <w:spacing w:val="0"/>
                <w:w w:val="100"/>
                <w:position w:val="0"/>
                <w:sz w:val="17"/>
                <w:szCs w:val="17"/>
              </w:rPr>
              <w:t>万元， 占上述非公开发行募集资金总额的</w:t>
            </w:r>
            <w:r>
              <w:rPr>
                <w:rFonts w:ascii="Times New Roman" w:eastAsia="Times New Roman" w:hAnsi="Times New Roman" w:cs="Times New Roman"/>
                <w:color w:val="000000"/>
                <w:spacing w:val="0"/>
                <w:w w:val="100"/>
                <w:position w:val="0"/>
                <w:sz w:val="18"/>
                <w:szCs w:val="18"/>
              </w:rPr>
              <w:t>28.81%</w:t>
            </w:r>
            <w:r>
              <w:rPr>
                <w:color w:val="000000"/>
                <w:spacing w:val="0"/>
                <w:w w:val="100"/>
                <w:position w:val="0"/>
                <w:sz w:val="17"/>
                <w:szCs w:val="17"/>
              </w:rPr>
              <w:t>，并于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日进行公告。公司 本次变更部分募集资金用途事宜已经第三届董事会第三十二次会议和第三届监事会 第二十六次会议审议通过，经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年第一次临时股东审议通过，公司独立董事发表 了明确同意的独立意见，履行了必要的审批程序。公司于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日召开第三 届董事会第三十七次会议，审议通过了《关于变更部分募集资金用途的议案》。同意 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智慧城市综合信息服务及运营项目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中原用于投入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智慧即墨经济 开发区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sz w:val="17"/>
                <w:szCs w:val="17"/>
              </w:rPr>
              <w:t>万元变更用途用于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东南大区新一代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智慧城市综合信息服务 及运营项目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简称：智慧东南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。本次变更项目涉及的总金额为</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sz w:val="17"/>
                <w:szCs w:val="17"/>
              </w:rPr>
              <w:t>万元，占上述非 公开发行募集资金总额的</w:t>
            </w:r>
            <w:r>
              <w:rPr>
                <w:rFonts w:ascii="Times New Roman" w:eastAsia="Times New Roman" w:hAnsi="Times New Roman" w:cs="Times New Roman"/>
                <w:color w:val="000000"/>
                <w:spacing w:val="0"/>
                <w:w w:val="100"/>
                <w:position w:val="0"/>
                <w:sz w:val="18"/>
                <w:szCs w:val="18"/>
              </w:rPr>
              <w:t>16.73%</w:t>
            </w:r>
            <w:r>
              <w:rPr>
                <w:color w:val="000000"/>
                <w:spacing w:val="0"/>
                <w:w w:val="100"/>
                <w:position w:val="0"/>
                <w:sz w:val="17"/>
                <w:szCs w:val="17"/>
              </w:rPr>
              <w:t>。</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不适用，新一代“网格化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”智慧城市综合信息服务及运营项目截止报告期末累计投 入募集资金</w:t>
            </w:r>
            <w:r>
              <w:rPr>
                <w:rFonts w:ascii="Times New Roman" w:eastAsia="Times New Roman" w:hAnsi="Times New Roman" w:cs="Times New Roman"/>
                <w:color w:val="000000"/>
                <w:spacing w:val="0"/>
                <w:w w:val="100"/>
                <w:position w:val="0"/>
                <w:sz w:val="18"/>
                <w:szCs w:val="18"/>
              </w:rPr>
              <w:t>29,266.69</w:t>
            </w:r>
            <w:r>
              <w:rPr>
                <w:color w:val="000000"/>
                <w:spacing w:val="0"/>
                <w:w w:val="100"/>
                <w:position w:val="0"/>
                <w:sz w:val="17"/>
                <w:szCs w:val="17"/>
              </w:rPr>
              <w:t>万元，累计实现效益</w:t>
            </w:r>
            <w:r>
              <w:rPr>
                <w:rFonts w:ascii="Times New Roman" w:eastAsia="Times New Roman" w:hAnsi="Times New Roman" w:cs="Times New Roman"/>
                <w:color w:val="000000"/>
                <w:spacing w:val="0"/>
                <w:w w:val="100"/>
                <w:position w:val="0"/>
                <w:sz w:val="18"/>
                <w:szCs w:val="18"/>
              </w:rPr>
              <w:t>12,268.95</w:t>
            </w:r>
            <w:r>
              <w:rPr>
                <w:color w:val="000000"/>
                <w:spacing w:val="0"/>
                <w:w w:val="100"/>
                <w:position w:val="0"/>
                <w:sz w:val="17"/>
                <w:szCs w:val="17"/>
              </w:rPr>
              <w:t>万元，投资回报率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,高于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月公告的《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年度创业板非公开发行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股股票预案》设定的财务内部收益率 指标</w:t>
            </w:r>
            <w:r>
              <w:rPr>
                <w:rFonts w:ascii="Times New Roman" w:eastAsia="Times New Roman" w:hAnsi="Times New Roman" w:cs="Times New Roman"/>
                <w:color w:val="000000"/>
                <w:spacing w:val="0"/>
                <w:w w:val="100"/>
                <w:position w:val="0"/>
                <w:sz w:val="18"/>
                <w:szCs w:val="18"/>
              </w:rPr>
              <w:t>13.12%</w:t>
            </w:r>
            <w:r>
              <w:rPr>
                <w:color w:val="000000"/>
                <w:spacing w:val="0"/>
                <w:w w:val="100"/>
                <w:position w:val="0"/>
                <w:sz w:val="17"/>
                <w:szCs w:val="17"/>
              </w:rPr>
              <w:t>，达成预期目标。</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六</w:t>
      </w:r>
      <w:bookmarkEnd w:id="241"/>
      <w:r>
        <w:rPr>
          <w:color w:val="000000"/>
          <w:spacing w:val="0"/>
          <w:w w:val="100"/>
          <w:position w:val="0"/>
        </w:rPr>
        <w:t>、重大资产和股权出售</w:t>
      </w:r>
      <w:bookmarkEnd w:id="239"/>
      <w:bookmarkEnd w:id="240"/>
      <w:bookmarkEnd w:id="242"/>
    </w:p>
    <w:p>
      <w:pPr>
        <w:pStyle w:val="Style36"/>
        <w:keepNext/>
        <w:keepLines/>
        <w:widowControl w:val="0"/>
        <w:shd w:val="clear" w:color="auto" w:fill="auto"/>
        <w:tabs>
          <w:tab w:pos="368" w:val="left"/>
        </w:tabs>
        <w:bidi w:val="0"/>
        <w:spacing w:before="0" w:after="36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出售重大资产情况</w:t>
      </w:r>
      <w:bookmarkEnd w:id="243"/>
      <w:bookmarkEnd w:id="244"/>
      <w:bookmarkEnd w:id="24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78" w:val="left"/>
        </w:tabs>
        <w:bidi w:val="0"/>
        <w:spacing w:before="0" w:after="36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出售重大股权情况</w:t>
      </w:r>
      <w:bookmarkEnd w:id="247"/>
      <w:bookmarkEnd w:id="248"/>
      <w:bookmarkEnd w:id="25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七</w:t>
      </w:r>
      <w:bookmarkEnd w:id="253"/>
      <w:r>
        <w:rPr>
          <w:color w:val="000000"/>
          <w:spacing w:val="0"/>
          <w:w w:val="100"/>
          <w:position w:val="0"/>
        </w:rPr>
        <w:t>、主要控股参股公司分析</w:t>
      </w:r>
      <w:bookmarkEnd w:id="251"/>
      <w:bookmarkEnd w:id="252"/>
      <w:bookmarkEnd w:id="25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6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保定金迪地 下管线探测</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地下管线探</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582,127,313.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369,569,467.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296,076,198.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59,204,368.0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52,357,076.2</w:t>
            </w:r>
          </w:p>
        </w:tc>
      </w:tr>
      <w:tr>
        <w:trPr>
          <w:trHeight w:val="302"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工程有限公 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测检测</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65"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59" w:line="1" w:lineRule="exact"/>
      </w:pPr>
    </w:p>
    <w:p>
      <w:pPr>
        <w:widowControl w:val="0"/>
        <w:spacing w:line="1" w:lineRule="exact"/>
      </w:pP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慧政博通信息科技有限公司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无重大影响</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武汉智慧政通科技有限公司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无重大影响</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59" w:line="1" w:lineRule="exact"/>
      </w:pPr>
    </w:p>
    <w:p>
      <w:pPr>
        <w:pStyle w:val="Style26"/>
        <w:keepNext/>
        <w:keepLines/>
        <w:widowControl w:val="0"/>
        <w:shd w:val="clear" w:color="auto" w:fill="auto"/>
        <w:tabs>
          <w:tab w:pos="517" w:val="left"/>
        </w:tabs>
        <w:bidi w:val="0"/>
        <w:spacing w:before="0" w:after="380" w:line="469" w:lineRule="exact"/>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八</w:t>
      </w:r>
      <w:bookmarkEnd w:id="257"/>
      <w:r>
        <w:rPr>
          <w:color w:val="000000"/>
          <w:spacing w:val="0"/>
          <w:w w:val="100"/>
          <w:position w:val="0"/>
        </w:rPr>
        <w:t>、</w:t>
        <w:tab/>
        <w:t>公司控制的结构化主体情况</w:t>
      </w:r>
      <w:bookmarkEnd w:id="255"/>
      <w:bookmarkEnd w:id="256"/>
      <w:bookmarkEnd w:id="258"/>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469" w:lineRule="exact"/>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九</w:t>
      </w:r>
      <w:bookmarkEnd w:id="261"/>
      <w:r>
        <w:rPr>
          <w:color w:val="000000"/>
          <w:spacing w:val="0"/>
          <w:w w:val="100"/>
          <w:position w:val="0"/>
        </w:rPr>
        <w:t>、</w:t>
        <w:tab/>
        <w:t>公司未来发展的展望</w:t>
      </w:r>
      <w:bookmarkEnd w:id="259"/>
      <w:bookmarkEnd w:id="260"/>
      <w:bookmarkEnd w:id="262"/>
    </w:p>
    <w:p>
      <w:pPr>
        <w:pStyle w:val="Style39"/>
        <w:keepNext w:val="0"/>
        <w:keepLines w:val="0"/>
        <w:widowControl w:val="0"/>
        <w:shd w:val="clear" w:color="auto" w:fill="auto"/>
        <w:bidi w:val="0"/>
        <w:spacing w:before="0" w:after="200" w:line="469" w:lineRule="exact"/>
        <w:ind w:left="0" w:right="0" w:firstLine="480"/>
        <w:jc w:val="left"/>
      </w:pPr>
      <w:r>
        <w:rPr>
          <w:color w:val="000000"/>
          <w:spacing w:val="0"/>
          <w:w w:val="100"/>
          <w:position w:val="0"/>
        </w:rPr>
        <w:t>新的一年，公司将在以下方面加强工作，努力提高经营业绩：</w:t>
      </w:r>
    </w:p>
    <w:p>
      <w:pPr>
        <w:pStyle w:val="Style26"/>
        <w:keepNext/>
        <w:keepLines/>
        <w:widowControl w:val="0"/>
        <w:shd w:val="clear" w:color="auto" w:fill="auto"/>
        <w:tabs>
          <w:tab w:pos="862" w:val="left"/>
        </w:tabs>
        <w:bidi w:val="0"/>
        <w:spacing w:before="0" w:after="0"/>
        <w:ind w:left="0" w:right="0" w:firstLine="48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sz w:val="24"/>
          <w:szCs w:val="24"/>
        </w:rPr>
        <w:t>1</w:t>
      </w:r>
      <w:bookmarkEnd w:id="265"/>
      <w:r>
        <w:rPr>
          <w:color w:val="000000"/>
          <w:spacing w:val="0"/>
          <w:w w:val="100"/>
          <w:position w:val="0"/>
        </w:rPr>
        <w:t>、</w:t>
        <w:tab/>
        <w:t>城市综合管理服务平台</w:t>
      </w:r>
      <w:bookmarkEnd w:id="263"/>
      <w:bookmarkEnd w:id="264"/>
      <w:bookmarkEnd w:id="266"/>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3</w:t>
      </w:r>
      <w:r>
        <w:rPr>
          <w:color w:val="000000"/>
          <w:spacing w:val="0"/>
          <w:w w:val="100"/>
          <w:position w:val="0"/>
        </w:rPr>
        <w:t>月，《中华人民共和国国民经济和社会发展第十四五个五年规划和</w:t>
      </w:r>
      <w:r>
        <w:rPr>
          <w:color w:val="000000"/>
          <w:spacing w:val="0"/>
          <w:w w:val="100"/>
          <w:position w:val="0"/>
          <w:sz w:val="24"/>
          <w:szCs w:val="24"/>
        </w:rPr>
        <w:t>2035</w:t>
      </w:r>
      <w:r>
        <w:rPr>
          <w:color w:val="000000"/>
          <w:spacing w:val="0"/>
          <w:w w:val="100"/>
          <w:position w:val="0"/>
        </w:rPr>
        <w:t>年远景目 标纲要》强调，分级分类推进新型智慧城市建设，完善城市信息模型平台和运行管理服务平 台，提升城市智慧化水平。</w:t>
      </w:r>
    </w:p>
    <w:p>
      <w:pPr>
        <w:pStyle w:val="Style39"/>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根据《住房和城乡建设部办公厅印发关于开展城市综合管理服务平台建设和联网工作的 通知》、《住房和城乡建设部、中央网信办、科技部、工信部等</w:t>
      </w:r>
      <w:r>
        <w:rPr>
          <w:color w:val="000000"/>
          <w:spacing w:val="0"/>
          <w:w w:val="100"/>
          <w:position w:val="0"/>
          <w:sz w:val="24"/>
          <w:szCs w:val="24"/>
        </w:rPr>
        <w:t>7</w:t>
      </w:r>
      <w:r>
        <w:rPr>
          <w:color w:val="000000"/>
          <w:spacing w:val="0"/>
          <w:w w:val="100"/>
          <w:position w:val="0"/>
        </w:rPr>
        <w:t xml:space="preserve">部委关于加快推进新型城市 基础设施建设的指导意见》、《中华人民共和国国民经济和社会发展第十四五个五年规划和 </w:t>
      </w:r>
      <w:r>
        <w:rPr>
          <w:color w:val="000000"/>
          <w:spacing w:val="0"/>
          <w:w w:val="100"/>
          <w:position w:val="0"/>
          <w:sz w:val="24"/>
          <w:szCs w:val="24"/>
        </w:rPr>
        <w:t>2035</w:t>
      </w:r>
      <w:r>
        <w:rPr>
          <w:color w:val="000000"/>
          <w:spacing w:val="0"/>
          <w:w w:val="100"/>
          <w:position w:val="0"/>
        </w:rPr>
        <w:t>年远景目标纲要》的政策文件要求，尤其是“</w:t>
      </w:r>
      <w:r>
        <w:rPr>
          <w:color w:val="000000"/>
          <w:spacing w:val="0"/>
          <w:w w:val="100"/>
          <w:position w:val="0"/>
          <w:sz w:val="24"/>
          <w:szCs w:val="24"/>
        </w:rPr>
        <w:t>2021</w:t>
      </w:r>
      <w:r>
        <w:rPr>
          <w:color w:val="000000"/>
          <w:spacing w:val="0"/>
          <w:w w:val="100"/>
          <w:position w:val="0"/>
        </w:rPr>
        <w:t>年底前，实现省级平台、市级平台与 国家平台互联互通”的联网任务要求，省级层面、市级层面都在加快推进省级、市级、区县 级城市综合管理服务平台的建设与联网工作，形成国家、省、市三级城市综合管理服务工作 体系，推动城市治理体系和治理能力现代化。因此，基于公司在城市综合管理领域的行业地 位，可以想见</w:t>
      </w:r>
      <w:r>
        <w:rPr>
          <w:color w:val="000000"/>
          <w:spacing w:val="0"/>
          <w:w w:val="100"/>
          <w:position w:val="0"/>
          <w:sz w:val="24"/>
          <w:szCs w:val="24"/>
        </w:rPr>
        <w:t>2021</w:t>
      </w:r>
      <w:r>
        <w:rPr>
          <w:color w:val="000000"/>
          <w:spacing w:val="0"/>
          <w:w w:val="100"/>
          <w:position w:val="0"/>
        </w:rPr>
        <w:t>年将会落地更多、更大的城市综合管理服务平台项目。</w:t>
      </w:r>
    </w:p>
    <w:p>
      <w:pPr>
        <w:pStyle w:val="Style26"/>
        <w:keepNext/>
        <w:keepLines/>
        <w:widowControl w:val="0"/>
        <w:shd w:val="clear" w:color="auto" w:fill="auto"/>
        <w:tabs>
          <w:tab w:pos="877" w:val="left"/>
        </w:tabs>
        <w:bidi w:val="0"/>
        <w:spacing w:before="0" w:after="0"/>
        <w:ind w:left="0" w:right="0" w:firstLine="48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sz w:val="24"/>
          <w:szCs w:val="24"/>
        </w:rPr>
        <w:t>2</w:t>
      </w:r>
      <w:bookmarkEnd w:id="269"/>
      <w:r>
        <w:rPr>
          <w:color w:val="000000"/>
          <w:spacing w:val="0"/>
          <w:w w:val="100"/>
          <w:position w:val="0"/>
        </w:rPr>
        <w:t>、</w:t>
        <w:tab/>
        <w:t>市域社会治理</w:t>
      </w:r>
      <w:bookmarkEnd w:id="267"/>
      <w:bookmarkEnd w:id="268"/>
      <w:bookmarkEnd w:id="270"/>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公司作为网格化龙头企业深耕网格化城市治理模式近二十年，积累丰富的现代化社会治 </w:t>
      </w:r>
      <w:r>
        <w:rPr>
          <w:color w:val="000000"/>
          <w:spacing w:val="0"/>
          <w:w w:val="100"/>
          <w:position w:val="0"/>
        </w:rPr>
        <w:t>理技术经验和资源，在社会治理体系现代化大势下，公司将迎来发展新契机。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 </w:t>
      </w:r>
      <w:r>
        <w:rPr>
          <w:color w:val="000000"/>
          <w:spacing w:val="0"/>
          <w:w w:val="100"/>
          <w:position w:val="0"/>
        </w:rPr>
        <w:t>《中共中央关于制定国民经济和社会发展第十四个五年规划和二。三五年远景目标的建议》 获审议通过，《规划》指出加强和创新市域社会治理，推进市域社会治理现代化。</w:t>
      </w:r>
      <w:r>
        <w:rPr>
          <w:color w:val="000000"/>
          <w:spacing w:val="0"/>
          <w:w w:val="100"/>
          <w:position w:val="0"/>
          <w:sz w:val="24"/>
          <w:szCs w:val="24"/>
        </w:rPr>
        <w:t>2020</w:t>
      </w:r>
      <w:r>
        <w:rPr>
          <w:color w:val="000000"/>
          <w:spacing w:val="0"/>
          <w:w w:val="100"/>
          <w:position w:val="0"/>
        </w:rPr>
        <w:t>年是 决胜全面建成小康社会的关键之年，也是推进市域社会治理现代化的启动之年。</w:t>
      </w:r>
      <w:r>
        <w:rPr>
          <w:color w:val="000000"/>
          <w:spacing w:val="0"/>
          <w:w w:val="100"/>
          <w:position w:val="0"/>
          <w:sz w:val="24"/>
          <w:szCs w:val="24"/>
        </w:rPr>
        <w:t>2021</w:t>
      </w:r>
      <w:r>
        <w:rPr>
          <w:color w:val="000000"/>
          <w:spacing w:val="0"/>
          <w:w w:val="100"/>
          <w:position w:val="0"/>
        </w:rPr>
        <w:t>年是</w:t>
      </w:r>
    </w:p>
    <w:p>
      <w:pPr>
        <w:pStyle w:val="Style39"/>
        <w:keepNext w:val="0"/>
        <w:keepLines w:val="0"/>
        <w:widowControl w:val="0"/>
        <w:shd w:val="clear" w:color="auto" w:fill="auto"/>
        <w:bidi w:val="0"/>
        <w:spacing w:before="0" w:after="200" w:line="469" w:lineRule="exact"/>
        <w:ind w:left="0" w:right="0" w:firstLine="0"/>
        <w:jc w:val="both"/>
      </w:pPr>
      <w:r>
        <w:rPr>
          <w:color w:val="000000"/>
          <w:spacing w:val="0"/>
          <w:w w:val="100"/>
          <w:position w:val="0"/>
        </w:rPr>
        <w:t>“十四五”规划的开局之年，也是市域社会治理现代化建设关键之年，公司将紧密配合各地 政法委用户紧紧围绕战疫情、防风险、保安全、护稳定、促和谐的目标任务，围绕成功建成 五治结合的市域社会治理现代化智能平台为中心，发挥政治引领作用，提升社会治理凝聚力； 发挥法治保障作用，增强社会治理公正性；发挥德治教化作用，激活社会治理生命力；发挥 自治强基作用，激发社会治理源动力；发挥智治支撑作用，强化社会治理助推力。有效为服 务民生提供保障、为社会治理提供支撑、为社会发展提供助力，为党和国家合力提升平安中 国建设水平，持续提升防控大矛盾大风险能力，持续提升服务群众水平，筑牢维护社会稳定 根基。</w:t>
      </w:r>
    </w:p>
    <w:p>
      <w:pPr>
        <w:pStyle w:val="Style26"/>
        <w:keepNext/>
        <w:keepLines/>
        <w:widowControl w:val="0"/>
        <w:shd w:val="clear" w:color="auto" w:fill="auto"/>
        <w:tabs>
          <w:tab w:pos="862" w:val="left"/>
        </w:tabs>
        <w:bidi w:val="0"/>
        <w:spacing w:before="0" w:after="0"/>
        <w:ind w:left="0" w:right="0" w:firstLine="500"/>
        <w:jc w:val="both"/>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sz w:val="24"/>
          <w:szCs w:val="24"/>
        </w:rPr>
        <w:t>3</w:t>
      </w:r>
      <w:bookmarkEnd w:id="273"/>
      <w:r>
        <w:rPr>
          <w:color w:val="000000"/>
          <w:spacing w:val="0"/>
          <w:w w:val="100"/>
          <w:position w:val="0"/>
        </w:rPr>
        <w:t>、</w:t>
        <w:tab/>
        <w:t>城市运行中心（一网统管）</w:t>
      </w:r>
      <w:bookmarkEnd w:id="271"/>
      <w:bookmarkEnd w:id="272"/>
      <w:bookmarkEnd w:id="274"/>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3</w:t>
      </w:r>
      <w:r>
        <w:rPr>
          <w:color w:val="000000"/>
          <w:spacing w:val="0"/>
          <w:w w:val="100"/>
          <w:position w:val="0"/>
        </w:rPr>
        <w:t>月出台的《中华人民共和国国民经济和社会发展第十四五个五年规划和</w:t>
      </w:r>
      <w:r>
        <w:rPr>
          <w:color w:val="000000"/>
          <w:spacing w:val="0"/>
          <w:w w:val="100"/>
          <w:position w:val="0"/>
          <w:sz w:val="24"/>
          <w:szCs w:val="24"/>
        </w:rPr>
        <w:t>2035</w:t>
      </w:r>
      <w:r>
        <w:rPr>
          <w:color w:val="000000"/>
          <w:spacing w:val="0"/>
          <w:w w:val="100"/>
          <w:position w:val="0"/>
        </w:rPr>
        <w:t>年远 景目标纲要》明确要求，分级分类推进新型智慧城市建设，完善城市信息模型平台和运行管 理服务平台，提升城市智慧化水平，推行城市楼宇、公共空间、地下管网等“一张图”数字 化管理和城市运行一网统管。近日，国家发展改革委发布《</w:t>
      </w:r>
      <w:r>
        <w:rPr>
          <w:color w:val="000000"/>
          <w:spacing w:val="0"/>
          <w:w w:val="100"/>
          <w:position w:val="0"/>
          <w:sz w:val="24"/>
          <w:szCs w:val="24"/>
        </w:rPr>
        <w:t>2021</w:t>
      </w:r>
      <w:r>
        <w:rPr>
          <w:color w:val="000000"/>
          <w:spacing w:val="0"/>
          <w:w w:val="100"/>
          <w:position w:val="0"/>
        </w:rPr>
        <w:t>年新型城镇化和城乡融合发 展重点任务》，提出要建设新型智慧城市。建设“城市数据大脑”等数字化智慧化管理平台， 推动数据整合共享，提升城市运行管理和应急处置能力。全面推行城市运行“一网通管”， 拓展丰富智慧城市应用场景。</w:t>
      </w:r>
    </w:p>
    <w:p>
      <w:pPr>
        <w:pStyle w:val="Style39"/>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城市运行一网统管，是智慧城市建设模式的再创新，是智慧城市的核心组成部分。“智 慧城市”、“一网统管”被列入十四五规划，北京、上海、广东、江西等地也明确提出建设 城市运行一网统管，并把建设“一网统管”作为一项核心工作。在新形势下，地方政府为了 促进经济增长，必然大力发展数字经济，大力推进智慧城市建设，促进经济内循环。据中国 智慧城市工作委员会预测，</w:t>
      </w:r>
      <w:r>
        <w:rPr>
          <w:color w:val="000000"/>
          <w:spacing w:val="0"/>
          <w:w w:val="100"/>
          <w:position w:val="0"/>
          <w:sz w:val="24"/>
          <w:szCs w:val="24"/>
        </w:rPr>
        <w:t>2021</w:t>
      </w:r>
      <w:r>
        <w:rPr>
          <w:color w:val="000000"/>
          <w:spacing w:val="0"/>
          <w:w w:val="100"/>
          <w:position w:val="0"/>
        </w:rPr>
        <w:t>年智慧城市市场规模将达到</w:t>
      </w:r>
      <w:r>
        <w:rPr>
          <w:color w:val="000000"/>
          <w:spacing w:val="0"/>
          <w:w w:val="100"/>
          <w:position w:val="0"/>
          <w:sz w:val="24"/>
          <w:szCs w:val="24"/>
        </w:rPr>
        <w:t>18.7</w:t>
      </w:r>
      <w:r>
        <w:rPr>
          <w:color w:val="000000"/>
          <w:spacing w:val="0"/>
          <w:w w:val="100"/>
          <w:position w:val="0"/>
        </w:rPr>
        <w:t>万亿元，一网统管作为必建 环节，也将迎来巨大的市场机会。</w:t>
      </w:r>
      <w:r>
        <w:rPr>
          <w:color w:val="000000"/>
          <w:spacing w:val="0"/>
          <w:w w:val="100"/>
          <w:position w:val="0"/>
          <w:sz w:val="24"/>
          <w:szCs w:val="24"/>
        </w:rPr>
        <w:t>2021</w:t>
      </w:r>
      <w:r>
        <w:rPr>
          <w:color w:val="000000"/>
          <w:spacing w:val="0"/>
          <w:w w:val="100"/>
          <w:position w:val="0"/>
        </w:rPr>
        <w:t>年是城市运行一网统管的发展年，数字政通必将凭借 专业的解决方案及过硬的产品体系，拥有更为广阔的市场前景。</w:t>
      </w:r>
    </w:p>
    <w:p>
      <w:pPr>
        <w:pStyle w:val="Style26"/>
        <w:keepNext/>
        <w:keepLines/>
        <w:widowControl w:val="0"/>
        <w:shd w:val="clear" w:color="auto" w:fill="auto"/>
        <w:tabs>
          <w:tab w:pos="862" w:val="left"/>
        </w:tabs>
        <w:bidi w:val="0"/>
        <w:spacing w:before="0" w:after="0"/>
        <w:ind w:left="0" w:right="0" w:firstLine="500"/>
        <w:jc w:val="both"/>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sz w:val="24"/>
          <w:szCs w:val="24"/>
        </w:rPr>
        <w:t>4</w:t>
      </w:r>
      <w:bookmarkEnd w:id="277"/>
      <w:r>
        <w:rPr>
          <w:color w:val="000000"/>
          <w:spacing w:val="0"/>
          <w:w w:val="100"/>
          <w:position w:val="0"/>
        </w:rPr>
        <w:t>、</w:t>
        <w:tab/>
        <w:t>城市市政排水管网</w:t>
      </w:r>
      <w:bookmarkEnd w:id="275"/>
      <w:bookmarkEnd w:id="276"/>
      <w:bookmarkEnd w:id="278"/>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公司将秉承科技的力量，赋能工程服务。加大研发投入，创新“诊、检、修、管” 一体 化治理模式，打造区别于工程公司的核心竞争力。基于物联网监测的实时数据，深入研究和 </w:t>
      </w:r>
      <w:r>
        <w:rPr>
          <w:color w:val="000000"/>
          <w:spacing w:val="0"/>
          <w:w w:val="100"/>
          <w:position w:val="0"/>
        </w:rPr>
        <w:t>提升排水诊断分析能力，为后续的系统排查和治理提供可靠的分析依据。同时，在管干分离 大背景下，市场化排水运维逐渐成为一种趋势。本着立足面向问题、精准有效的原则，研究 探索高效的运维管理模式，基于数据驱动，改变传统的被动等待和低质低效，达到主动运维 防患未然，为排水主管部门提供可靠的运维方案。</w:t>
      </w:r>
    </w:p>
    <w:p>
      <w:pPr>
        <w:pStyle w:val="Style39"/>
        <w:keepNext w:val="0"/>
        <w:keepLines w:val="0"/>
        <w:widowControl w:val="0"/>
        <w:shd w:val="clear" w:color="auto" w:fill="auto"/>
        <w:bidi w:val="0"/>
        <w:spacing w:before="0" w:after="540" w:line="468" w:lineRule="exact"/>
        <w:ind w:left="0" w:right="0" w:firstLine="480"/>
        <w:jc w:val="left"/>
      </w:pPr>
      <w:r>
        <w:rPr>
          <w:color w:val="000000"/>
          <w:spacing w:val="0"/>
          <w:w w:val="100"/>
          <w:position w:val="0"/>
          <w:sz w:val="24"/>
          <w:szCs w:val="24"/>
        </w:rPr>
        <w:t>2021</w:t>
      </w:r>
      <w:r>
        <w:rPr>
          <w:color w:val="000000"/>
          <w:spacing w:val="0"/>
          <w:w w:val="100"/>
          <w:position w:val="0"/>
        </w:rPr>
        <w:t>年，公司将紧扣行业智慧化建设热点，加大研发投入，升级智慧排水综合监管平台, 打造智慧排水的标杆。围绕行业痛点和业主需求，建设可落地、有成效的排水智慧化场景， 促进行业管理的智能化提升。</w:t>
      </w:r>
    </w:p>
    <w:p>
      <w:pPr>
        <w:pStyle w:val="Style26"/>
        <w:keepNext/>
        <w:keepLines/>
        <w:widowControl w:val="0"/>
        <w:shd w:val="clear" w:color="auto" w:fill="auto"/>
        <w:bidi w:val="0"/>
        <w:spacing w:before="0" w:after="340" w:line="468" w:lineRule="exact"/>
        <w:ind w:left="0" w:right="0" w:firstLine="0"/>
        <w:jc w:val="left"/>
      </w:pPr>
      <w:bookmarkStart w:id="279" w:name="bookmark279"/>
      <w:bookmarkStart w:id="280" w:name="bookmark280"/>
      <w:bookmarkStart w:id="281" w:name="bookmark281"/>
      <w:r>
        <w:rPr>
          <w:color w:val="000000"/>
          <w:spacing w:val="0"/>
          <w:w w:val="100"/>
          <w:position w:val="0"/>
        </w:rPr>
        <w:t>十、接待调研、沟通、采访等活动登记表</w:t>
      </w:r>
      <w:bookmarkEnd w:id="279"/>
      <w:bookmarkEnd w:id="280"/>
      <w:bookmarkEnd w:id="281"/>
    </w:p>
    <w:p>
      <w:pPr>
        <w:pStyle w:val="Style36"/>
        <w:keepNext/>
        <w:keepLines/>
        <w:widowControl w:val="0"/>
        <w:shd w:val="clear" w:color="auto" w:fill="auto"/>
        <w:bidi w:val="0"/>
        <w:spacing w:before="0" w:after="340" w:line="240" w:lineRule="auto"/>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、报告期内接待调研、沟通、采访等活动登记表</w:t>
      </w:r>
      <w:bookmarkEnd w:id="282"/>
      <w:bookmarkEnd w:id="283"/>
      <w:bookmarkEnd w:id="28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调研的基本情况索引</w:t>
            </w:r>
          </w:p>
        </w:tc>
      </w:tr>
      <w:tr>
        <w:trPr>
          <w:trHeight w:val="445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线上交流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中金公司王何 欣、马佳佳、钱 艳洁、刘敏、毛 新宇、渤海汇金 资产管理有限 公司谢晓东、淡 水泉投资朱维 佳、方正证券王 雷、高毅资产谢 鹏宇、国泰君安 证券黄行辉、禾 其投资</w:t>
            </w:r>
            <w:r>
              <w:rPr>
                <w:rFonts w:ascii="Times New Roman" w:eastAsia="Times New Roman" w:hAnsi="Times New Roman" w:cs="Times New Roman"/>
                <w:color w:val="000000"/>
                <w:spacing w:val="0"/>
                <w:w w:val="100"/>
                <w:position w:val="0"/>
                <w:sz w:val="18"/>
                <w:szCs w:val="18"/>
              </w:rPr>
              <w:t>Ethan Li</w:t>
            </w:r>
            <w:r>
              <w:rPr>
                <w:color w:val="000000"/>
                <w:spacing w:val="0"/>
                <w:w w:val="100"/>
                <w:position w:val="0"/>
                <w:sz w:val="17"/>
                <w:szCs w:val="17"/>
              </w:rPr>
              <w:t>、嘉实基金陈 涛等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公司经营情况、 股权激励情况 以及定向增发 进展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28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线上交流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重庆德睿恒丰 资产姜新、中岩 投资林鹏辉、招 商基金常薇、财 通基金吴运阳、 谈洁颖、华鑫资 产张玲玲、华商 基金管理有限 公司蔡峰、中海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公司业务介绍、 公司疫情中的 行动、未来发展 战略以及问答</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基金左剑、长信 基金管理有限 公司傅瑶纯、网 信证券有限责 任公司孙仁海、 工银瑞信基金 张海涛等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i/>
                <w:iCs/>
                <w:color w:val="000000"/>
                <w:spacing w:val="0"/>
                <w:w w:val="100"/>
                <w:position w:val="0"/>
                <w:sz w:val="18"/>
                <w:szCs w:val="18"/>
              </w:rPr>
              <w:t>2020</w:t>
            </w:r>
            <w:r>
              <w:rPr>
                <w:color w:val="000000"/>
                <w:spacing w:val="0"/>
                <w:w w:val="100"/>
                <w:position w:val="0"/>
                <w:sz w:val="17"/>
                <w:szCs w:val="17"/>
              </w:rPr>
              <w:t xml:space="preserve"> 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线上交流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博时基金管理 有限公司程沅、 北京嘉怡财富 投资管理有限 公司董莉、国海 证券资产管理 分公司王宗凯、 国金证券股份 有限公司资产 管理分公司邱 友锋、红华资本 管理（深圳）有 限公司贺武正、 湖南源乘投资 管理有限公司 刘小瑛等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数字政通在疫 情下的挑战和 机遇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线上交流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海通证券郑宏 达，中海基金管 理有限公司周 梦婕、中融国际 信托有限公司 程博雅、乘是投 资管理有限公 司赵志海、华泰 柏瑞基金管理 有限公司刘芷 冰、和泰人寿保 险股份有限公 司王志广、幸福 人寿刘勇、恒生 前海基金管理 有限公司李和 瑞等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公司在此次防 疫中具体行动、 网格化社区疫 情防控系统需 求情况和具体 部署情况、网格 化管理的演进 历程、公司今后 面临的发展机 遇和公司的市 场发展空间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线上交流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天风证券缪欣 君、湖南源乘投 资管理有限公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公司近来的业</w:t>
            </w:r>
          </w:p>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务发展状况、</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月和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月的生产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4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司刘小瑛、创金 合信基金管理 有限公司李晗、 国海证券资产 管理分公司王 宗凯、北京永瑞 财富投资管理 公司赵旭杨、、 香港瑞华投资 有限公司李远 卓、嘉实基金管 理有限公司姚 志鹏等</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经营情况、定向 增发进展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30" w:right="1038" w:bottom="1484" w:left="1060" w:header="0" w:footer="3" w:gutter="0"/>
          <w:cols w:space="720"/>
          <w:noEndnote/>
          <w:rtlGutter w:val="0"/>
          <w:docGrid w:linePitch="360"/>
        </w:sectPr>
      </w:pPr>
    </w:p>
    <w:p>
      <w:pPr>
        <w:pStyle w:val="Style8"/>
        <w:keepNext/>
        <w:keepLines/>
        <w:widowControl w:val="0"/>
        <w:shd w:val="clear" w:color="auto" w:fill="auto"/>
        <w:bidi w:val="0"/>
        <w:spacing w:before="660" w:after="360" w:line="240" w:lineRule="auto"/>
        <w:ind w:left="0" w:right="0" w:firstLine="0"/>
        <w:jc w:val="center"/>
      </w:pPr>
      <w:bookmarkStart w:id="286" w:name="bookmark286"/>
      <w:bookmarkStart w:id="287" w:name="bookmark287"/>
      <w:bookmarkStart w:id="288" w:name="bookmark288"/>
      <w:r>
        <w:rPr>
          <w:color w:val="000000"/>
          <w:spacing w:val="0"/>
          <w:w w:val="100"/>
          <w:position w:val="0"/>
        </w:rPr>
        <w:t>第五节重要事项</w:t>
      </w:r>
      <w:bookmarkEnd w:id="286"/>
      <w:bookmarkEnd w:id="287"/>
      <w:bookmarkEnd w:id="288"/>
    </w:p>
    <w:p>
      <w:pPr>
        <w:pStyle w:val="Style26"/>
        <w:keepNext/>
        <w:keepLines/>
        <w:widowControl w:val="0"/>
        <w:shd w:val="clear" w:color="auto" w:fill="auto"/>
        <w:bidi w:val="0"/>
        <w:spacing w:before="0" w:after="360" w:line="468" w:lineRule="exact"/>
        <w:ind w:left="0" w:right="0" w:firstLine="0"/>
        <w:jc w:val="both"/>
      </w:pPr>
      <w:bookmarkStart w:id="289" w:name="bookmark289"/>
      <w:bookmarkStart w:id="290" w:name="bookmark290"/>
      <w:bookmarkStart w:id="291" w:name="bookmark291"/>
      <w:bookmarkStart w:id="292" w:name="bookmark292"/>
      <w:bookmarkStart w:id="293" w:name="bookmark293"/>
      <w:r>
        <w:rPr>
          <w:color w:val="000000"/>
          <w:spacing w:val="0"/>
          <w:w w:val="100"/>
          <w:position w:val="0"/>
        </w:rPr>
        <w:t>一</w:t>
      </w:r>
      <w:bookmarkEnd w:id="292"/>
      <w:r>
        <w:rPr>
          <w:color w:val="000000"/>
          <w:spacing w:val="0"/>
          <w:w w:val="100"/>
          <w:position w:val="0"/>
        </w:rPr>
        <w:t>、公司普通股利润分配及资本公积金转增股本情况</w:t>
      </w:r>
      <w:bookmarkEnd w:id="290"/>
      <w:bookmarkEnd w:id="291"/>
      <w:bookmarkEnd w:id="293"/>
      <w:bookmarkEnd w:id="289"/>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报告期内，公司严格按照《公司章程》相关利润分配政策和审议程序实施利润分配方案, 分红标准和分红比例明确清晰，相关的决策程序和机制完备。公司利润分配方案经由董事会、 监事会审议过后提交股东大会审议，并由独立董事发表独立意见，审议通过后在规定时间内 进行实施，切实保证了全体股东的利益。</w:t>
      </w:r>
    </w:p>
    <w:p>
      <w:pPr>
        <w:pStyle w:val="Style39"/>
        <w:keepNext w:val="0"/>
        <w:keepLines w:val="0"/>
        <w:widowControl w:val="0"/>
        <w:shd w:val="clear" w:color="auto" w:fill="auto"/>
        <w:bidi w:val="0"/>
        <w:spacing w:before="0" w:after="420" w:line="468" w:lineRule="exact"/>
        <w:ind w:left="0" w:right="0" w:firstLine="48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20</w:t>
      </w:r>
      <w:r>
        <w:rPr>
          <w:color w:val="000000"/>
          <w:spacing w:val="0"/>
          <w:w w:val="100"/>
          <w:position w:val="0"/>
        </w:rPr>
        <w:t>日，公司</w:t>
      </w:r>
      <w:r>
        <w:rPr>
          <w:color w:val="000000"/>
          <w:spacing w:val="0"/>
          <w:w w:val="100"/>
          <w:position w:val="0"/>
          <w:sz w:val="24"/>
          <w:szCs w:val="24"/>
        </w:rPr>
        <w:t>2019</w:t>
      </w:r>
      <w:r>
        <w:rPr>
          <w:color w:val="000000"/>
          <w:spacing w:val="0"/>
          <w:w w:val="100"/>
          <w:position w:val="0"/>
        </w:rPr>
        <w:t>年度股东大会审议通过了</w:t>
      </w:r>
      <w:r>
        <w:rPr>
          <w:color w:val="000000"/>
          <w:spacing w:val="0"/>
          <w:w w:val="100"/>
          <w:position w:val="0"/>
          <w:sz w:val="24"/>
          <w:szCs w:val="24"/>
        </w:rPr>
        <w:t>2019</w:t>
      </w:r>
      <w:r>
        <w:rPr>
          <w:color w:val="000000"/>
          <w:spacing w:val="0"/>
          <w:w w:val="100"/>
          <w:position w:val="0"/>
        </w:rPr>
        <w:t>年度利润分配方案，由于权益分 派实施前公司</w:t>
      </w:r>
      <w:r>
        <w:rPr>
          <w:color w:val="000000"/>
          <w:spacing w:val="0"/>
          <w:w w:val="100"/>
          <w:position w:val="0"/>
          <w:sz w:val="24"/>
          <w:szCs w:val="24"/>
        </w:rPr>
        <w:t>2018</w:t>
      </w:r>
      <w:r>
        <w:rPr>
          <w:color w:val="000000"/>
          <w:spacing w:val="0"/>
          <w:w w:val="100"/>
          <w:position w:val="0"/>
        </w:rPr>
        <w:t xml:space="preserve">年股票期权与限制性股票激励计划股票期权行权，致使公司的总股本由 </w:t>
      </w:r>
      <w:r>
        <w:rPr>
          <w:color w:val="000000"/>
          <w:spacing w:val="0"/>
          <w:w w:val="100"/>
          <w:position w:val="0"/>
          <w:sz w:val="24"/>
          <w:szCs w:val="24"/>
        </w:rPr>
        <w:t>431,158,006</w:t>
      </w:r>
      <w:r>
        <w:rPr>
          <w:color w:val="000000"/>
          <w:spacing w:val="0"/>
          <w:w w:val="100"/>
          <w:position w:val="0"/>
        </w:rPr>
        <w:t>股变更为现在的</w:t>
      </w:r>
      <w:r>
        <w:rPr>
          <w:color w:val="000000"/>
          <w:spacing w:val="0"/>
          <w:w w:val="100"/>
          <w:position w:val="0"/>
          <w:sz w:val="24"/>
          <w:szCs w:val="24"/>
        </w:rPr>
        <w:t>431,530,204</w:t>
      </w:r>
      <w:r>
        <w:rPr>
          <w:color w:val="000000"/>
          <w:spacing w:val="0"/>
          <w:w w:val="100"/>
          <w:position w:val="0"/>
        </w:rPr>
        <w:t>股。根据《深圳证券交易所创业板上市公司规范运 作指引》中“现金分红总额、送红股总额、转增股本总额固定不变”的原则，公司需按最新 总股本重新计算分配比例，共计派发现金红利</w:t>
      </w:r>
      <w:r>
        <w:rPr>
          <w:color w:val="000000"/>
          <w:spacing w:val="0"/>
          <w:w w:val="100"/>
          <w:position w:val="0"/>
          <w:sz w:val="24"/>
          <w:szCs w:val="24"/>
        </w:rPr>
        <w:t>17,246,320.2</w:t>
      </w:r>
      <w:r>
        <w:rPr>
          <w:color w:val="000000"/>
          <w:spacing w:val="0"/>
          <w:w w:val="100"/>
          <w:position w:val="0"/>
          <w:sz w:val="24"/>
          <w:szCs w:val="24"/>
        </w:rPr>
        <w:t>0</w:t>
      </w:r>
      <w:r>
        <w:rPr>
          <w:color w:val="000000"/>
          <w:spacing w:val="0"/>
          <w:w w:val="100"/>
          <w:position w:val="0"/>
        </w:rPr>
        <w:t>元。公司</w:t>
      </w:r>
      <w:r>
        <w:rPr>
          <w:color w:val="000000"/>
          <w:spacing w:val="0"/>
          <w:w w:val="100"/>
          <w:position w:val="0"/>
          <w:sz w:val="24"/>
          <w:szCs w:val="24"/>
        </w:rPr>
        <w:t>2019</w:t>
      </w:r>
      <w:r>
        <w:rPr>
          <w:color w:val="000000"/>
          <w:spacing w:val="0"/>
          <w:w w:val="100"/>
          <w:position w:val="0"/>
        </w:rPr>
        <w:t>年年度权益分派方 案为：以公司现有总股本</w:t>
      </w:r>
      <w:r>
        <w:rPr>
          <w:color w:val="000000"/>
          <w:spacing w:val="0"/>
          <w:w w:val="100"/>
          <w:position w:val="0"/>
          <w:sz w:val="24"/>
          <w:szCs w:val="24"/>
        </w:rPr>
        <w:t>431,530,204</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0.399655</w:t>
      </w:r>
      <w:r>
        <w:rPr>
          <w:color w:val="000000"/>
          <w:spacing w:val="0"/>
          <w:w w:val="100"/>
          <w:position w:val="0"/>
        </w:rPr>
        <w:t>元。本年度不 进行资本公积金转增股本。本次权益分派股权登记日为：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w:t>
      </w:r>
      <w:r>
        <w:rPr>
          <w:color w:val="000000"/>
          <w:spacing w:val="0"/>
          <w:w w:val="100"/>
          <w:position w:val="0"/>
        </w:rPr>
        <w:t>日，除权除息日为：</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本年度利润分配及资本公积金转增股本情况</w:t>
      </w:r>
    </w:p>
    <w:p>
      <w:pPr>
        <w:widowControl w:val="0"/>
        <w:spacing w:after="59" w:line="1" w:lineRule="exact"/>
      </w:pPr>
    </w:p>
    <w:tbl>
      <w:tblPr>
        <w:tblOverlap w:val="never"/>
        <w:jc w:val="center"/>
        <w:tblLayout w:type="fixed"/>
      </w:tblPr>
      <w:tblGrid>
        <w:gridCol w:w="3725"/>
        <w:gridCol w:w="5861"/>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481,497,305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19,259,892.20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19,259,892.20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888,685,592.85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现金分红总额（含其他方式）占利润分配总额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公司拟以截止公告日总股本</w:t>
            </w:r>
            <w:r>
              <w:rPr>
                <w:rFonts w:ascii="Times New Roman" w:eastAsia="Times New Roman" w:hAnsi="Times New Roman" w:cs="Times New Roman"/>
                <w:color w:val="000000"/>
                <w:spacing w:val="0"/>
                <w:w w:val="100"/>
                <w:position w:val="0"/>
                <w:sz w:val="18"/>
                <w:szCs w:val="18"/>
              </w:rPr>
              <w:t>481,497,305</w:t>
            </w:r>
            <w:r>
              <w:rPr>
                <w:color w:val="000000"/>
                <w:spacing w:val="0"/>
                <w:w w:val="100"/>
                <w:position w:val="0"/>
                <w:sz w:val="17"/>
                <w:szCs w:val="17"/>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股派发现金红利</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 xml:space="preserve">元（含税），共计派发现金红利 </w:t>
            </w:r>
            <w:r>
              <w:rPr>
                <w:rFonts w:ascii="Times New Roman" w:eastAsia="Times New Roman" w:hAnsi="Times New Roman" w:cs="Times New Roman"/>
                <w:color w:val="000000"/>
                <w:spacing w:val="0"/>
                <w:w w:val="100"/>
                <w:position w:val="0"/>
                <w:sz w:val="18"/>
                <w:szCs w:val="18"/>
              </w:rPr>
              <w:t>19,259,892.20</w:t>
            </w:r>
            <w:r>
              <w:rPr>
                <w:color w:val="000000"/>
                <w:spacing w:val="0"/>
                <w:w w:val="100"/>
                <w:position w:val="0"/>
                <w:sz w:val="17"/>
                <w:szCs w:val="17"/>
              </w:rPr>
              <w:t>元，剩余未分配利润结转以后年度分配。本年度不进行资本公积金转增股本。</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9"/>
        <w:keepNext w:val="0"/>
        <w:keepLines w:val="0"/>
        <w:widowControl w:val="0"/>
        <w:shd w:val="clear" w:color="auto" w:fill="auto"/>
        <w:tabs>
          <w:tab w:pos="877" w:val="left"/>
        </w:tabs>
        <w:bidi w:val="0"/>
        <w:spacing w:before="0" w:after="0" w:line="467" w:lineRule="exact"/>
        <w:ind w:left="0" w:right="0" w:firstLine="480"/>
        <w:jc w:val="both"/>
      </w:pPr>
      <w:bookmarkStart w:id="294" w:name="bookmark294"/>
      <w:r>
        <w:rPr>
          <w:color w:val="000000"/>
          <w:spacing w:val="0"/>
          <w:w w:val="100"/>
          <w:position w:val="0"/>
          <w:sz w:val="24"/>
          <w:szCs w:val="24"/>
        </w:rPr>
        <w:t>1</w:t>
      </w:r>
      <w:bookmarkEnd w:id="294"/>
      <w:r>
        <w:rPr>
          <w:color w:val="000000"/>
          <w:spacing w:val="0"/>
          <w:w w:val="100"/>
          <w:position w:val="0"/>
        </w:rPr>
        <w:t>、</w:t>
        <w:tab/>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23</w:t>
      </w:r>
      <w:r>
        <w:rPr>
          <w:color w:val="000000"/>
          <w:spacing w:val="0"/>
          <w:w w:val="100"/>
          <w:position w:val="0"/>
        </w:rPr>
        <w:t>日，公司召开第四届董事会第三次会议，审议通过了</w:t>
      </w:r>
      <w:r>
        <w:rPr>
          <w:color w:val="000000"/>
          <w:spacing w:val="0"/>
          <w:w w:val="100"/>
          <w:position w:val="0"/>
          <w:sz w:val="24"/>
          <w:szCs w:val="24"/>
        </w:rPr>
        <w:t>2018</w:t>
      </w:r>
      <w:r>
        <w:rPr>
          <w:color w:val="000000"/>
          <w:spacing w:val="0"/>
          <w:w w:val="100"/>
          <w:position w:val="0"/>
        </w:rPr>
        <w:t>年度利润分配方 案：以公司现有总股本</w:t>
      </w:r>
      <w:r>
        <w:rPr>
          <w:color w:val="000000"/>
          <w:spacing w:val="0"/>
          <w:w w:val="100"/>
          <w:position w:val="0"/>
          <w:sz w:val="24"/>
          <w:szCs w:val="24"/>
        </w:rPr>
        <w:t>426,552,605</w:t>
      </w:r>
      <w:r>
        <w:rPr>
          <w:color w:val="000000"/>
          <w:spacing w:val="0"/>
          <w:w w:val="100"/>
          <w:position w:val="0"/>
        </w:rPr>
        <w:t>股为基数，每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0.3</w:t>
      </w:r>
      <w:r>
        <w:rPr>
          <w:color w:val="000000"/>
          <w:spacing w:val="0"/>
          <w:w w:val="100"/>
          <w:position w:val="0"/>
        </w:rPr>
        <w:t>元人民币现金（含税），共计派发 现金红利</w:t>
      </w:r>
      <w:r>
        <w:rPr>
          <w:color w:val="000000"/>
          <w:spacing w:val="0"/>
          <w:w w:val="100"/>
          <w:position w:val="0"/>
          <w:sz w:val="24"/>
          <w:szCs w:val="24"/>
        </w:rPr>
        <w:t>12,796,578.15</w:t>
      </w:r>
      <w:r>
        <w:rPr>
          <w:color w:val="000000"/>
          <w:spacing w:val="0"/>
          <w:w w:val="100"/>
          <w:position w:val="0"/>
        </w:rPr>
        <w:t>元（含税）。</w:t>
      </w:r>
    </w:p>
    <w:p>
      <w:pPr>
        <w:pStyle w:val="Style39"/>
        <w:keepNext w:val="0"/>
        <w:keepLines w:val="0"/>
        <w:widowControl w:val="0"/>
        <w:shd w:val="clear" w:color="auto" w:fill="auto"/>
        <w:tabs>
          <w:tab w:pos="877" w:val="left"/>
        </w:tabs>
        <w:bidi w:val="0"/>
        <w:spacing w:before="0" w:after="0" w:line="467" w:lineRule="exact"/>
        <w:ind w:left="0" w:right="0" w:firstLine="480"/>
        <w:jc w:val="both"/>
      </w:pPr>
      <w:bookmarkStart w:id="295" w:name="bookmark295"/>
      <w:r>
        <w:rPr>
          <w:color w:val="000000"/>
          <w:spacing w:val="0"/>
          <w:w w:val="100"/>
          <w:position w:val="0"/>
          <w:sz w:val="24"/>
          <w:szCs w:val="24"/>
        </w:rPr>
        <w:t>2</w:t>
      </w:r>
      <w:bookmarkEnd w:id="295"/>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日，公司召开第四届董事会第十三次会议，审议通过了</w:t>
      </w:r>
      <w:r>
        <w:rPr>
          <w:color w:val="000000"/>
          <w:spacing w:val="0"/>
          <w:w w:val="100"/>
          <w:position w:val="0"/>
          <w:sz w:val="24"/>
          <w:szCs w:val="24"/>
        </w:rPr>
        <w:t>2019</w:t>
      </w:r>
      <w:r>
        <w:rPr>
          <w:color w:val="000000"/>
          <w:spacing w:val="0"/>
          <w:w w:val="100"/>
          <w:position w:val="0"/>
        </w:rPr>
        <w:t>年度利润分 配方案：以公司现有总股本</w:t>
      </w:r>
      <w:r>
        <w:rPr>
          <w:color w:val="000000"/>
          <w:spacing w:val="0"/>
          <w:w w:val="100"/>
          <w:position w:val="0"/>
          <w:sz w:val="24"/>
          <w:szCs w:val="24"/>
        </w:rPr>
        <w:t>431,158,006</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0.4</w:t>
      </w:r>
      <w:r>
        <w:rPr>
          <w:color w:val="000000"/>
          <w:spacing w:val="0"/>
          <w:w w:val="100"/>
          <w:position w:val="0"/>
        </w:rPr>
        <w:t>元（含 税），共计派发现金红利</w:t>
      </w:r>
      <w:r>
        <w:rPr>
          <w:color w:val="000000"/>
          <w:spacing w:val="0"/>
          <w:w w:val="100"/>
          <w:position w:val="0"/>
          <w:sz w:val="24"/>
          <w:szCs w:val="24"/>
        </w:rPr>
        <w:t>17,246,320.2</w:t>
      </w:r>
      <w:r>
        <w:rPr>
          <w:color w:val="000000"/>
          <w:spacing w:val="0"/>
          <w:w w:val="100"/>
          <w:position w:val="0"/>
          <w:sz w:val="24"/>
          <w:szCs w:val="24"/>
        </w:rPr>
        <w:t>0</w:t>
      </w:r>
      <w:r>
        <w:rPr>
          <w:color w:val="000000"/>
          <w:spacing w:val="0"/>
          <w:w w:val="100"/>
          <w:position w:val="0"/>
        </w:rPr>
        <w:t>元（含税）。</w:t>
      </w:r>
    </w:p>
    <w:p>
      <w:pPr>
        <w:pStyle w:val="Style39"/>
        <w:keepNext w:val="0"/>
        <w:keepLines w:val="0"/>
        <w:widowControl w:val="0"/>
        <w:shd w:val="clear" w:color="auto" w:fill="auto"/>
        <w:tabs>
          <w:tab w:pos="872" w:val="left"/>
        </w:tabs>
        <w:bidi w:val="0"/>
        <w:spacing w:before="0" w:after="0" w:line="467" w:lineRule="exact"/>
        <w:ind w:left="0" w:right="0" w:firstLine="480"/>
        <w:jc w:val="both"/>
      </w:pPr>
      <w:bookmarkStart w:id="296" w:name="bookmark296"/>
      <w:r>
        <w:rPr>
          <w:color w:val="000000"/>
          <w:spacing w:val="0"/>
          <w:w w:val="100"/>
          <w:position w:val="0"/>
          <w:sz w:val="24"/>
          <w:szCs w:val="24"/>
        </w:rPr>
        <w:t>3</w:t>
      </w:r>
      <w:bookmarkEnd w:id="296"/>
      <w:r>
        <w:rPr>
          <w:color w:val="000000"/>
          <w:spacing w:val="0"/>
          <w:w w:val="100"/>
          <w:position w:val="0"/>
        </w:rPr>
        <w:t>、</w:t>
        <w:tab/>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25</w:t>
      </w:r>
      <w:r>
        <w:rPr>
          <w:color w:val="000000"/>
          <w:spacing w:val="0"/>
          <w:w w:val="100"/>
          <w:position w:val="0"/>
        </w:rPr>
        <w:t>日，公司召开第四届董事会第二十八次会议，审议通过了</w:t>
      </w:r>
      <w:r>
        <w:rPr>
          <w:color w:val="000000"/>
          <w:spacing w:val="0"/>
          <w:w w:val="100"/>
          <w:position w:val="0"/>
          <w:sz w:val="24"/>
          <w:szCs w:val="24"/>
        </w:rPr>
        <w:t>2020</w:t>
      </w:r>
      <w:r>
        <w:rPr>
          <w:color w:val="000000"/>
          <w:spacing w:val="0"/>
          <w:w w:val="100"/>
          <w:position w:val="0"/>
        </w:rPr>
        <w:t>年度利润 分配方案：以公司现有总股本</w:t>
      </w:r>
      <w:r>
        <w:rPr>
          <w:color w:val="000000"/>
          <w:spacing w:val="0"/>
          <w:w w:val="100"/>
          <w:position w:val="0"/>
          <w:sz w:val="24"/>
          <w:szCs w:val="24"/>
        </w:rPr>
        <w:t>481,497,305</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0.4</w:t>
      </w:r>
      <w:r>
        <w:rPr>
          <w:color w:val="000000"/>
          <w:spacing w:val="0"/>
          <w:w w:val="100"/>
          <w:position w:val="0"/>
        </w:rPr>
        <w:t>元</w:t>
      </w:r>
    </w:p>
    <w:p>
      <w:pPr>
        <w:pStyle w:val="Style39"/>
        <w:keepNext w:val="0"/>
        <w:keepLines w:val="0"/>
        <w:widowControl w:val="0"/>
        <w:shd w:val="clear" w:color="auto" w:fill="auto"/>
        <w:bidi w:val="0"/>
        <w:spacing w:before="0" w:after="520" w:line="467" w:lineRule="exact"/>
        <w:ind w:left="0" w:right="0" w:firstLine="0"/>
        <w:jc w:val="both"/>
      </w:pPr>
      <w:r>
        <w:rPr>
          <w:color w:val="000000"/>
          <w:spacing w:val="0"/>
          <w:w w:val="100"/>
          <w:position w:val="0"/>
        </w:rPr>
        <w:t>（含税），共计派发现金红利</w:t>
      </w:r>
      <w:r>
        <w:rPr>
          <w:color w:val="000000"/>
          <w:spacing w:val="0"/>
          <w:w w:val="100"/>
          <w:position w:val="0"/>
          <w:sz w:val="24"/>
          <w:szCs w:val="24"/>
        </w:rPr>
        <w:t>19,259,892.2</w:t>
      </w:r>
      <w:r>
        <w:rPr>
          <w:color w:val="000000"/>
          <w:spacing w:val="0"/>
          <w:w w:val="100"/>
          <w:position w:val="0"/>
          <w:sz w:val="24"/>
          <w:szCs w:val="24"/>
        </w:rPr>
        <w:t>0</w:t>
      </w:r>
      <w:r>
        <w:rPr>
          <w:color w:val="000000"/>
          <w:spacing w:val="0"/>
          <w:w w:val="100"/>
          <w:position w:val="0"/>
        </w:rPr>
        <w:t>元（含税）。</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现金分红金额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40"/>
              <w:jc w:val="left"/>
              <w:rPr>
                <w:sz w:val="17"/>
                <w:szCs w:val="17"/>
              </w:rPr>
            </w:pPr>
            <w:r>
              <w:rPr>
                <w:color w:val="000000"/>
                <w:spacing w:val="0"/>
                <w:w w:val="100"/>
                <w:position w:val="0"/>
                <w:sz w:val="17"/>
                <w:szCs w:val="17"/>
              </w:rPr>
              <w:t>以其他方式</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（含其他方 式）占合并报 表中归属于上 市公司普通股 股东的净利润 的比率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19,259,892.20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158,660,177.22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19,259,892.20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17,246,320.20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130,702,321.60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17,246,320.20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12,796,578.15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117,186,570.99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12,796,578.15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二</w:t>
      </w:r>
      <w:bookmarkEnd w:id="299"/>
      <w:r>
        <w:rPr>
          <w:color w:val="000000"/>
          <w:spacing w:val="0"/>
          <w:w w:val="100"/>
          <w:position w:val="0"/>
        </w:rPr>
        <w:t>、承诺事项履行情况</w:t>
      </w:r>
      <w:bookmarkEnd w:id="297"/>
      <w:bookmarkEnd w:id="298"/>
      <w:bookmarkEnd w:id="300"/>
    </w:p>
    <w:p>
      <w:pPr>
        <w:pStyle w:val="Style36"/>
        <w:keepNext/>
        <w:keepLines/>
        <w:widowControl w:val="0"/>
        <w:shd w:val="clear" w:color="auto" w:fill="auto"/>
        <w:bidi w:val="0"/>
        <w:spacing w:before="0" w:after="360" w:line="322" w:lineRule="exact"/>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、公司实际控制人、股东、关联方、收购人以及公司等承诺相关方在报告期内履行完毕及截至报告期末 尚未履行完毕的承诺事项</w:t>
      </w:r>
      <w:bookmarkEnd w:id="301"/>
      <w:bookmarkEnd w:id="302"/>
      <w:bookmarkEnd w:id="304"/>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履行情况</w:t>
            </w:r>
          </w:p>
        </w:tc>
      </w:tr>
      <w:tr>
        <w:trPr>
          <w:trHeight w:val="414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金迪管线、金 迪科技、金迪 科仪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业绩承诺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年，承诺 净利润</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年，承诺净利 润</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 xml:space="preserve">年， 承诺净利润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sz w:val="17"/>
                <w:szCs w:val="17"/>
              </w:rPr>
              <w:t>万元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2019</w:t>
            </w:r>
            <w:r>
              <w:rPr>
                <w:color w:val="000000"/>
                <w:spacing w:val="0"/>
                <w:w w:val="100"/>
                <w:position w:val="0"/>
                <w:sz w:val="17"/>
                <w:szCs w:val="17"/>
              </w:rPr>
              <w:t>年，承诺 净利润</w:t>
            </w:r>
            <w:r>
              <w:rPr>
                <w:rFonts w:ascii="Times New Roman" w:eastAsia="Times New Roman" w:hAnsi="Times New Roman" w:cs="Times New Roman"/>
                <w:color w:val="000000"/>
                <w:spacing w:val="0"/>
                <w:w w:val="100"/>
                <w:position w:val="0"/>
                <w:sz w:val="18"/>
                <w:szCs w:val="18"/>
              </w:rPr>
              <w:t xml:space="preserve">7,000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年，承诺净利 润</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sz w:val="17"/>
                <w:szCs w:val="17"/>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截至报告期 末，公司遵守 了所做的承 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本公司董事</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长及实际控</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制人吴强华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自公司股票 上市之日起 三十六个月 内，不转让、 抵押、质押或 在该股份上 设定任何其 他形式的限 制或他项权 利，不委托他 人管理本人 本次发行前 已持有的公 司股份，也不 由公司回购 该部分股份；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持续</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正常履行，未 出现任何违 反该承诺的 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本人在任职 期间每年转 让的股份不 得超过本人 所持有公司 股份总数的 百分之二十 五；本人离职 后半年内，不 转让本人所 持有的公司 股份。严格遵 守《公司法》、</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《公司章 程》、《关联交 易制度》、《股 东大会议事 规则》、《董事 会议事规则》 等规定，避免 和减少关联 交易，自觉维 护发行人及 全体股东的 利益，将不利 用本人在发 行人中的股 东地位在关 联交易中谋 取不正当利 益。如发行人 必须与本人 控制的企业 进行关联交 易，均严格履 行相关法律 程序，遵照市 场公平交易 的原则进行， 将促使交易 的价格、相关 协议条款和 交易条件公 平合理，不会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要求发行人 给予与第三 人的条件相 比更优惠的 条件。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数字政通承 诺不为激励 对象依股票 期权激励计 划获取有关 权益提供贷 款以及其他 任何形式的 财务资助，包 括为其贷款 提供担保。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 期权与限制 性股票激励 计划实施期 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正常履行，未 出现任何违 反该承诺的 情况</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数字政通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数字政通承 诺不为激励 对象依股票 期权激励计 划获取有关 权益提供贷 款以及其他 任何形式的 财务资助，包 括为其贷款 提供担保。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年股票 期权激励计 划实施期间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正常履行，未 出现任何违 反该承诺的 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39" w:line="1" w:lineRule="exact"/>
      </w:pPr>
    </w:p>
    <w:p>
      <w:pPr>
        <w:pStyle w:val="Style36"/>
        <w:keepNext/>
        <w:keepLines/>
        <w:widowControl w:val="0"/>
        <w:shd w:val="clear" w:color="auto" w:fill="auto"/>
        <w:bidi w:val="0"/>
        <w:spacing w:before="0" w:after="360" w:line="322" w:lineRule="exact"/>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、公司资产或项目存在盈利预测，且报告期仍处在盈利预测期间，公司就资产或项目达到原盈利预测及 其原因做出说明</w:t>
      </w:r>
      <w:bookmarkEnd w:id="305"/>
      <w:bookmarkEnd w:id="306"/>
      <w:bookmarkEnd w:id="308"/>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当期预测业绩</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当期实际业绩</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原预测披露索 引</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保定金迪地下 管线探测工程 有限公司、保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年受新冠 疫情影响，标 的公司业务的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sz w:val="18"/>
                <w:szCs w:val="18"/>
              </w:rPr>
              <w:t>http://www.cni</w:t>
            </w:r>
            <w:r>
              <w:fldChar w:fldCharType="end"/>
            </w:r>
            <w:r>
              <w:rPr>
                <w:rFonts w:ascii="Times New Roman" w:eastAsia="Times New Roman" w:hAnsi="Times New Roman" w:cs="Times New Roman"/>
                <w:color w:val="000000"/>
                <w:spacing w:val="0"/>
                <w:w w:val="100"/>
                <w:position w:val="0"/>
                <w:sz w:val="18"/>
                <w:szCs w:val="18"/>
              </w:rPr>
              <w:t xml:space="preserve"> nfo.co </w:t>
            </w:r>
            <w:r>
              <w:rPr>
                <w:rFonts w:ascii="Times New Roman" w:eastAsia="Times New Roman" w:hAnsi="Times New Roman" w:cs="Times New Roman"/>
                <w:color w:val="000000"/>
                <w:spacing w:val="0"/>
                <w:w w:val="100"/>
                <w:position w:val="0"/>
                <w:sz w:val="18"/>
                <w:szCs w:val="18"/>
              </w:rPr>
              <w:t>m.cn/</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2017-076</w:t>
            </w:r>
            <w:r>
              <w:rPr>
                <w:color w:val="000000"/>
                <w:spacing w:val="0"/>
                <w:w w:val="100"/>
                <w:position w:val="0"/>
                <w:sz w:val="17"/>
                <w:szCs w:val="17"/>
              </w:rPr>
              <w:t>）</w:t>
            </w:r>
          </w:p>
        </w:tc>
      </w:tr>
    </w:tbl>
    <w:tbl>
      <w:tblPr>
        <w:tblOverlap w:val="never"/>
        <w:jc w:val="center"/>
        <w:tblLayout w:type="fixed"/>
      </w:tblPr>
      <w:tblGrid>
        <w:gridCol w:w="1205"/>
        <w:gridCol w:w="1195"/>
        <w:gridCol w:w="1195"/>
        <w:gridCol w:w="1195"/>
        <w:gridCol w:w="1195"/>
        <w:gridCol w:w="1195"/>
        <w:gridCol w:w="1200"/>
        <w:gridCol w:w="1205"/>
      </w:tblGrid>
      <w:tr>
        <w:trPr>
          <w:trHeight w:val="443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定市金迪科技 开发有限公司 及保定金迪科 学仪器有限公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招标、实施、 验收活动出现 了延迟，对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年业绩产 生了较大的影 响，致使</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年业绩低于承 诺实现的净利 润额，预计随 着疫情影响的 减少，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标的公司的经 营业绩将恢复 增长。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公司股东、交易对手方对公司或相关资产年度经营业绩作出的承诺情况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业绩承诺的完成情况及其对商誉减值测试的影响</w:t>
      </w:r>
    </w:p>
    <w:p>
      <w:pPr>
        <w:widowControl w:val="0"/>
        <w:spacing w:after="159" w:line="1" w:lineRule="exact"/>
      </w:pPr>
    </w:p>
    <w:p>
      <w:pPr>
        <w:pStyle w:val="Style26"/>
        <w:keepNext/>
        <w:keepLines/>
        <w:widowControl w:val="0"/>
        <w:shd w:val="clear" w:color="auto" w:fill="auto"/>
        <w:tabs>
          <w:tab w:pos="522" w:val="left"/>
        </w:tabs>
        <w:bidi w:val="0"/>
        <w:spacing w:before="0" w:after="360" w:line="472" w:lineRule="exact"/>
        <w:ind w:left="0" w:right="0" w:firstLine="0"/>
        <w:jc w:val="both"/>
      </w:pPr>
      <w:bookmarkStart w:id="309" w:name="bookmark309"/>
      <w:bookmarkStart w:id="310" w:name="bookmark310"/>
      <w:bookmarkStart w:id="311" w:name="bookmark311"/>
      <w:bookmarkStart w:id="312" w:name="bookmark312"/>
      <w:r>
        <w:rPr>
          <w:color w:val="000000"/>
          <w:spacing w:val="0"/>
          <w:w w:val="100"/>
          <w:position w:val="0"/>
        </w:rPr>
        <w:t>三</w:t>
      </w:r>
      <w:bookmarkEnd w:id="311"/>
      <w:r>
        <w:rPr>
          <w:color w:val="000000"/>
          <w:spacing w:val="0"/>
          <w:w w:val="100"/>
          <w:position w:val="0"/>
        </w:rPr>
        <w:t>、</w:t>
        <w:tab/>
        <w:t>控股股东及其关联方对上市公司的非经营性占用资金情况</w:t>
      </w:r>
      <w:bookmarkEnd w:id="309"/>
      <w:bookmarkEnd w:id="310"/>
      <w:bookmarkEnd w:id="312"/>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after="360" w:line="472" w:lineRule="exact"/>
        <w:ind w:left="0" w:right="0" w:firstLine="0"/>
        <w:jc w:val="both"/>
      </w:pPr>
      <w:bookmarkStart w:id="313" w:name="bookmark313"/>
      <w:bookmarkStart w:id="314" w:name="bookmark314"/>
      <w:bookmarkStart w:id="315" w:name="bookmark315"/>
      <w:bookmarkStart w:id="316" w:name="bookmark316"/>
      <w:r>
        <w:rPr>
          <w:color w:val="000000"/>
          <w:spacing w:val="0"/>
          <w:w w:val="100"/>
          <w:position w:val="0"/>
        </w:rPr>
        <w:t>四</w:t>
      </w:r>
      <w:bookmarkEnd w:id="315"/>
      <w:r>
        <w:rPr>
          <w:color w:val="000000"/>
          <w:spacing w:val="0"/>
          <w:w w:val="100"/>
          <w:position w:val="0"/>
        </w:rPr>
        <w:t>、</w:t>
        <w:tab/>
        <w:t>董事会对最近一期</w:t>
      </w:r>
      <w:r>
        <w:rPr>
          <w:rFonts w:ascii="SimHei" w:eastAsia="SimHei" w:hAnsi="SimHei" w:cs="SimHei"/>
          <w:b w:val="0"/>
          <w:bCs w:val="0"/>
          <w:color w:val="000000"/>
          <w:spacing w:val="0"/>
          <w:w w:val="100"/>
          <w:position w:val="0"/>
          <w:sz w:val="18"/>
          <w:szCs w:val="18"/>
        </w:rPr>
        <w:t>“</w:t>
      </w:r>
      <w:r>
        <w:rPr>
          <w:color w:val="000000"/>
          <w:spacing w:val="0"/>
          <w:w w:val="100"/>
          <w:position w:val="0"/>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rPr>
        <w:t>相关情况的说明</w:t>
      </w:r>
      <w:bookmarkEnd w:id="313"/>
      <w:bookmarkEnd w:id="314"/>
      <w:bookmarkEnd w:id="316"/>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472" w:lineRule="exact"/>
        <w:ind w:left="0" w:right="0" w:firstLine="0"/>
        <w:jc w:val="both"/>
      </w:pPr>
      <w:bookmarkStart w:id="317" w:name="bookmark317"/>
      <w:bookmarkStart w:id="318" w:name="bookmark318"/>
      <w:bookmarkStart w:id="319" w:name="bookmark319"/>
      <w:bookmarkStart w:id="320" w:name="bookmark320"/>
      <w:r>
        <w:rPr>
          <w:color w:val="000000"/>
          <w:spacing w:val="0"/>
          <w:w w:val="100"/>
          <w:position w:val="0"/>
        </w:rPr>
        <w:t>五</w:t>
      </w:r>
      <w:bookmarkEnd w:id="319"/>
      <w:r>
        <w:rPr>
          <w:color w:val="000000"/>
          <w:spacing w:val="0"/>
          <w:w w:val="100"/>
          <w:position w:val="0"/>
        </w:rPr>
        <w:t>、</w:t>
        <w:tab/>
        <w:t>董事会、监事会、独立董事（如有）对会计师事务所本报告期</w:t>
      </w:r>
      <w:r>
        <w:rPr>
          <w:rFonts w:ascii="SimHei" w:eastAsia="SimHei" w:hAnsi="SimHei" w:cs="SimHei"/>
          <w:b w:val="0"/>
          <w:bCs w:val="0"/>
          <w:color w:val="000000"/>
          <w:spacing w:val="0"/>
          <w:w w:val="100"/>
          <w:position w:val="0"/>
          <w:sz w:val="18"/>
          <w:szCs w:val="18"/>
        </w:rPr>
        <w:t>“</w:t>
      </w:r>
      <w:r>
        <w:rPr>
          <w:color w:val="000000"/>
          <w:spacing w:val="0"/>
          <w:w w:val="100"/>
          <w:position w:val="0"/>
        </w:rPr>
        <w:t>非标准审计报告</w:t>
      </w:r>
      <w:r>
        <w:rPr>
          <w:rFonts w:ascii="SimHei" w:eastAsia="SimHei" w:hAnsi="SimHei" w:cs="SimHei"/>
          <w:b w:val="0"/>
          <w:bCs w:val="0"/>
          <w:color w:val="000000"/>
          <w:spacing w:val="0"/>
          <w:w w:val="100"/>
          <w:position w:val="0"/>
          <w:sz w:val="18"/>
          <w:szCs w:val="18"/>
        </w:rPr>
        <w:t>”</w:t>
      </w:r>
      <w:r>
        <w:rPr>
          <w:color w:val="000000"/>
          <w:spacing w:val="0"/>
          <w:w w:val="100"/>
          <w:position w:val="0"/>
        </w:rPr>
        <w:t>的说明</w:t>
      </w:r>
      <w:bookmarkEnd w:id="317"/>
      <w:bookmarkEnd w:id="318"/>
      <w:bookmarkEnd w:id="320"/>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472" w:lineRule="exact"/>
        <w:ind w:left="0" w:right="0" w:firstLine="0"/>
        <w:jc w:val="both"/>
      </w:pPr>
      <w:bookmarkStart w:id="321" w:name="bookmark321"/>
      <w:bookmarkStart w:id="322" w:name="bookmark322"/>
      <w:bookmarkStart w:id="323" w:name="bookmark323"/>
      <w:bookmarkStart w:id="324" w:name="bookmark324"/>
      <w:r>
        <w:rPr>
          <w:color w:val="000000"/>
          <w:spacing w:val="0"/>
          <w:w w:val="100"/>
          <w:position w:val="0"/>
        </w:rPr>
        <w:t>六</w:t>
      </w:r>
      <w:bookmarkEnd w:id="323"/>
      <w:r>
        <w:rPr>
          <w:color w:val="000000"/>
          <w:spacing w:val="0"/>
          <w:w w:val="100"/>
          <w:position w:val="0"/>
        </w:rPr>
        <w:t>、</w:t>
        <w:tab/>
        <w:t>董事会关于报告期会计政策、会计估计变更或重大会计差错更正的说明</w:t>
      </w:r>
      <w:bookmarkEnd w:id="321"/>
      <w:bookmarkEnd w:id="322"/>
      <w:bookmarkEnd w:id="324"/>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72" w:lineRule="exact"/>
        <w:ind w:left="0" w:right="0" w:firstLine="500"/>
        <w:jc w:val="both"/>
      </w:pPr>
      <w:r>
        <w:rPr>
          <w:color w:val="000000"/>
          <w:spacing w:val="0"/>
          <w:w w:val="100"/>
          <w:position w:val="0"/>
        </w:rPr>
        <w:t>财政部于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日发布了《企业会计准则第</w:t>
      </w:r>
      <w:r>
        <w:rPr>
          <w:color w:val="000000"/>
          <w:spacing w:val="0"/>
          <w:w w:val="100"/>
          <w:position w:val="0"/>
          <w:sz w:val="24"/>
          <w:szCs w:val="24"/>
        </w:rPr>
        <w:t>14</w:t>
      </w:r>
      <w:r>
        <w:rPr>
          <w:color w:val="000000"/>
          <w:spacing w:val="0"/>
          <w:w w:val="100"/>
          <w:position w:val="0"/>
        </w:rPr>
        <w:t>号一收入</w:t>
      </w:r>
      <w:r>
        <w:rPr>
          <w:color w:val="000000"/>
          <w:spacing w:val="0"/>
          <w:w w:val="100"/>
          <w:position w:val="0"/>
          <w:sz w:val="24"/>
          <w:szCs w:val="24"/>
        </w:rPr>
        <w:t>（2017</w:t>
      </w:r>
      <w:r>
        <w:rPr>
          <w:color w:val="000000"/>
          <w:spacing w:val="0"/>
          <w:w w:val="100"/>
          <w:position w:val="0"/>
        </w:rPr>
        <w:t>年修订）》（财会〔</w:t>
      </w:r>
      <w:r>
        <w:rPr>
          <w:color w:val="000000"/>
          <w:spacing w:val="0"/>
          <w:w w:val="100"/>
          <w:position w:val="0"/>
          <w:sz w:val="24"/>
          <w:szCs w:val="24"/>
        </w:rPr>
        <w:t>2017</w:t>
      </w:r>
      <w:r>
        <w:rPr>
          <w:color w:val="000000"/>
          <w:spacing w:val="0"/>
          <w:w w:val="100"/>
          <w:position w:val="0"/>
        </w:rPr>
        <w:t xml:space="preserve">〕 </w:t>
      </w:r>
      <w:r>
        <w:rPr>
          <w:color w:val="000000"/>
          <w:spacing w:val="0"/>
          <w:w w:val="100"/>
          <w:position w:val="0"/>
          <w:sz w:val="24"/>
          <w:szCs w:val="24"/>
        </w:rPr>
        <w:t>22</w:t>
      </w:r>
      <w:r>
        <w:rPr>
          <w:color w:val="000000"/>
          <w:spacing w:val="0"/>
          <w:w w:val="100"/>
          <w:position w:val="0"/>
        </w:rPr>
        <w:t>号）（以下简称“新收入准则”）。修订后的准则规定，首次执行该准则应当根据累积影 响数调整当年年初留存收益及财务报表其他相关项目金额，对可比期间信息不予调整。经公 司第四届董事会第十三次会议于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26</w:t>
      </w:r>
      <w:r>
        <w:rPr>
          <w:color w:val="000000"/>
          <w:spacing w:val="0"/>
          <w:w w:val="100"/>
          <w:position w:val="0"/>
        </w:rPr>
        <w:t>日决议通过本公司自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日起执行新收 入准则。根据准则的规定，本公司仅对在首次执行日尚未完成的合同的累积影响数调整</w:t>
      </w:r>
      <w:r>
        <w:rPr>
          <w:color w:val="000000"/>
          <w:spacing w:val="0"/>
          <w:w w:val="100"/>
          <w:position w:val="0"/>
          <w:sz w:val="24"/>
          <w:szCs w:val="24"/>
        </w:rPr>
        <w:t xml:space="preserve">2020 </w:t>
      </w:r>
      <w:r>
        <w:rPr>
          <w:color w:val="000000"/>
          <w:spacing w:val="0"/>
          <w:w w:val="100"/>
          <w:position w:val="0"/>
        </w:rPr>
        <w:t xml:space="preserve">年年初留存收益以及财务报表其他相关项目金额，比较财务报表不做调整。执行新收入准则 </w:t>
      </w:r>
      <w:r>
        <w:rPr>
          <w:color w:val="000000"/>
          <w:spacing w:val="0"/>
          <w:w w:val="100"/>
          <w:position w:val="0"/>
        </w:rPr>
        <w:t>主要变化如下：</w:t>
      </w:r>
    </w:p>
    <w:p>
      <w:pPr>
        <w:pStyle w:val="Style39"/>
        <w:keepNext w:val="0"/>
        <w:keepLines w:val="0"/>
        <w:widowControl w:val="0"/>
        <w:shd w:val="clear" w:color="auto" w:fill="auto"/>
        <w:bidi w:val="0"/>
        <w:spacing w:before="0" w:after="200" w:line="475" w:lineRule="exact"/>
        <w:ind w:left="0" w:right="0" w:firstLine="500"/>
        <w:jc w:val="left"/>
      </w:pPr>
      <w:r>
        <w:rPr>
          <w:color w:val="000000"/>
          <w:spacing w:val="0"/>
          <w:w w:val="100"/>
          <w:position w:val="0"/>
        </w:rPr>
        <w:t>数字城管业务原按照完工百分比法分期确认收入，执行新收入准则后，由于不满足在一 段时间内确认收入的条件，变更为在商品控制权转让给客户之时一次性确认收入。</w:t>
      </w:r>
    </w:p>
    <w:p>
      <w:pPr>
        <w:pStyle w:val="Style26"/>
        <w:keepNext/>
        <w:keepLines/>
        <w:widowControl w:val="0"/>
        <w:shd w:val="clear" w:color="auto" w:fill="auto"/>
        <w:tabs>
          <w:tab w:pos="522" w:val="left"/>
        </w:tabs>
        <w:bidi w:val="0"/>
        <w:spacing w:before="0" w:after="380" w:line="466" w:lineRule="exact"/>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七</w:t>
      </w:r>
      <w:bookmarkEnd w:id="327"/>
      <w:r>
        <w:rPr>
          <w:color w:val="000000"/>
          <w:spacing w:val="0"/>
          <w:w w:val="100"/>
          <w:position w:val="0"/>
        </w:rPr>
        <w:t>、</w:t>
        <w:tab/>
        <w:t>与上年度财务报告相比，合并报表范围发生变化的情况说明</w:t>
      </w:r>
      <w:bookmarkEnd w:id="325"/>
      <w:bookmarkEnd w:id="326"/>
      <w:bookmarkEnd w:id="328"/>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numPr>
          <w:ilvl w:val="0"/>
          <w:numId w:val="5"/>
        </w:numPr>
        <w:shd w:val="clear" w:color="auto" w:fill="auto"/>
        <w:tabs>
          <w:tab w:pos="978" w:val="left"/>
        </w:tabs>
        <w:bidi w:val="0"/>
        <w:spacing w:before="0" w:after="0" w:line="456" w:lineRule="exact"/>
        <w:ind w:left="0" w:right="0" w:firstLine="500"/>
        <w:jc w:val="both"/>
      </w:pPr>
      <w:bookmarkStart w:id="329" w:name="bookmark329"/>
      <w:bookmarkEnd w:id="329"/>
      <w:r>
        <w:rPr>
          <w:color w:val="000000"/>
          <w:spacing w:val="0"/>
          <w:w w:val="100"/>
          <w:position w:val="0"/>
        </w:rPr>
        <w:t>本公司新设子公司慧政博通信息科技有限公司，注册资本</w:t>
      </w:r>
      <w:r>
        <w:rPr>
          <w:color w:val="000000"/>
          <w:spacing w:val="0"/>
          <w:w w:val="100"/>
          <w:position w:val="0"/>
          <w:sz w:val="24"/>
          <w:szCs w:val="24"/>
        </w:rPr>
        <w:t xml:space="preserve">5,000. </w:t>
      </w:r>
      <w:r>
        <w:rPr>
          <w:color w:val="000000"/>
          <w:spacing w:val="0"/>
          <w:w w:val="100"/>
          <w:position w:val="0"/>
          <w:sz w:val="24"/>
          <w:szCs w:val="24"/>
        </w:rPr>
        <w:t>00</w:t>
      </w:r>
      <w:r>
        <w:rPr>
          <w:color w:val="000000"/>
          <w:spacing w:val="0"/>
          <w:w w:val="100"/>
          <w:position w:val="0"/>
        </w:rPr>
        <w:t>万元，本公司持 股比例</w:t>
      </w:r>
      <w:r>
        <w:rPr>
          <w:color w:val="000000"/>
          <w:spacing w:val="0"/>
          <w:w w:val="100"/>
          <w:position w:val="0"/>
          <w:sz w:val="24"/>
          <w:szCs w:val="24"/>
        </w:rPr>
        <w:t>100%</w:t>
      </w:r>
      <w:r>
        <w:rPr>
          <w:color w:val="000000"/>
          <w:spacing w:val="0"/>
          <w:w w:val="100"/>
          <w:position w:val="0"/>
        </w:rPr>
        <w:t>，尚未实际缴纳出资。</w:t>
      </w:r>
    </w:p>
    <w:p>
      <w:pPr>
        <w:pStyle w:val="Style39"/>
        <w:keepNext w:val="0"/>
        <w:keepLines w:val="0"/>
        <w:widowControl w:val="0"/>
        <w:numPr>
          <w:ilvl w:val="0"/>
          <w:numId w:val="5"/>
        </w:numPr>
        <w:shd w:val="clear" w:color="auto" w:fill="auto"/>
        <w:tabs>
          <w:tab w:pos="978" w:val="left"/>
        </w:tabs>
        <w:bidi w:val="0"/>
        <w:spacing w:before="0" w:after="540" w:line="456" w:lineRule="exact"/>
        <w:ind w:left="0" w:right="0" w:firstLine="500"/>
        <w:jc w:val="both"/>
      </w:pPr>
      <w:bookmarkStart w:id="330" w:name="bookmark330"/>
      <w:bookmarkEnd w:id="330"/>
      <w:r>
        <w:rPr>
          <w:color w:val="000000"/>
          <w:spacing w:val="0"/>
          <w:w w:val="100"/>
          <w:position w:val="0"/>
        </w:rPr>
        <w:t>本公司注销子公司武汉智慧政通科技有限公司，注册资本</w:t>
      </w:r>
      <w:r>
        <w:rPr>
          <w:color w:val="000000"/>
          <w:spacing w:val="0"/>
          <w:w w:val="100"/>
          <w:position w:val="0"/>
          <w:sz w:val="24"/>
          <w:szCs w:val="24"/>
        </w:rPr>
        <w:t>1,000.00</w:t>
      </w:r>
      <w:r>
        <w:rPr>
          <w:color w:val="000000"/>
          <w:spacing w:val="0"/>
          <w:w w:val="100"/>
          <w:position w:val="0"/>
        </w:rPr>
        <w:t>万元，本公司持 股比例</w:t>
      </w:r>
      <w:r>
        <w:rPr>
          <w:color w:val="000000"/>
          <w:spacing w:val="0"/>
          <w:w w:val="100"/>
          <w:position w:val="0"/>
          <w:sz w:val="24"/>
          <w:szCs w:val="24"/>
        </w:rPr>
        <w:t>100%</w:t>
      </w:r>
      <w:r>
        <w:rPr>
          <w:color w:val="000000"/>
          <w:spacing w:val="0"/>
          <w:w w:val="100"/>
          <w:position w:val="0"/>
        </w:rPr>
        <w:t>，已认缴出资额</w:t>
      </w:r>
      <w:r>
        <w:rPr>
          <w:color w:val="000000"/>
          <w:spacing w:val="0"/>
          <w:w w:val="100"/>
          <w:position w:val="0"/>
          <w:sz w:val="24"/>
          <w:szCs w:val="24"/>
        </w:rPr>
        <w:t>1,000.00</w:t>
      </w:r>
      <w:r>
        <w:rPr>
          <w:color w:val="000000"/>
          <w:spacing w:val="0"/>
          <w:w w:val="100"/>
          <w:position w:val="0"/>
        </w:rPr>
        <w:t>万元。</w:t>
      </w:r>
    </w:p>
    <w:p>
      <w:pPr>
        <w:pStyle w:val="Style26"/>
        <w:keepNext/>
        <w:keepLines/>
        <w:widowControl w:val="0"/>
        <w:shd w:val="clear" w:color="auto" w:fill="auto"/>
        <w:tabs>
          <w:tab w:pos="522" w:val="left"/>
        </w:tabs>
        <w:bidi w:val="0"/>
        <w:spacing w:before="0" w:after="380" w:line="466" w:lineRule="exact"/>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八</w:t>
      </w:r>
      <w:bookmarkEnd w:id="333"/>
      <w:r>
        <w:rPr>
          <w:color w:val="000000"/>
          <w:spacing w:val="0"/>
          <w:w w:val="100"/>
          <w:position w:val="0"/>
        </w:rPr>
        <w:t>、</w:t>
        <w:tab/>
        <w:t>聘任、解聘会计师事务所情况</w:t>
      </w:r>
      <w:bookmarkEnd w:id="331"/>
      <w:bookmarkEnd w:id="332"/>
      <w:bookmarkEnd w:id="334"/>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王芳山，邓战涛</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九</w:t>
      </w:r>
      <w:bookmarkEnd w:id="337"/>
      <w:r>
        <w:rPr>
          <w:color w:val="000000"/>
          <w:spacing w:val="0"/>
          <w:w w:val="100"/>
          <w:position w:val="0"/>
        </w:rPr>
        <w:t>、年度报告披露后面临退市情况</w:t>
      </w:r>
      <w:bookmarkEnd w:id="335"/>
      <w:bookmarkEnd w:id="336"/>
      <w:bookmarkEnd w:id="33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r>
        <w:rPr>
          <w:color w:val="000000"/>
          <w:spacing w:val="0"/>
          <w:w w:val="100"/>
          <w:position w:val="0"/>
        </w:rPr>
        <w:t>十、破产重整相关事项</w:t>
      </w:r>
      <w:bookmarkEnd w:id="339"/>
      <w:bookmarkEnd w:id="340"/>
      <w:bookmarkEnd w:id="34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80" w:line="240" w:lineRule="auto"/>
        <w:ind w:left="0" w:right="0" w:firstLine="0"/>
        <w:jc w:val="left"/>
      </w:pPr>
      <w:bookmarkStart w:id="342" w:name="bookmark342"/>
      <w:bookmarkStart w:id="343" w:name="bookmark343"/>
      <w:bookmarkStart w:id="344" w:name="bookmark344"/>
      <w:r>
        <w:rPr>
          <w:color w:val="000000"/>
          <w:spacing w:val="0"/>
          <w:w w:val="100"/>
          <w:position w:val="0"/>
        </w:rPr>
        <w:t>十一、重大诉讼、仲裁事项</w:t>
      </w:r>
      <w:bookmarkEnd w:id="342"/>
      <w:bookmarkEnd w:id="343"/>
      <w:bookmarkEnd w:id="34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380" w:line="472" w:lineRule="exact"/>
        <w:ind w:left="0" w:right="0" w:firstLine="0"/>
        <w:jc w:val="left"/>
      </w:pPr>
      <w:bookmarkStart w:id="345" w:name="bookmark345"/>
      <w:bookmarkStart w:id="346" w:name="bookmark346"/>
      <w:bookmarkStart w:id="347" w:name="bookmark347"/>
      <w:r>
        <w:rPr>
          <w:color w:val="000000"/>
          <w:spacing w:val="0"/>
          <w:w w:val="100"/>
          <w:position w:val="0"/>
        </w:rPr>
        <w:t>十二、处罚及整改情况</w:t>
      </w:r>
      <w:bookmarkEnd w:id="345"/>
      <w:bookmarkEnd w:id="346"/>
      <w:bookmarkEnd w:id="34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80" w:line="472" w:lineRule="exact"/>
        <w:ind w:left="0" w:right="0" w:firstLine="0"/>
        <w:jc w:val="left"/>
      </w:pPr>
      <w:bookmarkStart w:id="348" w:name="bookmark348"/>
      <w:bookmarkStart w:id="349" w:name="bookmark349"/>
      <w:bookmarkStart w:id="350" w:name="bookmark350"/>
      <w:r>
        <w:rPr>
          <w:color w:val="000000"/>
          <w:spacing w:val="0"/>
          <w:w w:val="100"/>
          <w:position w:val="0"/>
        </w:rPr>
        <w:t>十三、公司及其控股股东、实际控制人的诚信状况</w:t>
      </w:r>
      <w:bookmarkEnd w:id="348"/>
      <w:bookmarkEnd w:id="349"/>
      <w:bookmarkEnd w:id="35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472" w:lineRule="exact"/>
        <w:ind w:left="0" w:right="0" w:firstLine="0"/>
        <w:jc w:val="left"/>
      </w:pPr>
      <w:bookmarkStart w:id="351" w:name="bookmark351"/>
      <w:bookmarkStart w:id="352" w:name="bookmark352"/>
      <w:bookmarkStart w:id="353" w:name="bookmark353"/>
      <w:r>
        <w:rPr>
          <w:color w:val="000000"/>
          <w:spacing w:val="0"/>
          <w:w w:val="100"/>
          <w:position w:val="0"/>
        </w:rPr>
        <w:t>十四、公司股权激励计划、员工持股计划或其他员工激励措施的实施情况</w:t>
      </w:r>
      <w:bookmarkEnd w:id="351"/>
      <w:bookmarkEnd w:id="352"/>
      <w:bookmarkEnd w:id="353"/>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2018</w:t>
      </w:r>
      <w:r>
        <w:rPr>
          <w:color w:val="000000"/>
          <w:spacing w:val="0"/>
          <w:w w:val="100"/>
          <w:position w:val="0"/>
        </w:rPr>
        <w:t>年股票期权与限制性股票激励计划</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日，公司第四届董事会第九次会议和第四届监事会第九次会议审议通过了 《关于调整公司</w:t>
      </w:r>
      <w:r>
        <w:rPr>
          <w:color w:val="000000"/>
          <w:spacing w:val="0"/>
          <w:w w:val="100"/>
          <w:position w:val="0"/>
          <w:sz w:val="24"/>
          <w:szCs w:val="24"/>
        </w:rPr>
        <w:t>2018</w:t>
      </w:r>
      <w:r>
        <w:rPr>
          <w:color w:val="000000"/>
          <w:spacing w:val="0"/>
          <w:w w:val="100"/>
          <w:position w:val="0"/>
        </w:rPr>
        <w:t>年股票期权与限制性股票激励计划限制性股票回购价格和股票期权行权 价格的议案》、《关于回购注销部分限制性股票和注销部分股票期权的议案》以及《关于公 司</w:t>
      </w:r>
      <w:r>
        <w:rPr>
          <w:color w:val="000000"/>
          <w:spacing w:val="0"/>
          <w:w w:val="100"/>
          <w:position w:val="0"/>
          <w:sz w:val="24"/>
          <w:szCs w:val="24"/>
        </w:rPr>
        <w:t>2018</w:t>
      </w:r>
      <w:r>
        <w:rPr>
          <w:color w:val="000000"/>
          <w:spacing w:val="0"/>
          <w:w w:val="100"/>
          <w:position w:val="0"/>
        </w:rPr>
        <w:t>年股票期权与限制性股票激励计划第一期可行权</w:t>
      </w:r>
      <w:r>
        <w:rPr>
          <w:color w:val="000000"/>
          <w:spacing w:val="0"/>
          <w:w w:val="100"/>
          <w:position w:val="0"/>
          <w:sz w:val="24"/>
          <w:szCs w:val="24"/>
        </w:rPr>
        <w:t>/</w:t>
      </w:r>
      <w:r>
        <w:rPr>
          <w:color w:val="000000"/>
          <w:spacing w:val="0"/>
          <w:w w:val="100"/>
          <w:position w:val="0"/>
        </w:rPr>
        <w:t>解除限售条件成就的议案》。公司 独立董事对此发表了同意的独立意见。</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2020</w:t>
      </w:r>
      <w:r>
        <w:rPr>
          <w:color w:val="000000"/>
          <w:spacing w:val="0"/>
          <w:w w:val="100"/>
          <w:position w:val="0"/>
        </w:rPr>
        <w:t>年股票期权激励计划</w:t>
      </w:r>
    </w:p>
    <w:p>
      <w:pPr>
        <w:pStyle w:val="Style39"/>
        <w:keepNext w:val="0"/>
        <w:keepLines w:val="0"/>
        <w:widowControl w:val="0"/>
        <w:shd w:val="clear" w:color="auto" w:fill="auto"/>
        <w:tabs>
          <w:tab w:pos="877" w:val="left"/>
        </w:tabs>
        <w:bidi w:val="0"/>
        <w:spacing w:before="0" w:after="0" w:line="472" w:lineRule="exact"/>
        <w:ind w:left="0" w:right="0" w:firstLine="480"/>
        <w:jc w:val="both"/>
      </w:pPr>
      <w:bookmarkStart w:id="354" w:name="bookmark354"/>
      <w:r>
        <w:rPr>
          <w:color w:val="000000"/>
          <w:spacing w:val="0"/>
          <w:w w:val="100"/>
          <w:position w:val="0"/>
          <w:sz w:val="24"/>
          <w:szCs w:val="24"/>
        </w:rPr>
        <w:t>1</w:t>
      </w:r>
      <w:bookmarkEnd w:id="354"/>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22</w:t>
      </w:r>
      <w:r>
        <w:rPr>
          <w:color w:val="000000"/>
          <w:spacing w:val="0"/>
          <w:w w:val="100"/>
          <w:position w:val="0"/>
        </w:rPr>
        <w:t>日，公司第四届董事会第八次会议审议通过了《关于公司〈</w:t>
      </w:r>
      <w:r>
        <w:rPr>
          <w:color w:val="000000"/>
          <w:spacing w:val="0"/>
          <w:w w:val="100"/>
          <w:position w:val="0"/>
          <w:sz w:val="24"/>
          <w:szCs w:val="24"/>
        </w:rPr>
        <w:t>2020</w:t>
      </w:r>
      <w:r>
        <w:rPr>
          <w:color w:val="000000"/>
          <w:spacing w:val="0"/>
          <w:w w:val="100"/>
          <w:position w:val="0"/>
        </w:rPr>
        <w:t>年股票期 权激励计划（草案）〉及其摘要的议案》、《关于公司〈</w:t>
      </w:r>
      <w:r>
        <w:rPr>
          <w:color w:val="000000"/>
          <w:spacing w:val="0"/>
          <w:w w:val="100"/>
          <w:position w:val="0"/>
          <w:sz w:val="24"/>
          <w:szCs w:val="24"/>
        </w:rPr>
        <w:t>2020</w:t>
      </w:r>
      <w:r>
        <w:rPr>
          <w:color w:val="000000"/>
          <w:spacing w:val="0"/>
          <w:w w:val="100"/>
          <w:position w:val="0"/>
        </w:rPr>
        <w:t>年股票期权激励计划实施考核管 理办法〉的议案》、《关于提请股东大会授权董事会办理股权激励相关事宜的议案》，公司第 四届监事会第八次会议审议通过了相关议案。公司独立董事就本次股权激励计划是否有利于 公司的持续发展及是否存在损害公司及全体股东利益的情形发表了独立意见。</w:t>
      </w:r>
    </w:p>
    <w:p>
      <w:pPr>
        <w:pStyle w:val="Style39"/>
        <w:keepNext w:val="0"/>
        <w:keepLines w:val="0"/>
        <w:widowControl w:val="0"/>
        <w:shd w:val="clear" w:color="auto" w:fill="auto"/>
        <w:tabs>
          <w:tab w:pos="862" w:val="left"/>
        </w:tabs>
        <w:bidi w:val="0"/>
        <w:spacing w:before="0" w:after="0" w:line="475" w:lineRule="exact"/>
        <w:ind w:left="0" w:right="0" w:firstLine="480"/>
        <w:jc w:val="both"/>
      </w:pPr>
      <w:bookmarkStart w:id="355" w:name="bookmark355"/>
      <w:r>
        <w:rPr>
          <w:color w:val="000000"/>
          <w:spacing w:val="0"/>
          <w:w w:val="100"/>
          <w:position w:val="0"/>
          <w:sz w:val="24"/>
          <w:szCs w:val="24"/>
        </w:rPr>
        <w:t>2</w:t>
      </w:r>
      <w:bookmarkEnd w:id="355"/>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日，公司第四届董事会第十次会议审议通过了《关于召开</w:t>
      </w:r>
      <w:r>
        <w:rPr>
          <w:color w:val="000000"/>
          <w:spacing w:val="0"/>
          <w:w w:val="100"/>
          <w:position w:val="0"/>
          <w:sz w:val="24"/>
          <w:szCs w:val="24"/>
        </w:rPr>
        <w:t>2020</w:t>
      </w:r>
      <w:r>
        <w:rPr>
          <w:color w:val="000000"/>
          <w:spacing w:val="0"/>
          <w:w w:val="100"/>
          <w:position w:val="0"/>
        </w:rPr>
        <w:t>年第一次 临时股东大会的议案》。</w:t>
      </w:r>
    </w:p>
    <w:p>
      <w:pPr>
        <w:pStyle w:val="Style39"/>
        <w:keepNext w:val="0"/>
        <w:keepLines w:val="0"/>
        <w:widowControl w:val="0"/>
        <w:shd w:val="clear" w:color="auto" w:fill="auto"/>
        <w:tabs>
          <w:tab w:pos="872" w:val="left"/>
        </w:tabs>
        <w:bidi w:val="0"/>
        <w:spacing w:before="0" w:after="0" w:line="475" w:lineRule="exact"/>
        <w:ind w:left="0" w:right="0" w:firstLine="480"/>
        <w:jc w:val="both"/>
      </w:pPr>
      <w:bookmarkStart w:id="356" w:name="bookmark356"/>
      <w:r>
        <w:rPr>
          <w:color w:val="000000"/>
          <w:spacing w:val="0"/>
          <w:w w:val="100"/>
          <w:position w:val="0"/>
          <w:sz w:val="24"/>
          <w:szCs w:val="24"/>
        </w:rPr>
        <w:t>3</w:t>
      </w:r>
      <w:bookmarkEnd w:id="356"/>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6</w:t>
      </w:r>
      <w:r>
        <w:rPr>
          <w:color w:val="000000"/>
          <w:spacing w:val="0"/>
          <w:w w:val="100"/>
          <w:position w:val="0"/>
        </w:rPr>
        <w:t>日，公司</w:t>
      </w:r>
      <w:r>
        <w:rPr>
          <w:color w:val="000000"/>
          <w:spacing w:val="0"/>
          <w:w w:val="100"/>
          <w:position w:val="0"/>
          <w:sz w:val="24"/>
          <w:szCs w:val="24"/>
        </w:rPr>
        <w:t>2020</w:t>
      </w:r>
      <w:r>
        <w:rPr>
          <w:color w:val="000000"/>
          <w:spacing w:val="0"/>
          <w:w w:val="100"/>
          <w:position w:val="0"/>
        </w:rPr>
        <w:t>年第一次临时股东大会审议并通过了《关于公司〈</w:t>
      </w:r>
      <w:r>
        <w:rPr>
          <w:color w:val="000000"/>
          <w:spacing w:val="0"/>
          <w:w w:val="100"/>
          <w:position w:val="0"/>
          <w:sz w:val="24"/>
          <w:szCs w:val="24"/>
        </w:rPr>
        <w:t>2020</w:t>
      </w:r>
      <w:r>
        <w:rPr>
          <w:color w:val="000000"/>
          <w:spacing w:val="0"/>
          <w:w w:val="100"/>
          <w:position w:val="0"/>
        </w:rPr>
        <w:t>年股 票期权激励计划（草案）〉及其摘要的议案》、《关于公司〈</w:t>
      </w:r>
      <w:r>
        <w:rPr>
          <w:color w:val="000000"/>
          <w:spacing w:val="0"/>
          <w:w w:val="100"/>
          <w:position w:val="0"/>
          <w:sz w:val="24"/>
          <w:szCs w:val="24"/>
        </w:rPr>
        <w:t>2020</w:t>
      </w:r>
      <w:r>
        <w:rPr>
          <w:color w:val="000000"/>
          <w:spacing w:val="0"/>
          <w:w w:val="100"/>
          <w:position w:val="0"/>
        </w:rPr>
        <w:t>年股票期权激励计划实施考 核管理办法〉的议案》、《关于提请股东大会授权董事会办理股权激励相关事宜的议案》。公 司实施</w:t>
      </w:r>
      <w:r>
        <w:rPr>
          <w:color w:val="000000"/>
          <w:spacing w:val="0"/>
          <w:w w:val="100"/>
          <w:position w:val="0"/>
          <w:sz w:val="24"/>
          <w:szCs w:val="24"/>
        </w:rPr>
        <w:t>2020</w:t>
      </w:r>
      <w:r>
        <w:rPr>
          <w:color w:val="000000"/>
          <w:spacing w:val="0"/>
          <w:w w:val="100"/>
          <w:position w:val="0"/>
        </w:rPr>
        <w:t>年股票期权激励计划获得批准，董事会被授权确定授予日、在激励对象符合条件 时向激励对象授予股票期权，并办理授予所必需的全部事宜。</w:t>
      </w:r>
    </w:p>
    <w:p>
      <w:pPr>
        <w:pStyle w:val="Style39"/>
        <w:keepNext w:val="0"/>
        <w:keepLines w:val="0"/>
        <w:widowControl w:val="0"/>
        <w:shd w:val="clear" w:color="auto" w:fill="auto"/>
        <w:tabs>
          <w:tab w:pos="877" w:val="left"/>
        </w:tabs>
        <w:bidi w:val="0"/>
        <w:spacing w:before="0" w:after="180" w:line="475" w:lineRule="exact"/>
        <w:ind w:left="0" w:right="0" w:firstLine="480"/>
        <w:jc w:val="both"/>
      </w:pPr>
      <w:bookmarkStart w:id="357" w:name="bookmark357"/>
      <w:r>
        <w:rPr>
          <w:color w:val="000000"/>
          <w:spacing w:val="0"/>
          <w:w w:val="100"/>
          <w:position w:val="0"/>
          <w:sz w:val="24"/>
          <w:szCs w:val="24"/>
        </w:rPr>
        <w:t>4</w:t>
      </w:r>
      <w:bookmarkEnd w:id="357"/>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日，公司第四届董事会第十二次会议和第四届监事会第十一次会议审议通 过了《关于向激励对象授予股票期权的议案》。公司独立董事对此发表了独立意见。</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9"/>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报告期内，</w:t>
      </w:r>
      <w:r>
        <w:rPr>
          <w:color w:val="000000"/>
          <w:spacing w:val="0"/>
          <w:w w:val="100"/>
          <w:position w:val="0"/>
          <w:sz w:val="24"/>
          <w:szCs w:val="24"/>
        </w:rPr>
        <w:t>2020</w:t>
      </w:r>
      <w:r>
        <w:rPr>
          <w:color w:val="000000"/>
          <w:spacing w:val="0"/>
          <w:w w:val="100"/>
          <w:position w:val="0"/>
        </w:rPr>
        <w:t>年度所需计提的股权激励费用为</w:t>
      </w:r>
      <w:r>
        <w:rPr>
          <w:color w:val="000000"/>
          <w:spacing w:val="0"/>
          <w:w w:val="100"/>
          <w:position w:val="0"/>
          <w:sz w:val="24"/>
          <w:szCs w:val="24"/>
        </w:rPr>
        <w:t>52,473,237.5</w:t>
      </w:r>
      <w:r>
        <w:rPr>
          <w:color w:val="000000"/>
          <w:spacing w:val="0"/>
          <w:w w:val="100"/>
          <w:position w:val="0"/>
        </w:rPr>
        <w:t>。元。</w:t>
      </w:r>
    </w:p>
    <w:p>
      <w:pPr>
        <w:pStyle w:val="Style26"/>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rPr>
        <w:t>十五、重大关联交易</w:t>
      </w:r>
      <w:bookmarkEnd w:id="358"/>
      <w:bookmarkEnd w:id="359"/>
      <w:bookmarkEnd w:id="360"/>
    </w:p>
    <w:p>
      <w:pPr>
        <w:pStyle w:val="Style36"/>
        <w:keepNext/>
        <w:keepLines/>
        <w:widowControl w:val="0"/>
        <w:shd w:val="clear" w:color="auto" w:fill="auto"/>
        <w:tabs>
          <w:tab w:pos="368"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与日常经营相关的关联交易</w:t>
      </w:r>
      <w:bookmarkEnd w:id="361"/>
      <w:bookmarkEnd w:id="362"/>
      <w:bookmarkEnd w:id="36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资产或股权收购、出售发生的关联交易</w:t>
      </w:r>
      <w:bookmarkEnd w:id="365"/>
      <w:bookmarkEnd w:id="366"/>
      <w:bookmarkEnd w:id="36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共同对外投资的关联交易</w:t>
      </w:r>
      <w:bookmarkEnd w:id="369"/>
      <w:bookmarkEnd w:id="370"/>
      <w:bookmarkEnd w:id="37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w:t>
        <w:tab/>
        <w:t>关联债权债务往来</w:t>
      </w:r>
      <w:bookmarkEnd w:id="373"/>
      <w:bookmarkEnd w:id="374"/>
      <w:bookmarkEnd w:id="37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5</w:t>
      </w:r>
      <w:bookmarkEnd w:id="379"/>
      <w:r>
        <w:rPr>
          <w:color w:val="000000"/>
          <w:spacing w:val="0"/>
          <w:w w:val="100"/>
          <w:position w:val="0"/>
        </w:rPr>
        <w:t>、</w:t>
        <w:tab/>
        <w:t>其他重大关联交易</w:t>
      </w:r>
      <w:bookmarkEnd w:id="377"/>
      <w:bookmarkEnd w:id="378"/>
      <w:bookmarkEnd w:id="38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rPr>
        <w:t>十六、重大合同及其履行情况</w:t>
      </w:r>
      <w:bookmarkEnd w:id="381"/>
      <w:bookmarkEnd w:id="382"/>
      <w:bookmarkEnd w:id="383"/>
    </w:p>
    <w:p>
      <w:pPr>
        <w:pStyle w:val="Style36"/>
        <w:keepNext/>
        <w:keepLines/>
        <w:widowControl w:val="0"/>
        <w:shd w:val="clear" w:color="auto" w:fill="auto"/>
        <w:bidi w:val="0"/>
        <w:spacing w:before="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、托管、承包、租赁事项情况</w:t>
      </w:r>
      <w:bookmarkEnd w:id="384"/>
      <w:bookmarkEnd w:id="385"/>
      <w:bookmarkEnd w:id="387"/>
    </w:p>
    <w:p>
      <w:pPr>
        <w:pStyle w:val="Style36"/>
        <w:keepNext/>
        <w:keepLines/>
        <w:widowControl w:val="0"/>
        <w:shd w:val="clear" w:color="auto" w:fill="auto"/>
        <w:tabs>
          <w:tab w:pos="493" w:val="left"/>
        </w:tabs>
        <w:bidi w:val="0"/>
        <w:spacing w:before="0" w:line="240" w:lineRule="auto"/>
        <w:ind w:left="0" w:right="0" w:firstLine="0"/>
        <w:jc w:val="left"/>
      </w:pPr>
      <w:bookmarkStart w:id="384" w:name="bookmark384"/>
      <w:bookmarkStart w:id="385" w:name="bookmark385"/>
      <w:bookmarkStart w:id="388" w:name="bookmark388"/>
      <w:bookmarkStart w:id="389" w:name="bookmark389"/>
      <w:r>
        <w:rPr>
          <w:color w:val="000000"/>
          <w:spacing w:val="0"/>
          <w:w w:val="100"/>
          <w:position w:val="0"/>
        </w:rPr>
        <w:t>（</w:t>
      </w:r>
      <w:bookmarkEnd w:id="38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4"/>
      <w:bookmarkEnd w:id="385"/>
      <w:bookmarkEnd w:id="38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0"/>
      <w:bookmarkEnd w:id="391"/>
      <w:bookmarkEnd w:id="39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94"/>
      <w:bookmarkEnd w:id="395"/>
      <w:bookmarkEnd w:id="39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重大担保</w:t>
      </w:r>
      <w:bookmarkEnd w:id="398"/>
      <w:bookmarkEnd w:id="399"/>
      <w:bookmarkEnd w:id="40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6"/>
        <w:keepNext/>
        <w:keepLines/>
        <w:widowControl w:val="0"/>
        <w:shd w:val="clear" w:color="auto" w:fill="auto"/>
        <w:tabs>
          <w:tab w:pos="378" w:val="left"/>
        </w:tabs>
        <w:bidi w:val="0"/>
        <w:spacing w:before="0" w:after="3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日常经营重大合同</w:t>
      </w:r>
      <w:bookmarkEnd w:id="402"/>
      <w:bookmarkEnd w:id="403"/>
      <w:bookmarkEnd w:id="4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合同订立公 司方名称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合同订立对 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合同总金额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合同履行的 进度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 销售收入金</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累计确认的 销售收入金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应收账款回 款情况</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影响重大合 同履行的各 项条件是否 发生重大变</w:t>
            </w:r>
          </w:p>
          <w:p>
            <w:pPr>
              <w:pStyle w:val="Style2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是否存在合 同无法履行 的重大风险</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4</w:t>
      </w:r>
      <w:bookmarkEnd w:id="408"/>
      <w:r>
        <w:rPr>
          <w:color w:val="000000"/>
          <w:spacing w:val="0"/>
          <w:w w:val="100"/>
          <w:position w:val="0"/>
        </w:rPr>
        <w:t>、委托他人进行现金资产管理情况</w:t>
      </w:r>
      <w:bookmarkEnd w:id="406"/>
      <w:bookmarkEnd w:id="407"/>
      <w:bookmarkEnd w:id="409"/>
    </w:p>
    <w:p>
      <w:pPr>
        <w:pStyle w:val="Style36"/>
        <w:keepNext/>
        <w:keepLines/>
        <w:widowControl w:val="0"/>
        <w:shd w:val="clear" w:color="auto" w:fill="auto"/>
        <w:bidi w:val="0"/>
        <w:spacing w:before="0" w:after="360" w:line="240" w:lineRule="auto"/>
        <w:ind w:left="0" w:right="0" w:firstLine="140"/>
        <w:jc w:val="left"/>
      </w:pPr>
      <w:bookmarkStart w:id="406" w:name="bookmark406"/>
      <w:bookmarkStart w:id="407" w:name="bookmark407"/>
      <w:bookmarkStart w:id="410" w:name="bookmark410"/>
      <w:bookmarkStart w:id="411" w:name="bookmark411"/>
      <w:r>
        <w:rPr>
          <w:rFonts w:ascii="Times New Roman" w:eastAsia="Times New Roman" w:hAnsi="Times New Roman" w:cs="Times New Roman"/>
          <w:color w:val="000000"/>
          <w:spacing w:val="0"/>
          <w:w w:val="100"/>
          <w:position w:val="0"/>
        </w:rPr>
        <w:t>（</w:t>
      </w:r>
      <w:bookmarkEnd w:id="41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6"/>
      <w:bookmarkEnd w:id="407"/>
      <w:bookmarkEnd w:id="41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逾期未收回的金额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受托 机构 名称</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（或 受托 人姓 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受托 机构 （或</w:t>
            </w:r>
          </w:p>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受托 人）类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资金 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起始</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终止</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资金 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报酬</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确定</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参考 年化 收益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预期 收益</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报告 期实 际损 益金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 期损 益实 际收 回情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计提 减值 准备 金额</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 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 经过 法定 程序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未来 是否 还有 委托 理财 计划</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事项 概述 及相 关查 询索 引（如 有）</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180" w:firstLine="0"/>
              <w:jc w:val="right"/>
              <w:rPr>
                <w:sz w:val="17"/>
                <w:szCs w:val="17"/>
              </w:rPr>
            </w:pPr>
            <w:r>
              <w:rPr>
                <w:color w:val="000000"/>
                <w:spacing w:val="0"/>
                <w:w w:val="100"/>
                <w:position w:val="0"/>
                <w:sz w:val="17"/>
                <w:szCs w:val="17"/>
              </w:rPr>
              <w:t>宁波 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银行理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自有 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固定 收益 类资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非保 本浮 动收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全额 收回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产、权</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益类 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宁波</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类资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本浮</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类资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本浮</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收益</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类资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本浮</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全额</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产、权</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益类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12"/>
      <w:bookmarkEnd w:id="413"/>
      <w:bookmarkEnd w:id="41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6"/>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5</w:t>
      </w:r>
      <w:bookmarkEnd w:id="418"/>
      <w:r>
        <w:rPr>
          <w:color w:val="000000"/>
          <w:spacing w:val="0"/>
          <w:w w:val="100"/>
          <w:position w:val="0"/>
        </w:rPr>
        <w:t>、其他重大合同</w:t>
      </w:r>
      <w:bookmarkEnd w:id="416"/>
      <w:bookmarkEnd w:id="417"/>
      <w:bookmarkEnd w:id="41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420" w:name="bookmark420"/>
      <w:bookmarkStart w:id="421" w:name="bookmark421"/>
      <w:bookmarkStart w:id="422" w:name="bookmark422"/>
      <w:r>
        <w:rPr>
          <w:color w:val="000000"/>
          <w:spacing w:val="0"/>
          <w:w w:val="100"/>
          <w:position w:val="0"/>
        </w:rPr>
        <w:t>十七、社会责任情况</w:t>
      </w:r>
      <w:bookmarkEnd w:id="420"/>
      <w:bookmarkEnd w:id="421"/>
      <w:bookmarkEnd w:id="422"/>
    </w:p>
    <w:p>
      <w:pPr>
        <w:pStyle w:val="Style36"/>
        <w:keepNext/>
        <w:keepLines/>
        <w:widowControl w:val="0"/>
        <w:shd w:val="clear" w:color="auto" w:fill="auto"/>
        <w:bidi w:val="0"/>
        <w:spacing w:before="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、履行社会责任情况</w:t>
      </w:r>
      <w:bookmarkEnd w:id="423"/>
      <w:bookmarkEnd w:id="424"/>
      <w:bookmarkEnd w:id="426"/>
    </w:p>
    <w:p>
      <w:pPr>
        <w:pStyle w:val="Style39"/>
        <w:keepNext w:val="0"/>
        <w:keepLines w:val="0"/>
        <w:widowControl w:val="0"/>
        <w:shd w:val="clear" w:color="auto" w:fill="auto"/>
        <w:bidi w:val="0"/>
        <w:spacing w:before="0" w:after="200" w:line="240" w:lineRule="auto"/>
        <w:ind w:left="0" w:right="0" w:firstLine="500"/>
        <w:jc w:val="left"/>
      </w:pPr>
      <w:r>
        <w:rPr>
          <w:color w:val="000000"/>
          <w:spacing w:val="0"/>
          <w:w w:val="100"/>
          <w:position w:val="0"/>
          <w:sz w:val="24"/>
          <w:szCs w:val="24"/>
        </w:rPr>
        <w:t>（1）</w:t>
      </w:r>
      <w:r>
        <w:rPr>
          <w:color w:val="000000"/>
          <w:spacing w:val="0"/>
          <w:w w:val="100"/>
          <w:position w:val="0"/>
        </w:rPr>
        <w:t>职工权益保护</w:t>
      </w:r>
    </w:p>
    <w:p>
      <w:pPr>
        <w:pStyle w:val="Style39"/>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公司致力于保障员工合法权益，为员工提供健康、安全的工作环境，定期组织员工进行 </w:t>
      </w:r>
      <w:r>
        <w:rPr>
          <w:color w:val="000000"/>
          <w:spacing w:val="0"/>
          <w:w w:val="100"/>
          <w:position w:val="0"/>
        </w:rPr>
        <w:t>体检，为员工提供补充医疗保险，关注员工的身心健康；尊重员工，积极采纳员工合理化建 议，增强公司凝聚力；致力于培养出优秀的人才，帮助每一位员工实现自我价值，与企业共 同成长。不断完善人力资源管理体系，努力为员工提供更大的发展空间及更多的人文关怀。</w:t>
      </w:r>
    </w:p>
    <w:p>
      <w:pPr>
        <w:pStyle w:val="Style39"/>
        <w:keepNext w:val="0"/>
        <w:keepLines w:val="0"/>
        <w:widowControl w:val="0"/>
        <w:shd w:val="clear" w:color="auto" w:fill="auto"/>
        <w:tabs>
          <w:tab w:pos="1026" w:val="left"/>
        </w:tabs>
        <w:bidi w:val="0"/>
        <w:spacing w:before="0" w:after="0" w:line="461" w:lineRule="exact"/>
        <w:ind w:left="0" w:right="0" w:firstLine="500"/>
        <w:jc w:val="both"/>
      </w:pPr>
      <w:bookmarkStart w:id="427" w:name="bookmark427"/>
      <w:r>
        <w:rPr>
          <w:color w:val="000000"/>
          <w:spacing w:val="0"/>
          <w:w w:val="100"/>
          <w:position w:val="0"/>
          <w:sz w:val="24"/>
          <w:szCs w:val="24"/>
        </w:rPr>
        <w:t>（</w:t>
      </w:r>
      <w:bookmarkEnd w:id="427"/>
      <w:r>
        <w:rPr>
          <w:color w:val="000000"/>
          <w:spacing w:val="0"/>
          <w:w w:val="100"/>
          <w:position w:val="0"/>
          <w:sz w:val="24"/>
          <w:szCs w:val="24"/>
        </w:rPr>
        <w:t>2）</w:t>
        <w:tab/>
      </w:r>
      <w:r>
        <w:rPr>
          <w:color w:val="000000"/>
          <w:spacing w:val="0"/>
          <w:w w:val="100"/>
          <w:position w:val="0"/>
        </w:rPr>
        <w:t>股东及债权人权益保护</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公司严格按照《公司法》、《证券法》、《公司章程》等法律、法规、规范性文件及制 度的要求，规范股东大会召集、召开、表决程序，确保所有股东享有平等的股东地位、平等 的股东权利；充分保护股东的合法权益，让中小投资者充分行使自己的权利；明确分红政策, 积极实施现金分红政策，确保股东投资回报。同时，公司财务政策稳健，与供应商及其他债 权人合作情况良好，公司在维护股东利益的同时兼顾债权人的利益。</w:t>
      </w:r>
    </w:p>
    <w:p>
      <w:pPr>
        <w:pStyle w:val="Style39"/>
        <w:keepNext w:val="0"/>
        <w:keepLines w:val="0"/>
        <w:widowControl w:val="0"/>
        <w:shd w:val="clear" w:color="auto" w:fill="auto"/>
        <w:tabs>
          <w:tab w:pos="1026" w:val="left"/>
        </w:tabs>
        <w:bidi w:val="0"/>
        <w:spacing w:before="0" w:after="0" w:line="470" w:lineRule="exact"/>
        <w:ind w:left="0" w:right="0" w:firstLine="500"/>
        <w:jc w:val="both"/>
      </w:pPr>
      <w:bookmarkStart w:id="428" w:name="bookmark428"/>
      <w:r>
        <w:rPr>
          <w:color w:val="000000"/>
          <w:spacing w:val="0"/>
          <w:w w:val="100"/>
          <w:position w:val="0"/>
          <w:sz w:val="24"/>
          <w:szCs w:val="24"/>
        </w:rPr>
        <w:t>（</w:t>
      </w:r>
      <w:bookmarkEnd w:id="428"/>
      <w:r>
        <w:rPr>
          <w:color w:val="000000"/>
          <w:spacing w:val="0"/>
          <w:w w:val="100"/>
          <w:position w:val="0"/>
          <w:sz w:val="24"/>
          <w:szCs w:val="24"/>
        </w:rPr>
        <w:t>3）</w:t>
        <w:tab/>
      </w:r>
      <w:r>
        <w:rPr>
          <w:color w:val="000000"/>
          <w:spacing w:val="0"/>
          <w:w w:val="100"/>
          <w:position w:val="0"/>
        </w:rPr>
        <w:t>履行其他社会责任</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公司诚信经营，遵纪守法，依法纳税，增加国家财政收入；公司根据自身需求，面向社 会公开招聘员工，促进就业；公司响应国家环保政策，坚持不懈的为社会和行业的可持续发 展做出积极贡献。</w:t>
      </w:r>
    </w:p>
    <w:p>
      <w:pPr>
        <w:pStyle w:val="Style39"/>
        <w:keepNext w:val="0"/>
        <w:keepLines w:val="0"/>
        <w:widowControl w:val="0"/>
        <w:shd w:val="clear" w:color="auto" w:fill="auto"/>
        <w:bidi w:val="0"/>
        <w:spacing w:before="0" w:after="440" w:line="485" w:lineRule="exact"/>
        <w:ind w:left="0" w:right="0" w:firstLine="500"/>
        <w:jc w:val="both"/>
      </w:pPr>
      <w:r>
        <w:rPr>
          <w:color w:val="000000"/>
          <w:spacing w:val="0"/>
          <w:w w:val="100"/>
          <w:position w:val="0"/>
        </w:rPr>
        <w:t>报告期内，公司为支援湖北人民抗击新冠疫情，向湖北省慈善总会捐款</w:t>
      </w:r>
      <w:r>
        <w:rPr>
          <w:color w:val="000000"/>
          <w:spacing w:val="0"/>
          <w:w w:val="100"/>
          <w:position w:val="0"/>
          <w:sz w:val="24"/>
          <w:szCs w:val="24"/>
        </w:rPr>
        <w:t>200</w:t>
      </w:r>
      <w:r>
        <w:rPr>
          <w:color w:val="000000"/>
          <w:spacing w:val="0"/>
          <w:w w:val="100"/>
          <w:position w:val="0"/>
        </w:rPr>
        <w:t>万元人民币， 专项用于疫情防控工作。</w:t>
      </w:r>
    </w:p>
    <w:p>
      <w:pPr>
        <w:pStyle w:val="Style39"/>
        <w:keepNext w:val="0"/>
        <w:keepLines w:val="0"/>
        <w:widowControl w:val="0"/>
        <w:shd w:val="clear" w:color="auto" w:fill="auto"/>
        <w:bidi w:val="0"/>
        <w:spacing w:before="0" w:after="380" w:line="240" w:lineRule="auto"/>
        <w:ind w:left="0" w:right="0" w:firstLine="0"/>
        <w:jc w:val="both"/>
        <w:rPr>
          <w:sz w:val="20"/>
          <w:szCs w:val="20"/>
        </w:rPr>
      </w:pPr>
      <w:bookmarkStart w:id="429" w:name="bookmark429"/>
      <w:r>
        <w:rPr>
          <w:rFonts w:ascii="Times New Roman" w:eastAsia="Times New Roman" w:hAnsi="Times New Roman" w:cs="Times New Roman"/>
          <w:b/>
          <w:bCs/>
          <w:color w:val="000000"/>
          <w:spacing w:val="0"/>
          <w:w w:val="100"/>
          <w:position w:val="0"/>
          <w:sz w:val="20"/>
          <w:szCs w:val="20"/>
        </w:rPr>
        <w:t>2</w:t>
      </w:r>
      <w:bookmarkEnd w:id="429"/>
      <w:r>
        <w:rPr>
          <w:b/>
          <w:bCs/>
          <w:color w:val="000000"/>
          <w:spacing w:val="0"/>
          <w:w w:val="100"/>
          <w:position w:val="0"/>
          <w:sz w:val="20"/>
          <w:szCs w:val="20"/>
        </w:rPr>
        <w:t>、履行精准扶贫社会责任情况</w:t>
      </w:r>
    </w:p>
    <w:p>
      <w:pPr>
        <w:pStyle w:val="Style39"/>
        <w:keepNext w:val="0"/>
        <w:keepLines w:val="0"/>
        <w:widowControl w:val="0"/>
        <w:shd w:val="clear" w:color="auto" w:fill="auto"/>
        <w:bidi w:val="0"/>
        <w:spacing w:before="0" w:after="380" w:line="240" w:lineRule="auto"/>
        <w:ind w:left="0" w:right="0" w:firstLine="0"/>
        <w:jc w:val="both"/>
        <w:rPr>
          <w:sz w:val="20"/>
          <w:szCs w:val="20"/>
        </w:rPr>
      </w:pPr>
      <w:bookmarkStart w:id="430" w:name="bookmark430"/>
      <w:r>
        <w:rPr>
          <w:b/>
          <w:bCs/>
          <w:color w:val="000000"/>
          <w:spacing w:val="0"/>
          <w:w w:val="100"/>
          <w:position w:val="0"/>
          <w:sz w:val="20"/>
          <w:szCs w:val="20"/>
        </w:rPr>
        <w:t>（</w:t>
      </w:r>
      <w:bookmarkEnd w:id="43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）精准扶贫规划</w:t>
      </w:r>
    </w:p>
    <w:p>
      <w:pPr>
        <w:pStyle w:val="Style28"/>
        <w:keepNext w:val="0"/>
        <w:keepLines w:val="0"/>
        <w:widowControl w:val="0"/>
        <w:shd w:val="clear" w:color="auto" w:fill="auto"/>
        <w:bidi w:val="0"/>
        <w:spacing w:before="0" w:after="700" w:line="240" w:lineRule="auto"/>
        <w:ind w:left="0" w:right="0" w:firstLine="0"/>
        <w:jc w:val="both"/>
      </w:pPr>
      <w:r>
        <w:rPr>
          <w:color w:val="000000"/>
          <w:spacing w:val="0"/>
          <w:w w:val="100"/>
          <w:position w:val="0"/>
        </w:rPr>
        <w:t>公司报告暂未开展精准扶贫工作，也暂无后续精准扶贫计划。</w:t>
      </w:r>
    </w:p>
    <w:p>
      <w:pPr>
        <w:pStyle w:val="Style39"/>
        <w:keepNext w:val="0"/>
        <w:keepLines w:val="0"/>
        <w:widowControl w:val="0"/>
        <w:shd w:val="clear" w:color="auto" w:fill="auto"/>
        <w:tabs>
          <w:tab w:pos="633" w:val="left"/>
        </w:tabs>
        <w:bidi w:val="0"/>
        <w:spacing w:before="0" w:after="380" w:line="240" w:lineRule="auto"/>
        <w:ind w:left="0" w:right="0" w:firstLine="140"/>
        <w:jc w:val="both"/>
        <w:rPr>
          <w:sz w:val="20"/>
          <w:szCs w:val="20"/>
        </w:rPr>
      </w:pPr>
      <w:bookmarkStart w:id="431" w:name="bookmark431"/>
      <w:r>
        <w:rPr>
          <w:b/>
          <w:bCs/>
          <w:color w:val="000000"/>
          <w:spacing w:val="0"/>
          <w:w w:val="100"/>
          <w:position w:val="0"/>
          <w:sz w:val="20"/>
          <w:szCs w:val="20"/>
        </w:rPr>
        <w:t>（</w:t>
      </w:r>
      <w:bookmarkEnd w:id="43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年度精准扶贫概要</w:t>
      </w:r>
    </w:p>
    <w:p>
      <w:pPr>
        <w:pStyle w:val="Style32"/>
        <w:keepNext w:val="0"/>
        <w:keepLines w:val="0"/>
        <w:widowControl w:val="0"/>
        <w:shd w:val="clear" w:color="auto" w:fill="auto"/>
        <w:tabs>
          <w:tab w:pos="514" w:val="left"/>
        </w:tabs>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精准扶贫成效</w:t>
      </w:r>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指标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健康扶贫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5184"/>
        <w:gridCol w:w="440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tabs>
                <w:tab w:pos="4223" w:val="left"/>
              </w:tabs>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生态保护扶贫</w:t>
              <w:tab/>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tabs>
                <w:tab w:pos="4223" w:val="left"/>
              </w:tabs>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兜底保障</w:t>
              <w:tab/>
              <w:t>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tabs>
                <w:tab w:pos="4218" w:val="left"/>
              </w:tabs>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社会扶贫</w:t>
              <w:tab/>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tabs>
                <w:tab w:pos="4218" w:val="left"/>
              </w:tabs>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其他项目</w:t>
              <w:tab/>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tabs>
                <w:tab w:pos="4181" w:val="left"/>
              </w:tabs>
              <w:bidi w:val="0"/>
              <w:spacing w:before="0" w:after="0" w:line="240" w:lineRule="auto"/>
              <w:ind w:left="0" w:right="0" w:firstLine="0"/>
              <w:jc w:val="left"/>
              <w:rPr>
                <w:sz w:val="17"/>
                <w:szCs w:val="17"/>
              </w:rPr>
            </w:pPr>
            <w:r>
              <w:rPr>
                <w:color w:val="000000"/>
                <w:spacing w:val="0"/>
                <w:w w:val="100"/>
                <w:position w:val="0"/>
                <w:sz w:val="17"/>
                <w:szCs w:val="17"/>
              </w:rPr>
              <w:t>三、所获奖项（内容、级别）</w:t>
              <w:tab/>
              <w:t>一</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32"/>
      <w:bookmarkEnd w:id="433"/>
      <w:bookmarkEnd w:id="435"/>
    </w:p>
    <w:p>
      <w:pPr>
        <w:pStyle w:val="Style36"/>
        <w:keepNext/>
        <w:keepLines/>
        <w:widowControl w:val="0"/>
        <w:shd w:val="clear" w:color="auto" w:fill="auto"/>
        <w:bidi w:val="0"/>
        <w:spacing w:before="0" w:after="240" w:line="240" w:lineRule="auto"/>
        <w:ind w:left="0" w:right="0" w:firstLine="0"/>
        <w:jc w:val="left"/>
      </w:pPr>
      <w:bookmarkStart w:id="432" w:name="bookmark432"/>
      <w:bookmarkStart w:id="433" w:name="bookmark433"/>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、环境保护相关的情况</w:t>
      </w:r>
      <w:bookmarkEnd w:id="432"/>
      <w:bookmarkEnd w:id="433"/>
      <w:bookmarkEnd w:id="437"/>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700" w:line="341" w:lineRule="exact"/>
        <w:ind w:left="0" w:right="0" w:firstLine="0"/>
        <w:jc w:val="left"/>
      </w:pPr>
      <w:r>
        <w:rPr>
          <w:color w:val="000000"/>
          <w:spacing w:val="0"/>
          <w:w w:val="100"/>
          <w:position w:val="0"/>
        </w:rPr>
        <w:t>本公司及其子公司均不属于环境保护部门公布的重点排污单位。</w:t>
      </w:r>
    </w:p>
    <w:p>
      <w:pPr>
        <w:pStyle w:val="Style26"/>
        <w:keepNext/>
        <w:keepLines/>
        <w:widowControl w:val="0"/>
        <w:shd w:val="clear" w:color="auto" w:fill="auto"/>
        <w:bidi w:val="0"/>
        <w:spacing w:before="0" w:after="240" w:line="240" w:lineRule="auto"/>
        <w:ind w:left="0" w:right="0" w:firstLine="0"/>
        <w:jc w:val="left"/>
      </w:pPr>
      <w:bookmarkStart w:id="438" w:name="bookmark438"/>
      <w:bookmarkStart w:id="439" w:name="bookmark439"/>
      <w:bookmarkStart w:id="440" w:name="bookmark440"/>
      <w:r>
        <w:rPr>
          <w:color w:val="000000"/>
          <w:spacing w:val="0"/>
          <w:w w:val="100"/>
          <w:position w:val="0"/>
        </w:rPr>
        <w:t>十八、其他重大事项的说明</w:t>
      </w:r>
      <w:bookmarkEnd w:id="438"/>
      <w:bookmarkEnd w:id="439"/>
      <w:bookmarkEnd w:id="440"/>
    </w:p>
    <w:p>
      <w:pPr>
        <w:pStyle w:val="Style28"/>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240" w:line="240" w:lineRule="auto"/>
        <w:ind w:left="0" w:right="0" w:firstLine="0"/>
        <w:jc w:val="left"/>
      </w:pPr>
      <w:bookmarkStart w:id="441" w:name="bookmark441"/>
      <w:bookmarkStart w:id="442" w:name="bookmark442"/>
      <w:bookmarkStart w:id="443" w:name="bookmark443"/>
      <w:r>
        <w:rPr>
          <w:color w:val="000000"/>
          <w:spacing w:val="0"/>
          <w:w w:val="100"/>
          <w:position w:val="0"/>
        </w:rPr>
        <w:t>十九、公司子公司重大事项</w:t>
      </w:r>
      <w:bookmarkEnd w:id="441"/>
      <w:bookmarkEnd w:id="442"/>
      <w:bookmarkEnd w:id="443"/>
    </w:p>
    <w:p>
      <w:pPr>
        <w:pStyle w:val="Style28"/>
        <w:keepNext w:val="0"/>
        <w:keepLines w:val="0"/>
        <w:widowControl w:val="0"/>
        <w:shd w:val="clear" w:color="auto" w:fill="auto"/>
        <w:bidi w:val="0"/>
        <w:spacing w:before="0" w:after="28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8"/>
        <w:keepNext/>
        <w:keepLines/>
        <w:widowControl w:val="0"/>
        <w:shd w:val="clear" w:color="auto" w:fill="auto"/>
        <w:bidi w:val="0"/>
        <w:spacing w:before="0" w:after="540" w:line="240" w:lineRule="auto"/>
        <w:ind w:left="0" w:right="0" w:firstLine="0"/>
        <w:jc w:val="center"/>
      </w:pPr>
      <w:bookmarkStart w:id="444" w:name="bookmark444"/>
      <w:bookmarkStart w:id="445" w:name="bookmark445"/>
      <w:bookmarkStart w:id="446" w:name="bookmark446"/>
      <w:r>
        <w:rPr>
          <w:color w:val="000000"/>
          <w:spacing w:val="0"/>
          <w:w w:val="100"/>
          <w:position w:val="0"/>
        </w:rPr>
        <w:t>第六节股份变动及股东情况</w:t>
      </w:r>
      <w:bookmarkEnd w:id="444"/>
      <w:bookmarkEnd w:id="445"/>
      <w:bookmarkEnd w:id="446"/>
    </w:p>
    <w:p>
      <w:pPr>
        <w:pStyle w:val="Style26"/>
        <w:keepNext/>
        <w:keepLines/>
        <w:widowControl w:val="0"/>
        <w:shd w:val="clear" w:color="auto" w:fill="auto"/>
        <w:bidi w:val="0"/>
        <w:spacing w:before="0" w:after="360" w:line="240" w:lineRule="auto"/>
        <w:ind w:left="0" w:right="0" w:firstLine="0"/>
        <w:jc w:val="left"/>
      </w:pPr>
      <w:bookmarkStart w:id="447" w:name="bookmark447"/>
      <w:bookmarkStart w:id="448" w:name="bookmark448"/>
      <w:bookmarkStart w:id="449" w:name="bookmark449"/>
      <w:bookmarkStart w:id="450" w:name="bookmark450"/>
      <w:bookmarkStart w:id="451" w:name="bookmark451"/>
      <w:r>
        <w:rPr>
          <w:color w:val="000000"/>
          <w:spacing w:val="0"/>
          <w:w w:val="100"/>
          <w:position w:val="0"/>
        </w:rPr>
        <w:t>一</w:t>
      </w:r>
      <w:bookmarkEnd w:id="450"/>
      <w:r>
        <w:rPr>
          <w:color w:val="000000"/>
          <w:spacing w:val="0"/>
          <w:w w:val="100"/>
          <w:position w:val="0"/>
        </w:rPr>
        <w:t>、股份变动情况</w:t>
      </w:r>
      <w:bookmarkEnd w:id="448"/>
      <w:bookmarkEnd w:id="449"/>
      <w:bookmarkEnd w:id="451"/>
      <w:bookmarkEnd w:id="447"/>
    </w:p>
    <w:p>
      <w:pPr>
        <w:pStyle w:val="Style36"/>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、股份变动情况</w:t>
      </w:r>
      <w:bookmarkEnd w:id="452"/>
      <w:bookmarkEnd w:id="453"/>
      <w:bookmarkEnd w:id="45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公积金转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104,822,2</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150,261,5</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104,822,2</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150,261,5</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104,822,2</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45,439,21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150,261,5</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321,730,3</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331,508,5</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321,730,3</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9,778,235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331,508,5</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426,552,6</w:t>
            </w:r>
          </w:p>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481,770,0</w:t>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shd w:val="clear" w:color="auto" w:fill="auto"/>
        <w:bidi w:val="0"/>
        <w:spacing w:before="0" w:after="18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报告期内，</w:t>
      </w:r>
      <w:r>
        <w:rPr>
          <w:color w:val="000000"/>
          <w:spacing w:val="0"/>
          <w:w w:val="100"/>
          <w:position w:val="0"/>
          <w:sz w:val="24"/>
          <w:szCs w:val="24"/>
        </w:rPr>
        <w:t>2018</w:t>
      </w:r>
      <w:r>
        <w:rPr>
          <w:color w:val="000000"/>
          <w:spacing w:val="0"/>
          <w:w w:val="100"/>
          <w:position w:val="0"/>
        </w:rPr>
        <w:t>年股票期权与限制性股票激励计划期权共行权</w:t>
      </w:r>
      <w:r>
        <w:rPr>
          <w:color w:val="000000"/>
          <w:spacing w:val="0"/>
          <w:w w:val="100"/>
          <w:position w:val="0"/>
          <w:sz w:val="24"/>
          <w:szCs w:val="24"/>
        </w:rPr>
        <w:t>7,217,45</w:t>
      </w:r>
      <w:r>
        <w:rPr>
          <w:color w:val="000000"/>
          <w:spacing w:val="0"/>
          <w:w w:val="100"/>
          <w:position w:val="0"/>
        </w:rPr>
        <w:t>。股，限制性股票</w:t>
      </w:r>
    </w:p>
    <w:p>
      <w:pPr>
        <w:pStyle w:val="Style3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解除股权激励限售</w:t>
      </w:r>
      <w:r>
        <w:rPr>
          <w:color w:val="000000"/>
          <w:spacing w:val="0"/>
          <w:w w:val="100"/>
          <w:position w:val="0"/>
          <w:sz w:val="24"/>
          <w:szCs w:val="24"/>
        </w:rPr>
        <w:t>2,860,00</w:t>
      </w:r>
      <w:r>
        <w:rPr>
          <w:color w:val="000000"/>
          <w:spacing w:val="0"/>
          <w:w w:val="100"/>
          <w:position w:val="0"/>
        </w:rPr>
        <w:t>。股。</w:t>
      </w:r>
      <w:r>
        <w:rPr>
          <w:color w:val="000000"/>
          <w:spacing w:val="0"/>
          <w:w w:val="100"/>
          <w:position w:val="0"/>
          <w:sz w:val="24"/>
          <w:szCs w:val="24"/>
        </w:rPr>
        <w:t>2019</w:t>
      </w:r>
      <w:r>
        <w:rPr>
          <w:color w:val="000000"/>
          <w:spacing w:val="0"/>
          <w:w w:val="100"/>
          <w:position w:val="0"/>
        </w:rPr>
        <w:t>年创业板非公开发行股票新增限售股份</w:t>
      </w:r>
      <w:r>
        <w:rPr>
          <w:color w:val="000000"/>
          <w:spacing w:val="0"/>
          <w:w w:val="100"/>
          <w:position w:val="0"/>
          <w:sz w:val="24"/>
          <w:szCs w:val="24"/>
        </w:rPr>
        <w:t>48,000,000</w:t>
      </w:r>
      <w:r>
        <w:rPr>
          <w:color w:val="000000"/>
          <w:spacing w:val="0"/>
          <w:w w:val="100"/>
          <w:position w:val="0"/>
        </w:rPr>
        <w:t>股。</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tabs>
          <w:tab w:pos="877" w:val="left"/>
        </w:tabs>
        <w:bidi w:val="0"/>
        <w:spacing w:before="0" w:after="0" w:line="468" w:lineRule="exact"/>
        <w:ind w:left="0" w:right="0" w:firstLine="500"/>
        <w:jc w:val="both"/>
      </w:pPr>
      <w:bookmarkStart w:id="456" w:name="bookmark456"/>
      <w:r>
        <w:rPr>
          <w:color w:val="000000"/>
          <w:spacing w:val="0"/>
          <w:w w:val="100"/>
          <w:position w:val="0"/>
          <w:sz w:val="24"/>
          <w:szCs w:val="24"/>
        </w:rPr>
        <w:t>1</w:t>
      </w:r>
      <w:bookmarkEnd w:id="456"/>
      <w:r>
        <w:rPr>
          <w:color w:val="000000"/>
          <w:spacing w:val="0"/>
          <w:w w:val="100"/>
          <w:position w:val="0"/>
        </w:rPr>
        <w:t>、</w:t>
        <w:tab/>
      </w:r>
      <w:r>
        <w:rPr>
          <w:color w:val="000000"/>
          <w:spacing w:val="0"/>
          <w:w w:val="100"/>
          <w:position w:val="0"/>
          <w:sz w:val="24"/>
          <w:szCs w:val="24"/>
        </w:rPr>
        <w:t>202</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14</w:t>
      </w:r>
      <w:r>
        <w:rPr>
          <w:color w:val="000000"/>
          <w:spacing w:val="0"/>
          <w:w w:val="100"/>
          <w:position w:val="0"/>
        </w:rPr>
        <w:t>日，公司第四届董事会第九次会议和第四届监事会第九次会议审议通过 了《关于公司</w:t>
      </w:r>
      <w:r>
        <w:rPr>
          <w:color w:val="000000"/>
          <w:spacing w:val="0"/>
          <w:w w:val="100"/>
          <w:position w:val="0"/>
          <w:sz w:val="24"/>
          <w:szCs w:val="24"/>
        </w:rPr>
        <w:t>2018</w:t>
      </w:r>
      <w:r>
        <w:rPr>
          <w:color w:val="000000"/>
          <w:spacing w:val="0"/>
          <w:w w:val="100"/>
          <w:position w:val="0"/>
        </w:rPr>
        <w:t>年股票期权与限制性股票激励计划第一期可行权</w:t>
      </w:r>
      <w:r>
        <w:rPr>
          <w:color w:val="000000"/>
          <w:spacing w:val="0"/>
          <w:w w:val="100"/>
          <w:position w:val="0"/>
          <w:sz w:val="24"/>
          <w:szCs w:val="24"/>
        </w:rPr>
        <w:t>/</w:t>
      </w:r>
      <w:r>
        <w:rPr>
          <w:color w:val="000000"/>
          <w:spacing w:val="0"/>
          <w:w w:val="100"/>
          <w:position w:val="0"/>
        </w:rPr>
        <w:t>解除限售条件成就的议 案》。限制性股票上市流通日为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6</w:t>
      </w:r>
      <w:r>
        <w:rPr>
          <w:color w:val="000000"/>
          <w:spacing w:val="0"/>
          <w:w w:val="100"/>
          <w:position w:val="0"/>
        </w:rPr>
        <w:t>日。</w:t>
      </w:r>
    </w:p>
    <w:p>
      <w:pPr>
        <w:pStyle w:val="Style39"/>
        <w:keepNext w:val="0"/>
        <w:keepLines w:val="0"/>
        <w:widowControl w:val="0"/>
        <w:shd w:val="clear" w:color="auto" w:fill="auto"/>
        <w:tabs>
          <w:tab w:pos="892" w:val="left"/>
        </w:tabs>
        <w:bidi w:val="0"/>
        <w:spacing w:before="0" w:after="200" w:line="468" w:lineRule="exact"/>
        <w:ind w:left="0" w:right="0" w:firstLine="500"/>
        <w:jc w:val="left"/>
      </w:pPr>
      <w:bookmarkStart w:id="457" w:name="bookmark457"/>
      <w:r>
        <w:rPr>
          <w:color w:val="000000"/>
          <w:spacing w:val="0"/>
          <w:w w:val="100"/>
          <w:position w:val="0"/>
          <w:sz w:val="24"/>
          <w:szCs w:val="24"/>
        </w:rPr>
        <w:t>2</w:t>
      </w:r>
      <w:bookmarkEnd w:id="457"/>
      <w:r>
        <w:rPr>
          <w:color w:val="000000"/>
          <w:spacing w:val="0"/>
          <w:w w:val="100"/>
          <w:position w:val="0"/>
        </w:rPr>
        <w:t>、</w:t>
        <w:tab/>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4</w:t>
      </w:r>
      <w:r>
        <w:rPr>
          <w:color w:val="000000"/>
          <w:spacing w:val="0"/>
          <w:w w:val="100"/>
          <w:position w:val="0"/>
        </w:rPr>
        <w:t>日，</w:t>
      </w:r>
      <w:r>
        <w:rPr>
          <w:color w:val="000000"/>
          <w:spacing w:val="0"/>
          <w:w w:val="100"/>
          <w:position w:val="0"/>
          <w:sz w:val="24"/>
          <w:szCs w:val="24"/>
        </w:rPr>
        <w:t>2019</w:t>
      </w:r>
      <w:r>
        <w:rPr>
          <w:color w:val="000000"/>
          <w:spacing w:val="0"/>
          <w:w w:val="100"/>
          <w:position w:val="0"/>
        </w:rPr>
        <w:t>年创业板非公开发行股票新增</w:t>
      </w:r>
      <w:r>
        <w:rPr>
          <w:color w:val="000000"/>
          <w:spacing w:val="0"/>
          <w:w w:val="100"/>
          <w:position w:val="0"/>
          <w:sz w:val="24"/>
          <w:szCs w:val="24"/>
        </w:rPr>
        <w:t>48,000,000</w:t>
      </w:r>
      <w:r>
        <w:rPr>
          <w:color w:val="000000"/>
          <w:spacing w:val="0"/>
          <w:w w:val="100"/>
          <w:position w:val="0"/>
        </w:rPr>
        <w:t>股上市。</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以上股份均已办理完成登记过户。</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、限售股份变动情况</w:t>
      </w:r>
      <w:bookmarkEnd w:id="458"/>
      <w:bookmarkEnd w:id="459"/>
      <w:bookmarkEnd w:id="46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拟解除限售日 期</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90,308,110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高管锁定股每 年第一个交易 日解锁其拥有 公司份的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4,908,293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4,948,293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高管锁定股每 年第一个交易 日解锁其拥有 公司份的</w:t>
            </w:r>
            <w:r>
              <w:rPr>
                <w:rFonts w:ascii="Times New Roman" w:eastAsia="Times New Roman" w:hAnsi="Times New Roman" w:cs="Times New Roman"/>
                <w:color w:val="000000"/>
                <w:spacing w:val="0"/>
                <w:w w:val="100"/>
                <w:position w:val="0"/>
                <w:sz w:val="18"/>
                <w:szCs w:val="18"/>
              </w:rPr>
              <w:t>25%</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1,799,850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1,484,850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高管锁定股每 年第一个交易 日解锁其拥有 公司份的</w:t>
            </w:r>
            <w:r>
              <w:rPr>
                <w:rFonts w:ascii="Times New Roman" w:eastAsia="Times New Roman" w:hAnsi="Times New Roman" w:cs="Times New Roman"/>
                <w:color w:val="000000"/>
                <w:spacing w:val="0"/>
                <w:w w:val="100"/>
                <w:position w:val="0"/>
                <w:sz w:val="18"/>
                <w:szCs w:val="18"/>
              </w:rPr>
              <w:t>25%</w:t>
            </w:r>
          </w:p>
        </w:tc>
      </w:tr>
      <w:tr>
        <w:trPr>
          <w:trHeight w:val="9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王洪深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1,528,150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1,743,150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高管锁定股每 年第一个交易 日解锁其拥有</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5"/>
        <w:gridCol w:w="12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公司份的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邱鲁闽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高管锁定股每 年第一个交易 日解锁其拥有 公司份的</w:t>
            </w:r>
            <w:r>
              <w:rPr>
                <w:rFonts w:ascii="Times New Roman" w:eastAsia="Times New Roman" w:hAnsi="Times New Roman" w:cs="Times New Roman"/>
                <w:color w:val="000000"/>
                <w:spacing w:val="0"/>
                <w:w w:val="100"/>
                <w:position w:val="0"/>
                <w:sz w:val="18"/>
                <w:szCs w:val="18"/>
              </w:rPr>
              <w:t>25%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殷小敏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高管锁定股每 年第一个交易 日解锁其拥有 公司份的</w:t>
            </w:r>
            <w:r>
              <w:rPr>
                <w:rFonts w:ascii="Times New Roman" w:eastAsia="Times New Roman" w:hAnsi="Times New Roman" w:cs="Times New Roman"/>
                <w:color w:val="000000"/>
                <w:spacing w:val="0"/>
                <w:w w:val="100"/>
                <w:position w:val="0"/>
                <w:sz w:val="18"/>
                <w:szCs w:val="18"/>
              </w:rPr>
              <w:t>25%</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高管锁定股每 年第一个交易 日解锁其拥有 公司份的</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年股票 期权与限制性 股票激励计划</w:t>
            </w:r>
          </w:p>
          <w:p>
            <w:pPr>
              <w:pStyle w:val="Style2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（除董事、高 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限制性股票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根据股权激励</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计划解除限售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年创业板 非公开发行股 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定向增发限售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104,822,293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150,261,508</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二</w:t>
      </w:r>
      <w:bookmarkEnd w:id="464"/>
      <w:r>
        <w:rPr>
          <w:color w:val="000000"/>
          <w:spacing w:val="0"/>
          <w:w w:val="100"/>
          <w:position w:val="0"/>
        </w:rPr>
        <w:t>、证券发行与上市情况</w:t>
      </w:r>
      <w:bookmarkEnd w:id="462"/>
      <w:bookmarkEnd w:id="463"/>
      <w:bookmarkEnd w:id="465"/>
    </w:p>
    <w:p>
      <w:pPr>
        <w:pStyle w:val="Style36"/>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、报告期内证券发行（不含优先股）情况</w:t>
      </w:r>
      <w:bookmarkEnd w:id="466"/>
      <w:bookmarkEnd w:id="467"/>
      <w:bookmarkEnd w:id="469"/>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股票及其衍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生证券名称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发行价格（或 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获准上市交 易数量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交易终止日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年创业 板非公开发 行股票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其他衍生证券类</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报告期内证券发行（不含优先股）情况的说明</w:t>
      </w:r>
    </w:p>
    <w:p>
      <w:pPr>
        <w:pStyle w:val="Style36"/>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、公司股份总数及股东结构的变动、公司资产和负债结构的变动情况说明</w:t>
      </w:r>
      <w:bookmarkEnd w:id="470"/>
      <w:bookmarkEnd w:id="471"/>
      <w:bookmarkEnd w:id="47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、现存的内部职工股情况</w:t>
      </w:r>
      <w:bookmarkEnd w:id="474"/>
      <w:bookmarkEnd w:id="475"/>
      <w:bookmarkEnd w:id="47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三</w:t>
      </w:r>
      <w:bookmarkEnd w:id="480"/>
      <w:r>
        <w:rPr>
          <w:color w:val="000000"/>
          <w:spacing w:val="0"/>
          <w:w w:val="100"/>
          <w:position w:val="0"/>
        </w:rPr>
        <w:t>、股东和实际控制人情况</w:t>
      </w:r>
      <w:bookmarkEnd w:id="478"/>
      <w:bookmarkEnd w:id="479"/>
      <w:bookmarkEnd w:id="481"/>
    </w:p>
    <w:p>
      <w:pPr>
        <w:pStyle w:val="Style36"/>
        <w:keepNext/>
        <w:keepLines/>
        <w:widowControl w:val="0"/>
        <w:shd w:val="clear" w:color="auto" w:fill="auto"/>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、公司股东数量及持股情况</w:t>
      </w:r>
      <w:bookmarkEnd w:id="482"/>
      <w:bookmarkEnd w:id="483"/>
      <w:bookmarkEnd w:id="4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43,430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年度报告 披露日前 上_月末 普通股股 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 决权恢复的 优先股股东 总数（如有）</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年度报告披露日前上_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报告期内增 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持有有限售</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条件的股份</w:t>
            </w:r>
          </w:p>
          <w:p>
            <w:pPr>
              <w:pStyle w:val="Style22"/>
              <w:keepNext w:val="0"/>
              <w:keepLines w:val="0"/>
              <w:widowControl w:val="0"/>
              <w:shd w:val="clear" w:color="auto" w:fill="auto"/>
              <w:bidi w:val="0"/>
              <w:spacing w:before="0" w:after="100" w:line="240" w:lineRule="auto"/>
              <w:ind w:left="0" w:right="340" w:firstLine="0"/>
              <w:jc w:val="right"/>
              <w:rPr>
                <w:sz w:val="17"/>
                <w:szCs w:val="17"/>
              </w:rPr>
            </w:pPr>
            <w:r>
              <w:rPr>
                <w:color w:val="000000"/>
                <w:spacing w:val="0"/>
                <w:w w:val="100"/>
                <w:position w:val="0"/>
                <w:sz w:val="17"/>
                <w:szCs w:val="17"/>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90,308,110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许欣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11,514,641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-4,144,991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左智敏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9,816,199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5,824,000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安徽省铁路发 展基金股份有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5,797,724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4,948,293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李国忠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5,568,156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5,055,700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7"/>
                <w:szCs w:val="17"/>
              </w:rPr>
              <w:t>上海君犀投资 管理有限公司 一君犀价值</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号私募证券投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中国邮政储蓄 银行股份有限 公司一嘉实新 添荣定期开放 灵活配置混合 型证券投资基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中国工商银行 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13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一创金合信汇 融一年定期开 放混合型证券 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w:t>
            </w:r>
          </w:p>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安徽省铁路发展基金股份有限公司、上海君犀投资管理有限公司一君犀价值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号私募证券投 资基金、中国邮政储蓄银行股份有限公司一嘉实新添荣定期开放灵活配置混合型证券投资基 金、中国工商银行股份有限公司一创金合信汇融一年定期开放混合型证券投资基金因公司非 公开发行股票成为公司前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上述股东关联关系或一致行动 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上述股东之间，未知是否存在关联系或属于《上市公司持变动信息披露管理办法》规定的一 致行动人。</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受托表决 权、放弃表决权情况的说明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吴强华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30,102,704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30,102,704</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许欣</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11,259,641</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安徽省铁路发展基金股份有限 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8,450,940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8,450,940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李国忠</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5,568,156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5,568,156</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张蕾</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5,055,700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5,055,700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左智敏</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3,992,199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3,992,199</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陈睿</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1,565,845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1,565,845</w:t>
            </w:r>
          </w:p>
        </w:tc>
      </w:tr>
      <w:tr>
        <w:trPr>
          <w:trHeight w:val="102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中国工商银行股份有限公司一 易方达中证人工智能主题交易 型开放式指数证券投资基金</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1,321,800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1,321,800</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1,217,000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1,217,000</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王国庆</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1,141,880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人民币普通 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1,141,880</w:t>
            </w:r>
          </w:p>
        </w:tc>
      </w:tr>
      <w:tr>
        <w:trPr>
          <w:trHeight w:val="99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上述股东之间，未知是否存在关联系或属于《上市公司持变动信息披露管理办法》规定的一 致行动人。</w:t>
            </w:r>
          </w:p>
        </w:tc>
      </w:tr>
    </w:tbl>
    <w:p>
      <w:pPr>
        <w:spacing w:lineRule="exact" w:line="1"/>
        <w:rPr>
          <w:sz w:val="2"/>
          <w:szCs w:val="2"/>
        </w:rPr>
      </w:pPr>
      <w:r>
        <w:br w:type="page"/>
      </w:r>
    </w:p>
    <w:tbl>
      <w:tblPr>
        <w:tblOverlap w:val="never"/>
        <w:jc w:val="center"/>
        <w:tblLayout w:type="fixed"/>
      </w:tblPr>
      <w:tblGrid>
        <w:gridCol w:w="2405"/>
        <w:gridCol w:w="7181"/>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关系或一致行动的说明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88" w:lineRule="exact"/>
              <w:ind w:left="0" w:right="0" w:firstLine="0"/>
              <w:jc w:val="left"/>
              <w:rPr>
                <w:sz w:val="17"/>
                <w:szCs w:val="17"/>
              </w:rPr>
            </w:pPr>
            <w:r>
              <w:rPr>
                <w:color w:val="000000"/>
                <w:spacing w:val="0"/>
                <w:w w:val="100"/>
                <w:position w:val="0"/>
                <w:sz w:val="17"/>
                <w:szCs w:val="17"/>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、公司控股股东情况</w:t>
      </w:r>
      <w:bookmarkEnd w:id="486"/>
      <w:bookmarkEnd w:id="487"/>
      <w:bookmarkEnd w:id="48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公司董事长、控股股东及实际控制人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、公司实际控制人及其一致行动人</w:t>
      </w:r>
      <w:bookmarkEnd w:id="490"/>
      <w:bookmarkEnd w:id="491"/>
      <w:bookmarkEnd w:id="49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是否取得其他国家或地区居 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公司董事长、控股股东及实际控制人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195072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stretch/>
                  </pic:blipFill>
                  <pic:spPr>
                    <a:xfrm>
                      <a:ext cx="4596130" cy="1950720"/>
                    </a:xfrm>
                    <a:prstGeom prst="rect"/>
                  </pic:spPr>
                </pic:pic>
              </a:graphicData>
            </a:graphic>
          </wp:inline>
        </w:drawing>
      </w:r>
    </w:p>
    <w:p>
      <w:pPr>
        <w:widowControl w:val="0"/>
        <w:spacing w:after="2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4"/>
      <w:bookmarkEnd w:id="495"/>
      <w:bookmarkEnd w:id="49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w:t>
        <w:tab/>
        <w:t>控股股东、实际控制人、重组方及其他承诺主体股份限制减持情况</w:t>
      </w:r>
      <w:bookmarkEnd w:id="498"/>
      <w:bookmarkEnd w:id="499"/>
      <w:bookmarkEnd w:id="501"/>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263" w:right="1050" w:bottom="1450"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08" behindDoc="0" locked="0" layoutInCell="1" allowOverlap="1">
                <wp:simplePos x="0" y="0"/>
                <wp:positionH relativeFrom="page">
                  <wp:posOffset>2691765</wp:posOffset>
                </wp:positionH>
                <wp:positionV relativeFrom="paragraph">
                  <wp:posOffset>0</wp:posOffset>
                </wp:positionV>
                <wp:extent cx="2170430" cy="243840"/>
                <wp:wrapTopAndBottom/>
                <wp:docPr id="58" name="Shape 5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02" w:name="bookmark502"/>
                            <w:bookmarkStart w:id="503" w:name="bookmark503"/>
                            <w:bookmarkStart w:id="504" w:name="bookmark504"/>
                            <w:r>
                              <w:rPr>
                                <w:color w:val="000000"/>
                                <w:spacing w:val="0"/>
                                <w:w w:val="100"/>
                                <w:position w:val="0"/>
                              </w:rPr>
                              <w:t>第七节优先股相关情况</w:t>
                            </w:r>
                            <w:bookmarkEnd w:id="502"/>
                            <w:bookmarkEnd w:id="503"/>
                            <w:bookmarkEnd w:id="504"/>
                          </w:p>
                        </w:txbxContent>
                      </wps:txbx>
                      <wps:bodyPr wrap="none" lIns="0" tIns="0" rIns="0" bIns="0">
                        <a:noAutoFit/>
                      </wps:bodyPr>
                    </wps:wsp>
                  </a:graphicData>
                </a:graphic>
              </wp:anchor>
            </w:drawing>
          </mc:Choice>
          <mc:Fallback>
            <w:pict>
              <v:shape id="_x0000_s1084" type="#_x0000_t202" style="position:absolute;margin-left:211.95000000000002pt;margin-top:0;width:170.90000000000001pt;height:19.199999999999999pt;z-index:-12582934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02" w:name="bookmark502"/>
                      <w:bookmarkStart w:id="503" w:name="bookmark503"/>
                      <w:bookmarkStart w:id="504" w:name="bookmark504"/>
                      <w:r>
                        <w:rPr>
                          <w:color w:val="000000"/>
                          <w:spacing w:val="0"/>
                          <w:w w:val="100"/>
                          <w:position w:val="0"/>
                        </w:rPr>
                        <w:t>第七节优先股相关情况</w:t>
                      </w:r>
                      <w:bookmarkEnd w:id="502"/>
                      <w:bookmarkEnd w:id="503"/>
                      <w:bookmarkEnd w:id="504"/>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bookmarkStart w:id="505" w:name="bookmark50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5"/>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640" w:after="560" w:line="240" w:lineRule="auto"/>
        <w:ind w:left="0" w:right="0" w:firstLine="0"/>
        <w:jc w:val="center"/>
      </w:pPr>
      <w:bookmarkStart w:id="506" w:name="bookmark506"/>
      <w:bookmarkStart w:id="507" w:name="bookmark507"/>
      <w:bookmarkStart w:id="508" w:name="bookmark508"/>
      <w:r>
        <w:rPr>
          <w:color w:val="000000"/>
          <w:spacing w:val="0"/>
          <w:w w:val="100"/>
          <w:position w:val="0"/>
        </w:rPr>
        <w:t>第八节可转换公司债券相关情况</w:t>
      </w:r>
      <w:bookmarkEnd w:id="506"/>
      <w:bookmarkEnd w:id="507"/>
      <w:bookmarkEnd w:id="508"/>
    </w:p>
    <w:p>
      <w:pPr>
        <w:pStyle w:val="Style28"/>
        <w:keepNext w:val="0"/>
        <w:keepLines w:val="0"/>
        <w:widowControl w:val="0"/>
        <w:shd w:val="clear" w:color="auto" w:fill="auto"/>
        <w:bidi w:val="0"/>
        <w:spacing w:before="0" w:after="120" w:line="240" w:lineRule="auto"/>
        <w:ind w:left="0" w:right="0" w:firstLine="0"/>
        <w:jc w:val="left"/>
      </w:pPr>
      <w:bookmarkStart w:id="509" w:name="bookmark50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09"/>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8"/>
        <w:keepNext/>
        <w:keepLines/>
        <w:widowControl w:val="0"/>
        <w:shd w:val="clear" w:color="auto" w:fill="auto"/>
        <w:bidi w:val="0"/>
        <w:spacing w:before="0" w:after="540" w:line="240" w:lineRule="auto"/>
        <w:ind w:left="0" w:right="0" w:firstLine="0"/>
        <w:jc w:val="center"/>
      </w:pPr>
      <w:bookmarkStart w:id="510" w:name="bookmark510"/>
      <w:bookmarkStart w:id="511" w:name="bookmark511"/>
      <w:bookmarkStart w:id="512" w:name="bookmark512"/>
      <w:r>
        <w:rPr>
          <w:color w:val="000000"/>
          <w:spacing w:val="0"/>
          <w:w w:val="100"/>
          <w:position w:val="0"/>
        </w:rPr>
        <w:t>第九节董事、监事、高级管理人员和员工情况</w:t>
      </w:r>
      <w:bookmarkEnd w:id="510"/>
      <w:bookmarkEnd w:id="511"/>
      <w:bookmarkEnd w:id="512"/>
    </w:p>
    <w:p>
      <w:pPr>
        <w:pStyle w:val="Style26"/>
        <w:keepNext/>
        <w:keepLines/>
        <w:widowControl w:val="0"/>
        <w:shd w:val="clear" w:color="auto" w:fill="auto"/>
        <w:bidi w:val="0"/>
        <w:spacing w:before="0" w:after="320" w:line="240" w:lineRule="auto"/>
        <w:ind w:left="0" w:right="0" w:firstLine="0"/>
        <w:jc w:val="left"/>
      </w:pPr>
      <w:bookmarkStart w:id="513" w:name="bookmark513"/>
      <w:bookmarkStart w:id="514" w:name="bookmark514"/>
      <w:bookmarkStart w:id="515" w:name="bookmark515"/>
      <w:bookmarkStart w:id="516" w:name="bookmark516"/>
      <w:bookmarkStart w:id="517" w:name="bookmark517"/>
      <w:r>
        <w:rPr>
          <w:color w:val="000000"/>
          <w:spacing w:val="0"/>
          <w:w w:val="100"/>
          <w:position w:val="0"/>
        </w:rPr>
        <w:t>一</w:t>
      </w:r>
      <w:bookmarkEnd w:id="516"/>
      <w:r>
        <w:rPr>
          <w:color w:val="000000"/>
          <w:spacing w:val="0"/>
          <w:w w:val="100"/>
          <w:position w:val="0"/>
        </w:rPr>
        <w:t>、董事、监事和高级管理人员持股变动</w:t>
      </w:r>
      <w:bookmarkEnd w:id="514"/>
      <w:bookmarkEnd w:id="515"/>
      <w:bookmarkEnd w:id="517"/>
      <w:bookmarkEnd w:id="51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职务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年龄</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期初持股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本期减持</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其他增减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股份数量</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变动（股）</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数（股）</w:t>
            </w: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120,410,8</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王东</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499,140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89,785</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409,355</w:t>
            </w:r>
          </w:p>
        </w:tc>
      </w:tr>
      <w:tr>
        <w:trPr>
          <w:trHeight w:val="149"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1,499,800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董事、高</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级副总裁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6,597,724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5,797,724</w:t>
            </w:r>
          </w:p>
        </w:tc>
      </w:tr>
      <w:tr>
        <w:trPr>
          <w:trHeight w:val="590"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邱鲁闽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董事、高</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级副总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r>
      <w:tr>
        <w:trPr>
          <w:trHeight w:val="144"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裁、董事</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会秘书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王洪深</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董事、高</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2,024,200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2,124,200</w:t>
            </w:r>
          </w:p>
        </w:tc>
      </w:tr>
      <w:tr>
        <w:trPr>
          <w:trHeight w:val="42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级副总裁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刘先林</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邬伦</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邵建平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幸帮艳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殷小敏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132,488,6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pStyle w:val="Style3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二、公司董事、监事、高级管理人员变动情况</w:t>
      </w:r>
    </w:p>
    <w:p>
      <w:pPr>
        <w:widowControl w:val="0"/>
        <w:spacing w:after="359" w:line="1" w:lineRule="exact"/>
      </w:pP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476" w:lineRule="exact"/>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三</w:t>
      </w:r>
      <w:bookmarkEnd w:id="520"/>
      <w:r>
        <w:rPr>
          <w:color w:val="000000"/>
          <w:spacing w:val="0"/>
          <w:w w:val="100"/>
          <w:position w:val="0"/>
        </w:rPr>
        <w:t>、任职情况</w:t>
      </w:r>
      <w:bookmarkEnd w:id="518"/>
      <w:bookmarkEnd w:id="519"/>
      <w:bookmarkEnd w:id="52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9"/>
        <w:keepNext w:val="0"/>
        <w:keepLines w:val="0"/>
        <w:widowControl w:val="0"/>
        <w:numPr>
          <w:ilvl w:val="0"/>
          <w:numId w:val="7"/>
        </w:numPr>
        <w:shd w:val="clear" w:color="auto" w:fill="auto"/>
        <w:bidi w:val="0"/>
        <w:spacing w:before="0" w:after="0" w:line="476" w:lineRule="exact"/>
        <w:ind w:left="0" w:right="0" w:firstLine="500"/>
        <w:jc w:val="both"/>
      </w:pPr>
      <w:bookmarkStart w:id="522" w:name="bookmark522"/>
      <w:bookmarkEnd w:id="522"/>
      <w:r>
        <w:rPr>
          <w:color w:val="000000"/>
          <w:spacing w:val="0"/>
          <w:w w:val="100"/>
          <w:position w:val="0"/>
        </w:rPr>
        <w:t>公司现任董事</w:t>
      </w:r>
    </w:p>
    <w:p>
      <w:pPr>
        <w:pStyle w:val="Style39"/>
        <w:keepNext w:val="0"/>
        <w:keepLines w:val="0"/>
        <w:widowControl w:val="0"/>
        <w:shd w:val="clear" w:color="auto" w:fill="auto"/>
        <w:bidi w:val="0"/>
        <w:spacing w:before="0" w:after="0" w:line="476" w:lineRule="exact"/>
        <w:ind w:left="0" w:right="0" w:firstLine="500"/>
        <w:jc w:val="left"/>
      </w:pPr>
      <w:r>
        <w:rPr>
          <w:color w:val="000000"/>
          <w:spacing w:val="0"/>
          <w:w w:val="100"/>
          <w:position w:val="0"/>
        </w:rPr>
        <w:t>吴强华，男，</w:t>
      </w:r>
      <w:r>
        <w:rPr>
          <w:color w:val="000000"/>
          <w:spacing w:val="0"/>
          <w:w w:val="100"/>
          <w:position w:val="0"/>
          <w:sz w:val="24"/>
          <w:szCs w:val="24"/>
        </w:rPr>
        <w:t>51</w:t>
      </w:r>
      <w:r>
        <w:rPr>
          <w:color w:val="000000"/>
          <w:spacing w:val="0"/>
          <w:w w:val="100"/>
          <w:position w:val="0"/>
        </w:rPr>
        <w:t>岁，中国国籍，无境外居留权。</w:t>
      </w:r>
      <w:r>
        <w:rPr>
          <w:color w:val="000000"/>
          <w:spacing w:val="0"/>
          <w:w w:val="100"/>
          <w:position w:val="0"/>
          <w:sz w:val="24"/>
          <w:szCs w:val="24"/>
        </w:rPr>
        <w:t>1994</w:t>
      </w:r>
      <w:r>
        <w:rPr>
          <w:color w:val="000000"/>
          <w:spacing w:val="0"/>
          <w:w w:val="100"/>
          <w:position w:val="0"/>
        </w:rPr>
        <w:t>年毕业于北京林业大学，研究生学 历，地理信息和测绘专业教授级高级工程师。</w:t>
      </w:r>
      <w:r>
        <w:rPr>
          <w:color w:val="000000"/>
          <w:spacing w:val="0"/>
          <w:w w:val="100"/>
          <w:position w:val="0"/>
          <w:sz w:val="24"/>
          <w:szCs w:val="24"/>
        </w:rPr>
        <w:t>1994</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年担任北京建设电子信息工程公 司研发工程师、技术部经理；</w:t>
      </w:r>
      <w:r>
        <w:rPr>
          <w:color w:val="000000"/>
          <w:spacing w:val="0"/>
          <w:w w:val="100"/>
          <w:position w:val="0"/>
          <w:sz w:val="24"/>
          <w:szCs w:val="24"/>
        </w:rPr>
        <w:t>2003</w:t>
      </w:r>
      <w:r>
        <w:rPr>
          <w:color w:val="000000"/>
          <w:spacing w:val="0"/>
          <w:w w:val="100"/>
          <w:position w:val="0"/>
        </w:rPr>
        <w:t>年加入数字政通，历任董事长、总裁，现任公司董事长。</w:t>
      </w:r>
    </w:p>
    <w:p>
      <w:pPr>
        <w:pStyle w:val="Style39"/>
        <w:keepNext w:val="0"/>
        <w:keepLines w:val="0"/>
        <w:widowControl w:val="0"/>
        <w:shd w:val="clear" w:color="auto" w:fill="auto"/>
        <w:bidi w:val="0"/>
        <w:spacing w:before="0" w:after="0" w:line="476" w:lineRule="exact"/>
        <w:ind w:left="0" w:right="0" w:firstLine="500"/>
        <w:jc w:val="left"/>
      </w:pPr>
      <w:r>
        <w:rPr>
          <w:color w:val="000000"/>
          <w:spacing w:val="0"/>
          <w:w w:val="100"/>
          <w:position w:val="0"/>
        </w:rPr>
        <w:t>王东，男，</w:t>
      </w:r>
      <w:r>
        <w:rPr>
          <w:color w:val="000000"/>
          <w:spacing w:val="0"/>
          <w:w w:val="100"/>
          <w:position w:val="0"/>
          <w:sz w:val="24"/>
          <w:szCs w:val="24"/>
        </w:rPr>
        <w:t>50</w:t>
      </w:r>
      <w:r>
        <w:rPr>
          <w:color w:val="000000"/>
          <w:spacing w:val="0"/>
          <w:w w:val="100"/>
          <w:position w:val="0"/>
        </w:rPr>
        <w:t>岁，中国国籍，无境外居留权。研究生学历。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11</w:t>
      </w:r>
      <w:r>
        <w:rPr>
          <w:color w:val="000000"/>
          <w:spacing w:val="0"/>
          <w:w w:val="100"/>
          <w:position w:val="0"/>
        </w:rPr>
        <w:t>月加入数字政通， 历任公司副总裁，现任公司董事、总裁。</w:t>
      </w:r>
    </w:p>
    <w:p>
      <w:pPr>
        <w:pStyle w:val="Style39"/>
        <w:keepNext w:val="0"/>
        <w:keepLines w:val="0"/>
        <w:widowControl w:val="0"/>
        <w:shd w:val="clear" w:color="auto" w:fill="auto"/>
        <w:bidi w:val="0"/>
        <w:spacing w:before="0" w:after="0" w:line="476" w:lineRule="exact"/>
        <w:ind w:left="0" w:right="0" w:firstLine="500"/>
        <w:jc w:val="left"/>
      </w:pPr>
      <w:r>
        <w:rPr>
          <w:color w:val="000000"/>
          <w:spacing w:val="0"/>
          <w:w w:val="100"/>
          <w:position w:val="0"/>
        </w:rPr>
        <w:t>胡环宇，男，</w:t>
      </w:r>
      <w:r>
        <w:rPr>
          <w:color w:val="000000"/>
          <w:spacing w:val="0"/>
          <w:w w:val="100"/>
          <w:position w:val="0"/>
          <w:sz w:val="24"/>
          <w:szCs w:val="24"/>
        </w:rPr>
        <w:t>42</w:t>
      </w:r>
      <w:r>
        <w:rPr>
          <w:color w:val="000000"/>
          <w:spacing w:val="0"/>
          <w:w w:val="100"/>
          <w:position w:val="0"/>
        </w:rPr>
        <w:t>岁，中国国籍，无境外居留权。</w:t>
      </w:r>
      <w:r>
        <w:rPr>
          <w:color w:val="000000"/>
          <w:spacing w:val="0"/>
          <w:w w:val="100"/>
          <w:position w:val="0"/>
          <w:sz w:val="24"/>
          <w:szCs w:val="24"/>
        </w:rPr>
        <w:t>2004</w:t>
      </w:r>
      <w:r>
        <w:rPr>
          <w:color w:val="000000"/>
          <w:spacing w:val="0"/>
          <w:w w:val="100"/>
          <w:position w:val="0"/>
        </w:rPr>
        <w:t>年毕业于北京科技大学。</w:t>
      </w:r>
      <w:r>
        <w:rPr>
          <w:color w:val="000000"/>
          <w:spacing w:val="0"/>
          <w:w w:val="100"/>
          <w:position w:val="0"/>
          <w:sz w:val="24"/>
          <w:szCs w:val="24"/>
        </w:rPr>
        <w:t>2004</w:t>
      </w:r>
      <w:r>
        <w:rPr>
          <w:color w:val="000000"/>
          <w:spacing w:val="0"/>
          <w:w w:val="100"/>
          <w:position w:val="0"/>
        </w:rPr>
        <w:t>年加 入数字政通，历任数字城管事业部工程部项目经理、数字城管事业部工程部经理、数字城管 事业部副总经理、数字城管事业部总经理，现任公司董事。</w:t>
      </w:r>
    </w:p>
    <w:p>
      <w:pPr>
        <w:pStyle w:val="Style39"/>
        <w:keepNext w:val="0"/>
        <w:keepLines w:val="0"/>
        <w:widowControl w:val="0"/>
        <w:shd w:val="clear" w:color="auto" w:fill="auto"/>
        <w:bidi w:val="0"/>
        <w:spacing w:before="0" w:after="0" w:line="474" w:lineRule="exact"/>
        <w:ind w:left="0" w:right="0" w:firstLine="500"/>
        <w:jc w:val="left"/>
      </w:pPr>
      <w:r>
        <w:rPr>
          <w:color w:val="000000"/>
          <w:spacing w:val="0"/>
          <w:w w:val="100"/>
          <w:position w:val="0"/>
        </w:rPr>
        <w:t>朱华，男，</w:t>
      </w:r>
      <w:r>
        <w:rPr>
          <w:color w:val="000000"/>
          <w:spacing w:val="0"/>
          <w:w w:val="100"/>
          <w:position w:val="0"/>
          <w:sz w:val="24"/>
          <w:szCs w:val="24"/>
        </w:rPr>
        <w:t>46</w:t>
      </w:r>
      <w:r>
        <w:rPr>
          <w:color w:val="000000"/>
          <w:spacing w:val="0"/>
          <w:w w:val="100"/>
          <w:position w:val="0"/>
        </w:rPr>
        <w:t>岁，中国国籍，无境外居留权。</w:t>
      </w:r>
      <w:r>
        <w:rPr>
          <w:color w:val="000000"/>
          <w:spacing w:val="0"/>
          <w:w w:val="100"/>
          <w:position w:val="0"/>
          <w:sz w:val="24"/>
          <w:szCs w:val="24"/>
        </w:rPr>
        <w:t>2000</w:t>
      </w:r>
      <w:r>
        <w:rPr>
          <w:color w:val="000000"/>
          <w:spacing w:val="0"/>
          <w:w w:val="100"/>
          <w:position w:val="0"/>
        </w:rPr>
        <w:t xml:space="preserve">年毕业于北京理工大学，研究生学历。 </w:t>
      </w:r>
      <w:r>
        <w:rPr>
          <w:color w:val="000000"/>
          <w:spacing w:val="0"/>
          <w:w w:val="100"/>
          <w:position w:val="0"/>
          <w:sz w:val="24"/>
          <w:szCs w:val="24"/>
        </w:rPr>
        <w:t>2000</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年担任北京建设数字科技有限责任公司项目经理；</w:t>
      </w:r>
      <w:r>
        <w:rPr>
          <w:color w:val="000000"/>
          <w:spacing w:val="0"/>
          <w:w w:val="100"/>
          <w:position w:val="0"/>
          <w:sz w:val="24"/>
          <w:szCs w:val="24"/>
        </w:rPr>
        <w:t>2002</w:t>
      </w:r>
      <w:r>
        <w:rPr>
          <w:color w:val="000000"/>
          <w:spacing w:val="0"/>
          <w:w w:val="100"/>
          <w:position w:val="0"/>
        </w:rPr>
        <w:t>年加入数字政通，历任 工程部经理、规划和国土事业部副总经理、规划和国土事业部总经理，现任公司董事、高级 副总裁。</w:t>
      </w:r>
    </w:p>
    <w:p>
      <w:pPr>
        <w:pStyle w:val="Style39"/>
        <w:keepNext w:val="0"/>
        <w:keepLines w:val="0"/>
        <w:widowControl w:val="0"/>
        <w:shd w:val="clear" w:color="auto" w:fill="auto"/>
        <w:bidi w:val="0"/>
        <w:spacing w:before="0" w:after="360" w:line="480" w:lineRule="exact"/>
        <w:ind w:left="0" w:right="0" w:firstLine="500"/>
        <w:jc w:val="left"/>
      </w:pPr>
      <w:r>
        <w:rPr>
          <w:color w:val="000000"/>
          <w:spacing w:val="0"/>
          <w:w w:val="100"/>
          <w:position w:val="0"/>
        </w:rPr>
        <w:t>王洪深，男，</w:t>
      </w:r>
      <w:r>
        <w:rPr>
          <w:color w:val="000000"/>
          <w:spacing w:val="0"/>
          <w:w w:val="100"/>
          <w:position w:val="0"/>
          <w:sz w:val="24"/>
          <w:szCs w:val="24"/>
        </w:rPr>
        <w:t>44</w:t>
      </w:r>
      <w:r>
        <w:rPr>
          <w:color w:val="000000"/>
          <w:spacing w:val="0"/>
          <w:w w:val="100"/>
          <w:position w:val="0"/>
        </w:rPr>
        <w:t>岁，中国国籍，无境外居留权。</w:t>
      </w:r>
      <w:r>
        <w:rPr>
          <w:color w:val="000000"/>
          <w:spacing w:val="0"/>
          <w:w w:val="100"/>
          <w:position w:val="0"/>
          <w:sz w:val="24"/>
          <w:szCs w:val="24"/>
        </w:rPr>
        <w:t>2002</w:t>
      </w:r>
      <w:r>
        <w:rPr>
          <w:color w:val="000000"/>
          <w:spacing w:val="0"/>
          <w:w w:val="100"/>
          <w:position w:val="0"/>
        </w:rPr>
        <w:t>年毕业于清华大学，研究生学历， 地理信息和测绘专业教授级高级工程师。</w:t>
      </w:r>
      <w:r>
        <w:rPr>
          <w:color w:val="000000"/>
          <w:spacing w:val="0"/>
          <w:w w:val="100"/>
          <w:position w:val="0"/>
          <w:sz w:val="24"/>
          <w:szCs w:val="24"/>
        </w:rPr>
        <w:t>2002</w:t>
      </w:r>
      <w:r>
        <w:rPr>
          <w:color w:val="000000"/>
          <w:spacing w:val="0"/>
          <w:w w:val="100"/>
          <w:position w:val="0"/>
        </w:rPr>
        <w:t>年加入数字政通，历任研发组组长、研发部经 理、数字城管事业部副总经理、技术总监，现任公司董事、高级副总裁。</w:t>
      </w:r>
    </w:p>
    <w:p>
      <w:pPr>
        <w:pStyle w:val="Style39"/>
        <w:keepNext w:val="0"/>
        <w:keepLines w:val="0"/>
        <w:widowControl w:val="0"/>
        <w:shd w:val="clear" w:color="auto" w:fill="auto"/>
        <w:bidi w:val="0"/>
        <w:spacing w:before="0" w:after="0" w:line="485" w:lineRule="exact"/>
        <w:ind w:left="0" w:right="0" w:firstLine="480"/>
        <w:jc w:val="both"/>
      </w:pPr>
      <w:r>
        <w:rPr>
          <w:color w:val="000000"/>
          <w:spacing w:val="0"/>
          <w:w w:val="100"/>
          <w:position w:val="0"/>
        </w:rPr>
        <w:t>邱鲁闽，男，</w:t>
      </w:r>
      <w:r>
        <w:rPr>
          <w:color w:val="000000"/>
          <w:spacing w:val="0"/>
          <w:w w:val="100"/>
          <w:position w:val="0"/>
          <w:sz w:val="24"/>
          <w:szCs w:val="24"/>
        </w:rPr>
        <w:t>45</w:t>
      </w:r>
      <w:r>
        <w:rPr>
          <w:color w:val="000000"/>
          <w:spacing w:val="0"/>
          <w:w w:val="100"/>
          <w:position w:val="0"/>
        </w:rPr>
        <w:t>岁，中国国籍，无境外居留权。</w:t>
      </w:r>
      <w:r>
        <w:rPr>
          <w:color w:val="000000"/>
          <w:spacing w:val="0"/>
          <w:w w:val="100"/>
          <w:position w:val="0"/>
          <w:sz w:val="24"/>
          <w:szCs w:val="24"/>
        </w:rPr>
        <w:t>2002</w:t>
      </w:r>
      <w:r>
        <w:rPr>
          <w:color w:val="000000"/>
          <w:spacing w:val="0"/>
          <w:w w:val="100"/>
          <w:position w:val="0"/>
        </w:rPr>
        <w:t>年毕业于清华大学，研究生学历。 曾任北京华胜天成科技股份有限公司投资总监及董事会秘书，</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2</w:t>
      </w:r>
      <w:r>
        <w:rPr>
          <w:color w:val="000000"/>
          <w:spacing w:val="0"/>
          <w:w w:val="100"/>
          <w:position w:val="0"/>
        </w:rPr>
        <w:t>月加入数字政通，现任 公司董事、高级副总裁、董事会秘书。</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刘先林，男，</w:t>
      </w:r>
      <w:r>
        <w:rPr>
          <w:color w:val="000000"/>
          <w:spacing w:val="0"/>
          <w:w w:val="100"/>
          <w:position w:val="0"/>
          <w:sz w:val="24"/>
          <w:szCs w:val="24"/>
        </w:rPr>
        <w:t>1939</w:t>
      </w:r>
      <w:r>
        <w:rPr>
          <w:color w:val="000000"/>
          <w:spacing w:val="0"/>
          <w:w w:val="100"/>
          <w:position w:val="0"/>
        </w:rPr>
        <w:t>年出生，中国国籍，无境外居留权。</w:t>
      </w:r>
      <w:r>
        <w:rPr>
          <w:color w:val="000000"/>
          <w:spacing w:val="0"/>
          <w:w w:val="100"/>
          <w:position w:val="0"/>
          <w:sz w:val="24"/>
          <w:szCs w:val="24"/>
        </w:rPr>
        <w:t>1962</w:t>
      </w:r>
      <w:r>
        <w:rPr>
          <w:color w:val="000000"/>
          <w:spacing w:val="0"/>
          <w:w w:val="100"/>
          <w:position w:val="0"/>
        </w:rPr>
        <w:t>年毕业于武汉测绘学院（现 武汉大学测绘学院）</w:t>
      </w:r>
      <w:r>
        <w:rPr>
          <w:color w:val="000000"/>
          <w:spacing w:val="0"/>
          <w:w w:val="100"/>
          <w:position w:val="0"/>
          <w:sz w:val="24"/>
          <w:szCs w:val="24"/>
        </w:rPr>
        <w:t>，</w:t>
      </w:r>
      <w:r>
        <w:rPr>
          <w:color w:val="000000"/>
          <w:spacing w:val="0"/>
          <w:w w:val="100"/>
          <w:position w:val="0"/>
        </w:rPr>
        <w:t>本科学历，摄影测量与遥感测绘专家，中国工程院院士。</w:t>
      </w:r>
      <w:r>
        <w:rPr>
          <w:color w:val="000000"/>
          <w:spacing w:val="0"/>
          <w:w w:val="100"/>
          <w:position w:val="0"/>
          <w:sz w:val="24"/>
          <w:szCs w:val="24"/>
        </w:rPr>
        <w:t>1962</w:t>
      </w:r>
      <w:r>
        <w:rPr>
          <w:color w:val="000000"/>
          <w:spacing w:val="0"/>
          <w:w w:val="100"/>
          <w:position w:val="0"/>
        </w:rPr>
        <w:t>年至</w:t>
      </w:r>
      <w:r>
        <w:rPr>
          <w:color w:val="000000"/>
          <w:spacing w:val="0"/>
          <w:w w:val="100"/>
          <w:position w:val="0"/>
          <w:sz w:val="24"/>
          <w:szCs w:val="24"/>
        </w:rPr>
        <w:t xml:space="preserve">1994 </w:t>
      </w:r>
      <w:r>
        <w:rPr>
          <w:color w:val="000000"/>
          <w:spacing w:val="0"/>
          <w:w w:val="100"/>
          <w:position w:val="0"/>
        </w:rPr>
        <w:t>年担任中国测绘科学研究院研究员；</w:t>
      </w:r>
      <w:r>
        <w:rPr>
          <w:color w:val="000000"/>
          <w:spacing w:val="0"/>
          <w:w w:val="100"/>
          <w:position w:val="0"/>
          <w:sz w:val="24"/>
          <w:szCs w:val="24"/>
        </w:rPr>
        <w:t>1995</w:t>
      </w:r>
      <w:r>
        <w:rPr>
          <w:color w:val="000000"/>
          <w:spacing w:val="0"/>
          <w:w w:val="100"/>
          <w:position w:val="0"/>
        </w:rPr>
        <w:t>年至</w:t>
      </w:r>
      <w:r>
        <w:rPr>
          <w:color w:val="000000"/>
          <w:spacing w:val="0"/>
          <w:w w:val="100"/>
          <w:position w:val="0"/>
          <w:sz w:val="24"/>
          <w:szCs w:val="24"/>
        </w:rPr>
        <w:t>1996</w:t>
      </w:r>
      <w:r>
        <w:rPr>
          <w:color w:val="000000"/>
          <w:spacing w:val="0"/>
          <w:w w:val="100"/>
          <w:position w:val="0"/>
        </w:rPr>
        <w:t>年担任中国测绘科学研究院院长；</w:t>
      </w:r>
      <w:r>
        <w:rPr>
          <w:color w:val="000000"/>
          <w:spacing w:val="0"/>
          <w:w w:val="100"/>
          <w:position w:val="0"/>
          <w:sz w:val="24"/>
          <w:szCs w:val="24"/>
        </w:rPr>
        <w:t>1996</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月至今担任中国测绘科学研究院名誉院长。</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邬伦，男，</w:t>
      </w:r>
      <w:r>
        <w:rPr>
          <w:color w:val="000000"/>
          <w:spacing w:val="0"/>
          <w:w w:val="100"/>
          <w:position w:val="0"/>
          <w:sz w:val="24"/>
          <w:szCs w:val="24"/>
        </w:rPr>
        <w:t>1964</w:t>
      </w:r>
      <w:r>
        <w:rPr>
          <w:color w:val="000000"/>
          <w:spacing w:val="0"/>
          <w:w w:val="100"/>
          <w:position w:val="0"/>
        </w:rPr>
        <w:t>年出生，中国国籍，无境外居留权。</w:t>
      </w:r>
      <w:r>
        <w:rPr>
          <w:color w:val="000000"/>
          <w:spacing w:val="0"/>
          <w:w w:val="100"/>
          <w:position w:val="0"/>
          <w:sz w:val="24"/>
          <w:szCs w:val="24"/>
        </w:rPr>
        <w:t>1990</w:t>
      </w:r>
      <w:r>
        <w:rPr>
          <w:color w:val="000000"/>
          <w:spacing w:val="0"/>
          <w:w w:val="100"/>
          <w:position w:val="0"/>
        </w:rPr>
        <w:t>年毕业于北京大学，博士研究 生学历，教授、博士生导师。</w:t>
      </w:r>
      <w:r>
        <w:rPr>
          <w:color w:val="000000"/>
          <w:spacing w:val="0"/>
          <w:w w:val="100"/>
          <w:position w:val="0"/>
          <w:sz w:val="24"/>
          <w:szCs w:val="24"/>
        </w:rPr>
        <w:t>1991</w:t>
      </w:r>
      <w:r>
        <w:rPr>
          <w:color w:val="000000"/>
          <w:spacing w:val="0"/>
          <w:w w:val="100"/>
          <w:position w:val="0"/>
        </w:rPr>
        <w:t>年至</w:t>
      </w:r>
      <w:r>
        <w:rPr>
          <w:color w:val="000000"/>
          <w:spacing w:val="0"/>
          <w:w w:val="100"/>
          <w:position w:val="0"/>
          <w:sz w:val="24"/>
          <w:szCs w:val="24"/>
        </w:rPr>
        <w:t>1992</w:t>
      </w:r>
      <w:r>
        <w:rPr>
          <w:color w:val="000000"/>
          <w:spacing w:val="0"/>
          <w:w w:val="100"/>
          <w:position w:val="0"/>
        </w:rPr>
        <w:t>年任北京大学数学系应用数学与信息科学专业博 士后、讲师；</w:t>
      </w:r>
      <w:r>
        <w:rPr>
          <w:color w:val="000000"/>
          <w:spacing w:val="0"/>
          <w:w w:val="100"/>
          <w:position w:val="0"/>
          <w:sz w:val="24"/>
          <w:szCs w:val="24"/>
        </w:rPr>
        <w:t>1992</w:t>
      </w:r>
      <w:r>
        <w:rPr>
          <w:color w:val="000000"/>
          <w:spacing w:val="0"/>
          <w:w w:val="100"/>
          <w:position w:val="0"/>
        </w:rPr>
        <w:t>年任北京大学城市与环境学系地理信息系统教研室主任、副教授；</w:t>
      </w:r>
      <w:r>
        <w:rPr>
          <w:color w:val="000000"/>
          <w:spacing w:val="0"/>
          <w:w w:val="100"/>
          <w:position w:val="0"/>
          <w:sz w:val="24"/>
          <w:szCs w:val="24"/>
        </w:rPr>
        <w:t>1997</w:t>
      </w:r>
      <w:r>
        <w:rPr>
          <w:color w:val="000000"/>
          <w:spacing w:val="0"/>
          <w:w w:val="100"/>
          <w:position w:val="0"/>
        </w:rPr>
        <w:t>年 升任教授、博士生导师；</w:t>
      </w:r>
      <w:r>
        <w:rPr>
          <w:color w:val="000000"/>
          <w:spacing w:val="0"/>
          <w:w w:val="100"/>
          <w:position w:val="0"/>
          <w:sz w:val="24"/>
          <w:szCs w:val="24"/>
        </w:rPr>
        <w:t>2001</w:t>
      </w:r>
      <w:r>
        <w:rPr>
          <w:color w:val="000000"/>
          <w:spacing w:val="0"/>
          <w:w w:val="100"/>
          <w:position w:val="0"/>
        </w:rPr>
        <w:t>年起任北京大学遥感与地理信息系统研究所所长；</w:t>
      </w:r>
      <w:r>
        <w:rPr>
          <w:color w:val="000000"/>
          <w:spacing w:val="0"/>
          <w:w w:val="100"/>
          <w:position w:val="0"/>
          <w:sz w:val="24"/>
          <w:szCs w:val="24"/>
        </w:rPr>
        <w:t>2004</w:t>
      </w:r>
      <w:r>
        <w:rPr>
          <w:color w:val="000000"/>
          <w:spacing w:val="0"/>
          <w:w w:val="100"/>
          <w:position w:val="0"/>
        </w:rPr>
        <w:t>年起兼 任北京大学数字中国研究院副院长。</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叶金福，男，</w:t>
      </w:r>
      <w:r>
        <w:rPr>
          <w:color w:val="000000"/>
          <w:spacing w:val="0"/>
          <w:w w:val="100"/>
          <w:position w:val="0"/>
          <w:sz w:val="24"/>
          <w:szCs w:val="24"/>
        </w:rPr>
        <w:t>1975</w:t>
      </w:r>
      <w:r>
        <w:rPr>
          <w:color w:val="000000"/>
          <w:spacing w:val="0"/>
          <w:w w:val="100"/>
          <w:position w:val="0"/>
        </w:rPr>
        <w:t>年出生，中国国籍，无境外居留权。</w:t>
      </w:r>
      <w:r>
        <w:rPr>
          <w:color w:val="000000"/>
          <w:spacing w:val="0"/>
          <w:w w:val="100"/>
          <w:position w:val="0"/>
          <w:sz w:val="24"/>
          <w:szCs w:val="24"/>
        </w:rPr>
        <w:t>1999</w:t>
      </w:r>
      <w:r>
        <w:rPr>
          <w:color w:val="000000"/>
          <w:spacing w:val="0"/>
          <w:w w:val="100"/>
          <w:position w:val="0"/>
        </w:rPr>
        <w:t>年毕业于厦门大学，</w:t>
      </w:r>
      <w:r>
        <w:rPr>
          <w:color w:val="000000"/>
          <w:spacing w:val="0"/>
          <w:w w:val="100"/>
          <w:position w:val="0"/>
          <w:sz w:val="24"/>
          <w:szCs w:val="24"/>
        </w:rPr>
        <w:t>2009</w:t>
      </w:r>
      <w:r>
        <w:rPr>
          <w:color w:val="000000"/>
          <w:spacing w:val="0"/>
          <w:w w:val="100"/>
          <w:position w:val="0"/>
        </w:rPr>
        <w:t>年 毕业于中央财经大学，会计学硕士，中国注册会计师、中国注册资产评估师。</w:t>
      </w:r>
      <w:r>
        <w:rPr>
          <w:color w:val="000000"/>
          <w:spacing w:val="0"/>
          <w:w w:val="100"/>
          <w:position w:val="0"/>
          <w:sz w:val="24"/>
          <w:szCs w:val="24"/>
        </w:rPr>
        <w:t>2001</w:t>
      </w:r>
      <w:r>
        <w:rPr>
          <w:color w:val="000000"/>
          <w:spacing w:val="0"/>
          <w:w w:val="100"/>
          <w:position w:val="0"/>
        </w:rPr>
        <w:t>年至</w:t>
      </w:r>
      <w:r>
        <w:rPr>
          <w:color w:val="000000"/>
          <w:spacing w:val="0"/>
          <w:w w:val="100"/>
          <w:position w:val="0"/>
          <w:sz w:val="24"/>
          <w:szCs w:val="24"/>
        </w:rPr>
        <w:t xml:space="preserve">2008 </w:t>
      </w:r>
      <w:r>
        <w:rPr>
          <w:color w:val="000000"/>
          <w:spacing w:val="0"/>
          <w:w w:val="100"/>
          <w:position w:val="0"/>
        </w:rPr>
        <w:t>年在天健光华会计师事务所任职，历任项目经理、经理、授薪合伙人；</w:t>
      </w:r>
      <w:r>
        <w:rPr>
          <w:color w:val="000000"/>
          <w:spacing w:val="0"/>
          <w:w w:val="100"/>
          <w:position w:val="0"/>
          <w:sz w:val="24"/>
          <w:szCs w:val="24"/>
        </w:rPr>
        <w:t>2009</w:t>
      </w:r>
      <w:r>
        <w:rPr>
          <w:color w:val="000000"/>
          <w:spacing w:val="0"/>
          <w:w w:val="100"/>
          <w:position w:val="0"/>
        </w:rPr>
        <w:t>年至</w:t>
      </w:r>
      <w:r>
        <w:rPr>
          <w:color w:val="000000"/>
          <w:spacing w:val="0"/>
          <w:w w:val="100"/>
          <w:position w:val="0"/>
          <w:sz w:val="24"/>
          <w:szCs w:val="24"/>
        </w:rPr>
        <w:t>2011</w:t>
      </w:r>
      <w:r>
        <w:rPr>
          <w:color w:val="000000"/>
          <w:spacing w:val="0"/>
          <w:w w:val="100"/>
          <w:position w:val="0"/>
        </w:rPr>
        <w:t>年在天 健正信会计师事务所任职，担任合伙人；</w:t>
      </w:r>
      <w:r>
        <w:rPr>
          <w:color w:val="000000"/>
          <w:spacing w:val="0"/>
          <w:w w:val="100"/>
          <w:position w:val="0"/>
          <w:sz w:val="24"/>
          <w:szCs w:val="24"/>
        </w:rPr>
        <w:t>2012</w:t>
      </w:r>
      <w:r>
        <w:rPr>
          <w:color w:val="000000"/>
          <w:spacing w:val="0"/>
          <w:w w:val="100"/>
          <w:position w:val="0"/>
        </w:rPr>
        <w:t>年至今在大华会计师事务所任职，担任合伙人。</w:t>
      </w:r>
    </w:p>
    <w:p>
      <w:pPr>
        <w:pStyle w:val="Style39"/>
        <w:keepNext w:val="0"/>
        <w:keepLines w:val="0"/>
        <w:widowControl w:val="0"/>
        <w:numPr>
          <w:ilvl w:val="0"/>
          <w:numId w:val="7"/>
        </w:numPr>
        <w:shd w:val="clear" w:color="auto" w:fill="auto"/>
        <w:tabs>
          <w:tab w:pos="790" w:val="left"/>
        </w:tabs>
        <w:bidi w:val="0"/>
        <w:spacing w:before="0" w:after="0" w:line="470" w:lineRule="exact"/>
        <w:ind w:left="0" w:right="0" w:firstLine="480"/>
        <w:jc w:val="both"/>
      </w:pPr>
      <w:bookmarkStart w:id="523" w:name="bookmark523"/>
      <w:bookmarkEnd w:id="523"/>
      <w:r>
        <w:rPr>
          <w:color w:val="000000"/>
          <w:spacing w:val="0"/>
          <w:w w:val="100"/>
          <w:position w:val="0"/>
        </w:rPr>
        <w:t>公司现任监事</w:t>
      </w:r>
    </w:p>
    <w:p>
      <w:pPr>
        <w:pStyle w:val="Style39"/>
        <w:keepNext w:val="0"/>
        <w:keepLines w:val="0"/>
        <w:widowControl w:val="0"/>
        <w:shd w:val="clear" w:color="auto" w:fill="auto"/>
        <w:bidi w:val="0"/>
        <w:spacing w:before="0" w:after="0" w:line="473" w:lineRule="exact"/>
        <w:ind w:left="0" w:right="0" w:firstLine="480"/>
        <w:jc w:val="both"/>
      </w:pPr>
      <w:r>
        <w:rPr>
          <w:color w:val="000000"/>
          <w:spacing w:val="0"/>
          <w:w w:val="100"/>
          <w:position w:val="0"/>
        </w:rPr>
        <w:t>邵建平，男，</w:t>
      </w:r>
      <w:r>
        <w:rPr>
          <w:color w:val="000000"/>
          <w:spacing w:val="0"/>
          <w:w w:val="100"/>
          <w:position w:val="0"/>
          <w:sz w:val="24"/>
          <w:szCs w:val="24"/>
        </w:rPr>
        <w:t>67</w:t>
      </w:r>
      <w:r>
        <w:rPr>
          <w:color w:val="000000"/>
          <w:spacing w:val="0"/>
          <w:w w:val="100"/>
          <w:position w:val="0"/>
        </w:rPr>
        <w:t>岁，中国国籍，无境外居留权。</w:t>
      </w:r>
      <w:r>
        <w:rPr>
          <w:color w:val="000000"/>
          <w:spacing w:val="0"/>
          <w:w w:val="100"/>
          <w:position w:val="0"/>
          <w:sz w:val="24"/>
          <w:szCs w:val="24"/>
        </w:rPr>
        <w:t>1977</w:t>
      </w:r>
      <w:r>
        <w:rPr>
          <w:color w:val="000000"/>
          <w:spacing w:val="0"/>
          <w:w w:val="100"/>
          <w:position w:val="0"/>
        </w:rPr>
        <w:t>年毕业于清华大学电子工程系计算 机专业，本科学历。</w:t>
      </w:r>
      <w:r>
        <w:rPr>
          <w:color w:val="000000"/>
          <w:spacing w:val="0"/>
          <w:w w:val="100"/>
          <w:position w:val="0"/>
          <w:sz w:val="24"/>
          <w:szCs w:val="24"/>
        </w:rPr>
        <w:t>1977</w:t>
      </w:r>
      <w:r>
        <w:rPr>
          <w:color w:val="000000"/>
          <w:spacing w:val="0"/>
          <w:w w:val="100"/>
          <w:position w:val="0"/>
        </w:rPr>
        <w:t>年至</w:t>
      </w:r>
      <w:r>
        <w:rPr>
          <w:color w:val="000000"/>
          <w:spacing w:val="0"/>
          <w:w w:val="100"/>
          <w:position w:val="0"/>
          <w:sz w:val="24"/>
          <w:szCs w:val="24"/>
        </w:rPr>
        <w:t>1985</w:t>
      </w:r>
      <w:r>
        <w:rPr>
          <w:color w:val="000000"/>
          <w:spacing w:val="0"/>
          <w:w w:val="100"/>
          <w:position w:val="0"/>
        </w:rPr>
        <w:t>年担任北京计算机三厂厂长助理职务；</w:t>
      </w:r>
      <w:r>
        <w:rPr>
          <w:color w:val="000000"/>
          <w:spacing w:val="0"/>
          <w:w w:val="100"/>
          <w:position w:val="0"/>
          <w:sz w:val="24"/>
          <w:szCs w:val="24"/>
        </w:rPr>
        <w:t>1985</w:t>
      </w:r>
      <w:r>
        <w:rPr>
          <w:color w:val="000000"/>
          <w:spacing w:val="0"/>
          <w:w w:val="100"/>
          <w:position w:val="0"/>
        </w:rPr>
        <w:t>年至</w:t>
      </w:r>
      <w:r>
        <w:rPr>
          <w:color w:val="000000"/>
          <w:spacing w:val="0"/>
          <w:w w:val="100"/>
          <w:position w:val="0"/>
          <w:sz w:val="24"/>
          <w:szCs w:val="24"/>
        </w:rPr>
        <w:t>1988</w:t>
      </w:r>
      <w:r>
        <w:rPr>
          <w:color w:val="000000"/>
          <w:spacing w:val="0"/>
          <w:w w:val="100"/>
          <w:position w:val="0"/>
        </w:rPr>
        <w:t>年担 任日本</w:t>
      </w:r>
      <w:r>
        <w:rPr>
          <w:color w:val="000000"/>
          <w:spacing w:val="0"/>
          <w:w w:val="100"/>
          <w:position w:val="0"/>
          <w:sz w:val="24"/>
          <w:szCs w:val="24"/>
        </w:rPr>
        <w:t>DCL</w:t>
      </w:r>
      <w:r>
        <w:rPr>
          <w:color w:val="000000"/>
          <w:spacing w:val="0"/>
          <w:w w:val="100"/>
          <w:position w:val="0"/>
        </w:rPr>
        <w:t>株式会社软件开发研修生职务；</w:t>
      </w:r>
      <w:r>
        <w:rPr>
          <w:color w:val="000000"/>
          <w:spacing w:val="0"/>
          <w:w w:val="100"/>
          <w:position w:val="0"/>
          <w:sz w:val="24"/>
          <w:szCs w:val="24"/>
        </w:rPr>
        <w:t>1988</w:t>
      </w:r>
      <w:r>
        <w:rPr>
          <w:color w:val="000000"/>
          <w:spacing w:val="0"/>
          <w:w w:val="100"/>
          <w:position w:val="0"/>
        </w:rPr>
        <w:t>年至</w:t>
      </w:r>
      <w:r>
        <w:rPr>
          <w:color w:val="000000"/>
          <w:spacing w:val="0"/>
          <w:w w:val="100"/>
          <w:position w:val="0"/>
          <w:sz w:val="24"/>
          <w:szCs w:val="24"/>
        </w:rPr>
        <w:t>1989</w:t>
      </w:r>
      <w:r>
        <w:rPr>
          <w:color w:val="000000"/>
          <w:spacing w:val="0"/>
          <w:w w:val="100"/>
          <w:position w:val="0"/>
        </w:rPr>
        <w:t>年担任北京计算机三厂厂长助理职 务；</w:t>
      </w:r>
      <w:r>
        <w:rPr>
          <w:color w:val="000000"/>
          <w:spacing w:val="0"/>
          <w:w w:val="100"/>
          <w:position w:val="0"/>
          <w:sz w:val="24"/>
          <w:szCs w:val="24"/>
        </w:rPr>
        <w:t>1989</w:t>
      </w:r>
      <w:r>
        <w:rPr>
          <w:color w:val="000000"/>
          <w:spacing w:val="0"/>
          <w:w w:val="100"/>
          <w:position w:val="0"/>
        </w:rPr>
        <w:t>年至</w:t>
      </w:r>
      <w:r>
        <w:rPr>
          <w:color w:val="000000"/>
          <w:spacing w:val="0"/>
          <w:w w:val="100"/>
          <w:position w:val="0"/>
          <w:sz w:val="24"/>
          <w:szCs w:val="24"/>
        </w:rPr>
        <w:t>1990</w:t>
      </w:r>
      <w:r>
        <w:rPr>
          <w:color w:val="000000"/>
          <w:spacing w:val="0"/>
          <w:w w:val="100"/>
          <w:position w:val="0"/>
        </w:rPr>
        <w:t>年任职于京电香港有限公司；</w:t>
      </w:r>
      <w:r>
        <w:rPr>
          <w:color w:val="000000"/>
          <w:spacing w:val="0"/>
          <w:w w:val="100"/>
          <w:position w:val="0"/>
          <w:sz w:val="24"/>
          <w:szCs w:val="24"/>
        </w:rPr>
        <w:t>1990</w:t>
      </w:r>
      <w:r>
        <w:rPr>
          <w:color w:val="000000"/>
          <w:spacing w:val="0"/>
          <w:w w:val="100"/>
          <w:position w:val="0"/>
        </w:rPr>
        <w:t>年至</w:t>
      </w:r>
      <w:r>
        <w:rPr>
          <w:color w:val="000000"/>
          <w:spacing w:val="0"/>
          <w:w w:val="100"/>
          <w:position w:val="0"/>
          <w:sz w:val="24"/>
          <w:szCs w:val="24"/>
        </w:rPr>
        <w:t>2001</w:t>
      </w:r>
      <w:r>
        <w:rPr>
          <w:color w:val="000000"/>
          <w:spacing w:val="0"/>
          <w:w w:val="100"/>
          <w:position w:val="0"/>
        </w:rPr>
        <w:t>年担任北京计算机三厂厂长助 理职务；</w:t>
      </w:r>
      <w:r>
        <w:rPr>
          <w:color w:val="000000"/>
          <w:spacing w:val="0"/>
          <w:w w:val="100"/>
          <w:position w:val="0"/>
          <w:sz w:val="24"/>
          <w:szCs w:val="24"/>
        </w:rPr>
        <w:t>2001</w:t>
      </w:r>
      <w:r>
        <w:rPr>
          <w:color w:val="000000"/>
          <w:spacing w:val="0"/>
          <w:w w:val="100"/>
          <w:position w:val="0"/>
        </w:rPr>
        <w:t>年至</w:t>
      </w:r>
      <w:r>
        <w:rPr>
          <w:color w:val="000000"/>
          <w:spacing w:val="0"/>
          <w:w w:val="100"/>
          <w:position w:val="0"/>
          <w:sz w:val="24"/>
          <w:szCs w:val="24"/>
        </w:rPr>
        <w:t>2006</w:t>
      </w:r>
      <w:r>
        <w:rPr>
          <w:color w:val="000000"/>
          <w:spacing w:val="0"/>
          <w:w w:val="100"/>
          <w:position w:val="0"/>
        </w:rPr>
        <w:t>年担任首都信息发展股份有限公司副总裁职务；</w:t>
      </w:r>
      <w:r>
        <w:rPr>
          <w:color w:val="000000"/>
          <w:spacing w:val="0"/>
          <w:w w:val="100"/>
          <w:position w:val="0"/>
          <w:sz w:val="24"/>
          <w:szCs w:val="24"/>
        </w:rPr>
        <w:t>2006</w:t>
      </w:r>
      <w:r>
        <w:rPr>
          <w:color w:val="000000"/>
          <w:spacing w:val="0"/>
          <w:w w:val="100"/>
          <w:position w:val="0"/>
        </w:rPr>
        <w:t>年至今担任首都 信息发展股份有限公司顾问职务。现任公司监事。</w:t>
      </w:r>
    </w:p>
    <w:p>
      <w:pPr>
        <w:pStyle w:val="Style39"/>
        <w:keepNext w:val="0"/>
        <w:keepLines w:val="0"/>
        <w:widowControl w:val="0"/>
        <w:shd w:val="clear" w:color="auto" w:fill="auto"/>
        <w:bidi w:val="0"/>
        <w:spacing w:before="0" w:after="0" w:line="480" w:lineRule="exact"/>
        <w:ind w:left="0" w:right="0" w:firstLine="480"/>
        <w:jc w:val="both"/>
      </w:pPr>
      <w:r>
        <w:rPr>
          <w:color w:val="000000"/>
          <w:spacing w:val="0"/>
          <w:w w:val="100"/>
          <w:position w:val="0"/>
        </w:rPr>
        <w:t>幸帮艳，女，</w:t>
      </w:r>
      <w:r>
        <w:rPr>
          <w:color w:val="000000"/>
          <w:spacing w:val="0"/>
          <w:w w:val="100"/>
          <w:position w:val="0"/>
          <w:sz w:val="24"/>
          <w:szCs w:val="24"/>
        </w:rPr>
        <w:t>47</w:t>
      </w:r>
      <w:r>
        <w:rPr>
          <w:color w:val="000000"/>
          <w:spacing w:val="0"/>
          <w:w w:val="100"/>
          <w:position w:val="0"/>
        </w:rPr>
        <w:t>岁，中国国籍，无境外居留权。</w:t>
      </w:r>
      <w:r>
        <w:rPr>
          <w:color w:val="000000"/>
          <w:spacing w:val="0"/>
          <w:w w:val="100"/>
          <w:position w:val="0"/>
          <w:sz w:val="24"/>
          <w:szCs w:val="24"/>
        </w:rPr>
        <w:t>2003</w:t>
      </w:r>
      <w:r>
        <w:rPr>
          <w:color w:val="000000"/>
          <w:spacing w:val="0"/>
          <w:w w:val="100"/>
          <w:position w:val="0"/>
        </w:rPr>
        <w:t>年加入数字政通，现任公司监事。</w:t>
      </w:r>
    </w:p>
    <w:p>
      <w:pPr>
        <w:pStyle w:val="Style39"/>
        <w:keepNext w:val="0"/>
        <w:keepLines w:val="0"/>
        <w:widowControl w:val="0"/>
        <w:shd w:val="clear" w:color="auto" w:fill="auto"/>
        <w:bidi w:val="0"/>
        <w:spacing w:before="0" w:after="0" w:line="480" w:lineRule="exact"/>
        <w:ind w:left="0" w:right="0" w:firstLine="480"/>
        <w:jc w:val="both"/>
      </w:pPr>
      <w:r>
        <w:rPr>
          <w:color w:val="000000"/>
          <w:spacing w:val="0"/>
          <w:w w:val="100"/>
          <w:position w:val="0"/>
        </w:rPr>
        <w:t>许菲，男，</w:t>
      </w:r>
      <w:r>
        <w:rPr>
          <w:color w:val="000000"/>
          <w:spacing w:val="0"/>
          <w:w w:val="100"/>
          <w:position w:val="0"/>
          <w:sz w:val="24"/>
          <w:szCs w:val="24"/>
        </w:rPr>
        <w:t>34</w:t>
      </w:r>
      <w:r>
        <w:rPr>
          <w:color w:val="000000"/>
          <w:spacing w:val="0"/>
          <w:w w:val="100"/>
          <w:position w:val="0"/>
        </w:rPr>
        <w:t>岁，中国国籍，无境外居留权，本科学历。</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5</w:t>
      </w:r>
      <w:r>
        <w:rPr>
          <w:color w:val="000000"/>
          <w:spacing w:val="0"/>
          <w:w w:val="100"/>
          <w:position w:val="0"/>
        </w:rPr>
        <w:t>月起就职于公司证券事 务部，担任证券事务代表。现任公司监事。</w:t>
      </w:r>
    </w:p>
    <w:p>
      <w:pPr>
        <w:pStyle w:val="Style39"/>
        <w:keepNext w:val="0"/>
        <w:keepLines w:val="0"/>
        <w:widowControl w:val="0"/>
        <w:numPr>
          <w:ilvl w:val="0"/>
          <w:numId w:val="7"/>
        </w:numPr>
        <w:shd w:val="clear" w:color="auto" w:fill="auto"/>
        <w:tabs>
          <w:tab w:pos="790" w:val="left"/>
        </w:tabs>
        <w:bidi w:val="0"/>
        <w:spacing w:before="0" w:after="0" w:line="480" w:lineRule="exact"/>
        <w:ind w:left="0" w:right="0" w:firstLine="480"/>
        <w:jc w:val="both"/>
      </w:pPr>
      <w:bookmarkStart w:id="524" w:name="bookmark524"/>
      <w:bookmarkEnd w:id="524"/>
      <w:r>
        <w:rPr>
          <w:color w:val="000000"/>
          <w:spacing w:val="0"/>
          <w:w w:val="100"/>
          <w:position w:val="0"/>
        </w:rPr>
        <w:t>公司现任高级管理人员</w:t>
      </w:r>
    </w:p>
    <w:p>
      <w:pPr>
        <w:pStyle w:val="Style39"/>
        <w:keepNext w:val="0"/>
        <w:keepLines w:val="0"/>
        <w:widowControl w:val="0"/>
        <w:shd w:val="clear" w:color="auto" w:fill="auto"/>
        <w:bidi w:val="0"/>
        <w:spacing w:before="0" w:after="0" w:line="480" w:lineRule="exact"/>
        <w:ind w:left="0" w:right="0" w:firstLine="480"/>
        <w:jc w:val="both"/>
      </w:pPr>
      <w:r>
        <w:rPr>
          <w:color w:val="000000"/>
          <w:spacing w:val="0"/>
          <w:w w:val="100"/>
          <w:position w:val="0"/>
        </w:rPr>
        <w:t>王东，男，现任公司总裁，详见董事简历。</w:t>
      </w:r>
    </w:p>
    <w:p>
      <w:pPr>
        <w:pStyle w:val="Style39"/>
        <w:keepNext w:val="0"/>
        <w:keepLines w:val="0"/>
        <w:widowControl w:val="0"/>
        <w:shd w:val="clear" w:color="auto" w:fill="auto"/>
        <w:bidi w:val="0"/>
        <w:spacing w:before="0" w:after="0" w:line="480" w:lineRule="exact"/>
        <w:ind w:left="0" w:right="0" w:firstLine="480"/>
        <w:jc w:val="left"/>
      </w:pPr>
      <w:r>
        <w:rPr>
          <w:color w:val="000000"/>
          <w:spacing w:val="0"/>
          <w:w w:val="100"/>
          <w:position w:val="0"/>
        </w:rPr>
        <w:t>朱华，男，现任公司高级副总裁，详见董事简历。</w:t>
      </w:r>
    </w:p>
    <w:p>
      <w:pPr>
        <w:pStyle w:val="Style39"/>
        <w:keepNext w:val="0"/>
        <w:keepLines w:val="0"/>
        <w:widowControl w:val="0"/>
        <w:shd w:val="clear" w:color="auto" w:fill="auto"/>
        <w:bidi w:val="0"/>
        <w:spacing w:before="0" w:after="0" w:line="485" w:lineRule="exact"/>
        <w:ind w:left="0" w:right="0" w:firstLine="500"/>
        <w:jc w:val="both"/>
      </w:pPr>
      <w:r>
        <w:rPr>
          <w:color w:val="000000"/>
          <w:spacing w:val="0"/>
          <w:w w:val="100"/>
          <w:position w:val="0"/>
        </w:rPr>
        <w:t>王洪深，男，现任公司高级副总裁，详见董事简历。</w:t>
      </w:r>
    </w:p>
    <w:p>
      <w:pPr>
        <w:pStyle w:val="Style39"/>
        <w:keepNext w:val="0"/>
        <w:keepLines w:val="0"/>
        <w:widowControl w:val="0"/>
        <w:shd w:val="clear" w:color="auto" w:fill="auto"/>
        <w:bidi w:val="0"/>
        <w:spacing w:before="0" w:after="0" w:line="485" w:lineRule="exact"/>
        <w:ind w:left="0" w:right="0" w:firstLine="500"/>
        <w:jc w:val="both"/>
      </w:pPr>
      <w:r>
        <w:rPr>
          <w:color w:val="000000"/>
          <w:spacing w:val="0"/>
          <w:w w:val="100"/>
          <w:position w:val="0"/>
        </w:rPr>
        <w:t>邱鲁闽，男，现任公司高级副总裁，详见董事简历。</w:t>
      </w:r>
    </w:p>
    <w:p>
      <w:pPr>
        <w:pStyle w:val="Style39"/>
        <w:keepNext w:val="0"/>
        <w:keepLines w:val="0"/>
        <w:widowControl w:val="0"/>
        <w:shd w:val="clear" w:color="auto" w:fill="auto"/>
        <w:bidi w:val="0"/>
        <w:spacing w:before="0" w:after="200" w:line="485" w:lineRule="exact"/>
        <w:ind w:left="0" w:right="0" w:firstLine="500"/>
        <w:jc w:val="both"/>
      </w:pPr>
      <w:r>
        <w:rPr>
          <w:color w:val="000000"/>
          <w:spacing w:val="0"/>
          <w:w w:val="100"/>
          <w:position w:val="0"/>
        </w:rPr>
        <w:t>殷小敏，女，</w:t>
      </w:r>
      <w:r>
        <w:rPr>
          <w:color w:val="000000"/>
          <w:spacing w:val="0"/>
          <w:w w:val="100"/>
          <w:position w:val="0"/>
          <w:sz w:val="24"/>
          <w:szCs w:val="24"/>
        </w:rPr>
        <w:t>64</w:t>
      </w:r>
      <w:r>
        <w:rPr>
          <w:color w:val="000000"/>
          <w:spacing w:val="0"/>
          <w:w w:val="100"/>
          <w:position w:val="0"/>
        </w:rPr>
        <w:t>岁，中国国籍，无境外居留权，</w:t>
      </w:r>
      <w:r>
        <w:rPr>
          <w:color w:val="000000"/>
          <w:spacing w:val="0"/>
          <w:w w:val="100"/>
          <w:position w:val="0"/>
          <w:sz w:val="24"/>
          <w:szCs w:val="24"/>
        </w:rPr>
        <w:t>2007</w:t>
      </w:r>
      <w:r>
        <w:rPr>
          <w:color w:val="000000"/>
          <w:spacing w:val="0"/>
          <w:w w:val="100"/>
          <w:position w:val="0"/>
        </w:rPr>
        <w:t>年加入公司，任财务负责人。现任 公司财务总监。</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任期起始日期</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取报酬津贴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刘先林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中国测绘科学研究院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院士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邬伦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教授、博士生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6"/>
        <w:keepNext/>
        <w:keepLines/>
        <w:widowControl w:val="0"/>
        <w:shd w:val="clear" w:color="auto" w:fill="auto"/>
        <w:bidi w:val="0"/>
        <w:spacing w:before="0" w:after="38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rPr>
        <w:t>四</w:t>
      </w:r>
      <w:bookmarkEnd w:id="527"/>
      <w:r>
        <w:rPr>
          <w:color w:val="000000"/>
          <w:spacing w:val="0"/>
          <w:w w:val="100"/>
          <w:position w:val="0"/>
        </w:rPr>
        <w:t>、董事、监事、高级管理人员报酬情况</w:t>
      </w:r>
      <w:bookmarkEnd w:id="525"/>
      <w:bookmarkEnd w:id="526"/>
      <w:bookmarkEnd w:id="528"/>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董事、监事、高级管理人员报酬的决策程序、确定依据、实际支付情况</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董事、监事、高级管理人员报酬的决策程序、确定依据、实际支付情况</w:t>
      </w:r>
    </w:p>
    <w:p>
      <w:pPr>
        <w:pStyle w:val="Style39"/>
        <w:keepNext w:val="0"/>
        <w:keepLines w:val="0"/>
        <w:widowControl w:val="0"/>
        <w:numPr>
          <w:ilvl w:val="0"/>
          <w:numId w:val="9"/>
        </w:numPr>
        <w:shd w:val="clear" w:color="auto" w:fill="auto"/>
        <w:tabs>
          <w:tab w:pos="824" w:val="left"/>
        </w:tabs>
        <w:bidi w:val="0"/>
        <w:spacing w:before="0" w:after="0" w:line="470" w:lineRule="exact"/>
        <w:ind w:left="0" w:right="0" w:firstLine="500"/>
        <w:jc w:val="both"/>
      </w:pPr>
      <w:bookmarkStart w:id="529" w:name="bookmark529"/>
      <w:bookmarkEnd w:id="529"/>
      <w:r>
        <w:rPr>
          <w:color w:val="000000"/>
          <w:spacing w:val="0"/>
          <w:w w:val="100"/>
          <w:position w:val="0"/>
        </w:rPr>
        <w:t>董事、监事、高级管理人员报酬的决策程序：公司董事报酬或津贴由股东大会决定， 高级管理人员报酬由董事会决定，独立董事津贴由股东大会决定，董事、监事、高级管理人 员薪酬由董事会薪酬与考核委员会组织并考核。</w:t>
      </w:r>
    </w:p>
    <w:p>
      <w:pPr>
        <w:pStyle w:val="Style39"/>
        <w:keepNext w:val="0"/>
        <w:keepLines w:val="0"/>
        <w:widowControl w:val="0"/>
        <w:numPr>
          <w:ilvl w:val="0"/>
          <w:numId w:val="9"/>
        </w:numPr>
        <w:shd w:val="clear" w:color="auto" w:fill="auto"/>
        <w:tabs>
          <w:tab w:pos="834" w:val="left"/>
        </w:tabs>
        <w:bidi w:val="0"/>
        <w:spacing w:before="0" w:after="0" w:line="480" w:lineRule="exact"/>
        <w:ind w:left="0" w:right="0" w:firstLine="500"/>
        <w:jc w:val="both"/>
      </w:pPr>
      <w:bookmarkStart w:id="530" w:name="bookmark530"/>
      <w:bookmarkEnd w:id="530"/>
      <w:r>
        <w:rPr>
          <w:color w:val="000000"/>
          <w:spacing w:val="0"/>
          <w:w w:val="100"/>
          <w:position w:val="0"/>
        </w:rPr>
        <w:t>董事、监事、高级管理人员报酬确定依据：根据公司经营业绩，高级管理人员的报酬 根据公司薪酬分配政策，结合其经营绩效、工作能力、岗位职责等考核确定并发放。</w:t>
      </w:r>
    </w:p>
    <w:p>
      <w:pPr>
        <w:pStyle w:val="Style39"/>
        <w:keepNext w:val="0"/>
        <w:keepLines w:val="0"/>
        <w:widowControl w:val="0"/>
        <w:numPr>
          <w:ilvl w:val="0"/>
          <w:numId w:val="9"/>
        </w:numPr>
        <w:shd w:val="clear" w:color="auto" w:fill="auto"/>
        <w:bidi w:val="0"/>
        <w:spacing w:before="0" w:after="200" w:line="485" w:lineRule="exact"/>
        <w:ind w:left="0" w:right="0" w:firstLine="500"/>
        <w:jc w:val="both"/>
      </w:pPr>
      <w:bookmarkStart w:id="531" w:name="bookmark531"/>
      <w:bookmarkEnd w:id="531"/>
      <w:r>
        <w:rPr>
          <w:color w:val="000000"/>
          <w:spacing w:val="0"/>
          <w:w w:val="100"/>
          <w:position w:val="0"/>
        </w:rPr>
        <w:t xml:space="preserve"> 董事、监事、高级管理人员报酬的实际支付情况：已按相关规定及时支付董事、监事 和高级管理人员报酬。</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吴强华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董事、高级副总 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王洪深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董事、高级副总 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邱鲁闽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董事、高级副总 裁、董事会秘书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刘先林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邬伦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邵建平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幸帮艳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殷小敏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可行权股</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已行权股</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本期已解</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锁股份数</w:t>
            </w:r>
          </w:p>
          <w:p>
            <w:pPr>
              <w:pStyle w:val="Style22"/>
              <w:keepNext w:val="0"/>
              <w:keepLines w:val="0"/>
              <w:widowControl w:val="0"/>
              <w:shd w:val="clear" w:color="auto" w:fill="auto"/>
              <w:bidi w:val="0"/>
              <w:spacing w:before="0" w:after="120" w:line="240" w:lineRule="auto"/>
              <w:ind w:left="0" w:right="340" w:firstLine="0"/>
              <w:jc w:val="righ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报告期新 授予限制 性股票数</w:t>
            </w:r>
          </w:p>
          <w:p>
            <w:pPr>
              <w:pStyle w:val="Style22"/>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期末持有 限制性股 票数量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董事、高级</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邱鲁闽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董事、高级 副总裁、董 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王洪深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董事、高级</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胡环宇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殷小敏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both"/>
      </w:pPr>
      <w:bookmarkStart w:id="532" w:name="bookmark532"/>
      <w:bookmarkStart w:id="533" w:name="bookmark533"/>
      <w:bookmarkStart w:id="534" w:name="bookmark534"/>
      <w:bookmarkStart w:id="535" w:name="bookmark535"/>
      <w:r>
        <w:rPr>
          <w:color w:val="000000"/>
          <w:spacing w:val="0"/>
          <w:w w:val="100"/>
          <w:position w:val="0"/>
        </w:rPr>
        <w:t>五</w:t>
      </w:r>
      <w:bookmarkEnd w:id="534"/>
      <w:r>
        <w:rPr>
          <w:color w:val="000000"/>
          <w:spacing w:val="0"/>
          <w:w w:val="100"/>
          <w:position w:val="0"/>
        </w:rPr>
        <w:t>、公司员工情况</w:t>
      </w:r>
      <w:bookmarkEnd w:id="532"/>
      <w:bookmarkEnd w:id="533"/>
      <w:bookmarkEnd w:id="535"/>
    </w:p>
    <w:p>
      <w:pPr>
        <w:pStyle w:val="Style36"/>
        <w:keepNext/>
        <w:keepLines/>
        <w:widowControl w:val="0"/>
        <w:shd w:val="clear" w:color="auto" w:fill="auto"/>
        <w:bidi w:val="0"/>
        <w:spacing w:before="0" w:after="32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1</w:t>
      </w:r>
      <w:bookmarkEnd w:id="538"/>
      <w:r>
        <w:rPr>
          <w:color w:val="000000"/>
          <w:spacing w:val="0"/>
          <w:w w:val="100"/>
          <w:position w:val="0"/>
        </w:rPr>
        <w:t>、员工数量、专业构成及教育程度</w:t>
      </w:r>
      <w:bookmarkEnd w:id="536"/>
      <w:bookmarkEnd w:id="537"/>
      <w:bookmarkEnd w:id="53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7,305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8,323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8,387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信采人员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6,523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8,323</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1,272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1,661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5,122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8,323</w:t>
            </w:r>
          </w:p>
        </w:tc>
      </w:tr>
    </w:tbl>
    <w:p>
      <w:pPr>
        <w:widowControl w:val="0"/>
        <w:spacing w:after="319" w:line="1" w:lineRule="exact"/>
      </w:pPr>
    </w:p>
    <w:p>
      <w:pPr>
        <w:pStyle w:val="Style36"/>
        <w:keepNext/>
        <w:keepLines/>
        <w:widowControl w:val="0"/>
        <w:shd w:val="clear" w:color="auto" w:fill="auto"/>
        <w:bidi w:val="0"/>
        <w:spacing w:before="0" w:after="20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2</w:t>
      </w:r>
      <w:bookmarkEnd w:id="542"/>
      <w:r>
        <w:rPr>
          <w:color w:val="000000"/>
          <w:spacing w:val="0"/>
          <w:w w:val="100"/>
          <w:position w:val="0"/>
        </w:rPr>
        <w:t>、薪酬政策</w:t>
      </w:r>
      <w:bookmarkEnd w:id="540"/>
      <w:bookmarkEnd w:id="541"/>
      <w:bookmarkEnd w:id="543"/>
    </w:p>
    <w:p>
      <w:pPr>
        <w:pStyle w:val="Style39"/>
        <w:keepNext w:val="0"/>
        <w:keepLines w:val="0"/>
        <w:widowControl w:val="0"/>
        <w:shd w:val="clear" w:color="auto" w:fill="auto"/>
        <w:bidi w:val="0"/>
        <w:spacing w:before="0" w:after="320" w:line="472" w:lineRule="exact"/>
        <w:ind w:left="0" w:right="0" w:firstLine="480"/>
        <w:jc w:val="both"/>
      </w:pPr>
      <w:r>
        <w:rPr>
          <w:color w:val="000000"/>
          <w:spacing w:val="0"/>
          <w:w w:val="100"/>
          <w:position w:val="0"/>
        </w:rPr>
        <w:t>员工薪酬分为基本薪酬+绩效奖金+岗位津贴，基本薪酬是根据员工的岗位价值、学历、 技能水平等因素确定，绩效奖金部分充分与公司的年度经营目标相结合，岗位津贴与员工日 常补贴相结合，根据不同岗位制定不同的绩效考核管理方式，将公司效益与员工利息有效的 紧密结合。公司通过提供有竞争力的薪酬福利待遇，建立公司与员工合理分享公司发展成果 的机制，使薪酬与岗位、与个人贡献相匹配。通过“创新、责任、诚信、人和”企业文化的 建设，努力实现公司及员工个人价值的最大化。</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9"/>
        <w:keepNext w:val="0"/>
        <w:keepLines w:val="0"/>
        <w:widowControl w:val="0"/>
        <w:shd w:val="clear" w:color="auto" w:fill="auto"/>
        <w:bidi w:val="0"/>
        <w:spacing w:before="0" w:after="460" w:line="467" w:lineRule="exact"/>
        <w:ind w:left="0" w:right="0" w:firstLine="500"/>
        <w:jc w:val="both"/>
      </w:pPr>
      <w:r>
        <w:rPr>
          <w:color w:val="000000"/>
          <w:spacing w:val="0"/>
          <w:w w:val="100"/>
          <w:position w:val="0"/>
        </w:rPr>
        <w:t>报告期内，公司职工薪酬总额</w:t>
      </w:r>
      <w:r>
        <w:rPr>
          <w:color w:val="000000"/>
          <w:spacing w:val="0"/>
          <w:w w:val="100"/>
          <w:position w:val="0"/>
          <w:sz w:val="24"/>
          <w:szCs w:val="24"/>
        </w:rPr>
        <w:t>45,267.5</w:t>
      </w:r>
      <w:r>
        <w:rPr>
          <w:color w:val="000000"/>
          <w:spacing w:val="0"/>
          <w:w w:val="100"/>
          <w:position w:val="0"/>
          <w:sz w:val="24"/>
          <w:szCs w:val="24"/>
        </w:rPr>
        <w:t>0</w:t>
      </w:r>
      <w:r>
        <w:rPr>
          <w:color w:val="000000"/>
          <w:spacing w:val="0"/>
          <w:w w:val="100"/>
          <w:position w:val="0"/>
        </w:rPr>
        <w:t>万元，其中计入营业总成本的金额为</w:t>
      </w:r>
      <w:r>
        <w:rPr>
          <w:color w:val="000000"/>
          <w:spacing w:val="0"/>
          <w:w w:val="100"/>
          <w:position w:val="0"/>
          <w:sz w:val="24"/>
          <w:szCs w:val="24"/>
        </w:rPr>
        <w:t xml:space="preserve">43,263.60 </w:t>
      </w:r>
      <w:r>
        <w:rPr>
          <w:color w:val="000000"/>
          <w:spacing w:val="0"/>
          <w:w w:val="100"/>
          <w:position w:val="0"/>
        </w:rPr>
        <w:t>万元，占公司成本总额的</w:t>
      </w:r>
      <w:r>
        <w:rPr>
          <w:color w:val="000000"/>
          <w:spacing w:val="0"/>
          <w:w w:val="100"/>
          <w:position w:val="0"/>
          <w:sz w:val="24"/>
          <w:szCs w:val="24"/>
        </w:rPr>
        <w:t>34.82%</w:t>
      </w:r>
      <w:r>
        <w:rPr>
          <w:color w:val="000000"/>
          <w:spacing w:val="0"/>
          <w:w w:val="100"/>
          <w:position w:val="0"/>
        </w:rPr>
        <w:t>。职工薪酬是营业总成本的主要项目，公司利润对职工薪酬 变化较为敏感。公司核心技术人员共计</w:t>
      </w:r>
      <w:r>
        <w:rPr>
          <w:color w:val="000000"/>
          <w:spacing w:val="0"/>
          <w:w w:val="100"/>
          <w:position w:val="0"/>
          <w:sz w:val="24"/>
          <w:szCs w:val="24"/>
        </w:rPr>
        <w:t>333</w:t>
      </w:r>
      <w:r>
        <w:rPr>
          <w:color w:val="000000"/>
          <w:spacing w:val="0"/>
          <w:w w:val="100"/>
          <w:position w:val="0"/>
        </w:rPr>
        <w:t>人，占公司员工人数的</w:t>
      </w:r>
      <w:r>
        <w:rPr>
          <w:color w:val="000000"/>
          <w:spacing w:val="0"/>
          <w:w w:val="100"/>
          <w:position w:val="0"/>
          <w:sz w:val="24"/>
          <w:szCs w:val="24"/>
        </w:rPr>
        <w:t>4%，</w:t>
      </w:r>
      <w:r>
        <w:rPr>
          <w:color w:val="000000"/>
          <w:spacing w:val="0"/>
          <w:w w:val="100"/>
          <w:position w:val="0"/>
        </w:rPr>
        <w:t xml:space="preserve">核心技术人员薪酬占比 </w:t>
      </w:r>
      <w:r>
        <w:rPr>
          <w:color w:val="000000"/>
          <w:spacing w:val="0"/>
          <w:w w:val="100"/>
          <w:position w:val="0"/>
          <w:sz w:val="24"/>
          <w:szCs w:val="24"/>
        </w:rPr>
        <w:t>14.07%</w:t>
      </w:r>
      <w:r>
        <w:rPr>
          <w:color w:val="000000"/>
          <w:spacing w:val="0"/>
          <w:w w:val="100"/>
          <w:position w:val="0"/>
        </w:rPr>
        <w:t>。</w:t>
      </w:r>
    </w:p>
    <w:p>
      <w:pPr>
        <w:pStyle w:val="Style39"/>
        <w:keepNext w:val="0"/>
        <w:keepLines w:val="0"/>
        <w:widowControl w:val="0"/>
        <w:shd w:val="clear" w:color="auto" w:fill="auto"/>
        <w:tabs>
          <w:tab w:pos="369" w:val="left"/>
        </w:tabs>
        <w:bidi w:val="0"/>
        <w:spacing w:before="0" w:after="220" w:line="240" w:lineRule="auto"/>
        <w:ind w:left="0" w:right="0" w:firstLine="0"/>
        <w:jc w:val="both"/>
        <w:rPr>
          <w:sz w:val="20"/>
          <w:szCs w:val="20"/>
        </w:rPr>
      </w:pPr>
      <w:bookmarkStart w:id="544" w:name="bookmark544"/>
      <w:r>
        <w:rPr>
          <w:rFonts w:ascii="Times New Roman" w:eastAsia="Times New Roman" w:hAnsi="Times New Roman" w:cs="Times New Roman"/>
          <w:b/>
          <w:bCs/>
          <w:color w:val="000000"/>
          <w:spacing w:val="0"/>
          <w:w w:val="100"/>
          <w:position w:val="0"/>
          <w:sz w:val="20"/>
          <w:szCs w:val="20"/>
        </w:rPr>
        <w:t>3</w:t>
      </w:r>
      <w:bookmarkEnd w:id="544"/>
      <w:r>
        <w:rPr>
          <w:b/>
          <w:bCs/>
          <w:color w:val="000000"/>
          <w:spacing w:val="0"/>
          <w:w w:val="100"/>
          <w:position w:val="0"/>
          <w:sz w:val="20"/>
          <w:szCs w:val="20"/>
        </w:rPr>
        <w:t>、</w:t>
        <w:tab/>
        <w:t>培训计划</w:t>
      </w:r>
    </w:p>
    <w:p>
      <w:pPr>
        <w:pStyle w:val="Style39"/>
        <w:keepNext w:val="0"/>
        <w:keepLines w:val="0"/>
        <w:widowControl w:val="0"/>
        <w:shd w:val="clear" w:color="auto" w:fill="auto"/>
        <w:bidi w:val="0"/>
        <w:spacing w:before="0" w:after="460" w:line="469" w:lineRule="exact"/>
        <w:ind w:left="0" w:right="0" w:firstLine="500"/>
        <w:jc w:val="both"/>
      </w:pPr>
      <w:r>
        <w:rPr>
          <w:color w:val="000000"/>
          <w:spacing w:val="0"/>
          <w:w w:val="100"/>
          <w:position w:val="0"/>
        </w:rPr>
        <w:t>公司采用内部培训的方式，根据不同岗位制定具体培训计划，以提高员工素质与技能， 加强员工的岗位培训和技能培训，切实提高企业培训实效，实现人力资源增值。同时，为帮 助新入职员工增进对公司及工作环境的了解，迅速进入状态，根据当期新员工的数量，不定 期开展新员工入职培训。</w:t>
      </w:r>
    </w:p>
    <w:p>
      <w:pPr>
        <w:pStyle w:val="Style39"/>
        <w:keepNext w:val="0"/>
        <w:keepLines w:val="0"/>
        <w:widowControl w:val="0"/>
        <w:shd w:val="clear" w:color="auto" w:fill="auto"/>
        <w:tabs>
          <w:tab w:pos="369" w:val="left"/>
        </w:tabs>
        <w:bidi w:val="0"/>
        <w:spacing w:before="0" w:after="380" w:line="240" w:lineRule="auto"/>
        <w:ind w:left="0" w:right="0" w:firstLine="0"/>
        <w:jc w:val="both"/>
        <w:rPr>
          <w:sz w:val="20"/>
          <w:szCs w:val="20"/>
        </w:rPr>
      </w:pPr>
      <w:bookmarkStart w:id="545" w:name="bookmark545"/>
      <w:r>
        <w:rPr>
          <w:rFonts w:ascii="Times New Roman" w:eastAsia="Times New Roman" w:hAnsi="Times New Roman" w:cs="Times New Roman"/>
          <w:b/>
          <w:bCs/>
          <w:color w:val="000000"/>
          <w:spacing w:val="0"/>
          <w:w w:val="100"/>
          <w:position w:val="0"/>
          <w:sz w:val="20"/>
          <w:szCs w:val="20"/>
        </w:rPr>
        <w:t>4</w:t>
      </w:r>
      <w:bookmarkEnd w:id="545"/>
      <w:r>
        <w:rPr>
          <w:b/>
          <w:bCs/>
          <w:color w:val="000000"/>
          <w:spacing w:val="0"/>
          <w:w w:val="100"/>
          <w:position w:val="0"/>
          <w:sz w:val="20"/>
          <w:szCs w:val="20"/>
        </w:rPr>
        <w:t>、</w:t>
        <w:tab/>
        <w:t>劳务外包情况</w:t>
      </w:r>
    </w:p>
    <w:p>
      <w:pPr>
        <w:pStyle w:val="Style28"/>
        <w:keepNext w:val="0"/>
        <w:keepLines w:val="0"/>
        <w:widowControl w:val="0"/>
        <w:shd w:val="clear" w:color="auto" w:fill="auto"/>
        <w:bidi w:val="0"/>
        <w:spacing w:before="0" w:after="420" w:line="240" w:lineRule="auto"/>
        <w:ind w:left="0" w:right="0" w:firstLine="0"/>
        <w:jc w:val="both"/>
        <w:sectPr>
          <w:footnotePr>
            <w:pos w:val="pageBottom"/>
            <w:numFmt w:val="decimal"/>
            <w:numRestart w:val="continuous"/>
          </w:footnotePr>
          <w:pgSz w:w="11900" w:h="16840"/>
          <w:pgMar w:top="1297" w:right="1051" w:bottom="1537" w:left="104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60" w:after="360" w:line="240" w:lineRule="auto"/>
        <w:ind w:left="0" w:right="0" w:firstLine="0"/>
        <w:jc w:val="center"/>
      </w:pPr>
      <w:bookmarkStart w:id="546" w:name="bookmark546"/>
      <w:bookmarkStart w:id="547" w:name="bookmark547"/>
      <w:bookmarkStart w:id="548" w:name="bookmark548"/>
      <w:r>
        <w:rPr>
          <w:color w:val="000000"/>
          <w:spacing w:val="0"/>
          <w:w w:val="100"/>
          <w:position w:val="0"/>
        </w:rPr>
        <w:t>第十节公司治理</w:t>
      </w:r>
      <w:bookmarkEnd w:id="546"/>
      <w:bookmarkEnd w:id="547"/>
      <w:bookmarkEnd w:id="548"/>
    </w:p>
    <w:p>
      <w:pPr>
        <w:pStyle w:val="Style26"/>
        <w:keepNext/>
        <w:keepLines/>
        <w:widowControl w:val="0"/>
        <w:shd w:val="clear" w:color="auto" w:fill="auto"/>
        <w:bidi w:val="0"/>
        <w:spacing w:before="0" w:line="473" w:lineRule="exact"/>
        <w:ind w:left="0" w:right="0" w:firstLine="0"/>
        <w:jc w:val="both"/>
      </w:pPr>
      <w:bookmarkStart w:id="549" w:name="bookmark549"/>
      <w:bookmarkStart w:id="550" w:name="bookmark550"/>
      <w:bookmarkStart w:id="551" w:name="bookmark551"/>
      <w:bookmarkStart w:id="552" w:name="bookmark552"/>
      <w:bookmarkStart w:id="553" w:name="bookmark553"/>
      <w:r>
        <w:rPr>
          <w:color w:val="000000"/>
          <w:spacing w:val="0"/>
          <w:w w:val="100"/>
          <w:position w:val="0"/>
        </w:rPr>
        <w:t>一</w:t>
      </w:r>
      <w:bookmarkEnd w:id="552"/>
      <w:r>
        <w:rPr>
          <w:color w:val="000000"/>
          <w:spacing w:val="0"/>
          <w:w w:val="100"/>
          <w:position w:val="0"/>
        </w:rPr>
        <w:t>、公司治理的基本状况</w:t>
      </w:r>
      <w:bookmarkEnd w:id="550"/>
      <w:bookmarkEnd w:id="551"/>
      <w:bookmarkEnd w:id="553"/>
      <w:bookmarkEnd w:id="549"/>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报告期内，公司严格按照《公司法》、《证券法》、《上市公司治理准则》、《深圳证 券交易所创业板股票上市规则》、《深圳证券交易所创业板上市公司规范运作指引》等法律、 法规和中国证监会有关法律法规等的要求，不断完善公司的法人治理结构，建立健全公司内 部管理和控制制度，规范运作，严格进行信息披露工作，保护广大投资者利益。</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截至报告期末，公司治理的实际情况基本符合中国证监会发布的有关上市公司治理的规 范性文件的要求，已经形成了权力机构、决策机构、监督机构与管理层之间权责分明、各司 其职、相互制衡、科学决策、协调运作的法人治理结构。</w:t>
      </w:r>
    </w:p>
    <w:p>
      <w:pPr>
        <w:pStyle w:val="Style39"/>
        <w:keepNext w:val="0"/>
        <w:keepLines w:val="0"/>
        <w:widowControl w:val="0"/>
        <w:shd w:val="clear" w:color="auto" w:fill="auto"/>
        <w:tabs>
          <w:tab w:pos="855" w:val="left"/>
        </w:tabs>
        <w:bidi w:val="0"/>
        <w:spacing w:before="0" w:after="0" w:line="470" w:lineRule="exact"/>
        <w:ind w:left="0" w:right="0" w:firstLine="480"/>
        <w:jc w:val="both"/>
      </w:pPr>
      <w:bookmarkStart w:id="554" w:name="bookmark554"/>
      <w:r>
        <w:rPr>
          <w:color w:val="000000"/>
          <w:spacing w:val="0"/>
          <w:w w:val="100"/>
          <w:position w:val="0"/>
          <w:sz w:val="24"/>
          <w:szCs w:val="24"/>
        </w:rPr>
        <w:t>1</w:t>
      </w:r>
      <w:bookmarkEnd w:id="554"/>
      <w:r>
        <w:rPr>
          <w:color w:val="000000"/>
          <w:spacing w:val="0"/>
          <w:w w:val="100"/>
          <w:position w:val="0"/>
        </w:rPr>
        <w:t>、</w:t>
        <w:tab/>
        <w:t>关于股东与股东大会</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公司股东大会均严格按照《上市公司股东大会规则》、《公司章程》、《股东大会议事 规则》等规定召集、召开，平等对待所有股东，并尽可能为股东参加股东大会提供便利，使 其充分行使股东权利。同时，公司聘请专业律师见证股东大会，确保会议召集召开以及表决 程序符合相关法律规定，维护股东的合法权益。</w:t>
      </w:r>
    </w:p>
    <w:p>
      <w:pPr>
        <w:pStyle w:val="Style39"/>
        <w:keepNext w:val="0"/>
        <w:keepLines w:val="0"/>
        <w:widowControl w:val="0"/>
        <w:shd w:val="clear" w:color="auto" w:fill="auto"/>
        <w:tabs>
          <w:tab w:pos="870" w:val="left"/>
        </w:tabs>
        <w:bidi w:val="0"/>
        <w:spacing w:before="0" w:after="0" w:line="473" w:lineRule="exact"/>
        <w:ind w:left="0" w:right="0" w:firstLine="480"/>
        <w:jc w:val="both"/>
      </w:pPr>
      <w:bookmarkStart w:id="555" w:name="bookmark555"/>
      <w:r>
        <w:rPr>
          <w:color w:val="000000"/>
          <w:spacing w:val="0"/>
          <w:w w:val="100"/>
          <w:position w:val="0"/>
          <w:sz w:val="24"/>
          <w:szCs w:val="24"/>
        </w:rPr>
        <w:t>2</w:t>
      </w:r>
      <w:bookmarkEnd w:id="555"/>
      <w:r>
        <w:rPr>
          <w:color w:val="000000"/>
          <w:spacing w:val="0"/>
          <w:w w:val="100"/>
          <w:position w:val="0"/>
        </w:rPr>
        <w:t>、</w:t>
        <w:tab/>
        <w:t>关于公司与控股股东、实际控制人</w:t>
      </w:r>
    </w:p>
    <w:p>
      <w:pPr>
        <w:pStyle w:val="Style39"/>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公司控股股东、实际控制人严格规范自己的行为，没有超越股东大会直接或间接干预公 司的决策和经营活动，未损害公司及其他股东的利益，不存在控股股东占用公司资金的现象, 公司亦无为控股股东提供担保的情形。公司拥有独立完整的业务和自主经营能力，在业务、 人员、资产、机构、财务上独立于控股股东，公司董事会、监事会和内部机构独立运作。</w:t>
      </w:r>
    </w:p>
    <w:p>
      <w:pPr>
        <w:pStyle w:val="Style39"/>
        <w:keepNext w:val="0"/>
        <w:keepLines w:val="0"/>
        <w:widowControl w:val="0"/>
        <w:shd w:val="clear" w:color="auto" w:fill="auto"/>
        <w:tabs>
          <w:tab w:pos="870" w:val="left"/>
        </w:tabs>
        <w:bidi w:val="0"/>
        <w:spacing w:before="0" w:after="0" w:line="473" w:lineRule="exact"/>
        <w:ind w:left="0" w:right="0" w:firstLine="480"/>
        <w:jc w:val="both"/>
      </w:pPr>
      <w:bookmarkStart w:id="556" w:name="bookmark556"/>
      <w:r>
        <w:rPr>
          <w:color w:val="000000"/>
          <w:spacing w:val="0"/>
          <w:w w:val="100"/>
          <w:position w:val="0"/>
          <w:sz w:val="24"/>
          <w:szCs w:val="24"/>
        </w:rPr>
        <w:t>3</w:t>
      </w:r>
      <w:bookmarkEnd w:id="556"/>
      <w:r>
        <w:rPr>
          <w:color w:val="000000"/>
          <w:spacing w:val="0"/>
          <w:w w:val="100"/>
          <w:position w:val="0"/>
        </w:rPr>
        <w:t>、</w:t>
        <w:tab/>
        <w:t>关于董事和董事会</w:t>
      </w:r>
    </w:p>
    <w:p>
      <w:pPr>
        <w:pStyle w:val="Style39"/>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公司董事会设董事</w:t>
      </w:r>
      <w:r>
        <w:rPr>
          <w:color w:val="000000"/>
          <w:spacing w:val="0"/>
          <w:w w:val="100"/>
          <w:position w:val="0"/>
          <w:sz w:val="24"/>
          <w:szCs w:val="24"/>
        </w:rPr>
        <w:t>9</w:t>
      </w:r>
      <w:r>
        <w:rPr>
          <w:color w:val="000000"/>
          <w:spacing w:val="0"/>
          <w:w w:val="100"/>
          <w:position w:val="0"/>
        </w:rPr>
        <w:t>名，其中独立董事</w:t>
      </w:r>
      <w:r>
        <w:rPr>
          <w:color w:val="000000"/>
          <w:spacing w:val="0"/>
          <w:w w:val="100"/>
          <w:position w:val="0"/>
          <w:sz w:val="24"/>
          <w:szCs w:val="24"/>
        </w:rPr>
        <w:t>3</w:t>
      </w:r>
      <w:r>
        <w:rPr>
          <w:color w:val="000000"/>
          <w:spacing w:val="0"/>
          <w:w w:val="100"/>
          <w:position w:val="0"/>
        </w:rPr>
        <w:t>名，董事会的人数及人员构成符合法律、法规和 《公司章程》的要求。公司董事能够依据《深圳证券交易所创业板上市公司规范运作指引》、 《董事会议事规则》、《独立董事工作制度》等开展工作，出席董事会和股东大会，勤勉尽 责地履行职责和义务，同时积极参加相关培训，熟悉相关法律法规。</w:t>
      </w:r>
    </w:p>
    <w:p>
      <w:pPr>
        <w:pStyle w:val="Style39"/>
        <w:keepNext w:val="0"/>
        <w:keepLines w:val="0"/>
        <w:widowControl w:val="0"/>
        <w:shd w:val="clear" w:color="auto" w:fill="auto"/>
        <w:tabs>
          <w:tab w:pos="874" w:val="left"/>
        </w:tabs>
        <w:bidi w:val="0"/>
        <w:spacing w:before="0" w:after="0" w:line="485" w:lineRule="exact"/>
        <w:ind w:left="0" w:right="0" w:firstLine="480"/>
        <w:jc w:val="both"/>
      </w:pPr>
      <w:bookmarkStart w:id="557" w:name="bookmark557"/>
      <w:r>
        <w:rPr>
          <w:color w:val="000000"/>
          <w:spacing w:val="0"/>
          <w:w w:val="100"/>
          <w:position w:val="0"/>
          <w:sz w:val="24"/>
          <w:szCs w:val="24"/>
        </w:rPr>
        <w:t>4</w:t>
      </w:r>
      <w:bookmarkEnd w:id="557"/>
      <w:r>
        <w:rPr>
          <w:color w:val="000000"/>
          <w:spacing w:val="0"/>
          <w:w w:val="100"/>
          <w:position w:val="0"/>
        </w:rPr>
        <w:t>、</w:t>
        <w:tab/>
        <w:t>关于监事和监事会</w:t>
      </w:r>
    </w:p>
    <w:p>
      <w:pPr>
        <w:pStyle w:val="Style39"/>
        <w:keepNext w:val="0"/>
        <w:keepLines w:val="0"/>
        <w:widowControl w:val="0"/>
        <w:shd w:val="clear" w:color="auto" w:fill="auto"/>
        <w:bidi w:val="0"/>
        <w:spacing w:before="0" w:after="0" w:line="485" w:lineRule="exact"/>
        <w:ind w:left="0" w:right="0" w:firstLine="480"/>
        <w:jc w:val="both"/>
      </w:pPr>
      <w:r>
        <w:rPr>
          <w:color w:val="000000"/>
          <w:spacing w:val="0"/>
          <w:w w:val="100"/>
          <w:position w:val="0"/>
        </w:rPr>
        <w:t>公司监事会设监事</w:t>
      </w:r>
      <w:r>
        <w:rPr>
          <w:color w:val="000000"/>
          <w:spacing w:val="0"/>
          <w:w w:val="100"/>
          <w:position w:val="0"/>
          <w:sz w:val="24"/>
          <w:szCs w:val="24"/>
        </w:rPr>
        <w:t>3</w:t>
      </w:r>
      <w:r>
        <w:rPr>
          <w:color w:val="000000"/>
          <w:spacing w:val="0"/>
          <w:w w:val="100"/>
          <w:position w:val="0"/>
        </w:rPr>
        <w:t>名，其中职工监事</w:t>
      </w:r>
      <w:r>
        <w:rPr>
          <w:color w:val="000000"/>
          <w:spacing w:val="0"/>
          <w:w w:val="100"/>
          <w:position w:val="0"/>
          <w:sz w:val="24"/>
          <w:szCs w:val="24"/>
        </w:rPr>
        <w:t>1</w:t>
      </w:r>
      <w:r>
        <w:rPr>
          <w:color w:val="000000"/>
          <w:spacing w:val="0"/>
          <w:w w:val="100"/>
          <w:position w:val="0"/>
        </w:rPr>
        <w:t xml:space="preserve">名，监事会的人数和构成符合法律、法规的要求。 公司监事能够按照《深圳证券交易所创业板上市公司规范运作指引》、《监事会议事规则》 </w:t>
      </w:r>
      <w:r>
        <w:rPr>
          <w:color w:val="000000"/>
          <w:spacing w:val="0"/>
          <w:w w:val="100"/>
          <w:position w:val="0"/>
        </w:rPr>
        <w:t>的要求，认真履行自己的职责，对公司重大事项、财务状况、董事和高级管理人员的履行职 责的合法合规性进行监督，维护公司及股东的合法权益。</w:t>
      </w:r>
    </w:p>
    <w:p>
      <w:pPr>
        <w:pStyle w:val="Style39"/>
        <w:keepNext w:val="0"/>
        <w:keepLines w:val="0"/>
        <w:widowControl w:val="0"/>
        <w:shd w:val="clear" w:color="auto" w:fill="auto"/>
        <w:tabs>
          <w:tab w:pos="892" w:val="left"/>
        </w:tabs>
        <w:bidi w:val="0"/>
        <w:spacing w:before="0" w:after="0" w:line="469" w:lineRule="exact"/>
        <w:ind w:left="0" w:right="0" w:firstLine="500"/>
        <w:jc w:val="both"/>
      </w:pPr>
      <w:bookmarkStart w:id="558" w:name="bookmark558"/>
      <w:r>
        <w:rPr>
          <w:color w:val="000000"/>
          <w:spacing w:val="0"/>
          <w:w w:val="100"/>
          <w:position w:val="0"/>
          <w:sz w:val="24"/>
          <w:szCs w:val="24"/>
        </w:rPr>
        <w:t>5</w:t>
      </w:r>
      <w:bookmarkEnd w:id="558"/>
      <w:r>
        <w:rPr>
          <w:color w:val="000000"/>
          <w:spacing w:val="0"/>
          <w:w w:val="100"/>
          <w:position w:val="0"/>
        </w:rPr>
        <w:t>、</w:t>
        <w:tab/>
        <w:t>关于绩效评价与激励约束机制</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公司已建立企业绩效激励与评价体系，并不断完善。公司董事、监事和高级管理人员的 绩效评价标准和激励约束机制公开、透明，符合法律、法规的规定。公司董事会设立了薪酬 与考核委员会，负责薪酬政策及方案的制定与审定。公司高级管理人员均认真履行工作职责, 较好地完成了董事会制定的经营管理任务。</w:t>
      </w:r>
    </w:p>
    <w:p>
      <w:pPr>
        <w:pStyle w:val="Style39"/>
        <w:keepNext w:val="0"/>
        <w:keepLines w:val="0"/>
        <w:widowControl w:val="0"/>
        <w:shd w:val="clear" w:color="auto" w:fill="auto"/>
        <w:tabs>
          <w:tab w:pos="897" w:val="left"/>
        </w:tabs>
        <w:bidi w:val="0"/>
        <w:spacing w:before="0" w:after="0" w:line="469" w:lineRule="exact"/>
        <w:ind w:left="0" w:right="0" w:firstLine="500"/>
        <w:jc w:val="both"/>
      </w:pPr>
      <w:bookmarkStart w:id="559" w:name="bookmark559"/>
      <w:r>
        <w:rPr>
          <w:color w:val="000000"/>
          <w:spacing w:val="0"/>
          <w:w w:val="100"/>
          <w:position w:val="0"/>
          <w:sz w:val="24"/>
          <w:szCs w:val="24"/>
        </w:rPr>
        <w:t>6</w:t>
      </w:r>
      <w:bookmarkEnd w:id="559"/>
      <w:r>
        <w:rPr>
          <w:color w:val="000000"/>
          <w:spacing w:val="0"/>
          <w:w w:val="100"/>
          <w:position w:val="0"/>
        </w:rPr>
        <w:t>、</w:t>
        <w:tab/>
        <w:t>关于信息披露与透明度</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公司严格按照《上市公司信息披露管理办法》、深圳证券交易所创业板上市公司的信息 披露格式指引等规定以及公司制定的《信息披露制度》等要求，真实、准确、及时、公平、 完整地披露有关信息；并指定公司董事会秘书负责信息披露工作，协调公司与投资者的关系, 接待股东来访，回答投资者咨询；并指定《中国证券报》、《证券时报》、《证券日报》等 法定报纸和巨潮资讯网</w:t>
      </w:r>
      <w:r>
        <w:rPr>
          <w:color w:val="000000"/>
          <w:spacing w:val="0"/>
          <w:w w:val="100"/>
          <w:position w:val="0"/>
          <w:sz w:val="24"/>
          <w:szCs w:val="24"/>
        </w:rPr>
        <w:t>(www.cninfo.com.cn)</w:t>
      </w:r>
      <w:r>
        <w:rPr>
          <w:color w:val="000000"/>
          <w:spacing w:val="0"/>
          <w:w w:val="100"/>
          <w:position w:val="0"/>
        </w:rPr>
        <w:t>为公司信息披露的指定报纸和网站，确保公司 所有股东能够以平等的机会获得信息。</w:t>
      </w:r>
    </w:p>
    <w:p>
      <w:pPr>
        <w:pStyle w:val="Style39"/>
        <w:keepNext w:val="0"/>
        <w:keepLines w:val="0"/>
        <w:widowControl w:val="0"/>
        <w:shd w:val="clear" w:color="auto" w:fill="auto"/>
        <w:tabs>
          <w:tab w:pos="897" w:val="left"/>
        </w:tabs>
        <w:bidi w:val="0"/>
        <w:spacing w:before="0" w:after="0" w:line="469" w:lineRule="exact"/>
        <w:ind w:left="0" w:right="0" w:firstLine="500"/>
        <w:jc w:val="both"/>
      </w:pPr>
      <w:bookmarkStart w:id="560" w:name="bookmark560"/>
      <w:r>
        <w:rPr>
          <w:color w:val="000000"/>
          <w:spacing w:val="0"/>
          <w:w w:val="100"/>
          <w:position w:val="0"/>
          <w:sz w:val="24"/>
          <w:szCs w:val="24"/>
        </w:rPr>
        <w:t>7</w:t>
      </w:r>
      <w:bookmarkEnd w:id="560"/>
      <w:r>
        <w:rPr>
          <w:color w:val="000000"/>
          <w:spacing w:val="0"/>
          <w:w w:val="100"/>
          <w:position w:val="0"/>
        </w:rPr>
        <w:t>、</w:t>
        <w:tab/>
        <w:t>关于相关利益者</w:t>
      </w:r>
    </w:p>
    <w:p>
      <w:pPr>
        <w:pStyle w:val="Style39"/>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公司充分尊重和维护相关利益者的合法权益，实现社会、股东、公司、员工等各方面利 益的协调平衡，诚信对待供应商和客户，坚持与相关利益者互利共赢的原则，共同推动公司 持续、稳健发展。</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7" w:val="left"/>
        </w:tabs>
        <w:bidi w:val="0"/>
        <w:spacing w:before="0" w:after="220" w:line="469" w:lineRule="exact"/>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二</w:t>
      </w:r>
      <w:bookmarkEnd w:id="563"/>
      <w:r>
        <w:rPr>
          <w:color w:val="000000"/>
          <w:spacing w:val="0"/>
          <w:w w:val="100"/>
          <w:position w:val="0"/>
        </w:rPr>
        <w:t>、</w:t>
        <w:tab/>
        <w:t>公司相对于控股股东在业务、人员、资产、机构、财务等方面的独立情况</w:t>
      </w:r>
      <w:bookmarkEnd w:id="561"/>
      <w:bookmarkEnd w:id="562"/>
      <w:bookmarkEnd w:id="564"/>
    </w:p>
    <w:p>
      <w:pPr>
        <w:pStyle w:val="Style39"/>
        <w:keepNext w:val="0"/>
        <w:keepLines w:val="0"/>
        <w:widowControl w:val="0"/>
        <w:shd w:val="clear" w:color="auto" w:fill="auto"/>
        <w:bidi w:val="0"/>
        <w:spacing w:before="0" w:after="220" w:line="461" w:lineRule="exact"/>
        <w:ind w:left="0" w:right="0" w:firstLine="500"/>
        <w:jc w:val="both"/>
      </w:pPr>
      <w:r>
        <w:rPr>
          <w:color w:val="000000"/>
          <w:spacing w:val="0"/>
          <w:w w:val="100"/>
          <w:position w:val="0"/>
        </w:rPr>
        <w:t>公司控股股东、实际控制人为自然人，公司与控股股东在业务、人员、资产、机构、财 务方面均保持独立。</w:t>
      </w:r>
    </w:p>
    <w:p>
      <w:pPr>
        <w:pStyle w:val="Style26"/>
        <w:keepNext/>
        <w:keepLines/>
        <w:widowControl w:val="0"/>
        <w:shd w:val="clear" w:color="auto" w:fill="auto"/>
        <w:tabs>
          <w:tab w:pos="522" w:val="left"/>
        </w:tabs>
        <w:bidi w:val="0"/>
        <w:spacing w:before="0" w:after="360" w:line="469" w:lineRule="exact"/>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三</w:t>
      </w:r>
      <w:bookmarkEnd w:id="567"/>
      <w:r>
        <w:rPr>
          <w:color w:val="000000"/>
          <w:spacing w:val="0"/>
          <w:w w:val="100"/>
          <w:position w:val="0"/>
        </w:rPr>
        <w:t>、</w:t>
        <w:tab/>
        <w:t>同业竞争情况</w:t>
      </w:r>
      <w:bookmarkEnd w:id="565"/>
      <w:bookmarkEnd w:id="566"/>
      <w:bookmarkEnd w:id="568"/>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四</w:t>
      </w:r>
      <w:bookmarkEnd w:id="571"/>
      <w:r>
        <w:rPr>
          <w:color w:val="000000"/>
          <w:spacing w:val="0"/>
          <w:w w:val="100"/>
          <w:position w:val="0"/>
        </w:rPr>
        <w:t>、报告期内召开的年度股东大会和临时股东大会的有关情况</w:t>
      </w:r>
      <w:bookmarkEnd w:id="569"/>
      <w:bookmarkEnd w:id="570"/>
      <w:bookmarkEnd w:id="572"/>
    </w:p>
    <w:p>
      <w:pPr>
        <w:pStyle w:val="Style36"/>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、本报告期股东大会情况</w:t>
      </w:r>
      <w:bookmarkEnd w:id="573"/>
      <w:bookmarkEnd w:id="574"/>
      <w:bookmarkEnd w:id="576"/>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 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、表决权恢复的优先股股东请求召开临时股东大会</w:t>
      </w:r>
      <w:bookmarkEnd w:id="577"/>
      <w:bookmarkEnd w:id="578"/>
      <w:bookmarkEnd w:id="58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五</w:t>
      </w:r>
      <w:bookmarkEnd w:id="583"/>
      <w:r>
        <w:rPr>
          <w:color w:val="000000"/>
          <w:spacing w:val="0"/>
          <w:w w:val="100"/>
          <w:position w:val="0"/>
        </w:rPr>
        <w:t>、报告期内独立董事履行职责的情况</w:t>
      </w:r>
      <w:bookmarkEnd w:id="581"/>
      <w:bookmarkEnd w:id="582"/>
      <w:bookmarkEnd w:id="584"/>
    </w:p>
    <w:p>
      <w:pPr>
        <w:pStyle w:val="Style36"/>
        <w:keepNext/>
        <w:keepLines/>
        <w:widowControl w:val="0"/>
        <w:shd w:val="clear" w:color="auto" w:fill="auto"/>
        <w:bidi w:val="0"/>
        <w:spacing w:before="0" w:after="3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、独立董事出席董事会及股东大会的情况</w:t>
      </w:r>
      <w:bookmarkEnd w:id="585"/>
      <w:bookmarkEnd w:id="586"/>
      <w:bookmarkEnd w:id="588"/>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本报告期应参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刘先林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叶金福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邬伦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6"/>
        <w:keepNext/>
        <w:keepLines/>
        <w:widowControl w:val="0"/>
        <w:shd w:val="clear" w:color="auto" w:fill="auto"/>
        <w:tabs>
          <w:tab w:pos="378" w:val="left"/>
        </w:tabs>
        <w:bidi w:val="0"/>
        <w:spacing w:before="0" w:after="36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t>独立董事对公司有关事项提出异议的情况</w:t>
      </w:r>
      <w:bookmarkEnd w:id="589"/>
      <w:bookmarkEnd w:id="590"/>
      <w:bookmarkEnd w:id="59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36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独立董事履行职责的其他说明</w:t>
      </w:r>
      <w:bookmarkEnd w:id="593"/>
      <w:bookmarkEnd w:id="594"/>
      <w:bookmarkEnd w:id="59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独立董事对公司有关建议被采纳或未被采纳的说明</w:t>
      </w:r>
    </w:p>
    <w:p>
      <w:pPr>
        <w:pStyle w:val="Style39"/>
        <w:keepNext w:val="0"/>
        <w:keepLines w:val="0"/>
        <w:widowControl w:val="0"/>
        <w:shd w:val="clear" w:color="auto" w:fill="auto"/>
        <w:bidi w:val="0"/>
        <w:spacing w:before="0" w:after="200" w:line="240" w:lineRule="auto"/>
        <w:ind w:left="0" w:right="0" w:firstLine="1000"/>
        <w:jc w:val="left"/>
      </w:pPr>
      <w:r>
        <w:rPr>
          <w:color w:val="000000"/>
          <w:spacing w:val="0"/>
          <w:w w:val="100"/>
          <w:position w:val="0"/>
        </w:rPr>
        <w:t>公司独立董事勤勉尽责，严格按照中国证监会的相关规定及《公司章程》、《董事</w:t>
      </w:r>
    </w:p>
    <w:p>
      <w:pPr>
        <w:pStyle w:val="Style39"/>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会议事规则》和《独立董事制度》开展工作，关注公司运作，独立履行职责，对公司内部控 </w:t>
      </w:r>
      <w:r>
        <w:rPr>
          <w:color w:val="000000"/>
          <w:spacing w:val="0"/>
          <w:w w:val="100"/>
          <w:position w:val="0"/>
        </w:rPr>
        <w:t>制建设、管理体系建设等重大决策等方面提出了很多宝贵的专业性建议，对公司财务及生产 经营活动进行了有效监督，对于每个需要发表独立意见的事项会结合自身经验和专业背景提 出意见，提高了公司决策的科学性，为完善公司监督机制，维护公司和全体股东的合法权益 发挥了应有的作用。</w:t>
      </w:r>
    </w:p>
    <w:p>
      <w:pPr>
        <w:pStyle w:val="Style26"/>
        <w:keepNext/>
        <w:keepLines/>
        <w:widowControl w:val="0"/>
        <w:shd w:val="clear" w:color="auto" w:fill="auto"/>
        <w:bidi w:val="0"/>
        <w:spacing w:before="0" w:after="220" w:line="471" w:lineRule="exact"/>
        <w:ind w:left="0" w:right="0" w:firstLine="0"/>
        <w:jc w:val="both"/>
      </w:pPr>
      <w:bookmarkStart w:id="597" w:name="bookmark597"/>
      <w:bookmarkStart w:id="598" w:name="bookmark598"/>
      <w:bookmarkStart w:id="599" w:name="bookmark599"/>
      <w:bookmarkStart w:id="600" w:name="bookmark600"/>
      <w:r>
        <w:rPr>
          <w:color w:val="000000"/>
          <w:spacing w:val="0"/>
          <w:w w:val="100"/>
          <w:position w:val="0"/>
        </w:rPr>
        <w:t>六</w:t>
      </w:r>
      <w:bookmarkEnd w:id="599"/>
      <w:r>
        <w:rPr>
          <w:color w:val="000000"/>
          <w:spacing w:val="0"/>
          <w:w w:val="100"/>
          <w:position w:val="0"/>
        </w:rPr>
        <w:t>、董事会下设专门委员会在报告期内履行职责情况</w:t>
      </w:r>
      <w:bookmarkEnd w:id="597"/>
      <w:bookmarkEnd w:id="598"/>
      <w:bookmarkEnd w:id="600"/>
    </w:p>
    <w:p>
      <w:pPr>
        <w:pStyle w:val="Style39"/>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公司董事会下设发展战略委员会、审计委员会、薪酬与考核委员会和提名委员会四个专 门委员会。</w:t>
      </w:r>
    </w:p>
    <w:p>
      <w:pPr>
        <w:pStyle w:val="Style39"/>
        <w:keepNext w:val="0"/>
        <w:keepLines w:val="0"/>
        <w:widowControl w:val="0"/>
        <w:shd w:val="clear" w:color="auto" w:fill="auto"/>
        <w:tabs>
          <w:tab w:pos="839" w:val="left"/>
        </w:tabs>
        <w:bidi w:val="0"/>
        <w:spacing w:before="0" w:after="0" w:line="471" w:lineRule="exact"/>
        <w:ind w:left="0" w:right="0" w:firstLine="480"/>
        <w:jc w:val="both"/>
      </w:pPr>
      <w:bookmarkStart w:id="601" w:name="bookmark601"/>
      <w:r>
        <w:rPr>
          <w:color w:val="000000"/>
          <w:spacing w:val="0"/>
          <w:w w:val="100"/>
          <w:position w:val="0"/>
          <w:sz w:val="24"/>
          <w:szCs w:val="24"/>
        </w:rPr>
        <w:t>1</w:t>
      </w:r>
      <w:bookmarkEnd w:id="601"/>
      <w:r>
        <w:rPr>
          <w:color w:val="000000"/>
          <w:spacing w:val="0"/>
          <w:w w:val="100"/>
          <w:position w:val="0"/>
        </w:rPr>
        <w:t>、</w:t>
        <w:tab/>
        <w:t>发展战略委员会</w:t>
      </w:r>
    </w:p>
    <w:p>
      <w:pPr>
        <w:pStyle w:val="Style39"/>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报告期内，公司发展战略委员会按照《董事会发展战略委员会工作规则》的相关要求履 行工作职责，召开两次发展战略委员会会议，对公司长期发展战略规划、年度预算、决算登 进行审议，同时对公司业务、技术和产品的总体发展方向进行规划，对其他影响公司发展的 重大事项进行研究并提出建议，进一步提高公司战略决策的合理性和科学性。</w:t>
      </w:r>
    </w:p>
    <w:p>
      <w:pPr>
        <w:pStyle w:val="Style39"/>
        <w:keepNext w:val="0"/>
        <w:keepLines w:val="0"/>
        <w:widowControl w:val="0"/>
        <w:shd w:val="clear" w:color="auto" w:fill="auto"/>
        <w:tabs>
          <w:tab w:pos="846" w:val="left"/>
        </w:tabs>
        <w:bidi w:val="0"/>
        <w:spacing w:before="0" w:after="0" w:line="471" w:lineRule="exact"/>
        <w:ind w:left="0" w:right="0" w:firstLine="480"/>
        <w:jc w:val="both"/>
      </w:pPr>
      <w:bookmarkStart w:id="602" w:name="bookmark602"/>
      <w:r>
        <w:rPr>
          <w:color w:val="000000"/>
          <w:spacing w:val="0"/>
          <w:w w:val="100"/>
          <w:position w:val="0"/>
          <w:sz w:val="24"/>
          <w:szCs w:val="24"/>
        </w:rPr>
        <w:t>2</w:t>
      </w:r>
      <w:bookmarkEnd w:id="602"/>
      <w:r>
        <w:rPr>
          <w:color w:val="000000"/>
          <w:spacing w:val="0"/>
          <w:w w:val="100"/>
          <w:position w:val="0"/>
        </w:rPr>
        <w:t>、</w:t>
        <w:tab/>
        <w:t>审计委员会</w:t>
      </w:r>
    </w:p>
    <w:p>
      <w:pPr>
        <w:pStyle w:val="Style39"/>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报告期内，公司审计委员会按照《审计委员会工作规则》的相关要求，认真履行工作职 责，监督公司内部控制，审核公司财务信息及披露情况。年报披露期间与审计会计师进行沟 通，制定年度审计计划并对年度审计工作进行安排，就审计过程中的问题与相关人员进行了 有效沟通，保证公司年报及审计工作顺利完成。</w:t>
      </w:r>
      <w:r>
        <w:rPr>
          <w:color w:val="000000"/>
          <w:spacing w:val="0"/>
          <w:w w:val="100"/>
          <w:position w:val="0"/>
          <w:sz w:val="24"/>
          <w:szCs w:val="24"/>
        </w:rPr>
        <w:t>202</w:t>
      </w:r>
      <w:r>
        <w:rPr>
          <w:color w:val="000000"/>
          <w:spacing w:val="0"/>
          <w:w w:val="100"/>
          <w:position w:val="0"/>
        </w:rPr>
        <w:t>。年，审计委员会共召开了四次会议，重 点对公司定期财务报告、募集资金使用情况、内部控制制度对等事项进行审议。</w:t>
      </w:r>
    </w:p>
    <w:p>
      <w:pPr>
        <w:pStyle w:val="Style39"/>
        <w:keepNext w:val="0"/>
        <w:keepLines w:val="0"/>
        <w:widowControl w:val="0"/>
        <w:shd w:val="clear" w:color="auto" w:fill="auto"/>
        <w:tabs>
          <w:tab w:pos="846" w:val="left"/>
        </w:tabs>
        <w:bidi w:val="0"/>
        <w:spacing w:before="0" w:after="0" w:line="471" w:lineRule="exact"/>
        <w:ind w:left="0" w:right="0" w:firstLine="480"/>
        <w:jc w:val="both"/>
      </w:pPr>
      <w:bookmarkStart w:id="603" w:name="bookmark603"/>
      <w:r>
        <w:rPr>
          <w:color w:val="000000"/>
          <w:spacing w:val="0"/>
          <w:w w:val="100"/>
          <w:position w:val="0"/>
          <w:sz w:val="24"/>
          <w:szCs w:val="24"/>
        </w:rPr>
        <w:t>3</w:t>
      </w:r>
      <w:bookmarkEnd w:id="603"/>
      <w:r>
        <w:rPr>
          <w:color w:val="000000"/>
          <w:spacing w:val="0"/>
          <w:w w:val="100"/>
          <w:position w:val="0"/>
        </w:rPr>
        <w:t>、</w:t>
        <w:tab/>
        <w:t>薪酬与考核委员会</w:t>
      </w:r>
    </w:p>
    <w:p>
      <w:pPr>
        <w:pStyle w:val="Style39"/>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报告期内，公司薪酬与考核委员会按照《薪酬与考核委员工作规则》的相关要求，对公 司薪酬及绩效考核情况进行监督，审查董事和高级管理人员的薪酬及绩效考核方案，并提交 董事会审核。同时组织对董事、高级管理人员进行业绩考核，对考核和评价标准提出建议， 促进公司进一步提高薪酬与绩效考核工作的科学性和实效性。</w:t>
      </w:r>
      <w:r>
        <w:rPr>
          <w:color w:val="000000"/>
          <w:spacing w:val="0"/>
          <w:w w:val="100"/>
          <w:position w:val="0"/>
          <w:sz w:val="24"/>
          <w:szCs w:val="24"/>
        </w:rPr>
        <w:t>2020</w:t>
      </w:r>
      <w:r>
        <w:rPr>
          <w:color w:val="000000"/>
          <w:spacing w:val="0"/>
          <w:w w:val="100"/>
          <w:position w:val="0"/>
        </w:rPr>
        <w:t>年度，薪酬与考核委员会 召开了两次会议，对公司高级管理人员的薪酬进行和股权激励相关事项进行考核。</w:t>
      </w:r>
    </w:p>
    <w:p>
      <w:pPr>
        <w:pStyle w:val="Style39"/>
        <w:keepNext w:val="0"/>
        <w:keepLines w:val="0"/>
        <w:widowControl w:val="0"/>
        <w:shd w:val="clear" w:color="auto" w:fill="auto"/>
        <w:tabs>
          <w:tab w:pos="851" w:val="left"/>
        </w:tabs>
        <w:bidi w:val="0"/>
        <w:spacing w:before="0" w:after="0" w:line="471" w:lineRule="exact"/>
        <w:ind w:left="0" w:right="0" w:firstLine="480"/>
        <w:jc w:val="both"/>
      </w:pPr>
      <w:bookmarkStart w:id="604" w:name="bookmark604"/>
      <w:r>
        <w:rPr>
          <w:color w:val="000000"/>
          <w:spacing w:val="0"/>
          <w:w w:val="100"/>
          <w:position w:val="0"/>
          <w:sz w:val="24"/>
          <w:szCs w:val="24"/>
        </w:rPr>
        <w:t>4</w:t>
      </w:r>
      <w:bookmarkEnd w:id="604"/>
      <w:r>
        <w:rPr>
          <w:color w:val="000000"/>
          <w:spacing w:val="0"/>
          <w:w w:val="100"/>
          <w:position w:val="0"/>
        </w:rPr>
        <w:t>、</w:t>
        <w:tab/>
        <w:t>提名委员会</w:t>
      </w:r>
    </w:p>
    <w:p>
      <w:pPr>
        <w:pStyle w:val="Style39"/>
        <w:keepNext w:val="0"/>
        <w:keepLines w:val="0"/>
        <w:widowControl w:val="0"/>
        <w:shd w:val="clear" w:color="auto" w:fill="auto"/>
        <w:bidi w:val="0"/>
        <w:spacing w:before="0" w:after="220" w:line="471" w:lineRule="exact"/>
        <w:ind w:left="0" w:right="0" w:firstLine="480"/>
        <w:jc w:val="both"/>
      </w:pPr>
      <w:r>
        <w:rPr>
          <w:color w:val="000000"/>
          <w:spacing w:val="0"/>
          <w:w w:val="100"/>
          <w:position w:val="0"/>
        </w:rPr>
        <w:t>报告期内，公司提名委员会按照《提名委员会工作规则》的相关要求认真履职，对公司 董事、高级管理人员工作情况进行了评估，认为公司董事会人员结构合理，高管团队具有丰 富的行业经验和管理经验，能够胜任各自的工作。</w:t>
      </w:r>
    </w:p>
    <w:p>
      <w:pPr>
        <w:pStyle w:val="Style26"/>
        <w:keepNext/>
        <w:keepLines/>
        <w:widowControl w:val="0"/>
        <w:shd w:val="clear" w:color="auto" w:fill="auto"/>
        <w:bidi w:val="0"/>
        <w:spacing w:before="0" w:after="36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七</w:t>
      </w:r>
      <w:bookmarkEnd w:id="607"/>
      <w:r>
        <w:rPr>
          <w:color w:val="000000"/>
          <w:spacing w:val="0"/>
          <w:w w:val="100"/>
          <w:position w:val="0"/>
        </w:rPr>
        <w:t>、监事会工作情况</w:t>
      </w:r>
      <w:bookmarkEnd w:id="605"/>
      <w:bookmarkEnd w:id="606"/>
      <w:bookmarkEnd w:id="60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17" w:val="left"/>
        </w:tabs>
        <w:bidi w:val="0"/>
        <w:spacing w:before="0" w:after="220" w:line="467" w:lineRule="exact"/>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八</w:t>
      </w:r>
      <w:bookmarkEnd w:id="611"/>
      <w:r>
        <w:rPr>
          <w:color w:val="000000"/>
          <w:spacing w:val="0"/>
          <w:w w:val="100"/>
          <w:position w:val="0"/>
        </w:rPr>
        <w:t>、</w:t>
        <w:tab/>
        <w:t>高级管理人员的考评及激励情况</w:t>
      </w:r>
      <w:bookmarkEnd w:id="609"/>
      <w:bookmarkEnd w:id="610"/>
      <w:bookmarkEnd w:id="612"/>
    </w:p>
    <w:p>
      <w:pPr>
        <w:pStyle w:val="Style39"/>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公司建立了完善的高级管理人员绩效管理体系，明确了高级管理人员考核、晋升、培训 和奖惩激励机制，有效的提升了公司治理水平，进一步完善高级管理人员绩效评价和激励、 约束机制，最大限度地调动公司高级管理人员的积极性及创造性，确保公司各项业务的顺利 开展，促进了公司业绩稳定持续发展，更好维护广大投资者的根本利益。</w:t>
      </w:r>
    </w:p>
    <w:p>
      <w:pPr>
        <w:pStyle w:val="Style26"/>
        <w:keepNext/>
        <w:keepLines/>
        <w:widowControl w:val="0"/>
        <w:shd w:val="clear" w:color="auto" w:fill="auto"/>
        <w:tabs>
          <w:tab w:pos="517" w:val="left"/>
        </w:tabs>
        <w:bidi w:val="0"/>
        <w:spacing w:before="0" w:after="360" w:line="467" w:lineRule="exact"/>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九</w:t>
      </w:r>
      <w:bookmarkEnd w:id="615"/>
      <w:r>
        <w:rPr>
          <w:color w:val="000000"/>
          <w:spacing w:val="0"/>
          <w:w w:val="100"/>
          <w:position w:val="0"/>
        </w:rPr>
        <w:t>、</w:t>
        <w:tab/>
        <w:t>内部控制评价报告</w:t>
      </w:r>
      <w:bookmarkEnd w:id="613"/>
      <w:bookmarkEnd w:id="614"/>
      <w:bookmarkEnd w:id="616"/>
    </w:p>
    <w:p>
      <w:pPr>
        <w:pStyle w:val="Style36"/>
        <w:keepNext/>
        <w:keepLines/>
        <w:widowControl w:val="0"/>
        <w:shd w:val="clear" w:color="auto" w:fill="auto"/>
        <w:tabs>
          <w:tab w:pos="410" w:val="left"/>
        </w:tabs>
        <w:bidi w:val="0"/>
        <w:spacing w:before="0" w:after="36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w:t>
        <w:tab/>
        <w:t>报告期内发现的内部控制重大缺陷的具体情况</w:t>
      </w:r>
      <w:bookmarkEnd w:id="617"/>
      <w:bookmarkEnd w:id="618"/>
      <w:bookmarkEnd w:id="62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tabs>
          <w:tab w:pos="410" w:val="left"/>
        </w:tabs>
        <w:bidi w:val="0"/>
        <w:spacing w:before="0" w:after="36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w:t>
        <w:tab/>
        <w:t>内控自我评价报告</w:t>
      </w:r>
      <w:bookmarkEnd w:id="621"/>
      <w:bookmarkEnd w:id="622"/>
      <w:bookmarkEnd w:id="624"/>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）公司董事、监 事和高级管理人员舞弊并给企业造成重大 损失和不利影响；（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）注册会计师发现当 期财务报告存在重大错误，而内部控制在 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）已经发 现并报告给管理层的重要缺陷在合理的时 间内未加以改正；（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）审计委员会和内部 审计部对公司的内部控制监督无效。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）公司经营活动严重违反国家法律 法规；（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）媒体负面新闻频频曝光，对 公司声誉造成重大损害；（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）中高级管 理人员和高级技术人员严重流失；（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重要业务缺乏制度控制或制度系统性 失效；（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）内部控制评价的结果特别是 重大缺陷或重要缺陷未得到整改。</w:t>
            </w:r>
          </w:p>
        </w:tc>
      </w:tr>
      <w:tr>
        <w:trPr>
          <w:trHeight w:val="99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内部控制缺陷可能导致或导致的损失与利 润表相关的，以营业收入指标衡量，如果 该缺陷单独或连同其他缺陷可能导致的财</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内部控制缺陷可能导致或导致的损失 与利润表相关的，以营业收入指标衡 量，如果该缺陷单独或连同其他缺陷可</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 定为一般缺陷；如果超过营业收入的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,则认定为重要缺陷；如果超 过营业收入</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的，则认定为重大缺陷。 内部控制缺陷可能导致或导致的损失与资 产管理相关的，以资产总额指标衡量。如 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 则认定为一般缺陷；如果超出资产总额的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。则认定为重要缺陷；如 果超出资产总额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,则认定为重大缺陷。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能导致的财务报告错报金额小于营业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,则认定为一般缺陷；如果 超过营业收入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，则认定 为重要缺陷；如果超过营业收入</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的，则认定为重大缺陷。内部控制缺陷 可能导致或导致的损失与资产管理相 关的，以资产总额指标衡量。如果该缺 陷单独或连同其他缺陷可能导致的财 务报告错报金额小于资产总额的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，则认定为一般缺陷；如果超出资 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,则认定为重 要缺陷；如果超出资产总额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 定为重大缺陷。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625" w:name="bookmark625"/>
      <w:bookmarkStart w:id="626" w:name="bookmark626"/>
      <w:bookmarkStart w:id="627" w:name="bookmark627"/>
      <w:r>
        <w:rPr>
          <w:color w:val="000000"/>
          <w:spacing w:val="0"/>
          <w:w w:val="100"/>
          <w:position w:val="0"/>
        </w:rPr>
        <w:t>十、内部控制审计报告或鉴证报告</w:t>
      </w:r>
      <w:bookmarkEnd w:id="625"/>
      <w:bookmarkEnd w:id="626"/>
      <w:bookmarkEnd w:id="627"/>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审计师认为，数字政通公司于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日在所有重大方面保持了按照财政部颁布的《内部会计控制规范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基本规范 </w:t>
            </w:r>
            <w:r>
              <w:rPr>
                <w:color w:val="000000"/>
                <w:spacing w:val="0"/>
                <w:w w:val="100"/>
                <w:position w:val="0"/>
                <w:sz w:val="18"/>
                <w:szCs w:val="18"/>
              </w:rPr>
              <w:t>〈</w:t>
            </w:r>
            <w:r>
              <w:rPr>
                <w:color w:val="000000"/>
                <w:spacing w:val="0"/>
                <w:w w:val="100"/>
                <w:position w:val="0"/>
                <w:sz w:val="17"/>
                <w:szCs w:val="17"/>
              </w:rPr>
              <w:t>试行</w:t>
            </w:r>
            <w:r>
              <w:rPr>
                <w:color w:val="000000"/>
                <w:spacing w:val="0"/>
                <w:w w:val="100"/>
                <w:position w:val="0"/>
                <w:sz w:val="18"/>
                <w:szCs w:val="18"/>
              </w:rPr>
              <w:t>〉</w:t>
            </w:r>
            <w:r>
              <w:rPr>
                <w:color w:val="000000"/>
                <w:spacing w:val="0"/>
                <w:w w:val="100"/>
                <w:position w:val="0"/>
                <w:sz w:val="17"/>
                <w:szCs w:val="17"/>
              </w:rPr>
              <w:t>》的有关规范标准中与财务报表相关的有效的内部控制。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28"/>
        <w:keepNext w:val="0"/>
        <w:keepLines w:val="0"/>
        <w:widowControl w:val="0"/>
        <w:shd w:val="clear" w:color="auto" w:fill="auto"/>
        <w:bidi w:val="0"/>
        <w:spacing w:before="0" w:line="346" w:lineRule="exact"/>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20" w:line="346" w:lineRule="exact"/>
        <w:ind w:left="0" w:right="0" w:firstLine="0"/>
        <w:jc w:val="left"/>
        <w:sectPr>
          <w:footnotePr>
            <w:pos w:val="pageBottom"/>
            <w:numFmt w:val="decimal"/>
            <w:numRestart w:val="continuous"/>
          </w:footnotePr>
          <w:pgSz w:w="11900" w:h="16840"/>
          <w:pgMar w:top="1345" w:right="1040" w:bottom="1614" w:left="105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8"/>
        <w:keepNext/>
        <w:keepLines/>
        <w:widowControl w:val="0"/>
        <w:shd w:val="clear" w:color="auto" w:fill="auto"/>
        <w:bidi w:val="0"/>
        <w:spacing w:before="0" w:after="600" w:line="240" w:lineRule="auto"/>
        <w:ind w:left="0" w:right="0" w:firstLine="0"/>
        <w:jc w:val="center"/>
      </w:pPr>
      <w:bookmarkStart w:id="628" w:name="bookmark628"/>
      <w:bookmarkStart w:id="629" w:name="bookmark629"/>
      <w:bookmarkStart w:id="630" w:name="bookmark630"/>
      <w:r>
        <w:rPr>
          <w:color w:val="000000"/>
          <w:spacing w:val="0"/>
          <w:w w:val="100"/>
          <w:position w:val="0"/>
        </w:rPr>
        <w:t>第十一节公司债券相关情况</w:t>
      </w:r>
      <w:bookmarkEnd w:id="628"/>
      <w:bookmarkEnd w:id="629"/>
      <w:bookmarkEnd w:id="630"/>
    </w:p>
    <w:p>
      <w:pPr>
        <w:pStyle w:val="Style28"/>
        <w:keepNext w:val="0"/>
        <w:keepLines w:val="0"/>
        <w:widowControl w:val="0"/>
        <w:shd w:val="clear" w:color="auto" w:fill="auto"/>
        <w:bidi w:val="0"/>
        <w:spacing w:before="0" w:line="240" w:lineRule="auto"/>
        <w:ind w:left="0" w:right="0" w:firstLine="0"/>
        <w:jc w:val="left"/>
      </w:pPr>
      <w:bookmarkStart w:id="631" w:name="bookmark631"/>
      <w:r>
        <w:rPr>
          <w:color w:val="000000"/>
          <w:spacing w:val="0"/>
          <w:w w:val="100"/>
          <w:position w:val="0"/>
        </w:rPr>
        <w:t>公司是否存在公开发行并在证券交易所上市，且在年度报告批准报出日未到期或到期未能全额兑付的公司债券</w:t>
      </w:r>
      <w:bookmarkEnd w:id="631"/>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640" w:after="560" w:line="240" w:lineRule="auto"/>
        <w:ind w:left="0" w:right="0" w:firstLine="0"/>
        <w:jc w:val="center"/>
      </w:pPr>
      <w:bookmarkStart w:id="632" w:name="bookmark632"/>
      <w:bookmarkStart w:id="633" w:name="bookmark633"/>
      <w:bookmarkStart w:id="634" w:name="bookmark634"/>
      <w:r>
        <w:rPr>
          <w:color w:val="000000"/>
          <w:spacing w:val="0"/>
          <w:w w:val="100"/>
          <w:position w:val="0"/>
        </w:rPr>
        <w:t>第十二节财务报告</w:t>
      </w:r>
      <w:bookmarkEnd w:id="632"/>
      <w:bookmarkEnd w:id="633"/>
      <w:bookmarkEnd w:id="634"/>
    </w:p>
    <w:p>
      <w:pPr>
        <w:pStyle w:val="Style32"/>
        <w:keepNext w:val="0"/>
        <w:keepLines w:val="0"/>
        <w:widowControl w:val="0"/>
        <w:shd w:val="clear" w:color="auto" w:fill="auto"/>
        <w:bidi w:val="0"/>
        <w:spacing w:before="0" w:after="0" w:line="240" w:lineRule="auto"/>
        <w:ind w:left="0" w:right="0" w:firstLine="0"/>
        <w:jc w:val="left"/>
        <w:rPr>
          <w:sz w:val="22"/>
          <w:szCs w:val="22"/>
        </w:rPr>
      </w:pPr>
      <w:bookmarkStart w:id="635" w:name="bookmark635"/>
      <w:r>
        <w:rPr>
          <w:b/>
          <w:bCs/>
          <w:color w:val="000000"/>
          <w:spacing w:val="0"/>
          <w:w w:val="100"/>
          <w:position w:val="0"/>
          <w:sz w:val="22"/>
          <w:szCs w:val="22"/>
        </w:rPr>
        <w:t>一、审计报告</w:t>
      </w:r>
      <w:bookmarkEnd w:id="63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上会会计师事务所(特殊普通合伙)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5025</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王芳山、邓战涛</w:t>
            </w:r>
          </w:p>
        </w:tc>
      </w:tr>
    </w:tbl>
    <w:p>
      <w:pPr>
        <w:pStyle w:val="Style3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8"/>
        <w:keepNext/>
        <w:keepLines/>
        <w:widowControl w:val="0"/>
        <w:shd w:val="clear" w:color="auto" w:fill="auto"/>
        <w:bidi w:val="0"/>
        <w:spacing w:before="0" w:line="240" w:lineRule="auto"/>
        <w:ind w:left="0" w:right="0" w:firstLine="0"/>
        <w:jc w:val="center"/>
      </w:pPr>
      <w:bookmarkStart w:id="636" w:name="bookmark636"/>
      <w:bookmarkStart w:id="637" w:name="bookmark637"/>
      <w:bookmarkStart w:id="638" w:name="bookmark638"/>
      <w:r>
        <w:rPr>
          <w:color w:val="000000"/>
          <w:spacing w:val="0"/>
          <w:w w:val="100"/>
          <w:position w:val="0"/>
        </w:rPr>
        <w:t>审计报告</w:t>
      </w:r>
      <w:bookmarkEnd w:id="636"/>
      <w:bookmarkEnd w:id="637"/>
      <w:bookmarkEnd w:id="638"/>
    </w:p>
    <w:p>
      <w:pPr>
        <w:pStyle w:val="Style39"/>
        <w:keepNext w:val="0"/>
        <w:keepLines w:val="0"/>
        <w:widowControl w:val="0"/>
        <w:shd w:val="clear" w:color="auto" w:fill="auto"/>
        <w:bidi w:val="0"/>
        <w:spacing w:before="0" w:after="140" w:line="331" w:lineRule="exact"/>
        <w:ind w:left="0" w:right="0" w:firstLine="7140"/>
        <w:jc w:val="both"/>
      </w:pPr>
      <w:r>
        <w:rPr>
          <w:color w:val="000000"/>
          <w:spacing w:val="0"/>
          <w:w w:val="100"/>
          <w:position w:val="0"/>
          <w:sz w:val="20"/>
          <w:szCs w:val="20"/>
        </w:rPr>
        <w:t>上会师报字</w:t>
      </w:r>
      <w:r>
        <w:rPr>
          <w:rFonts w:ascii="Courier New" w:eastAsia="Courier New" w:hAnsi="Courier New" w:cs="Courier New"/>
          <w:color w:val="000000"/>
          <w:spacing w:val="0"/>
          <w:w w:val="100"/>
          <w:position w:val="0"/>
        </w:rPr>
        <w:t>(2021)</w:t>
      </w:r>
      <w:r>
        <w:rPr>
          <w:color w:val="000000"/>
          <w:spacing w:val="0"/>
          <w:w w:val="100"/>
          <w:position w:val="0"/>
          <w:sz w:val="20"/>
          <w:szCs w:val="20"/>
        </w:rPr>
        <w:t>第</w:t>
      </w:r>
      <w:r>
        <w:rPr>
          <w:rFonts w:ascii="Courier New" w:eastAsia="Courier New" w:hAnsi="Courier New" w:cs="Courier New"/>
          <w:color w:val="000000"/>
          <w:spacing w:val="0"/>
          <w:w w:val="100"/>
          <w:position w:val="0"/>
        </w:rPr>
        <w:t>5025</w:t>
      </w:r>
      <w:r>
        <w:rPr>
          <w:color w:val="000000"/>
          <w:spacing w:val="0"/>
          <w:w w:val="100"/>
          <w:position w:val="0"/>
          <w:sz w:val="20"/>
          <w:szCs w:val="20"/>
        </w:rPr>
        <w:t xml:space="preserve">号 </w:t>
      </w:r>
      <w:r>
        <w:rPr>
          <w:b/>
          <w:bCs/>
          <w:color w:val="000000"/>
          <w:spacing w:val="0"/>
          <w:w w:val="100"/>
          <w:position w:val="0"/>
        </w:rPr>
        <w:t>北京数字政通科技股份有限公司全体股东：</w:t>
      </w:r>
    </w:p>
    <w:p>
      <w:pPr>
        <w:pStyle w:val="Style26"/>
        <w:keepNext/>
        <w:keepLines/>
        <w:widowControl w:val="0"/>
        <w:shd w:val="clear" w:color="auto" w:fill="auto"/>
        <w:tabs>
          <w:tab w:pos="1017" w:val="left"/>
        </w:tabs>
        <w:bidi w:val="0"/>
        <w:spacing w:before="0" w:after="0" w:line="468" w:lineRule="exact"/>
        <w:ind w:left="0" w:right="0" w:firstLine="500"/>
        <w:jc w:val="both"/>
      </w:pPr>
      <w:bookmarkStart w:id="639" w:name="bookmark639"/>
      <w:bookmarkStart w:id="640" w:name="bookmark640"/>
      <w:bookmarkStart w:id="641" w:name="bookmark641"/>
      <w:bookmarkStart w:id="642" w:name="bookmark642"/>
      <w:r>
        <w:rPr>
          <w:color w:val="000000"/>
          <w:spacing w:val="0"/>
          <w:w w:val="100"/>
          <w:position w:val="0"/>
        </w:rPr>
        <w:t>一</w:t>
      </w:r>
      <w:bookmarkEnd w:id="641"/>
      <w:r>
        <w:rPr>
          <w:color w:val="000000"/>
          <w:spacing w:val="0"/>
          <w:w w:val="100"/>
          <w:position w:val="0"/>
        </w:rPr>
        <w:t>、</w:t>
        <w:tab/>
        <w:t>审计意见</w:t>
      </w:r>
      <w:bookmarkEnd w:id="639"/>
      <w:bookmarkEnd w:id="640"/>
      <w:bookmarkEnd w:id="642"/>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我们审计了北京数字政通科技股份有限公司</w:t>
      </w:r>
      <w:r>
        <w:rPr>
          <w:rFonts w:ascii="Garamond" w:eastAsia="Garamond" w:hAnsi="Garamond" w:cs="Garamond"/>
          <w:color w:val="000000"/>
          <w:spacing w:val="0"/>
          <w:w w:val="100"/>
          <w:position w:val="0"/>
          <w:sz w:val="24"/>
          <w:szCs w:val="24"/>
        </w:rPr>
        <w:t>(</w:t>
      </w:r>
      <w:r>
        <w:rPr>
          <w:color w:val="000000"/>
          <w:spacing w:val="0"/>
          <w:w w:val="100"/>
          <w:position w:val="0"/>
        </w:rPr>
        <w:t>以下简称“数字政通公司”</w:t>
      </w:r>
      <w:r>
        <w:rPr>
          <w:rFonts w:ascii="Garamond" w:eastAsia="Garamond" w:hAnsi="Garamond" w:cs="Garamond"/>
          <w:color w:val="000000"/>
          <w:spacing w:val="0"/>
          <w:w w:val="100"/>
          <w:position w:val="0"/>
          <w:sz w:val="24"/>
          <w:szCs w:val="24"/>
        </w:rPr>
        <w:t>)</w:t>
      </w:r>
      <w:r>
        <w:rPr>
          <w:color w:val="000000"/>
          <w:spacing w:val="0"/>
          <w:w w:val="100"/>
          <w:position w:val="0"/>
        </w:rPr>
        <w:t xml:space="preserve">财务报表，包括 </w:t>
      </w:r>
      <w:r>
        <w:rPr>
          <w:rFonts w:ascii="Garamond" w:eastAsia="Garamond" w:hAnsi="Garamond" w:cs="Garamond"/>
          <w:color w:val="000000"/>
          <w:spacing w:val="0"/>
          <w:w w:val="100"/>
          <w:position w:val="0"/>
          <w:sz w:val="24"/>
          <w:szCs w:val="24"/>
        </w:rPr>
        <w:t>2020</w:t>
      </w:r>
      <w:r>
        <w:rPr>
          <w:color w:val="000000"/>
          <w:spacing w:val="0"/>
          <w:w w:val="100"/>
          <w:position w:val="0"/>
        </w:rPr>
        <w:t>年</w:t>
      </w:r>
      <w:r>
        <w:rPr>
          <w:rFonts w:ascii="Garamond" w:eastAsia="Garamond" w:hAnsi="Garamond" w:cs="Garamond"/>
          <w:color w:val="000000"/>
          <w:spacing w:val="0"/>
          <w:w w:val="100"/>
          <w:position w:val="0"/>
          <w:sz w:val="24"/>
          <w:szCs w:val="24"/>
        </w:rPr>
        <w:t>12</w:t>
      </w:r>
      <w:r>
        <w:rPr>
          <w:color w:val="000000"/>
          <w:spacing w:val="0"/>
          <w:w w:val="100"/>
          <w:position w:val="0"/>
        </w:rPr>
        <w:t>月</w:t>
      </w:r>
      <w:r>
        <w:rPr>
          <w:rFonts w:ascii="Garamond" w:eastAsia="Garamond" w:hAnsi="Garamond" w:cs="Garamond"/>
          <w:color w:val="000000"/>
          <w:spacing w:val="0"/>
          <w:w w:val="100"/>
          <w:position w:val="0"/>
          <w:sz w:val="24"/>
          <w:szCs w:val="24"/>
        </w:rPr>
        <w:t>31</w:t>
      </w:r>
      <w:r>
        <w:rPr>
          <w:color w:val="000000"/>
          <w:spacing w:val="0"/>
          <w:w w:val="100"/>
          <w:position w:val="0"/>
        </w:rPr>
        <w:t>日的合并及公司资产负债表，</w:t>
      </w:r>
      <w:r>
        <w:rPr>
          <w:rFonts w:ascii="Garamond" w:eastAsia="Garamond" w:hAnsi="Garamond" w:cs="Garamond"/>
          <w:color w:val="000000"/>
          <w:spacing w:val="0"/>
          <w:w w:val="100"/>
          <w:position w:val="0"/>
          <w:sz w:val="24"/>
          <w:szCs w:val="24"/>
        </w:rPr>
        <w:t>2020</w:t>
      </w:r>
      <w:r>
        <w:rPr>
          <w:color w:val="000000"/>
          <w:spacing w:val="0"/>
          <w:w w:val="100"/>
          <w:position w:val="0"/>
        </w:rPr>
        <w:t>年度的合并及公司利润表、合并及公司现 金流量表、合并及公司所有者权益变动表以及相关财务报表附注。</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我们认为，后附的财务报表在所有重大方面按照企业会计准则的规定编制，公允反映了 数字政通公司</w:t>
      </w:r>
      <w:r>
        <w:rPr>
          <w:rFonts w:ascii="Garamond" w:eastAsia="Garamond" w:hAnsi="Garamond" w:cs="Garamond"/>
          <w:color w:val="000000"/>
          <w:spacing w:val="0"/>
          <w:w w:val="100"/>
          <w:position w:val="0"/>
          <w:sz w:val="24"/>
          <w:szCs w:val="24"/>
        </w:rPr>
        <w:t>2020</w:t>
      </w:r>
      <w:r>
        <w:rPr>
          <w:color w:val="000000"/>
          <w:spacing w:val="0"/>
          <w:w w:val="100"/>
          <w:position w:val="0"/>
        </w:rPr>
        <w:t>年</w:t>
      </w:r>
      <w:r>
        <w:rPr>
          <w:rFonts w:ascii="Garamond" w:eastAsia="Garamond" w:hAnsi="Garamond" w:cs="Garamond"/>
          <w:color w:val="000000"/>
          <w:spacing w:val="0"/>
          <w:w w:val="100"/>
          <w:position w:val="0"/>
          <w:sz w:val="24"/>
          <w:szCs w:val="24"/>
        </w:rPr>
        <w:t>12</w:t>
      </w:r>
      <w:r>
        <w:rPr>
          <w:color w:val="000000"/>
          <w:spacing w:val="0"/>
          <w:w w:val="100"/>
          <w:position w:val="0"/>
        </w:rPr>
        <w:t>月</w:t>
      </w:r>
      <w:r>
        <w:rPr>
          <w:rFonts w:ascii="Garamond" w:eastAsia="Garamond" w:hAnsi="Garamond" w:cs="Garamond"/>
          <w:color w:val="000000"/>
          <w:spacing w:val="0"/>
          <w:w w:val="100"/>
          <w:position w:val="0"/>
          <w:sz w:val="24"/>
          <w:szCs w:val="24"/>
        </w:rPr>
        <w:t>31</w:t>
      </w:r>
      <w:r>
        <w:rPr>
          <w:color w:val="000000"/>
          <w:spacing w:val="0"/>
          <w:w w:val="100"/>
          <w:position w:val="0"/>
        </w:rPr>
        <w:t>日的合并及公司财务状况以及</w:t>
      </w:r>
      <w:r>
        <w:rPr>
          <w:rFonts w:ascii="Garamond" w:eastAsia="Garamond" w:hAnsi="Garamond" w:cs="Garamond"/>
          <w:color w:val="000000"/>
          <w:spacing w:val="0"/>
          <w:w w:val="100"/>
          <w:position w:val="0"/>
          <w:sz w:val="24"/>
          <w:szCs w:val="24"/>
        </w:rPr>
        <w:t>2020</w:t>
      </w:r>
      <w:r>
        <w:rPr>
          <w:color w:val="000000"/>
          <w:spacing w:val="0"/>
          <w:w w:val="100"/>
          <w:position w:val="0"/>
        </w:rPr>
        <w:t>年度的合并及公司经营成果 和现金流量。</w:t>
      </w:r>
    </w:p>
    <w:p>
      <w:pPr>
        <w:pStyle w:val="Style26"/>
        <w:keepNext/>
        <w:keepLines/>
        <w:widowControl w:val="0"/>
        <w:shd w:val="clear" w:color="auto" w:fill="auto"/>
        <w:tabs>
          <w:tab w:pos="1017" w:val="left"/>
        </w:tabs>
        <w:bidi w:val="0"/>
        <w:spacing w:before="0" w:after="0" w:line="468" w:lineRule="exact"/>
        <w:ind w:left="0" w:right="0" w:firstLine="500"/>
        <w:jc w:val="both"/>
      </w:pPr>
      <w:bookmarkStart w:id="643" w:name="bookmark643"/>
      <w:bookmarkStart w:id="644" w:name="bookmark644"/>
      <w:bookmarkStart w:id="645" w:name="bookmark645"/>
      <w:bookmarkStart w:id="646" w:name="bookmark646"/>
      <w:r>
        <w:rPr>
          <w:color w:val="000000"/>
          <w:spacing w:val="0"/>
          <w:w w:val="100"/>
          <w:position w:val="0"/>
        </w:rPr>
        <w:t>二</w:t>
      </w:r>
      <w:bookmarkEnd w:id="645"/>
      <w:r>
        <w:rPr>
          <w:color w:val="000000"/>
          <w:spacing w:val="0"/>
          <w:w w:val="100"/>
          <w:position w:val="0"/>
        </w:rPr>
        <w:t>、</w:t>
        <w:tab/>
        <w:t>形成审计意见的基础</w:t>
      </w:r>
      <w:bookmarkEnd w:id="643"/>
      <w:bookmarkEnd w:id="644"/>
      <w:bookmarkEnd w:id="646"/>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业道德守则，我们独立于数字政通公司，并履行了职业道德方面的其他责任。我们相信，我 们获取的审计证据是充分、适当的，为发表审计意见提供了基础。</w:t>
      </w:r>
    </w:p>
    <w:p>
      <w:pPr>
        <w:pStyle w:val="Style26"/>
        <w:keepNext/>
        <w:keepLines/>
        <w:widowControl w:val="0"/>
        <w:shd w:val="clear" w:color="auto" w:fill="auto"/>
        <w:tabs>
          <w:tab w:pos="1022" w:val="left"/>
        </w:tabs>
        <w:bidi w:val="0"/>
        <w:spacing w:before="0" w:after="0" w:line="468" w:lineRule="exact"/>
        <w:ind w:left="0" w:right="0" w:firstLine="500"/>
        <w:jc w:val="both"/>
      </w:pPr>
      <w:bookmarkStart w:id="647" w:name="bookmark647"/>
      <w:bookmarkStart w:id="648" w:name="bookmark648"/>
      <w:bookmarkStart w:id="649" w:name="bookmark649"/>
      <w:bookmarkStart w:id="650" w:name="bookmark650"/>
      <w:r>
        <w:rPr>
          <w:color w:val="000000"/>
          <w:spacing w:val="0"/>
          <w:w w:val="100"/>
          <w:position w:val="0"/>
        </w:rPr>
        <w:t>三</w:t>
      </w:r>
      <w:bookmarkEnd w:id="649"/>
      <w:r>
        <w:rPr>
          <w:color w:val="000000"/>
          <w:spacing w:val="0"/>
          <w:w w:val="100"/>
          <w:position w:val="0"/>
        </w:rPr>
        <w:t>、</w:t>
        <w:tab/>
        <w:t>关键审计事项</w:t>
      </w:r>
      <w:bookmarkEnd w:id="647"/>
      <w:bookmarkEnd w:id="648"/>
      <w:bookmarkEnd w:id="650"/>
    </w:p>
    <w:p>
      <w:pPr>
        <w:pStyle w:val="Style39"/>
        <w:keepNext w:val="0"/>
        <w:keepLines w:val="0"/>
        <w:widowControl w:val="0"/>
        <w:shd w:val="clear" w:color="auto" w:fill="auto"/>
        <w:bidi w:val="0"/>
        <w:spacing w:before="0" w:after="180" w:line="468" w:lineRule="exact"/>
        <w:ind w:left="0" w:right="0" w:firstLine="50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见。我们确定下列事项是需要在审计报告中沟通的关键审计事项。</w:t>
      </w:r>
    </w:p>
    <w:p>
      <w:pPr>
        <w:pStyle w:val="Style39"/>
        <w:keepNext w:val="0"/>
        <w:keepLines w:val="0"/>
        <w:widowControl w:val="0"/>
        <w:shd w:val="clear" w:color="auto" w:fill="auto"/>
        <w:tabs>
          <w:tab w:pos="844" w:val="left"/>
        </w:tabs>
        <w:bidi w:val="0"/>
        <w:spacing w:before="0" w:after="0" w:line="413" w:lineRule="auto"/>
        <w:ind w:left="0" w:right="0" w:firstLine="480"/>
        <w:jc w:val="both"/>
      </w:pPr>
      <w:bookmarkStart w:id="651" w:name="bookmark651"/>
      <w:r>
        <w:rPr>
          <w:rFonts w:ascii="Garamond" w:eastAsia="Garamond" w:hAnsi="Garamond" w:cs="Garamond"/>
          <w:color w:val="000000"/>
          <w:spacing w:val="0"/>
          <w:w w:val="100"/>
          <w:position w:val="0"/>
          <w:sz w:val="24"/>
          <w:szCs w:val="24"/>
        </w:rPr>
        <w:t>1</w:t>
      </w:r>
      <w:bookmarkEnd w:id="651"/>
      <w:r>
        <w:rPr>
          <w:color w:val="000000"/>
          <w:spacing w:val="0"/>
          <w:w w:val="100"/>
          <w:position w:val="0"/>
        </w:rPr>
        <w:t>、</w:t>
        <w:tab/>
        <w:t>收入确认</w:t>
      </w:r>
    </w:p>
    <w:p>
      <w:pPr>
        <w:pStyle w:val="Style39"/>
        <w:keepNext w:val="0"/>
        <w:keepLines w:val="0"/>
        <w:widowControl w:val="0"/>
        <w:shd w:val="clear" w:color="auto" w:fill="auto"/>
        <w:bidi w:val="0"/>
        <w:spacing w:before="0" w:after="0" w:line="464" w:lineRule="exact"/>
        <w:ind w:left="0" w:right="0" w:firstLine="480"/>
        <w:jc w:val="both"/>
      </w:pPr>
      <w:r>
        <w:rPr>
          <w:color w:val="000000"/>
          <w:spacing w:val="0"/>
          <w:w w:val="100"/>
          <w:position w:val="0"/>
        </w:rPr>
        <w:t>⑴事项描述</w:t>
      </w:r>
    </w:p>
    <w:p>
      <w:pPr>
        <w:pStyle w:val="Style39"/>
        <w:keepNext w:val="0"/>
        <w:keepLines w:val="0"/>
        <w:widowControl w:val="0"/>
        <w:shd w:val="clear" w:color="auto" w:fill="auto"/>
        <w:bidi w:val="0"/>
        <w:spacing w:before="0" w:after="0" w:line="464" w:lineRule="exact"/>
        <w:ind w:left="0" w:right="0" w:firstLine="500"/>
        <w:jc w:val="both"/>
      </w:pPr>
      <w:r>
        <w:rPr>
          <w:color w:val="000000"/>
          <w:spacing w:val="0"/>
          <w:w w:val="100"/>
          <w:position w:val="0"/>
        </w:rPr>
        <w:t>数字政通公司主要从事专业智慧城市应用软件的开发和销售，并提供技术支持和后续服 务，收入类型为软件及技术开发服务、系统集成业务、采集业务、管线及排水类业务，</w:t>
      </w:r>
      <w:r>
        <w:rPr>
          <w:rFonts w:ascii="Garamond" w:eastAsia="Garamond" w:hAnsi="Garamond" w:cs="Garamond"/>
          <w:color w:val="000000"/>
          <w:spacing w:val="0"/>
          <w:w w:val="100"/>
          <w:position w:val="0"/>
          <w:sz w:val="24"/>
          <w:szCs w:val="24"/>
        </w:rPr>
        <w:t>2020</w:t>
      </w:r>
      <w:r>
        <w:rPr>
          <w:color w:val="000000"/>
          <w:spacing w:val="0"/>
          <w:w w:val="100"/>
          <w:position w:val="0"/>
        </w:rPr>
        <w:t>年 度合并营业收入人民币</w:t>
      </w:r>
      <w:r>
        <w:rPr>
          <w:rFonts w:ascii="Garamond" w:eastAsia="Garamond" w:hAnsi="Garamond" w:cs="Garamond"/>
          <w:color w:val="000000"/>
          <w:spacing w:val="0"/>
          <w:w w:val="100"/>
          <w:position w:val="0"/>
          <w:sz w:val="24"/>
          <w:szCs w:val="24"/>
        </w:rPr>
        <w:t>141,399.71</w:t>
      </w:r>
      <w:r>
        <w:rPr>
          <w:color w:val="000000"/>
          <w:spacing w:val="0"/>
          <w:w w:val="100"/>
          <w:position w:val="0"/>
        </w:rPr>
        <w:t>万元。收入确认的会计政策详情及收入的列报请参阅财务 报表附注“重要会计政策和会计估计”所述的会计政策及财务报表附注“财务报表主要项目 附注”因收入金额重大且为数字政通公司关键业绩指标，从而存在管理层为了达到特定目标 或期望而操纵收入确认的风险，故我们将收入确认识别为关键审计事项。</w:t>
      </w:r>
    </w:p>
    <w:p>
      <w:pPr>
        <w:pStyle w:val="Style39"/>
        <w:keepNext w:val="0"/>
        <w:keepLines w:val="0"/>
        <w:widowControl w:val="0"/>
        <w:shd w:val="clear" w:color="auto" w:fill="auto"/>
        <w:bidi w:val="0"/>
        <w:spacing w:before="0" w:after="0" w:line="464" w:lineRule="exact"/>
        <w:ind w:left="0" w:right="0" w:firstLine="480"/>
        <w:jc w:val="both"/>
      </w:pPr>
      <w:r>
        <w:rPr>
          <w:color w:val="000000"/>
          <w:spacing w:val="0"/>
          <w:w w:val="100"/>
          <w:position w:val="0"/>
        </w:rPr>
        <w:t>⑵审计应对</w:t>
      </w:r>
    </w:p>
    <w:p>
      <w:pPr>
        <w:pStyle w:val="Style39"/>
        <w:keepNext w:val="0"/>
        <w:keepLines w:val="0"/>
        <w:widowControl w:val="0"/>
        <w:numPr>
          <w:ilvl w:val="0"/>
          <w:numId w:val="11"/>
        </w:numPr>
        <w:shd w:val="clear" w:color="auto" w:fill="auto"/>
        <w:tabs>
          <w:tab w:pos="863" w:val="left"/>
        </w:tabs>
        <w:bidi w:val="0"/>
        <w:spacing w:before="0" w:after="0" w:line="464" w:lineRule="exact"/>
        <w:ind w:left="0" w:right="0" w:firstLine="480"/>
        <w:jc w:val="left"/>
      </w:pPr>
      <w:bookmarkStart w:id="652" w:name="bookmark652"/>
      <w:bookmarkEnd w:id="652"/>
      <w:r>
        <w:rPr>
          <w:color w:val="000000"/>
          <w:spacing w:val="0"/>
          <w:w w:val="100"/>
          <w:position w:val="0"/>
        </w:rPr>
        <w:t>了解、评估与收入循环相关内部控制的设计，并测试销售内部控制运行的有效性；</w:t>
      </w:r>
    </w:p>
    <w:p>
      <w:pPr>
        <w:pStyle w:val="Style39"/>
        <w:keepNext w:val="0"/>
        <w:keepLines w:val="0"/>
        <w:widowControl w:val="0"/>
        <w:numPr>
          <w:ilvl w:val="0"/>
          <w:numId w:val="11"/>
        </w:numPr>
        <w:shd w:val="clear" w:color="auto" w:fill="auto"/>
        <w:tabs>
          <w:tab w:pos="863" w:val="left"/>
        </w:tabs>
        <w:bidi w:val="0"/>
        <w:spacing w:before="0" w:after="0" w:line="464" w:lineRule="exact"/>
        <w:ind w:left="0" w:right="0" w:firstLine="500"/>
        <w:jc w:val="both"/>
      </w:pPr>
      <w:bookmarkStart w:id="653" w:name="bookmark653"/>
      <w:bookmarkEnd w:id="653"/>
      <w:r>
        <w:rPr>
          <w:color w:val="000000"/>
          <w:spacing w:val="0"/>
          <w:w w:val="100"/>
          <w:position w:val="0"/>
        </w:rPr>
        <w:t>对于软件及技术开发服务、系统集成业务，我们选取重要客户检查了相关合同、软件 测试通过确认记录表、验收报告，并将合同与软件测试通过记录表、验收报告核对，复核收 入记录的准确性，同时对应收账款进行函证，复核收入的真实性；对于采集项目，我们选取 重要客户重新计算本期应当确认收入的金额以验证收入的准确性，并通过检查采集合同、对 合同事项进行函证、检查期后收款等验证收入的真实性；对于管线及排水类业务，我们选取 重要客户检查了相关合同、项目验收单或工作量确认单，根据取得的验收单记载的工作量追 查至账面，核实收入是否记录于恰当的会计期间，并根据相关合同金额检查核对账面已确认 收入金额同时对应收账款进行函证，复核收入的准确性、真实性；</w:t>
      </w:r>
    </w:p>
    <w:p>
      <w:pPr>
        <w:pStyle w:val="Style39"/>
        <w:keepNext w:val="0"/>
        <w:keepLines w:val="0"/>
        <w:widowControl w:val="0"/>
        <w:numPr>
          <w:ilvl w:val="0"/>
          <w:numId w:val="11"/>
        </w:numPr>
        <w:shd w:val="clear" w:color="auto" w:fill="auto"/>
        <w:tabs>
          <w:tab w:pos="863" w:val="left"/>
        </w:tabs>
        <w:bidi w:val="0"/>
        <w:spacing w:before="0" w:after="0" w:line="464" w:lineRule="exact"/>
        <w:ind w:left="0" w:right="0" w:firstLine="500"/>
        <w:jc w:val="both"/>
      </w:pPr>
      <w:bookmarkStart w:id="654" w:name="bookmark654"/>
      <w:bookmarkEnd w:id="654"/>
      <w:r>
        <w:rPr>
          <w:color w:val="000000"/>
          <w:spacing w:val="0"/>
          <w:w w:val="100"/>
          <w:position w:val="0"/>
        </w:rPr>
        <w:t>检查资产负债表日前后记录的收入交易，选取样本，核对软件测试通过确认记录表、 验收报告、项目验收单或工作量确认单及其他支持性文件，以评价收入是否被记录于恰当的 会计期间；</w:t>
      </w:r>
    </w:p>
    <w:p>
      <w:pPr>
        <w:pStyle w:val="Style39"/>
        <w:keepNext w:val="0"/>
        <w:keepLines w:val="0"/>
        <w:widowControl w:val="0"/>
        <w:numPr>
          <w:ilvl w:val="0"/>
          <w:numId w:val="11"/>
        </w:numPr>
        <w:shd w:val="clear" w:color="auto" w:fill="auto"/>
        <w:tabs>
          <w:tab w:pos="863" w:val="left"/>
        </w:tabs>
        <w:bidi w:val="0"/>
        <w:spacing w:before="0" w:after="200" w:line="464" w:lineRule="exact"/>
        <w:ind w:left="0" w:right="0" w:firstLine="480"/>
        <w:jc w:val="left"/>
      </w:pPr>
      <w:bookmarkStart w:id="655" w:name="bookmark655"/>
      <w:bookmarkEnd w:id="655"/>
      <w:r>
        <w:rPr>
          <w:color w:val="000000"/>
          <w:spacing w:val="0"/>
          <w:w w:val="100"/>
          <w:position w:val="0"/>
        </w:rPr>
        <w:t>对重大客户的收入执行访谈程序，以验证销售收入的准确性、真实性。</w:t>
      </w:r>
    </w:p>
    <w:p>
      <w:pPr>
        <w:pStyle w:val="Style39"/>
        <w:keepNext w:val="0"/>
        <w:keepLines w:val="0"/>
        <w:widowControl w:val="0"/>
        <w:shd w:val="clear" w:color="auto" w:fill="auto"/>
        <w:tabs>
          <w:tab w:pos="844" w:val="left"/>
        </w:tabs>
        <w:bidi w:val="0"/>
        <w:spacing w:before="0" w:after="0" w:line="413" w:lineRule="auto"/>
        <w:ind w:left="0" w:right="0" w:firstLine="480"/>
        <w:jc w:val="both"/>
      </w:pPr>
      <w:bookmarkStart w:id="656" w:name="bookmark656"/>
      <w:r>
        <w:rPr>
          <w:rFonts w:ascii="Garamond" w:eastAsia="Garamond" w:hAnsi="Garamond" w:cs="Garamond"/>
          <w:color w:val="000000"/>
          <w:spacing w:val="0"/>
          <w:w w:val="100"/>
          <w:position w:val="0"/>
          <w:sz w:val="24"/>
          <w:szCs w:val="24"/>
        </w:rPr>
        <w:t>2</w:t>
      </w:r>
      <w:bookmarkEnd w:id="656"/>
      <w:r>
        <w:rPr>
          <w:color w:val="000000"/>
          <w:spacing w:val="0"/>
          <w:w w:val="100"/>
          <w:position w:val="0"/>
        </w:rPr>
        <w:t>、</w:t>
        <w:tab/>
        <w:t>商誉减值</w:t>
      </w:r>
    </w:p>
    <w:p>
      <w:pPr>
        <w:pStyle w:val="Style39"/>
        <w:keepNext w:val="0"/>
        <w:keepLines w:val="0"/>
        <w:widowControl w:val="0"/>
        <w:shd w:val="clear" w:color="auto" w:fill="auto"/>
        <w:bidi w:val="0"/>
        <w:spacing w:before="0" w:after="0" w:line="464" w:lineRule="exact"/>
        <w:ind w:left="0" w:right="0" w:firstLine="480"/>
        <w:jc w:val="both"/>
      </w:pPr>
      <w:r>
        <w:rPr>
          <w:color w:val="000000"/>
          <w:spacing w:val="0"/>
          <w:w w:val="100"/>
          <w:position w:val="0"/>
        </w:rPr>
        <w:t>⑴事项描述</w:t>
      </w:r>
    </w:p>
    <w:p>
      <w:pPr>
        <w:pStyle w:val="Style39"/>
        <w:keepNext w:val="0"/>
        <w:keepLines w:val="0"/>
        <w:widowControl w:val="0"/>
        <w:shd w:val="clear" w:color="auto" w:fill="auto"/>
        <w:bidi w:val="0"/>
        <w:spacing w:before="0" w:after="0" w:line="464" w:lineRule="exact"/>
        <w:ind w:left="0" w:right="0" w:firstLine="500"/>
        <w:jc w:val="both"/>
      </w:pPr>
      <w:r>
        <w:rPr>
          <w:color w:val="000000"/>
          <w:spacing w:val="0"/>
          <w:w w:val="100"/>
          <w:position w:val="0"/>
        </w:rPr>
        <w:t>截止</w:t>
      </w:r>
      <w:r>
        <w:rPr>
          <w:rFonts w:ascii="Garamond" w:eastAsia="Garamond" w:hAnsi="Garamond" w:cs="Garamond"/>
          <w:color w:val="000000"/>
          <w:spacing w:val="0"/>
          <w:w w:val="100"/>
          <w:position w:val="0"/>
          <w:sz w:val="24"/>
          <w:szCs w:val="24"/>
        </w:rPr>
        <w:t>2020</w:t>
      </w:r>
      <w:r>
        <w:rPr>
          <w:color w:val="000000"/>
          <w:spacing w:val="0"/>
          <w:w w:val="100"/>
          <w:position w:val="0"/>
        </w:rPr>
        <w:t>年</w:t>
      </w:r>
      <w:r>
        <w:rPr>
          <w:rFonts w:ascii="Garamond" w:eastAsia="Garamond" w:hAnsi="Garamond" w:cs="Garamond"/>
          <w:color w:val="000000"/>
          <w:spacing w:val="0"/>
          <w:w w:val="100"/>
          <w:position w:val="0"/>
          <w:sz w:val="24"/>
          <w:szCs w:val="24"/>
        </w:rPr>
        <w:t>12</w:t>
      </w:r>
      <w:r>
        <w:rPr>
          <w:color w:val="000000"/>
          <w:spacing w:val="0"/>
          <w:w w:val="100"/>
          <w:position w:val="0"/>
        </w:rPr>
        <w:t>月</w:t>
      </w:r>
      <w:r>
        <w:rPr>
          <w:rFonts w:ascii="Garamond" w:eastAsia="Garamond" w:hAnsi="Garamond" w:cs="Garamond"/>
          <w:color w:val="000000"/>
          <w:spacing w:val="0"/>
          <w:w w:val="100"/>
          <w:position w:val="0"/>
          <w:sz w:val="24"/>
          <w:szCs w:val="24"/>
        </w:rPr>
        <w:t>31</w:t>
      </w:r>
      <w:r>
        <w:rPr>
          <w:color w:val="000000"/>
          <w:spacing w:val="0"/>
          <w:w w:val="100"/>
          <w:position w:val="0"/>
        </w:rPr>
        <w:t>日，数字政通公司合并资产负债表中的商誉净值为人民币</w:t>
      </w:r>
      <w:r>
        <w:rPr>
          <w:rFonts w:ascii="Garamond" w:eastAsia="Garamond" w:hAnsi="Garamond" w:cs="Garamond"/>
          <w:color w:val="000000"/>
          <w:spacing w:val="0"/>
          <w:w w:val="100"/>
          <w:position w:val="0"/>
          <w:sz w:val="24"/>
          <w:szCs w:val="24"/>
        </w:rPr>
        <w:t xml:space="preserve">44,077.94 </w:t>
      </w:r>
      <w:r>
        <w:rPr>
          <w:color w:val="000000"/>
          <w:spacing w:val="0"/>
          <w:w w:val="100"/>
          <w:position w:val="0"/>
        </w:rPr>
        <w:t xml:space="preserve">万元。商誉的会计政策及信息披露参阅财务报表附注“重要会计政策和会计估计”所述的会 计政策及财务报表附注“财务报表主要项目附注”基于商誉的账面价值对财务报表的重要性, 管理层对商誉至少每年年终进行减值测试，管理层通过比较被分摊商誉的相关资产组的可收 回金额与该资产组及商誉的账面价值，对商誉进行减值测试。管理层在测试中需要做出重大 判断和假设，其中可能存在错误或潜在的管理层偏向的情况，因此我们将商誉减值识别为关 </w:t>
      </w:r>
      <w:r>
        <w:rPr>
          <w:color w:val="000000"/>
          <w:spacing w:val="0"/>
          <w:w w:val="100"/>
          <w:position w:val="0"/>
        </w:rPr>
        <w:t>键审计事项。</w:t>
      </w:r>
    </w:p>
    <w:p>
      <w:pPr>
        <w:pStyle w:val="Style39"/>
        <w:keepNext w:val="0"/>
        <w:keepLines w:val="0"/>
        <w:widowControl w:val="0"/>
        <w:shd w:val="clear" w:color="auto" w:fill="auto"/>
        <w:bidi w:val="0"/>
        <w:spacing w:before="0" w:after="0" w:line="461" w:lineRule="exact"/>
        <w:ind w:left="0" w:right="0" w:firstLine="500"/>
        <w:jc w:val="left"/>
      </w:pPr>
      <w:r>
        <w:rPr>
          <w:color w:val="000000"/>
          <w:spacing w:val="0"/>
          <w:w w:val="100"/>
          <w:position w:val="0"/>
        </w:rPr>
        <w:t>⑵审计应对</w:t>
      </w:r>
    </w:p>
    <w:p>
      <w:pPr>
        <w:pStyle w:val="Style39"/>
        <w:keepNext w:val="0"/>
        <w:keepLines w:val="0"/>
        <w:widowControl w:val="0"/>
        <w:numPr>
          <w:ilvl w:val="0"/>
          <w:numId w:val="13"/>
        </w:numPr>
        <w:shd w:val="clear" w:color="auto" w:fill="auto"/>
        <w:tabs>
          <w:tab w:pos="901" w:val="left"/>
        </w:tabs>
        <w:bidi w:val="0"/>
        <w:spacing w:before="0" w:after="0" w:line="461" w:lineRule="exact"/>
        <w:ind w:left="0" w:right="0" w:firstLine="500"/>
        <w:jc w:val="both"/>
      </w:pPr>
      <w:bookmarkStart w:id="657" w:name="bookmark657"/>
      <w:bookmarkEnd w:id="657"/>
      <w:r>
        <w:rPr>
          <w:color w:val="000000"/>
          <w:spacing w:val="0"/>
          <w:w w:val="100"/>
          <w:position w:val="0"/>
        </w:rPr>
        <w:t>了解和评价管理层与商誉减值相关的内部控制的设计和执行有效性，包括关键假设的 采用及减值计提金额的复核与审批；</w:t>
      </w:r>
    </w:p>
    <w:p>
      <w:pPr>
        <w:pStyle w:val="Style39"/>
        <w:keepNext w:val="0"/>
        <w:keepLines w:val="0"/>
        <w:widowControl w:val="0"/>
        <w:numPr>
          <w:ilvl w:val="0"/>
          <w:numId w:val="13"/>
        </w:numPr>
        <w:shd w:val="clear" w:color="auto" w:fill="auto"/>
        <w:tabs>
          <w:tab w:pos="921" w:val="left"/>
        </w:tabs>
        <w:bidi w:val="0"/>
        <w:spacing w:before="0" w:after="0" w:line="462" w:lineRule="exact"/>
        <w:ind w:left="0" w:right="0" w:firstLine="500"/>
        <w:jc w:val="left"/>
      </w:pPr>
      <w:bookmarkStart w:id="658" w:name="bookmark658"/>
      <w:bookmarkEnd w:id="658"/>
      <w:r>
        <w:rPr>
          <w:color w:val="000000"/>
          <w:spacing w:val="0"/>
          <w:w w:val="100"/>
          <w:position w:val="0"/>
        </w:rPr>
        <w:t>评估管理层商誉减值测试方法的适当性及确定是否一贯应用；</w:t>
      </w:r>
    </w:p>
    <w:p>
      <w:pPr>
        <w:pStyle w:val="Style39"/>
        <w:keepNext w:val="0"/>
        <w:keepLines w:val="0"/>
        <w:widowControl w:val="0"/>
        <w:numPr>
          <w:ilvl w:val="0"/>
          <w:numId w:val="13"/>
        </w:numPr>
        <w:shd w:val="clear" w:color="auto" w:fill="auto"/>
        <w:tabs>
          <w:tab w:pos="921" w:val="left"/>
        </w:tabs>
        <w:bidi w:val="0"/>
        <w:spacing w:before="0" w:after="0" w:line="462" w:lineRule="exact"/>
        <w:ind w:left="0" w:right="0" w:firstLine="500"/>
        <w:jc w:val="left"/>
      </w:pPr>
      <w:bookmarkStart w:id="659" w:name="bookmark659"/>
      <w:bookmarkEnd w:id="659"/>
      <w:r>
        <w:rPr>
          <w:color w:val="000000"/>
          <w:spacing w:val="0"/>
          <w:w w:val="100"/>
          <w:position w:val="0"/>
        </w:rPr>
        <w:t>评价管理层聘请的第三方评估机构的客观性、独立性及专业胜任能力；</w:t>
      </w:r>
    </w:p>
    <w:p>
      <w:pPr>
        <w:pStyle w:val="Style39"/>
        <w:keepNext w:val="0"/>
        <w:keepLines w:val="0"/>
        <w:widowControl w:val="0"/>
        <w:numPr>
          <w:ilvl w:val="0"/>
          <w:numId w:val="13"/>
        </w:numPr>
        <w:shd w:val="clear" w:color="auto" w:fill="auto"/>
        <w:tabs>
          <w:tab w:pos="921" w:val="left"/>
        </w:tabs>
        <w:bidi w:val="0"/>
        <w:spacing w:before="0" w:after="0" w:line="462" w:lineRule="exact"/>
        <w:ind w:left="0" w:right="0" w:firstLine="500"/>
        <w:jc w:val="left"/>
      </w:pPr>
      <w:bookmarkStart w:id="660" w:name="bookmark660"/>
      <w:bookmarkEnd w:id="660"/>
      <w:r>
        <w:rPr>
          <w:color w:val="000000"/>
          <w:spacing w:val="0"/>
          <w:w w:val="100"/>
          <w:position w:val="0"/>
        </w:rPr>
        <w:t>复核管理层对资产组的认定和商誉的分摊方法；</w:t>
      </w:r>
    </w:p>
    <w:p>
      <w:pPr>
        <w:pStyle w:val="Style39"/>
        <w:keepNext w:val="0"/>
        <w:keepLines w:val="0"/>
        <w:widowControl w:val="0"/>
        <w:numPr>
          <w:ilvl w:val="0"/>
          <w:numId w:val="13"/>
        </w:numPr>
        <w:shd w:val="clear" w:color="auto" w:fill="auto"/>
        <w:tabs>
          <w:tab w:pos="901" w:val="left"/>
        </w:tabs>
        <w:bidi w:val="0"/>
        <w:spacing w:before="0" w:after="0" w:line="462" w:lineRule="exact"/>
        <w:ind w:left="0" w:right="0" w:firstLine="500"/>
        <w:jc w:val="both"/>
      </w:pPr>
      <w:bookmarkStart w:id="661" w:name="bookmark661"/>
      <w:bookmarkEnd w:id="661"/>
      <w:r>
        <w:rPr>
          <w:color w:val="000000"/>
          <w:spacing w:val="0"/>
          <w:w w:val="100"/>
          <w:position w:val="0"/>
        </w:rPr>
        <w:t>取得并阅读了管理层为商誉减值测试聘请的评估师出具的资产评估报告，并与评估师 进行了讨论，了解其评估方法及关键假设并复核商誉减值测试方法的恰当性；检查现金流量 预测和所采用折现率的合理性，复核预计未来现金流量现值的计算是否准确；</w:t>
      </w:r>
    </w:p>
    <w:p>
      <w:pPr>
        <w:pStyle w:val="Style39"/>
        <w:keepNext w:val="0"/>
        <w:keepLines w:val="0"/>
        <w:widowControl w:val="0"/>
        <w:numPr>
          <w:ilvl w:val="0"/>
          <w:numId w:val="13"/>
        </w:numPr>
        <w:shd w:val="clear" w:color="auto" w:fill="auto"/>
        <w:tabs>
          <w:tab w:pos="921" w:val="left"/>
        </w:tabs>
        <w:bidi w:val="0"/>
        <w:spacing w:before="0" w:after="0" w:line="462" w:lineRule="exact"/>
        <w:ind w:left="0" w:right="0" w:firstLine="500"/>
        <w:jc w:val="left"/>
      </w:pPr>
      <w:bookmarkStart w:id="662" w:name="bookmark662"/>
      <w:bookmarkEnd w:id="662"/>
      <w:r>
        <w:rPr>
          <w:color w:val="000000"/>
          <w:spacing w:val="0"/>
          <w:w w:val="100"/>
          <w:position w:val="0"/>
        </w:rPr>
        <w:t>检查与商誉减值相关的信息是否已在财务报表中作出恰当列报和披露。</w:t>
      </w:r>
    </w:p>
    <w:p>
      <w:pPr>
        <w:pStyle w:val="Style39"/>
        <w:keepNext w:val="0"/>
        <w:keepLines w:val="0"/>
        <w:widowControl w:val="0"/>
        <w:shd w:val="clear" w:color="auto" w:fill="auto"/>
        <w:tabs>
          <w:tab w:pos="998" w:val="left"/>
        </w:tabs>
        <w:bidi w:val="0"/>
        <w:spacing w:before="0" w:after="0" w:line="462" w:lineRule="exact"/>
        <w:ind w:left="0" w:right="0" w:firstLine="500"/>
        <w:jc w:val="left"/>
      </w:pPr>
      <w:bookmarkStart w:id="663" w:name="bookmark663"/>
      <w:r>
        <w:rPr>
          <w:b/>
          <w:bCs/>
          <w:color w:val="000000"/>
          <w:spacing w:val="0"/>
          <w:w w:val="100"/>
          <w:position w:val="0"/>
        </w:rPr>
        <w:t>四</w:t>
      </w:r>
      <w:bookmarkEnd w:id="663"/>
      <w:r>
        <w:rPr>
          <w:b/>
          <w:bCs/>
          <w:color w:val="000000"/>
          <w:spacing w:val="0"/>
          <w:w w:val="100"/>
          <w:position w:val="0"/>
        </w:rPr>
        <w:t>、</w:t>
        <w:tab/>
        <w:t>其他信息</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 xml:space="preserve">数字政通公司管理层对其他信息负责。其他信息包括《北京数字政通科技股份有限公司 </w:t>
      </w:r>
      <w:r>
        <w:rPr>
          <w:rFonts w:ascii="Garamond" w:eastAsia="Garamond" w:hAnsi="Garamond" w:cs="Garamond"/>
          <w:color w:val="000000"/>
          <w:spacing w:val="0"/>
          <w:w w:val="100"/>
          <w:position w:val="0"/>
          <w:sz w:val="24"/>
          <w:szCs w:val="24"/>
        </w:rPr>
        <w:t>2020</w:t>
      </w:r>
      <w:r>
        <w:rPr>
          <w:color w:val="000000"/>
          <w:spacing w:val="0"/>
          <w:w w:val="100"/>
          <w:position w:val="0"/>
        </w:rPr>
        <w:t>年年度报告》中涵盖的信息，但不包括财务报表和我们的审计报告。</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我们对财务报表发表的审计意见不涵盖其他信息，我们也不对其他信息发表任何形式的 鉴证结论。</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26"/>
        <w:keepNext/>
        <w:keepLines/>
        <w:widowControl w:val="0"/>
        <w:shd w:val="clear" w:color="auto" w:fill="auto"/>
        <w:tabs>
          <w:tab w:pos="1017" w:val="left"/>
        </w:tabs>
        <w:bidi w:val="0"/>
        <w:spacing w:before="0" w:after="0" w:line="462" w:lineRule="exact"/>
        <w:ind w:left="0" w:right="0" w:firstLine="500"/>
        <w:jc w:val="left"/>
      </w:pPr>
      <w:bookmarkStart w:id="664" w:name="bookmark664"/>
      <w:bookmarkStart w:id="665" w:name="bookmark665"/>
      <w:bookmarkStart w:id="666" w:name="bookmark666"/>
      <w:bookmarkStart w:id="667" w:name="bookmark667"/>
      <w:r>
        <w:rPr>
          <w:color w:val="000000"/>
          <w:spacing w:val="0"/>
          <w:w w:val="100"/>
          <w:position w:val="0"/>
        </w:rPr>
        <w:t>五</w:t>
      </w:r>
      <w:bookmarkEnd w:id="666"/>
      <w:r>
        <w:rPr>
          <w:color w:val="000000"/>
          <w:spacing w:val="0"/>
          <w:w w:val="100"/>
          <w:position w:val="0"/>
        </w:rPr>
        <w:t>、</w:t>
        <w:tab/>
        <w:t>管理层和治理层对财务报表的责任</w:t>
      </w:r>
      <w:bookmarkEnd w:id="664"/>
      <w:bookmarkEnd w:id="665"/>
      <w:bookmarkEnd w:id="667"/>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数字政通公司管理层负责按照企业会计准则的规定编制财务报表，使其实现公允反映， 并设计、执行和维护必要的内部控制，以使财务报表不存在由于舞弊或错误导致的重大错报。</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在编制财务报表时，管理层负责评估数字政通公司的持续经营能力，披露与持续经营相 关的事项（如适用），并运用持续经营假设，除非管理层计划清算数字政通公司、终止运营 或别无其他现实的选择。</w:t>
      </w:r>
    </w:p>
    <w:p>
      <w:pPr>
        <w:pStyle w:val="Style39"/>
        <w:keepNext w:val="0"/>
        <w:keepLines w:val="0"/>
        <w:widowControl w:val="0"/>
        <w:shd w:val="clear" w:color="auto" w:fill="auto"/>
        <w:bidi w:val="0"/>
        <w:spacing w:before="0" w:after="0" w:line="462" w:lineRule="exact"/>
        <w:ind w:left="0" w:right="0" w:firstLine="500"/>
        <w:jc w:val="left"/>
      </w:pPr>
      <w:r>
        <w:rPr>
          <w:color w:val="000000"/>
          <w:spacing w:val="0"/>
          <w:w w:val="100"/>
          <w:position w:val="0"/>
        </w:rPr>
        <w:t>治理层负责监督数字政通公司的财务报告过程。</w:t>
      </w:r>
    </w:p>
    <w:p>
      <w:pPr>
        <w:pStyle w:val="Style26"/>
        <w:keepNext/>
        <w:keepLines/>
        <w:widowControl w:val="0"/>
        <w:shd w:val="clear" w:color="auto" w:fill="auto"/>
        <w:tabs>
          <w:tab w:pos="1022" w:val="left"/>
        </w:tabs>
        <w:bidi w:val="0"/>
        <w:spacing w:before="0" w:after="0" w:line="462" w:lineRule="exact"/>
        <w:ind w:left="0" w:right="0" w:firstLine="500"/>
        <w:jc w:val="left"/>
      </w:pPr>
      <w:bookmarkStart w:id="668" w:name="bookmark668"/>
      <w:bookmarkStart w:id="669" w:name="bookmark669"/>
      <w:bookmarkStart w:id="670" w:name="bookmark670"/>
      <w:bookmarkStart w:id="671" w:name="bookmark671"/>
      <w:r>
        <w:rPr>
          <w:color w:val="000000"/>
          <w:spacing w:val="0"/>
          <w:w w:val="100"/>
          <w:position w:val="0"/>
        </w:rPr>
        <w:t>六</w:t>
      </w:r>
      <w:bookmarkEnd w:id="670"/>
      <w:r>
        <w:rPr>
          <w:color w:val="000000"/>
          <w:spacing w:val="0"/>
          <w:w w:val="100"/>
          <w:position w:val="0"/>
        </w:rPr>
        <w:t>、</w:t>
        <w:tab/>
        <w:t>注册会计师对财务报表审计的责任</w:t>
      </w:r>
      <w:bookmarkEnd w:id="668"/>
      <w:bookmarkEnd w:id="669"/>
      <w:bookmarkEnd w:id="671"/>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 xml:space="preserve">我们的目标是对财务报表整体是否不存在由于舞弊或错误导致的重大错报获取合理保 证，并出具包含审计意见的审计报告。合理保证是高水平的保证，但并不能保证按照审计准 </w:t>
      </w:r>
      <w:r>
        <w:rPr>
          <w:color w:val="000000"/>
          <w:spacing w:val="0"/>
          <w:w w:val="100"/>
          <w:position w:val="0"/>
        </w:rPr>
        <w:t>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在按照审计准则执行审计工作的过程中，我们运用职业判断，并保持职业怀疑。同时， 我们也执行以下工作：</w:t>
      </w:r>
    </w:p>
    <w:p>
      <w:pPr>
        <w:pStyle w:val="Style39"/>
        <w:keepNext w:val="0"/>
        <w:keepLines w:val="0"/>
        <w:widowControl w:val="0"/>
        <w:shd w:val="clear" w:color="auto" w:fill="auto"/>
        <w:tabs>
          <w:tab w:pos="836" w:val="left"/>
        </w:tabs>
        <w:bidi w:val="0"/>
        <w:spacing w:before="0" w:after="200" w:line="466" w:lineRule="exact"/>
        <w:ind w:left="0" w:right="0" w:firstLine="480"/>
        <w:jc w:val="both"/>
      </w:pPr>
      <w:bookmarkStart w:id="672" w:name="bookmark672"/>
      <w:r>
        <w:rPr>
          <w:rFonts w:ascii="Garamond" w:eastAsia="Garamond" w:hAnsi="Garamond" w:cs="Garamond"/>
          <w:color w:val="000000"/>
          <w:spacing w:val="0"/>
          <w:w w:val="100"/>
          <w:position w:val="0"/>
          <w:sz w:val="24"/>
          <w:szCs w:val="24"/>
        </w:rPr>
        <w:t>1</w:t>
      </w:r>
      <w:bookmarkEnd w:id="672"/>
      <w:r>
        <w:rPr>
          <w:color w:val="000000"/>
          <w:spacing w:val="0"/>
          <w:w w:val="100"/>
          <w:position w:val="0"/>
        </w:rPr>
        <w:t>、</w:t>
        <w:tab/>
        <w:t>识别和评估由于舞弊或错误导致的财务报表重大错报风险，设计和实施审计程序以应 对这些风险，并获取充分、适当的审计证据，作为发表审计意见的基础。由于舞弊可能涉及 串通、伪造、故意遗漏、虚假陈述或凌驾于内部控制之上，未能发现由于舞弊导致的重大错 报的风险高于未能发现由于错误导致的重大错报的风险。</w:t>
      </w:r>
    </w:p>
    <w:p>
      <w:pPr>
        <w:pStyle w:val="Style39"/>
        <w:keepNext w:val="0"/>
        <w:keepLines w:val="0"/>
        <w:widowControl w:val="0"/>
        <w:shd w:val="clear" w:color="auto" w:fill="auto"/>
        <w:tabs>
          <w:tab w:pos="841" w:val="left"/>
        </w:tabs>
        <w:bidi w:val="0"/>
        <w:spacing w:before="0" w:after="0" w:line="420" w:lineRule="auto"/>
        <w:ind w:left="0" w:right="0" w:firstLine="480"/>
        <w:jc w:val="both"/>
      </w:pPr>
      <w:bookmarkStart w:id="673" w:name="bookmark673"/>
      <w:r>
        <w:rPr>
          <w:rFonts w:ascii="Garamond" w:eastAsia="Garamond" w:hAnsi="Garamond" w:cs="Garamond"/>
          <w:color w:val="000000"/>
          <w:spacing w:val="0"/>
          <w:w w:val="100"/>
          <w:position w:val="0"/>
          <w:sz w:val="24"/>
          <w:szCs w:val="24"/>
        </w:rPr>
        <w:t>2</w:t>
      </w:r>
      <w:bookmarkEnd w:id="673"/>
      <w:r>
        <w:rPr>
          <w:color w:val="000000"/>
          <w:spacing w:val="0"/>
          <w:w w:val="100"/>
          <w:position w:val="0"/>
        </w:rPr>
        <w:t>、</w:t>
        <w:tab/>
        <w:t>了解与审计相关的内部控制，以设计恰当的审计程序。</w:t>
      </w:r>
    </w:p>
    <w:p>
      <w:pPr>
        <w:pStyle w:val="Style39"/>
        <w:keepNext w:val="0"/>
        <w:keepLines w:val="0"/>
        <w:widowControl w:val="0"/>
        <w:shd w:val="clear" w:color="auto" w:fill="auto"/>
        <w:tabs>
          <w:tab w:pos="841" w:val="left"/>
        </w:tabs>
        <w:bidi w:val="0"/>
        <w:spacing w:before="0" w:after="0" w:line="420" w:lineRule="auto"/>
        <w:ind w:left="0" w:right="0" w:firstLine="480"/>
        <w:jc w:val="left"/>
      </w:pPr>
      <w:bookmarkStart w:id="674" w:name="bookmark674"/>
      <w:r>
        <w:rPr>
          <w:rFonts w:ascii="Garamond" w:eastAsia="Garamond" w:hAnsi="Garamond" w:cs="Garamond"/>
          <w:color w:val="000000"/>
          <w:spacing w:val="0"/>
          <w:w w:val="100"/>
          <w:position w:val="0"/>
          <w:sz w:val="24"/>
          <w:szCs w:val="24"/>
        </w:rPr>
        <w:t>3</w:t>
      </w:r>
      <w:bookmarkEnd w:id="674"/>
      <w:r>
        <w:rPr>
          <w:color w:val="000000"/>
          <w:spacing w:val="0"/>
          <w:w w:val="100"/>
          <w:position w:val="0"/>
        </w:rPr>
        <w:t>、</w:t>
        <w:tab/>
        <w:t>评价管理层选用会计政策的恰当性和作出会计估计及相关披露的合理性。</w:t>
      </w:r>
    </w:p>
    <w:p>
      <w:pPr>
        <w:pStyle w:val="Style39"/>
        <w:keepNext w:val="0"/>
        <w:keepLines w:val="0"/>
        <w:widowControl w:val="0"/>
        <w:shd w:val="clear" w:color="auto" w:fill="auto"/>
        <w:bidi w:val="0"/>
        <w:spacing w:before="0" w:after="0" w:line="471" w:lineRule="exact"/>
        <w:ind w:left="0" w:right="0" w:firstLine="480"/>
        <w:jc w:val="both"/>
      </w:pPr>
      <w:bookmarkStart w:id="675" w:name="bookmark675"/>
      <w:r>
        <w:rPr>
          <w:rFonts w:ascii="Garamond" w:eastAsia="Garamond" w:hAnsi="Garamond" w:cs="Garamond"/>
          <w:color w:val="000000"/>
          <w:spacing w:val="0"/>
          <w:w w:val="100"/>
          <w:position w:val="0"/>
          <w:sz w:val="24"/>
          <w:szCs w:val="24"/>
        </w:rPr>
        <w:t>4</w:t>
      </w:r>
      <w:bookmarkEnd w:id="675"/>
      <w:r>
        <w:rPr>
          <w:color w:val="000000"/>
          <w:spacing w:val="0"/>
          <w:w w:val="100"/>
          <w:position w:val="0"/>
        </w:rPr>
        <w:t>、 对管理层使用持续经营假设的恰当性得出结论。同时，根据获取的审计证据，就可能 导致对数字政通公司持续经营能力产生重大疑虑的事项或情况是否存在重大不确定性得出结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论基于截至审计报告日可获得的信息。然而，未来的事项或情况可能导致数字政通公司不能 持续经营。</w:t>
      </w:r>
    </w:p>
    <w:p>
      <w:pPr>
        <w:pStyle w:val="Style39"/>
        <w:keepNext w:val="0"/>
        <w:keepLines w:val="0"/>
        <w:widowControl w:val="0"/>
        <w:shd w:val="clear" w:color="auto" w:fill="auto"/>
        <w:tabs>
          <w:tab w:pos="831" w:val="left"/>
        </w:tabs>
        <w:bidi w:val="0"/>
        <w:spacing w:before="0" w:after="0" w:line="471" w:lineRule="exact"/>
        <w:ind w:left="0" w:right="0" w:firstLine="480"/>
        <w:jc w:val="both"/>
      </w:pPr>
      <w:bookmarkStart w:id="676" w:name="bookmark676"/>
      <w:r>
        <w:rPr>
          <w:rFonts w:ascii="Garamond" w:eastAsia="Garamond" w:hAnsi="Garamond" w:cs="Garamond"/>
          <w:color w:val="000000"/>
          <w:spacing w:val="0"/>
          <w:w w:val="100"/>
          <w:position w:val="0"/>
          <w:sz w:val="24"/>
          <w:szCs w:val="24"/>
        </w:rPr>
        <w:t>5</w:t>
      </w:r>
      <w:bookmarkEnd w:id="676"/>
      <w:r>
        <w:rPr>
          <w:color w:val="000000"/>
          <w:spacing w:val="0"/>
          <w:w w:val="100"/>
          <w:position w:val="0"/>
        </w:rPr>
        <w:t>、</w:t>
        <w:tab/>
        <w:t>评价财务报表的总体列报、结构和内容</w:t>
      </w:r>
      <w:r>
        <w:rPr>
          <w:rFonts w:ascii="Garamond" w:eastAsia="Garamond" w:hAnsi="Garamond" w:cs="Garamond"/>
          <w:color w:val="000000"/>
          <w:spacing w:val="0"/>
          <w:w w:val="100"/>
          <w:position w:val="0"/>
          <w:sz w:val="24"/>
          <w:szCs w:val="24"/>
        </w:rPr>
        <w:t>（</w:t>
      </w:r>
      <w:r>
        <w:rPr>
          <w:color w:val="000000"/>
          <w:spacing w:val="0"/>
          <w:w w:val="100"/>
          <w:position w:val="0"/>
        </w:rPr>
        <w:t>包括披露</w:t>
      </w:r>
      <w:r>
        <w:rPr>
          <w:rFonts w:ascii="Garamond" w:eastAsia="Garamond" w:hAnsi="Garamond" w:cs="Garamond"/>
          <w:color w:val="000000"/>
          <w:spacing w:val="0"/>
          <w:w w:val="100"/>
          <w:position w:val="0"/>
          <w:sz w:val="24"/>
          <w:szCs w:val="24"/>
        </w:rPr>
        <w:t>）</w:t>
      </w:r>
      <w:r>
        <w:rPr>
          <w:color w:val="000000"/>
          <w:spacing w:val="0"/>
          <w:w w:val="100"/>
          <w:position w:val="0"/>
        </w:rPr>
        <w:t>，并评价财务报表是否公允反映相 关交易和事项。</w:t>
      </w:r>
    </w:p>
    <w:p>
      <w:pPr>
        <w:pStyle w:val="Style39"/>
        <w:keepNext w:val="0"/>
        <w:keepLines w:val="0"/>
        <w:widowControl w:val="0"/>
        <w:shd w:val="clear" w:color="auto" w:fill="auto"/>
        <w:tabs>
          <w:tab w:pos="841" w:val="left"/>
        </w:tabs>
        <w:bidi w:val="0"/>
        <w:spacing w:before="0" w:after="0" w:line="471" w:lineRule="exact"/>
        <w:ind w:left="0" w:right="0" w:firstLine="480"/>
        <w:jc w:val="both"/>
      </w:pPr>
      <w:bookmarkStart w:id="677" w:name="bookmark677"/>
      <w:r>
        <w:rPr>
          <w:rFonts w:ascii="Garamond" w:eastAsia="Garamond" w:hAnsi="Garamond" w:cs="Garamond"/>
          <w:color w:val="000000"/>
          <w:spacing w:val="0"/>
          <w:w w:val="100"/>
          <w:position w:val="0"/>
          <w:sz w:val="24"/>
          <w:szCs w:val="24"/>
        </w:rPr>
        <w:t>6</w:t>
      </w:r>
      <w:bookmarkEnd w:id="677"/>
      <w:r>
        <w:rPr>
          <w:color w:val="000000"/>
          <w:spacing w:val="0"/>
          <w:w w:val="100"/>
          <w:position w:val="0"/>
        </w:rPr>
        <w:t>、</w:t>
        <w:tab/>
        <w:t>就数字政通公司中实体或业务活动的财务信息获取充分、适当的审计证据，以对合并 财务报表发表审计意见。我们负责指导、监督和执行集团审计，并对审计意见承担全部责任。</w:t>
      </w:r>
    </w:p>
    <w:p>
      <w:pPr>
        <w:pStyle w:val="Style39"/>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39"/>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39"/>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r>
        <w:br w:type="page"/>
      </w:r>
    </w:p>
    <w:p>
      <w:pPr>
        <w:pStyle w:val="Style39"/>
        <w:keepNext w:val="0"/>
        <w:keepLines w:val="0"/>
        <w:widowControl w:val="0"/>
        <w:shd w:val="clear" w:color="auto" w:fill="auto"/>
        <w:tabs>
          <w:tab w:pos="5237" w:val="left"/>
        </w:tabs>
        <w:bidi w:val="0"/>
        <w:spacing w:before="0" w:after="0" w:line="307" w:lineRule="exact"/>
        <w:ind w:left="0" w:right="0" w:firstLine="480"/>
        <w:jc w:val="left"/>
      </w:pPr>
      <w:r>
        <w:rPr>
          <w:color w:val="000000"/>
          <w:spacing w:val="0"/>
          <w:w w:val="100"/>
          <w:position w:val="0"/>
        </w:rPr>
        <w:t>上会会计师事务所（特殊普通合伙）</w:t>
        <w:tab/>
        <w:t>中国注册会计师：王芳山</w:t>
      </w:r>
    </w:p>
    <w:p>
      <w:pPr>
        <w:pStyle w:val="Style39"/>
        <w:keepNext w:val="0"/>
        <w:keepLines w:val="0"/>
        <w:widowControl w:val="0"/>
        <w:shd w:val="clear" w:color="auto" w:fill="auto"/>
        <w:bidi w:val="0"/>
        <w:spacing w:before="0" w:after="940" w:line="307" w:lineRule="exact"/>
        <w:ind w:left="0" w:right="0" w:firstLine="0"/>
        <w:jc w:val="center"/>
      </w:pPr>
      <w:r>
        <w:rPr>
          <w:color w:val="000000"/>
          <w:spacing w:val="0"/>
          <w:w w:val="100"/>
          <w:position w:val="0"/>
        </w:rPr>
        <w:t>（项目合伙人）</w:t>
        <w:br/>
        <w:t>中国注册会计师：邓战涛</w:t>
      </w:r>
    </w:p>
    <w:p>
      <w:pPr>
        <w:pStyle w:val="Style39"/>
        <w:keepNext w:val="0"/>
        <w:keepLines w:val="0"/>
        <w:widowControl w:val="0"/>
        <w:shd w:val="clear" w:color="auto" w:fill="auto"/>
        <w:bidi w:val="0"/>
        <w:spacing w:before="0" w:after="940" w:line="307" w:lineRule="exact"/>
        <w:ind w:left="0" w:right="0" w:firstLine="0"/>
        <w:jc w:val="center"/>
      </w:pPr>
      <w:r>
        <w:rPr>
          <w:color w:val="000000"/>
          <w:spacing w:val="0"/>
          <w:w w:val="100"/>
          <w:position w:val="0"/>
        </w:rPr>
        <w:t>中国 上海 二</w:t>
      </w:r>
      <w:r>
        <w:rPr>
          <w:color w:val="000000"/>
          <w:spacing w:val="0"/>
          <w:w w:val="100"/>
          <w:position w:val="0"/>
          <w:sz w:val="24"/>
          <w:szCs w:val="24"/>
        </w:rPr>
        <w:t>O</w:t>
      </w:r>
      <w:r>
        <w:rPr>
          <w:color w:val="000000"/>
          <w:spacing w:val="0"/>
          <w:w w:val="100"/>
          <w:position w:val="0"/>
        </w:rPr>
        <w:t>二一年四月二十五日</w:t>
      </w:r>
    </w:p>
    <w:p>
      <w:pPr>
        <w:pStyle w:val="Style26"/>
        <w:keepNext/>
        <w:keepLines/>
        <w:widowControl w:val="0"/>
        <w:shd w:val="clear" w:color="auto" w:fill="auto"/>
        <w:bidi w:val="0"/>
        <w:spacing w:before="0" w:after="380" w:line="307" w:lineRule="exact"/>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二</w:t>
      </w:r>
      <w:bookmarkEnd w:id="680"/>
      <w:r>
        <w:rPr>
          <w:color w:val="000000"/>
          <w:spacing w:val="0"/>
          <w:w w:val="100"/>
          <w:position w:val="0"/>
        </w:rPr>
        <w:t>、财务报表</w:t>
      </w:r>
      <w:bookmarkEnd w:id="678"/>
      <w:bookmarkEnd w:id="679"/>
      <w:bookmarkEnd w:id="68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line="240" w:lineRule="auto"/>
        <w:ind w:left="0" w:right="0" w:firstLine="0"/>
        <w:jc w:val="left"/>
      </w:pPr>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82"/>
      <w:bookmarkEnd w:id="683"/>
      <w:bookmarkEnd w:id="684"/>
    </w:p>
    <w:p>
      <w:pPr>
        <w:pStyle w:val="Style28"/>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410" behindDoc="0" locked="0" layoutInCell="1" allowOverlap="1">
                <wp:simplePos x="0" y="0"/>
                <wp:positionH relativeFrom="page">
                  <wp:posOffset>6390005</wp:posOffset>
                </wp:positionH>
                <wp:positionV relativeFrom="paragraph">
                  <wp:posOffset>444500</wp:posOffset>
                </wp:positionV>
                <wp:extent cx="481330" cy="143510"/>
                <wp:wrapSquare wrapText="bothSides"/>
                <wp:docPr id="60" name="Shape 60"/>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86" type="#_x0000_t202" style="position:absolute;margin-left:503.15000000000003pt;margin-top:35.pt;width:37.899999999999999pt;height:11.300000000000001pt;z-index:-12582934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编制单位：北京数字政通科技股份有限公司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D3D3D3"/>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1,580,865,317.52</w:t>
            </w:r>
          </w:p>
        </w:tc>
        <w:tc>
          <w:tcPr>
            <w:tcBorders>
              <w:top w:val="single" w:sz="4"/>
              <w:left w:val="single" w:sz="4"/>
              <w:righ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731,956,585.59</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10,169,742.06</w:t>
            </w:r>
          </w:p>
        </w:tc>
        <w:tc>
          <w:tcPr>
            <w:tcBorders>
              <w:top w:val="single" w:sz="4"/>
              <w:left w:val="single" w:sz="4"/>
              <w:righ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w:t>
            </w: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1,072,417,057.32</w:t>
            </w:r>
          </w:p>
        </w:tc>
        <w:tc>
          <w:tcPr>
            <w:tcBorders>
              <w:top w:val="single" w:sz="4"/>
              <w:left w:val="single" w:sz="4"/>
              <w:righ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1,160,112,826.09</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3,572,269.00</w:t>
            </w:r>
          </w:p>
        </w:tc>
        <w:tc>
          <w:tcPr>
            <w:tcBorders>
              <w:top w:val="single" w:sz="4"/>
              <w:left w:val="single" w:sz="4"/>
              <w:righ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4,417,640.00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7,664,413.90</w:t>
            </w:r>
          </w:p>
        </w:tc>
        <w:tc>
          <w:tcPr>
            <w:tcBorders>
              <w:top w:val="single" w:sz="4"/>
              <w:left w:val="single" w:sz="4"/>
              <w:righ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26,980,463.90</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97,635,501.26</w:t>
            </w:r>
          </w:p>
        </w:tc>
        <w:tc>
          <w:tcPr>
            <w:tcBorders>
              <w:top w:val="single" w:sz="4"/>
              <w:left w:val="single" w:sz="4"/>
              <w:righ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112,391,593.96</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framePr w:w="9586" w:h="7656" w:hSpace="10" w:vSpace="629" w:wrap="notBeside" w:vAnchor="text" w:hAnchor="text" w:x="227" w:y="630"/>
              <w:widowControl w:val="0"/>
              <w:rPr>
                <w:sz w:val="10"/>
                <w:szCs w:val="10"/>
              </w:rPr>
            </w:pPr>
          </w:p>
        </w:tc>
        <w:tc>
          <w:tcPr>
            <w:tcBorders>
              <w:top w:val="single" w:sz="4"/>
              <w:left w:val="single" w:sz="4"/>
              <w:right w:val="single" w:sz="4"/>
            </w:tcBorders>
            <w:shd w:val="clear" w:color="auto" w:fill="FFFFFF"/>
            <w:vAlign w:val="top"/>
          </w:tcPr>
          <w:p>
            <w:pPr>
              <w:framePr w:w="9586" w:h="7656" w:hSpace="10" w:vSpace="629" w:wrap="notBeside" w:vAnchor="text" w:hAnchor="text" w:x="227"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226,619,110.59</w:t>
            </w:r>
          </w:p>
        </w:tc>
        <w:tc>
          <w:tcPr>
            <w:tcBorders>
              <w:top w:val="single" w:sz="4"/>
              <w:left w:val="single" w:sz="4"/>
              <w:bottom w:val="single" w:sz="4"/>
              <w:right w:val="single" w:sz="4"/>
            </w:tcBorders>
            <w:shd w:val="clear" w:color="auto" w:fill="FFFFFF"/>
            <w:vAlign w:val="center"/>
          </w:tcPr>
          <w:p>
            <w:pPr>
              <w:pStyle w:val="Style22"/>
              <w:keepNext w:val="0"/>
              <w:keepLines w:val="0"/>
              <w:framePr w:w="9586" w:h="7656" w:hSpace="10" w:vSpace="629" w:wrap="notBeside" w:vAnchor="text" w:hAnchor="text" w:x="227"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125,831,363.90</w:t>
            </w:r>
          </w:p>
        </w:tc>
      </w:tr>
    </w:tbl>
    <w:p>
      <w:pPr>
        <w:pStyle w:val="Style32"/>
        <w:keepNext w:val="0"/>
        <w:keepLines w:val="0"/>
        <w:framePr w:w="7958" w:h="206" w:hSpace="216" w:wrap="notBeside" w:vAnchor="text" w:hAnchor="text" w:x="217" w:y="1"/>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31,301,255.29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34,851,980.81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26,495,574.56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12,903,880.01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6,669,900.36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3,078,755,527.76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2,215,855,948.36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148,190,116.47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61,375,021.72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450,186.64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3,490,457.68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45,135,915.78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43,020,000.00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51,760,909.01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59,826,505.58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94,089,754.12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69,026,204.10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23,534,430.61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105,227,830.33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112,722,889.97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34,817,756.78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31,542,891.56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440,779,441.04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440,779,441.04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58,037,165.78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48,600,712.32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978,513,911.15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893,961,377.78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4,057,269,438.91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3,109,817,326.14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1,274,800.00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390,463,126.50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321,036,222.36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91,842,109.34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203,499,477.09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29,727,215.16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32,092,892.88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28,179,051.71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51,065,548.36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120,620,223.60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133,937,838.26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7,356,790.00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21,614,309.66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824,103,403.72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721,249,411.20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15,258,000.00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3,374,968.69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5,980,638.63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7,768,086.39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96,378,332.92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121,958,940.24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23,026,086.39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946,062,343.96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744,275,497.59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481,770,055.00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426,552,605.00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1,655,911,891.36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992,295,851.58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17,808,000.00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94,776,399.71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96,608,622.03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888,685,592.85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872,739,278.58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3,103,335,938.92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2,354,372,357.19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7,871,156.03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11,169,471.36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3,111,207,094.95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2,365,541,828.55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4,057,269,438.91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3,109,817,326.14</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12" behindDoc="0" locked="0" layoutInCell="1" allowOverlap="1">
                <wp:simplePos x="0" y="0"/>
                <wp:positionH relativeFrom="page">
                  <wp:posOffset>697865</wp:posOffset>
                </wp:positionH>
                <wp:positionV relativeFrom="margin">
                  <wp:posOffset>4169410</wp:posOffset>
                </wp:positionV>
                <wp:extent cx="1054735" cy="149225"/>
                <wp:wrapTopAndBottom/>
                <wp:docPr id="62" name="Shape 6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88" type="#_x0000_t202" style="position:absolute;margin-left:54.950000000000003pt;margin-top:328.30000000000001pt;width:83.049999999999997pt;height:11.75pt;z-index:-125829341;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52400" distB="3175" distL="2348230" distR="2458720" simplePos="0" relativeHeight="125829414" behindDoc="0" locked="0" layoutInCell="1" allowOverlap="1">
                <wp:simplePos x="0" y="0"/>
                <wp:positionH relativeFrom="page">
                  <wp:posOffset>2931795</wp:posOffset>
                </wp:positionH>
                <wp:positionV relativeFrom="margin">
                  <wp:posOffset>4169410</wp:posOffset>
                </wp:positionV>
                <wp:extent cx="1508760" cy="146050"/>
                <wp:wrapTopAndBottom/>
                <wp:docPr id="64" name="Shape 6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90" type="#_x0000_t202" style="position:absolute;margin-left:230.84999999999999pt;margin-top:328.30000000000001pt;width:118.8pt;height:11.5pt;z-index:-125829339;mso-wrap-distance-left:184.90000000000001pt;mso-wrap-distance-top:12.pt;mso-wrap-distance-right:193.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52400" distB="0" distL="5030470" distR="114935" simplePos="0" relativeHeight="125829416" behindDoc="0" locked="0" layoutInCell="1" allowOverlap="1">
                <wp:simplePos x="0" y="0"/>
                <wp:positionH relativeFrom="page">
                  <wp:posOffset>5614035</wp:posOffset>
                </wp:positionH>
                <wp:positionV relativeFrom="margin">
                  <wp:posOffset>4169410</wp:posOffset>
                </wp:positionV>
                <wp:extent cx="1170305" cy="149225"/>
                <wp:wrapTopAndBottom/>
                <wp:docPr id="66" name="Shape 6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92" type="#_x0000_t202" style="position:absolute;margin-left:442.05000000000001pt;margin-top:328.30000000000001pt;width:92.150000000000006pt;height:11.75pt;z-index:-125829337;mso-wrap-distance-left:396.10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、母公司资产负债表</w:t>
      </w:r>
      <w:bookmarkEnd w:id="685"/>
      <w:bookmarkEnd w:id="686"/>
      <w:bookmarkEnd w:id="68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1,383,760,460.84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591,605,766.64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586,551,734.39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728,652,796.50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2,376,069.00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3,392,700.00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5,801,317.04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4,830,586.89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351,961,267.74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444,110,490.13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115,678,327.39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31,301,255.29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3,622,404.83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15,079,629.58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5,581,976.19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2,487,339,812.71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1,787,671,969.74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3,622,404.83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821,044,216.98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800,026,488.02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45,115,915.78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31,529,237.51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38,019,822.24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32,141,602.34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27,808,213.43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63,484,696.67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56,133,050.02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34,817,756.78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31,542,891.56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34,139,961.37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28,079,544.13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1,062,273,387.43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1,028,232,414.23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3,549,613,200.14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2,815,904,383.97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61,274,800.00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255,852,351.90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244,231,162.81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35,456,352.65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159,336,356.68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12,999,871.87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11,648,581.23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12,456,965.45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23,187,612.40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93,698,077.78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130,671,904.70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2,180,273.61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536,523,897.29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506,470,413.79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15,258,000.00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3,374,968.69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19,599,968.69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15,258,000.00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556,123,865.98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521,728,413.79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481,770,055.00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426,552,605.00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1,753,742,315.39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1,090,098,423.73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17,808,000.00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33,824,000.00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94,776,399.71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96,608,622.03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681,008,564.06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714,740,319.42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2,993,489,334.16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2,294,175,970.18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3,549,613,200.14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2,815,904,383.97</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3</w:t>
      </w:r>
      <w:bookmarkEnd w:id="691"/>
      <w:r>
        <w:rPr>
          <w:color w:val="000000"/>
          <w:spacing w:val="0"/>
          <w:w w:val="100"/>
          <w:position w:val="0"/>
        </w:rPr>
        <w:t>、合并利润表</w:t>
      </w:r>
      <w:bookmarkEnd w:id="689"/>
      <w:bookmarkEnd w:id="690"/>
      <w:bookmarkEnd w:id="69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1,257,538,949.54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1,257,538,949.54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1,242,429,690.79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1,126,348,676.89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944,685,465.51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843,672,716.57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10,958,114.44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12,345,078.03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98,788,052.19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92,587,250.76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120,999,723.18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104,145,982.44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90,017,319.10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88,068,203.04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-23,018,983.63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-14,470,553.95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6,445,680.83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5,787,465.26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18,050,535.98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17,297,392.79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31,916,668.41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41,270,627.02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5,478,431.38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-3,994,182.69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left"/>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-4,418,286.11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left"/>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-38,889,840.82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-25,828,042.31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-1,526,381.09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-1,698,162.83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资产处置收益（损失以号填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55,301.98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168,715,996.75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140,995,813.82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3,747,096.92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476,073.81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2,279,398.26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438,436.66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170,183,695.41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141,033,450.97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11,791,685.40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11,165,573.42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158,392,010.01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129,867,877.55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158,392,010.01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129,867,877.55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158,660,177.22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130,702,321.60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-268,167.21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-834,444.05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（二）将重分类进损益的其他综合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158,392,010.01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129,867,877.55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158,660,177.22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130,702,321.60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-268,167.21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-834,444.05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bl>
    <w:p>
      <w:pPr>
        <w:pStyle w:val="Style36"/>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46675" simplePos="0" relativeHeight="125829418" behindDoc="0" locked="0" layoutInCell="1" allowOverlap="1">
                <wp:simplePos x="0" y="0"/>
                <wp:positionH relativeFrom="page">
                  <wp:posOffset>697865</wp:posOffset>
                </wp:positionH>
                <wp:positionV relativeFrom="margin">
                  <wp:posOffset>5330825</wp:posOffset>
                </wp:positionV>
                <wp:extent cx="1054735" cy="149225"/>
                <wp:wrapTopAndBottom/>
                <wp:docPr id="68" name="Shape 6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wps:txbx>
                      <wps:bodyPr wrap="none" lIns="0" tIns="0" rIns="0" bIns="0">
                        <a:noAutoFit/>
                      </wps:bodyPr>
                    </wps:wsp>
                  </a:graphicData>
                </a:graphic>
              </wp:anchor>
            </w:drawing>
          </mc:Choice>
          <mc:Fallback>
            <w:pict>
              <v:shape id="_x0000_s1094" type="#_x0000_t202" style="position:absolute;margin-left:54.950000000000003pt;margin-top:419.75pt;width:83.049999999999997pt;height:11.75pt;z-index:-125829335;mso-wrap-distance-left:9.pt;mso-wrap-distance-top:11.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法定代表人：吴强华</w:t>
                      </w:r>
                    </w:p>
                  </w:txbxContent>
                </v:textbox>
                <w10:wrap type="topAndBottom" anchorx="page" anchory="margin"/>
              </v:shape>
            </w:pict>
          </mc:Fallback>
        </mc:AlternateContent>
      </w:r>
      <w:r>
        <mc:AlternateContent>
          <mc:Choice Requires="wps">
            <w:drawing>
              <wp:anchor distT="139700" distB="3175" distL="2348230" distR="2458720" simplePos="0" relativeHeight="125829420" behindDoc="0" locked="0" layoutInCell="1" allowOverlap="1">
                <wp:simplePos x="0" y="0"/>
                <wp:positionH relativeFrom="page">
                  <wp:posOffset>2931795</wp:posOffset>
                </wp:positionH>
                <wp:positionV relativeFrom="margin">
                  <wp:posOffset>5330825</wp:posOffset>
                </wp:positionV>
                <wp:extent cx="1508760" cy="146050"/>
                <wp:wrapTopAndBottom/>
                <wp:docPr id="70" name="Shape 7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wps:txbx>
                      <wps:bodyPr wrap="none" lIns="0" tIns="0" rIns="0" bIns="0">
                        <a:noAutoFit/>
                      </wps:bodyPr>
                    </wps:wsp>
                  </a:graphicData>
                </a:graphic>
              </wp:anchor>
            </w:drawing>
          </mc:Choice>
          <mc:Fallback>
            <w:pict>
              <v:shape id="_x0000_s1096" type="#_x0000_t202" style="position:absolute;margin-left:230.84999999999999pt;margin-top:419.75pt;width:118.8pt;height:11.5pt;z-index:-125829333;mso-wrap-distance-left:184.90000000000001pt;mso-wrap-distance-top:11.pt;mso-wrap-distance-right:193.59999999999999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主管会计工作负责人：殷小敏</w:t>
                      </w:r>
                    </w:p>
                  </w:txbxContent>
                </v:textbox>
                <w10:wrap type="topAndBottom" anchorx="page" anchory="margin"/>
              </v:shape>
            </w:pict>
          </mc:Fallback>
        </mc:AlternateContent>
      </w:r>
      <w:r>
        <mc:AlternateContent>
          <mc:Choice Requires="wps">
            <w:drawing>
              <wp:anchor distT="139700" distB="0" distL="5030470" distR="114935" simplePos="0" relativeHeight="125829422" behindDoc="0" locked="0" layoutInCell="1" allowOverlap="1">
                <wp:simplePos x="0" y="0"/>
                <wp:positionH relativeFrom="page">
                  <wp:posOffset>5614035</wp:posOffset>
                </wp:positionH>
                <wp:positionV relativeFrom="margin">
                  <wp:posOffset>5330825</wp:posOffset>
                </wp:positionV>
                <wp:extent cx="1170305" cy="149225"/>
                <wp:wrapTopAndBottom/>
                <wp:docPr id="72" name="Shape 7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wps:txbx>
                      <wps:bodyPr wrap="none" lIns="0" tIns="0" rIns="0" bIns="0">
                        <a:noAutoFit/>
                      </wps:bodyPr>
                    </wps:wsp>
                  </a:graphicData>
                </a:graphic>
              </wp:anchor>
            </w:drawing>
          </mc:Choice>
          <mc:Fallback>
            <w:pict>
              <v:shape id="_x0000_s1098" type="#_x0000_t202" style="position:absolute;margin-left:442.05000000000001pt;margin-top:419.75pt;width:92.150000000000006pt;height:11.75pt;z-index:-125829331;mso-wrap-distance-left:396.10000000000002pt;mso-wrap-distance-top:11.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会计机构负责人：向华</w:t>
                      </w:r>
                    </w:p>
                  </w:txbxContent>
                </v:textbox>
                <w10:wrap type="topAndBottom" anchorx="page" anchory="margin"/>
              </v:shape>
            </w:pict>
          </mc:Fallback>
        </mc:AlternateContent>
      </w: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4</w:t>
      </w:r>
      <w:bookmarkEnd w:id="695"/>
      <w:r>
        <w:rPr>
          <w:color w:val="000000"/>
          <w:spacing w:val="0"/>
          <w:w w:val="100"/>
          <w:position w:val="0"/>
        </w:rPr>
        <w:t>、母公司利润表</w:t>
      </w:r>
      <w:bookmarkEnd w:id="693"/>
      <w:bookmarkEnd w:id="694"/>
      <w:bookmarkEnd w:id="69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888,096,012.62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858,676,269.77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538,566,017.19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592,932,850.38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6,294,392.49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5,603,750.85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76,764,555.25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67,389,256.56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97,796,870.47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80,509,446.05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84,280,214.57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71,340,979.83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-17,557,527.71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-13,151,534.90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1,776,969.17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16,894,024.02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13,261,475.53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28,494,395.92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34,787,678.82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5,279,151.46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-4,418,286.11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其中：对联营企业和合营企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-4,418,286.11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100" w:right="0" w:firstLine="0"/>
              <w:jc w:val="both"/>
              <w:rPr>
                <w:sz w:val="17"/>
                <w:szCs w:val="17"/>
              </w:rPr>
            </w:pPr>
            <w:r>
              <w:rPr>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净敞口套期收益（损失以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rPr>
                <w:sz w:val="17"/>
                <w:szCs w:val="17"/>
              </w:rPr>
            </w:pPr>
            <w:r>
              <w:rPr>
                <w:color w:val="000000"/>
                <w:spacing w:val="0"/>
                <w:w w:val="100"/>
                <w:position w:val="0"/>
                <w:sz w:val="17"/>
                <w:szCs w:val="17"/>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-18,662,648.30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-10,908,854.20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-834,128.94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116,228,260.50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73,597,589.66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903,882.20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2,021,895.08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91,034.06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115,110,247.62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73,506,555.60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6,128,140.03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1,517,623.62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108,982,107.59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71,988,931.98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108,982,107.59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71,988,931.98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both"/>
              <w:rPr>
                <w:sz w:val="17"/>
                <w:szCs w:val="17"/>
              </w:rPr>
            </w:pPr>
            <w:r>
              <w:rPr>
                <w:color w:val="000000"/>
                <w:spacing w:val="0"/>
                <w:w w:val="100"/>
                <w:position w:val="0"/>
                <w:sz w:val="17"/>
                <w:szCs w:val="17"/>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108,982,107.59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71,988,931.98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5</w:t>
      </w:r>
      <w:bookmarkEnd w:id="699"/>
      <w:r>
        <w:rPr>
          <w:color w:val="000000"/>
          <w:spacing w:val="0"/>
          <w:w w:val="100"/>
          <w:position w:val="0"/>
        </w:rPr>
        <w:t>、合并现金流量表</w:t>
      </w:r>
      <w:bookmarkEnd w:id="697"/>
      <w:bookmarkEnd w:id="698"/>
      <w:bookmarkEnd w:id="70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1,285,574,980.31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1,285,139,226.69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35,032,030.35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31,625,834.86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111,409,287.45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118,855,299.96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1,432,016,298.11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1,435,620,361.51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519,272,831.90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501,849,523.53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420,727,718.82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437,175,088.63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98,661,593.90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134,523,852.46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167,659,338.14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178,283,754.27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1,206,321,482.76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1,251,832,218.89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225,694,815.35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183,788,142.62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224,776,563.00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2,026,223.64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424,103.42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192,510.00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3,924,361.49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226,803,336.64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25,240,974.91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45,447,852.24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70,047,615.91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209,400,000.00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41,700,000.00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254,847,852.24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111,747,615.91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-28,044,515.60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-86,506,641.00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675,138,756.00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824,123,756.00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163,824,000.00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207,000,000.00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19,014,560.32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18,582,793.65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38,680,290.79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130,828,198.00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167,994,851.11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356,410,991.65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656,128,904.89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-192,586,991.65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853,779,204.64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-95,305,490.03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700,298,069.03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795,603,559.06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1,554,077,273.67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700,298,069.03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6</w:t>
      </w:r>
      <w:bookmarkEnd w:id="703"/>
      <w:r>
        <w:rPr>
          <w:color w:val="000000"/>
          <w:spacing w:val="0"/>
          <w:w w:val="100"/>
          <w:position w:val="0"/>
        </w:rPr>
        <w:t>、母公司现金流量表</w:t>
      </w:r>
      <w:bookmarkEnd w:id="701"/>
      <w:bookmarkEnd w:id="702"/>
      <w:bookmarkEnd w:id="70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899,191,195.91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948,749,510.79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33,980,545.45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29,295,419.32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122,220,539.99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87,833,385.57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1,055,392,281.35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1,065,878,315.68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530,970,411.96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585,165,841.52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138,264,025.45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125,759,155.44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56,210,978.00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71,412,125.21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110,888,226.26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168,052,271.30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836,333,641.67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950,389,393.47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219,058,639.68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115,488,922.21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203,776,563.00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1,826,943.72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185,295.98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205,603,506.72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185,295.98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35,611,257.39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32,766,597.27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255,697,890.79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73,732,400.00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291,309,148.18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106,498,997.27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-85,705,641.46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-106,313,701.29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675,138,756.00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33,824,000.00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20,385,000.00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695,523,756.00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33,824,000.00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17,241,754.49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14,572,297.56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13,382,400.00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41,953,798.00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30,624,154.49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136,526,095.56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664,899,601.51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-102,702,095.56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798,252,599.73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-93,526,874.64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570,373,513.23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663,900,387.87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1,368,626,112.96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570,373,513.23</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7</w:t>
      </w:r>
      <w:bookmarkEnd w:id="707"/>
      <w:r>
        <w:rPr>
          <w:color w:val="000000"/>
          <w:spacing w:val="0"/>
          <w:w w:val="100"/>
          <w:position w:val="0"/>
        </w:rPr>
        <w:t>、合并所有者权益变动表</w:t>
      </w:r>
      <w:bookmarkEnd w:id="705"/>
      <w:bookmarkEnd w:id="706"/>
      <w:bookmarkEnd w:id="70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少数</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股东</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w:t>
            </w:r>
          </w:p>
        </w:tc>
      </w:tr>
      <w:tr>
        <w:trPr>
          <w:trHeight w:val="240"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372,35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541,82</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w:t>
            </w:r>
          </w:p>
        </w:tc>
      </w:tr>
      <w:tr>
        <w:trPr>
          <w:trHeight w:val="240"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04,330</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tc>
      </w:tr>
      <w:tr>
        <w:trPr>
          <w:trHeight w:val="240"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068,02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,471.3</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237,49</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437"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三、本期增减变 动金额（减少以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876,26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872,96</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9,597.</w:t>
            </w:r>
          </w:p>
        </w:tc>
      </w:tr>
      <w:tr>
        <w:trPr>
          <w:trHeight w:val="139"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315.33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158,66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158,39</w:t>
            </w:r>
          </w:p>
        </w:tc>
      </w:tr>
      <w:tr>
        <w:trPr>
          <w:trHeight w:val="158"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0,177.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67.21</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05"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 入和减少资本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734,87</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148.12</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585,85</w:t>
            </w:r>
          </w:p>
        </w:tc>
      </w:tr>
      <w:tr>
        <w:trPr>
          <w:trHeight w:val="31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的普通股</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w:t>
            </w:r>
          </w:p>
          <w:p>
            <w:pPr>
              <w:pStyle w:val="Style2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125,78</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8,559.</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911,89</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w:t>
            </w:r>
          </w:p>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p>
            <w:pPr>
              <w:pStyle w:val="Style2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207,09</w:t>
            </w:r>
          </w:p>
          <w:p>
            <w:pPr>
              <w:pStyle w:val="Style2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所有者</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权益合</w:t>
            </w:r>
          </w:p>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2,180,9</w:t>
            </w:r>
          </w:p>
        </w:tc>
      </w:tr>
      <w:tr>
        <w:trPr>
          <w:trHeight w:val="158"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111,08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83,705.</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24.15</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23,993,</w:t>
            </w:r>
          </w:p>
        </w:tc>
      </w:tr>
      <w:tr>
        <w:trPr>
          <w:trHeight w:val="139"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政策变更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,540.3</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,572.8</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032.45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2,204,9</w:t>
            </w:r>
          </w:p>
        </w:tc>
      </w:tr>
      <w:tr>
        <w:trPr>
          <w:trHeight w:val="163"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77,277.</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24.15</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49"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32,869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159,26</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160,564</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47.21</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,550.63</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130,70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129,867</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,877.55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 投入和减少资</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34,618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43,110</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45,241,</w:t>
            </w:r>
          </w:p>
        </w:tc>
      </w:tr>
      <w:tr>
        <w:trPr>
          <w:trHeight w:val="144"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91.26</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 的普通股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33,824</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33,824,</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具持有者投入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43,110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,328.39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364.79</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四、本期期末</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52,60</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992,29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5,851.</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372,35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8</w:t>
      </w:r>
      <w:bookmarkEnd w:id="711"/>
      <w:r>
        <w:rPr>
          <w:color w:val="000000"/>
          <w:spacing w:val="0"/>
          <w:w w:val="100"/>
          <w:position w:val="0"/>
        </w:rPr>
        <w:t>、母公司所有者权益变动表</w:t>
      </w:r>
      <w:bookmarkEnd w:id="709"/>
      <w:bookmarkEnd w:id="710"/>
      <w:bookmarkEnd w:id="71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1,090,09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33,824,0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96,608,6</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0,319.4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加：会计政</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-114,57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-127,304,3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1,090,09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33,824,0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83,878,1</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600,16</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2,166,871,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36" w:lineRule="exact"/>
              <w:ind w:left="0" w:right="0" w:firstLine="0"/>
              <w:jc w:val="both"/>
              <w:rPr>
                <w:sz w:val="17"/>
                <w:szCs w:val="17"/>
              </w:rPr>
            </w:pPr>
            <w:r>
              <w:rPr>
                <w:color w:val="000000"/>
                <w:spacing w:val="0"/>
                <w:w w:val="100"/>
                <w:position w:val="0"/>
                <w:sz w:val="17"/>
                <w:szCs w:val="17"/>
              </w:rPr>
              <w:t>三、本期增减变 动金额（减少以</w:t>
            </w:r>
          </w:p>
          <w:p>
            <w:pPr>
              <w:pStyle w:val="Style22"/>
              <w:keepNext w:val="0"/>
              <w:keepLines w:val="0"/>
              <w:widowControl w:val="0"/>
              <w:shd w:val="clear" w:color="auto" w:fill="auto"/>
              <w:bidi w:val="0"/>
              <w:spacing w:before="0" w:after="0" w:line="389"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663,643,</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-16,016,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826,617,6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2,107.5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55,217,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663,643,</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891.66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-16,016,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734,877,3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537,858,</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585,858,7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w:t>
            </w: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7,217,4</w:t>
            </w:r>
          </w:p>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-16,016,</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149,018,5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-28,139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-17,241,75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-10,898</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-17,241</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-17,241,75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481,77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1,753,74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17,808,0</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94,776,3</w:t>
            </w:r>
          </w:p>
          <w:p>
            <w:pPr>
              <w:pStyle w:val="Style2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681,00</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8,564.0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2,993,489,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240" w:firstLine="0"/>
              <w:jc w:val="right"/>
              <w:rPr>
                <w:sz w:val="17"/>
                <w:szCs w:val="17"/>
              </w:rPr>
            </w:pPr>
            <w:r>
              <w:rPr>
                <w:color w:val="000000"/>
                <w:spacing w:val="0"/>
                <w:w w:val="100"/>
                <w:position w:val="0"/>
                <w:sz w:val="17"/>
                <w:szCs w:val="17"/>
              </w:rPr>
              <w:t>盈余公</w:t>
            </w:r>
          </w:p>
          <w:p>
            <w:pPr>
              <w:pStyle w:val="Style2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一、上年期末余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0,905.</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79,846.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40,103,7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652,098,3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2,180,041,9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10,647,29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11,830,324.</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32.45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二、本年期初余</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424,34</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0,905.</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79,846.</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40,103,7</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89,409,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662,745,6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2,191,872,2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w:t>
            </w:r>
          </w:p>
        </w:tc>
      </w:tr>
      <w:tr>
        <w:trPr>
          <w:trHeight w:val="52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51,994,71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102,303,67</w:t>
            </w:r>
          </w:p>
        </w:tc>
      </w:tr>
      <w:tr>
        <w:trPr>
          <w:trHeight w:val="49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93.20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71,988,93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71,988,931.</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37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43,110,075.</w:t>
            </w: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入和减少资本</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33,824,000.</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的普通股</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43,110,0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33,824,0</w:t>
            </w:r>
          </w:p>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9,286,075.0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4"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7,198,8</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-12,795,328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-12,795,328</w:t>
            </w:r>
          </w:p>
        </w:tc>
      </w:tr>
      <w:tr>
        <w:trPr>
          <w:trHeight w:val="35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.其他综合收 益结转留存收 </w:t>
            </w:r>
            <w:r>
              <w:rPr>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2,605.</w:t>
            </w:r>
          </w:p>
          <w:p>
            <w:pPr>
              <w:pStyle w:val="Style2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98,423.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714,740,3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2,294,175,9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rPr>
        <w:t>三</w:t>
      </w:r>
      <w:bookmarkEnd w:id="715"/>
      <w:r>
        <w:rPr>
          <w:color w:val="000000"/>
          <w:spacing w:val="0"/>
          <w:w w:val="100"/>
          <w:position w:val="0"/>
        </w:rPr>
        <w:t>、公司基本情况</w:t>
      </w:r>
      <w:bookmarkEnd w:id="713"/>
      <w:bookmarkEnd w:id="714"/>
      <w:bookmarkEnd w:id="716"/>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北京数字政通科技股份有限公司（以下简称“本公司”或“公司”）原名北京数字通图 科技有限公司，成立于</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6</w:t>
      </w:r>
      <w:r>
        <w:rPr>
          <w:color w:val="000000"/>
          <w:spacing w:val="0"/>
          <w:w w:val="100"/>
          <w:position w:val="0"/>
        </w:rPr>
        <w:t>日，</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7</w:t>
      </w:r>
      <w:r>
        <w:rPr>
          <w:color w:val="000000"/>
          <w:spacing w:val="0"/>
          <w:w w:val="100"/>
          <w:position w:val="0"/>
        </w:rPr>
        <w:t>日更名为北京数字政通科技有限公司。</w:t>
      </w:r>
      <w:r>
        <w:rPr>
          <w:color w:val="000000"/>
          <w:spacing w:val="0"/>
          <w:w w:val="100"/>
          <w:position w:val="0"/>
          <w:sz w:val="24"/>
          <w:szCs w:val="24"/>
        </w:rPr>
        <w:t xml:space="preserve">2009 </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10</w:t>
      </w:r>
      <w:r>
        <w:rPr>
          <w:color w:val="000000"/>
          <w:spacing w:val="0"/>
          <w:w w:val="100"/>
          <w:position w:val="0"/>
        </w:rPr>
        <w:t>日整体变更为股份有限公司，更名为北京数字政通科技股份有限公司。</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 xml:space="preserve">14 </w:t>
      </w:r>
      <w:r>
        <w:rPr>
          <w:color w:val="000000"/>
          <w:spacing w:val="0"/>
          <w:w w:val="100"/>
          <w:position w:val="0"/>
        </w:rPr>
        <w:t>日公司向社会公众公开发行流通股</w:t>
      </w:r>
      <w:r>
        <w:rPr>
          <w:color w:val="000000"/>
          <w:spacing w:val="0"/>
          <w:w w:val="100"/>
          <w:position w:val="0"/>
          <w:sz w:val="24"/>
          <w:szCs w:val="24"/>
        </w:rPr>
        <w:t>1,400</w:t>
      </w:r>
      <w:r>
        <w:rPr>
          <w:color w:val="000000"/>
          <w:spacing w:val="0"/>
          <w:w w:val="100"/>
          <w:position w:val="0"/>
        </w:rPr>
        <w:t xml:space="preserve">万股，并在深圳证券交易所上市交易，股票代码为 </w:t>
      </w:r>
      <w:r>
        <w:rPr>
          <w:color w:val="000000"/>
          <w:spacing w:val="0"/>
          <w:w w:val="100"/>
          <w:position w:val="0"/>
          <w:sz w:val="24"/>
          <w:szCs w:val="24"/>
        </w:rPr>
        <w:t>300075</w:t>
      </w:r>
      <w:r>
        <w:rPr>
          <w:color w:val="000000"/>
          <w:spacing w:val="0"/>
          <w:w w:val="100"/>
          <w:position w:val="0"/>
        </w:rPr>
        <w:t>。</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公司统一社会信用代码：</w:t>
      </w:r>
      <w:r>
        <w:rPr>
          <w:color w:val="000000"/>
          <w:spacing w:val="0"/>
          <w:w w:val="100"/>
          <w:position w:val="0"/>
          <w:sz w:val="24"/>
          <w:szCs w:val="24"/>
        </w:rPr>
        <w:t>91110000801160143K，</w:t>
      </w:r>
      <w:r>
        <w:rPr>
          <w:color w:val="000000"/>
          <w:spacing w:val="0"/>
          <w:w w:val="100"/>
          <w:position w:val="0"/>
        </w:rPr>
        <w:t>法定代表人：吴强华，注册地址：北京 市海淀区西直门北大街</w:t>
      </w:r>
      <w:r>
        <w:rPr>
          <w:color w:val="000000"/>
          <w:spacing w:val="0"/>
          <w:w w:val="100"/>
          <w:position w:val="0"/>
          <w:sz w:val="24"/>
          <w:szCs w:val="24"/>
        </w:rPr>
        <w:t>32</w:t>
      </w:r>
      <w:r>
        <w:rPr>
          <w:color w:val="000000"/>
          <w:spacing w:val="0"/>
          <w:w w:val="100"/>
          <w:position w:val="0"/>
        </w:rPr>
        <w:t>号枫蓝国际中心</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18</w:t>
      </w:r>
      <w:r>
        <w:rPr>
          <w:color w:val="000000"/>
          <w:spacing w:val="0"/>
          <w:w w:val="100"/>
          <w:position w:val="0"/>
        </w:rPr>
        <w:t>层</w:t>
      </w:r>
      <w:r>
        <w:rPr>
          <w:color w:val="000000"/>
          <w:spacing w:val="0"/>
          <w:w w:val="100"/>
          <w:position w:val="0"/>
          <w:sz w:val="24"/>
          <w:szCs w:val="24"/>
        </w:rPr>
        <w:t>1805</w:t>
      </w:r>
      <w:r>
        <w:rPr>
          <w:color w:val="000000"/>
          <w:spacing w:val="0"/>
          <w:w w:val="100"/>
          <w:position w:val="0"/>
        </w:rPr>
        <w:t>室，办公地址：北京市海淀区中关村软 件园</w:t>
      </w:r>
      <w:r>
        <w:rPr>
          <w:color w:val="000000"/>
          <w:spacing w:val="0"/>
          <w:w w:val="100"/>
          <w:position w:val="0"/>
          <w:sz w:val="24"/>
          <w:szCs w:val="24"/>
        </w:rPr>
        <w:t>9</w:t>
      </w:r>
      <w:r>
        <w:rPr>
          <w:color w:val="000000"/>
          <w:spacing w:val="0"/>
          <w:w w:val="100"/>
          <w:position w:val="0"/>
        </w:rPr>
        <w:t>号楼国际软件大厦三区</w:t>
      </w:r>
      <w:r>
        <w:rPr>
          <w:color w:val="000000"/>
          <w:spacing w:val="0"/>
          <w:w w:val="100"/>
          <w:position w:val="0"/>
          <w:sz w:val="24"/>
          <w:szCs w:val="24"/>
        </w:rPr>
        <w:t>101</w:t>
      </w:r>
      <w:r>
        <w:rPr>
          <w:color w:val="000000"/>
          <w:spacing w:val="0"/>
          <w:w w:val="100"/>
          <w:position w:val="0"/>
        </w:rPr>
        <w:t>室。</w:t>
      </w:r>
    </w:p>
    <w:p>
      <w:pPr>
        <w:pStyle w:val="Style39"/>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日，公司股本总数为</w:t>
      </w:r>
      <w:r>
        <w:rPr>
          <w:color w:val="000000"/>
          <w:spacing w:val="0"/>
          <w:w w:val="100"/>
          <w:position w:val="0"/>
          <w:sz w:val="24"/>
          <w:szCs w:val="24"/>
        </w:rPr>
        <w:t>481,770,055.00</w:t>
      </w:r>
      <w:r>
        <w:rPr>
          <w:color w:val="000000"/>
          <w:spacing w:val="0"/>
          <w:w w:val="100"/>
          <w:position w:val="0"/>
        </w:rPr>
        <w:t>股。</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公司主要经营专业智慧城市应用软件的开发和销售，并提供技术支持和后续服务，是国 内知名度较高、市场份额领先的智慧城市应用软件开发商和全面解决方案供应商之一。公司 以具有其特色的“网格化+”智慧城市建设模式为核心，业务涉及智慧城市管理、智慧综合行 政执法管理、智慧社会综合治理、智慧水利管理、智慧环保、智慧城市管网、智慧城市数据 运营服务、智慧国土资源和城市规划管理、以及新一代多网融合电子政务系统等智慧城市建 设领域。</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公司经营范围：技术开发、技术转让、技术服务、技术咨询、技术推广；基础软件服务、 应用软件服务、产品设计；计算机系统服务；数据处理；出租办公用房；机械设备租赁；经 济贸易咨询；投资咨询；项目投资；投资管理；资产管理；货物进出口、技术进出口、代理 进出口；销售通讯设备、电子产品、计算机、软件及辅助设备、汽车；专业承包（企业依法 自主选择经营项目，开展经营；依法须经批准的项目，经相关部门批准后依批准的内容开展 经营活动；不得从事本市产业政策禁止和限制类项目的经营活动）。</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本财务报表业经本公司董事会于</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25</w:t>
      </w:r>
      <w:r>
        <w:rPr>
          <w:color w:val="000000"/>
          <w:spacing w:val="0"/>
          <w:w w:val="100"/>
          <w:position w:val="0"/>
        </w:rPr>
        <w:t>日审议批准报出。</w:t>
      </w:r>
    </w:p>
    <w:p>
      <w:pPr>
        <w:pStyle w:val="Style39"/>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本公司合并财务报表的合并范围以控制为基础确定，包括本公司及全部子公司的财务报 表。本期合并财务报表范围及其变化情况详见“八、合并范围的变更”和“九、在其他主体 中的权益”。</w:t>
      </w:r>
    </w:p>
    <w:p>
      <w:pPr>
        <w:pStyle w:val="Style39"/>
        <w:keepNext w:val="0"/>
        <w:keepLines w:val="0"/>
        <w:widowControl w:val="0"/>
        <w:shd w:val="clear" w:color="auto" w:fill="auto"/>
        <w:tabs>
          <w:tab w:pos="476" w:val="left"/>
        </w:tabs>
        <w:bidi w:val="0"/>
        <w:spacing w:before="0" w:after="360" w:line="468" w:lineRule="exact"/>
        <w:ind w:left="0" w:right="0" w:firstLine="0"/>
        <w:jc w:val="left"/>
      </w:pPr>
      <w:bookmarkStart w:id="717" w:name="bookmark717"/>
      <w:r>
        <w:rPr>
          <w:b/>
          <w:bCs/>
          <w:color w:val="000000"/>
          <w:spacing w:val="0"/>
          <w:w w:val="100"/>
          <w:position w:val="0"/>
        </w:rPr>
        <w:t>四</w:t>
      </w:r>
      <w:bookmarkEnd w:id="717"/>
      <w:r>
        <w:rPr>
          <w:b/>
          <w:bCs/>
          <w:color w:val="000000"/>
          <w:spacing w:val="0"/>
          <w:w w:val="100"/>
          <w:position w:val="0"/>
        </w:rPr>
        <w:t>、</w:t>
        <w:tab/>
        <w:t>财务报表的编制基础</w:t>
      </w:r>
    </w:p>
    <w:p>
      <w:pPr>
        <w:pStyle w:val="Style39"/>
        <w:keepNext w:val="0"/>
        <w:keepLines w:val="0"/>
        <w:widowControl w:val="0"/>
        <w:shd w:val="clear" w:color="auto" w:fill="auto"/>
        <w:tabs>
          <w:tab w:pos="394" w:val="left"/>
        </w:tabs>
        <w:bidi w:val="0"/>
        <w:spacing w:before="0" w:after="220" w:line="240" w:lineRule="auto"/>
        <w:ind w:left="0" w:right="0" w:firstLine="0"/>
        <w:jc w:val="left"/>
        <w:rPr>
          <w:sz w:val="20"/>
          <w:szCs w:val="20"/>
        </w:rPr>
      </w:pPr>
      <w:bookmarkStart w:id="718" w:name="bookmark718"/>
      <w:r>
        <w:rPr>
          <w:rFonts w:ascii="Times New Roman" w:eastAsia="Times New Roman" w:hAnsi="Times New Roman" w:cs="Times New Roman"/>
          <w:b/>
          <w:bCs/>
          <w:color w:val="000000"/>
          <w:spacing w:val="0"/>
          <w:w w:val="100"/>
          <w:position w:val="0"/>
          <w:sz w:val="20"/>
          <w:szCs w:val="20"/>
        </w:rPr>
        <w:t>1</w:t>
      </w:r>
      <w:bookmarkEnd w:id="718"/>
      <w:r>
        <w:rPr>
          <w:b/>
          <w:bCs/>
          <w:color w:val="000000"/>
          <w:spacing w:val="0"/>
          <w:w w:val="100"/>
          <w:position w:val="0"/>
          <w:sz w:val="20"/>
          <w:szCs w:val="20"/>
        </w:rPr>
        <w:t>、</w:t>
        <w:tab/>
        <w:t>编制基础</w:t>
      </w:r>
    </w:p>
    <w:p>
      <w:pPr>
        <w:pStyle w:val="Style39"/>
        <w:keepNext w:val="0"/>
        <w:keepLines w:val="0"/>
        <w:widowControl w:val="0"/>
        <w:shd w:val="clear" w:color="auto" w:fill="auto"/>
        <w:bidi w:val="0"/>
        <w:spacing w:before="0" w:after="440" w:line="473" w:lineRule="exact"/>
        <w:ind w:left="0" w:right="0" w:firstLine="500"/>
        <w:jc w:val="both"/>
      </w:pPr>
      <w:r>
        <w:rPr>
          <w:color w:val="000000"/>
          <w:spacing w:val="0"/>
          <w:w w:val="100"/>
          <w:position w:val="0"/>
        </w:rPr>
        <w:t>公司以持续经营为财务报表的编制基础，以权责发生制为记账基础。公司一般采用历史 成本对会计要素进行计量，在保证所确定的会计要素金额能够取得并可靠计量的前提下采用 重置成本、可变现净值、现值及公允价值进行计量。</w:t>
      </w:r>
    </w:p>
    <w:p>
      <w:pPr>
        <w:pStyle w:val="Style39"/>
        <w:keepNext w:val="0"/>
        <w:keepLines w:val="0"/>
        <w:widowControl w:val="0"/>
        <w:shd w:val="clear" w:color="auto" w:fill="auto"/>
        <w:tabs>
          <w:tab w:pos="394" w:val="left"/>
        </w:tabs>
        <w:bidi w:val="0"/>
        <w:spacing w:before="0" w:after="220" w:line="240" w:lineRule="auto"/>
        <w:ind w:left="0" w:right="0" w:firstLine="0"/>
        <w:jc w:val="left"/>
        <w:rPr>
          <w:sz w:val="20"/>
          <w:szCs w:val="20"/>
        </w:rPr>
      </w:pPr>
      <w:bookmarkStart w:id="719" w:name="bookmark719"/>
      <w:r>
        <w:rPr>
          <w:rFonts w:ascii="Times New Roman" w:eastAsia="Times New Roman" w:hAnsi="Times New Roman" w:cs="Times New Roman"/>
          <w:b/>
          <w:bCs/>
          <w:color w:val="000000"/>
          <w:spacing w:val="0"/>
          <w:w w:val="100"/>
          <w:position w:val="0"/>
          <w:sz w:val="20"/>
          <w:szCs w:val="20"/>
        </w:rPr>
        <w:t>2</w:t>
      </w:r>
      <w:bookmarkEnd w:id="719"/>
      <w:r>
        <w:rPr>
          <w:b/>
          <w:bCs/>
          <w:color w:val="000000"/>
          <w:spacing w:val="0"/>
          <w:w w:val="100"/>
          <w:position w:val="0"/>
          <w:sz w:val="20"/>
          <w:szCs w:val="20"/>
        </w:rPr>
        <w:t>、</w:t>
        <w:tab/>
        <w:t>持续经营</w:t>
      </w:r>
    </w:p>
    <w:p>
      <w:pPr>
        <w:pStyle w:val="Style39"/>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公司不存在可能导致对公司自报告期末起</w:t>
      </w:r>
      <w:r>
        <w:rPr>
          <w:color w:val="000000"/>
          <w:spacing w:val="0"/>
          <w:w w:val="100"/>
          <w:position w:val="0"/>
          <w:sz w:val="24"/>
          <w:szCs w:val="24"/>
        </w:rPr>
        <w:t>12</w:t>
      </w:r>
      <w:r>
        <w:rPr>
          <w:color w:val="000000"/>
          <w:spacing w:val="0"/>
          <w:w w:val="100"/>
          <w:position w:val="0"/>
        </w:rPr>
        <w:t>个月内的持续经营能力产生重大疑虑的事项 或情况。因此，本财务报表系在持续经营假设的基础上编制。</w:t>
      </w:r>
    </w:p>
    <w:p>
      <w:pPr>
        <w:pStyle w:val="Style26"/>
        <w:keepNext/>
        <w:keepLines/>
        <w:widowControl w:val="0"/>
        <w:shd w:val="clear" w:color="auto" w:fill="auto"/>
        <w:tabs>
          <w:tab w:pos="495" w:val="left"/>
        </w:tabs>
        <w:bidi w:val="0"/>
        <w:spacing w:before="0" w:after="360" w:line="468" w:lineRule="exact"/>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五</w:t>
      </w:r>
      <w:bookmarkEnd w:id="722"/>
      <w:r>
        <w:rPr>
          <w:color w:val="000000"/>
          <w:spacing w:val="0"/>
          <w:w w:val="100"/>
          <w:position w:val="0"/>
        </w:rPr>
        <w:t>、</w:t>
        <w:tab/>
        <w:t>重要会计政策及会计估计</w:t>
      </w:r>
      <w:bookmarkEnd w:id="720"/>
      <w:bookmarkEnd w:id="721"/>
      <w:bookmarkEnd w:id="723"/>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具体会计政策和会计估计提示：</w:t>
      </w:r>
    </w:p>
    <w:p>
      <w:pPr>
        <w:pStyle w:val="Style39"/>
        <w:keepNext w:val="0"/>
        <w:keepLines w:val="0"/>
        <w:widowControl w:val="0"/>
        <w:shd w:val="clear" w:color="auto" w:fill="auto"/>
        <w:bidi w:val="0"/>
        <w:spacing w:before="0" w:after="22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、遵循企业会计准则的声明</w:t>
      </w:r>
    </w:p>
    <w:p>
      <w:pPr>
        <w:pStyle w:val="Style39"/>
        <w:keepNext w:val="0"/>
        <w:keepLines w:val="0"/>
        <w:widowControl w:val="0"/>
        <w:shd w:val="clear" w:color="auto" w:fill="auto"/>
        <w:bidi w:val="0"/>
        <w:spacing w:before="0" w:after="460" w:line="467" w:lineRule="exact"/>
        <w:ind w:left="0" w:right="0" w:firstLine="500"/>
        <w:jc w:val="both"/>
      </w:pPr>
      <w:r>
        <w:rPr>
          <w:color w:val="000000"/>
          <w:spacing w:val="0"/>
          <w:w w:val="100"/>
          <w:position w:val="0"/>
        </w:rPr>
        <w:t>公司财务报表及附注系按财政部颁布的《企业会计准则》、应用指南、企业会计准则解 释、</w:t>
      </w:r>
      <w:r>
        <w:fldChar w:fldCharType="begin"/>
      </w:r>
      <w:r>
        <w:rPr/>
        <w:instrText> HYPERLINK "http://law.esnai.com/search_result.asp?Department=402" </w:instrText>
      </w:r>
      <w:r>
        <w:fldChar w:fldCharType="separate"/>
      </w:r>
      <w:r>
        <w:rPr>
          <w:color w:val="000000"/>
          <w:spacing w:val="0"/>
          <w:w w:val="100"/>
          <w:position w:val="0"/>
        </w:rPr>
        <w:t>中国证券监督管理委员会发</w:t>
      </w:r>
      <w:r>
        <w:fldChar w:fldCharType="end"/>
      </w:r>
      <w:r>
        <w:rPr>
          <w:color w:val="000000"/>
          <w:spacing w:val="0"/>
          <w:w w:val="100"/>
          <w:position w:val="0"/>
        </w:rPr>
        <w:t>布的《公开发行证券的公司信息披露编报规则第</w:t>
      </w:r>
      <w:r>
        <w:rPr>
          <w:color w:val="000000"/>
          <w:spacing w:val="0"/>
          <w:w w:val="100"/>
          <w:position w:val="0"/>
          <w:sz w:val="24"/>
          <w:szCs w:val="24"/>
        </w:rPr>
        <w:t>15</w:t>
      </w:r>
      <w:r>
        <w:rPr>
          <w:color w:val="000000"/>
          <w:spacing w:val="0"/>
          <w:w w:val="100"/>
          <w:position w:val="0"/>
        </w:rPr>
        <w:t>号一财务 报告的一般规定</w:t>
      </w:r>
      <w:r>
        <w:rPr>
          <w:color w:val="000000"/>
          <w:spacing w:val="0"/>
          <w:w w:val="100"/>
          <w:position w:val="0"/>
          <w:sz w:val="24"/>
          <w:szCs w:val="24"/>
        </w:rPr>
        <w:t>［2014</w:t>
      </w:r>
      <w:r>
        <w:rPr>
          <w:color w:val="000000"/>
          <w:spacing w:val="0"/>
          <w:w w:val="100"/>
          <w:position w:val="0"/>
        </w:rPr>
        <w:t>年修订］》以及相关补充规定的要求编制，真实、完整地反映了公司的 财务状况、经营成果、股东权益变动和现金流量等有关信息。</w:t>
      </w:r>
    </w:p>
    <w:p>
      <w:pPr>
        <w:pStyle w:val="Style39"/>
        <w:keepNext w:val="0"/>
        <w:keepLines w:val="0"/>
        <w:widowControl w:val="0"/>
        <w:shd w:val="clear" w:color="auto" w:fill="auto"/>
        <w:tabs>
          <w:tab w:pos="356" w:val="left"/>
        </w:tabs>
        <w:bidi w:val="0"/>
        <w:spacing w:before="0" w:after="220" w:line="240" w:lineRule="auto"/>
        <w:ind w:left="0" w:right="0" w:firstLine="0"/>
        <w:jc w:val="both"/>
        <w:rPr>
          <w:sz w:val="20"/>
          <w:szCs w:val="20"/>
        </w:rPr>
      </w:pPr>
      <w:bookmarkStart w:id="724" w:name="bookmark724"/>
      <w:r>
        <w:rPr>
          <w:rFonts w:ascii="Times New Roman" w:eastAsia="Times New Roman" w:hAnsi="Times New Roman" w:cs="Times New Roman"/>
          <w:b/>
          <w:bCs/>
          <w:color w:val="000000"/>
          <w:spacing w:val="0"/>
          <w:w w:val="100"/>
          <w:position w:val="0"/>
          <w:sz w:val="20"/>
          <w:szCs w:val="20"/>
        </w:rPr>
        <w:t>2</w:t>
      </w:r>
      <w:bookmarkEnd w:id="724"/>
      <w:r>
        <w:rPr>
          <w:b/>
          <w:bCs/>
          <w:color w:val="000000"/>
          <w:spacing w:val="0"/>
          <w:w w:val="100"/>
          <w:position w:val="0"/>
          <w:sz w:val="20"/>
          <w:szCs w:val="20"/>
        </w:rPr>
        <w:t>、</w:t>
        <w:tab/>
        <w:t>会计期间</w:t>
      </w:r>
    </w:p>
    <w:p>
      <w:pPr>
        <w:pStyle w:val="Style39"/>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会计年度自公历</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w:t>
      </w:r>
    </w:p>
    <w:p>
      <w:pPr>
        <w:pStyle w:val="Style39"/>
        <w:keepNext w:val="0"/>
        <w:keepLines w:val="0"/>
        <w:widowControl w:val="0"/>
        <w:shd w:val="clear" w:color="auto" w:fill="auto"/>
        <w:tabs>
          <w:tab w:pos="356" w:val="left"/>
        </w:tabs>
        <w:bidi w:val="0"/>
        <w:spacing w:before="0" w:after="220" w:line="240" w:lineRule="auto"/>
        <w:ind w:left="0" w:right="0" w:firstLine="0"/>
        <w:jc w:val="both"/>
        <w:rPr>
          <w:sz w:val="20"/>
          <w:szCs w:val="20"/>
        </w:rPr>
      </w:pPr>
      <w:bookmarkStart w:id="725" w:name="bookmark725"/>
      <w:r>
        <w:rPr>
          <w:rFonts w:ascii="Times New Roman" w:eastAsia="Times New Roman" w:hAnsi="Times New Roman" w:cs="Times New Roman"/>
          <w:b/>
          <w:bCs/>
          <w:color w:val="000000"/>
          <w:spacing w:val="0"/>
          <w:w w:val="100"/>
          <w:position w:val="0"/>
          <w:sz w:val="20"/>
          <w:szCs w:val="20"/>
        </w:rPr>
        <w:t>3</w:t>
      </w:r>
      <w:bookmarkEnd w:id="725"/>
      <w:r>
        <w:rPr>
          <w:b/>
          <w:bCs/>
          <w:color w:val="000000"/>
          <w:spacing w:val="0"/>
          <w:w w:val="100"/>
          <w:position w:val="0"/>
          <w:sz w:val="20"/>
          <w:szCs w:val="20"/>
        </w:rPr>
        <w:t>、</w:t>
        <w:tab/>
        <w:t>营业周期</w:t>
      </w:r>
    </w:p>
    <w:p>
      <w:pPr>
        <w:pStyle w:val="Style39"/>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本公司营业周期为</w:t>
      </w:r>
      <w:r>
        <w:rPr>
          <w:color w:val="000000"/>
          <w:spacing w:val="0"/>
          <w:w w:val="100"/>
          <w:position w:val="0"/>
          <w:sz w:val="24"/>
          <w:szCs w:val="24"/>
        </w:rPr>
        <w:t>12</w:t>
      </w:r>
      <w:r>
        <w:rPr>
          <w:color w:val="000000"/>
          <w:spacing w:val="0"/>
          <w:w w:val="100"/>
          <w:position w:val="0"/>
        </w:rPr>
        <w:t>个月。</w:t>
      </w:r>
    </w:p>
    <w:p>
      <w:pPr>
        <w:pStyle w:val="Style39"/>
        <w:keepNext w:val="0"/>
        <w:keepLines w:val="0"/>
        <w:widowControl w:val="0"/>
        <w:shd w:val="clear" w:color="auto" w:fill="auto"/>
        <w:tabs>
          <w:tab w:pos="356" w:val="left"/>
        </w:tabs>
        <w:bidi w:val="0"/>
        <w:spacing w:before="0" w:after="220" w:line="240" w:lineRule="auto"/>
        <w:ind w:left="0" w:right="0" w:firstLine="0"/>
        <w:jc w:val="left"/>
        <w:rPr>
          <w:sz w:val="20"/>
          <w:szCs w:val="20"/>
        </w:rPr>
      </w:pPr>
      <w:bookmarkStart w:id="726" w:name="bookmark726"/>
      <w:r>
        <w:rPr>
          <w:rFonts w:ascii="Times New Roman" w:eastAsia="Times New Roman" w:hAnsi="Times New Roman" w:cs="Times New Roman"/>
          <w:b/>
          <w:bCs/>
          <w:color w:val="000000"/>
          <w:spacing w:val="0"/>
          <w:w w:val="100"/>
          <w:position w:val="0"/>
          <w:sz w:val="20"/>
          <w:szCs w:val="20"/>
        </w:rPr>
        <w:t>4</w:t>
      </w:r>
      <w:bookmarkEnd w:id="726"/>
      <w:r>
        <w:rPr>
          <w:b/>
          <w:bCs/>
          <w:color w:val="000000"/>
          <w:spacing w:val="0"/>
          <w:w w:val="100"/>
          <w:position w:val="0"/>
          <w:sz w:val="20"/>
          <w:szCs w:val="20"/>
        </w:rPr>
        <w:t>、</w:t>
        <w:tab/>
        <w:t>记账本位币</w:t>
      </w:r>
    </w:p>
    <w:p>
      <w:pPr>
        <w:pStyle w:val="Style39"/>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本公司记账本位币为人民币。</w:t>
      </w:r>
    </w:p>
    <w:p>
      <w:pPr>
        <w:pStyle w:val="Style39"/>
        <w:keepNext w:val="0"/>
        <w:keepLines w:val="0"/>
        <w:widowControl w:val="0"/>
        <w:shd w:val="clear" w:color="auto" w:fill="auto"/>
        <w:tabs>
          <w:tab w:pos="356" w:val="left"/>
        </w:tabs>
        <w:bidi w:val="0"/>
        <w:spacing w:before="0" w:after="220" w:line="240" w:lineRule="auto"/>
        <w:ind w:left="0" w:right="0" w:firstLine="0"/>
        <w:jc w:val="left"/>
        <w:rPr>
          <w:sz w:val="20"/>
          <w:szCs w:val="20"/>
        </w:rPr>
      </w:pPr>
      <w:bookmarkStart w:id="727" w:name="bookmark727"/>
      <w:r>
        <w:rPr>
          <w:rFonts w:ascii="Times New Roman" w:eastAsia="Times New Roman" w:hAnsi="Times New Roman" w:cs="Times New Roman"/>
          <w:b/>
          <w:bCs/>
          <w:color w:val="000000"/>
          <w:spacing w:val="0"/>
          <w:w w:val="100"/>
          <w:position w:val="0"/>
          <w:sz w:val="20"/>
          <w:szCs w:val="20"/>
        </w:rPr>
        <w:t>5</w:t>
      </w:r>
      <w:bookmarkEnd w:id="727"/>
      <w:r>
        <w:rPr>
          <w:b/>
          <w:bCs/>
          <w:color w:val="000000"/>
          <w:spacing w:val="0"/>
          <w:w w:val="100"/>
          <w:position w:val="0"/>
          <w:sz w:val="20"/>
          <w:szCs w:val="20"/>
        </w:rPr>
        <w:t>、</w:t>
        <w:tab/>
        <w:t>同一控制下和非同一控制下企业合并的会计处理方法</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在同一控制下的企业合并中，公司作为购买方取得对其他参与合并企业的控制权，如以 支付现金、转让非现金资产或承担债务方式作为合并对价的，在合并日按照被合并方所有者 权益在最终控制方合并财务报表中的账面价值的份额作为长期股权投资的初始投资成本，长 期股权投资初始投资成本与支付的现金、转让的非现金资产以及所承担债务账面价值之间的 差额，调整资本公积；资本公积不足冲减的，调整留存收益；如以发行权益性证券作为合并 对价的，在合并日按照被合并方所有者权益在最终控制方合并财务报表中的账面价值的份额 作为长期股权投资的初始投资成本，按照发行股份的面值总额作为股本，长期股权投资初始 投资成本与所发行股份面值总额之间的差额，调整资本公积，资本公积不足冲减的，调整留 存收益。为进行企业合并发生的审计、法律服务、评估咨询等中介费用以及其他相关管理费 用，于发生时计入当期损益。为企业合并发行的债券或承担其他债务支付的手续费、佣金等, 应当计入所发行债券及其他债务的初始计量金额。企业合并中发行权益性证券发生的手续费、 佣金等费用，应当抵减权益性证券溢价收入，溢价收入不足冲减的，冲减留存收益。</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公司对外合并如属非同一控制下的企业合并，按下列情况确定长期股权投资的初始投资 </w:t>
      </w:r>
      <w:r>
        <w:rPr>
          <w:color w:val="000000"/>
          <w:spacing w:val="0"/>
          <w:w w:val="100"/>
          <w:position w:val="0"/>
        </w:rPr>
        <w:t>成本：</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一次交换交易实现的企业合并，长期股权投资的初始投资成本为购买方在购买日为取得 对被购买方的控制权而付出的资产、发生或承担的负债以及发行的权益性证券的公允价值；</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通过多次交换交易分步实现的企业合并，长期股权投资的初始投资成本为每一单项交易 成本之和；</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为进行企业合并发生的审计、法律服务、评估咨询等中介费用以及其他相关管理费用， 于发生时计入当期损益；作为合并对价发行的权益性证券或债务性证券的交易费用，计入权 益性证券或债务性证券的初始确认金额；</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在合并合同或协议中对可能影响合并成本的未来事项作出约定的，在购买日如果估计未 来事项很可能发生并且对合并成本的影响金额能够可靠计量的，将其计入长期股权投资的初 始投资成本。</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公司对外合并如属非同一控制下的企业合并，对长期股权投资的初始投资成本大于合并 中取得的被购买方可辨认净资产公允价值份额的差额，确认为商誉。</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对长期股权投资的初始投资成本小于合并中取得的被购买方可辨认净资产公允价值份额 的差额，按照下列方法处理：</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对取得的被购买方各项可辨认资产、负债及或有负债的公允价值以及合并成本的计量进 行复核；</w:t>
      </w:r>
    </w:p>
    <w:p>
      <w:pPr>
        <w:pStyle w:val="Style39"/>
        <w:keepNext w:val="0"/>
        <w:keepLines w:val="0"/>
        <w:widowControl w:val="0"/>
        <w:shd w:val="clear" w:color="auto" w:fill="auto"/>
        <w:bidi w:val="0"/>
        <w:spacing w:before="0" w:after="460" w:line="470" w:lineRule="exact"/>
        <w:ind w:left="0" w:right="0" w:firstLine="500"/>
        <w:jc w:val="both"/>
      </w:pPr>
      <w:r>
        <w:rPr>
          <w:color w:val="000000"/>
          <w:spacing w:val="0"/>
          <w:w w:val="100"/>
          <w:position w:val="0"/>
        </w:rPr>
        <w:t>经复核后合并成本仍小于合并中取得的被购买方可辨认净资产公允价值份额的，其差额 应当计入当期损益。</w:t>
      </w:r>
    </w:p>
    <w:p>
      <w:pPr>
        <w:pStyle w:val="Style39"/>
        <w:keepNext w:val="0"/>
        <w:keepLines w:val="0"/>
        <w:widowControl w:val="0"/>
        <w:shd w:val="clear" w:color="auto" w:fill="auto"/>
        <w:bidi w:val="0"/>
        <w:spacing w:before="0" w:after="220" w:line="240" w:lineRule="auto"/>
        <w:ind w:left="0" w:right="0" w:firstLine="0"/>
        <w:jc w:val="left"/>
        <w:rPr>
          <w:sz w:val="20"/>
          <w:szCs w:val="20"/>
        </w:rPr>
      </w:pPr>
      <w:bookmarkStart w:id="728" w:name="bookmark728"/>
      <w:r>
        <w:rPr>
          <w:rFonts w:ascii="Times New Roman" w:eastAsia="Times New Roman" w:hAnsi="Times New Roman" w:cs="Times New Roman"/>
          <w:b/>
          <w:bCs/>
          <w:color w:val="000000"/>
          <w:spacing w:val="0"/>
          <w:w w:val="100"/>
          <w:position w:val="0"/>
          <w:sz w:val="20"/>
          <w:szCs w:val="20"/>
        </w:rPr>
        <w:t>6</w:t>
      </w:r>
      <w:bookmarkEnd w:id="728"/>
      <w:r>
        <w:rPr>
          <w:b/>
          <w:bCs/>
          <w:color w:val="000000"/>
          <w:spacing w:val="0"/>
          <w:w w:val="100"/>
          <w:position w:val="0"/>
          <w:sz w:val="20"/>
          <w:szCs w:val="20"/>
        </w:rPr>
        <w:t>、合并财务报表的编制方法</w:t>
      </w:r>
    </w:p>
    <w:p>
      <w:pPr>
        <w:pStyle w:val="Style39"/>
        <w:keepNext w:val="0"/>
        <w:keepLines w:val="0"/>
        <w:widowControl w:val="0"/>
        <w:shd w:val="clear" w:color="auto" w:fill="auto"/>
        <w:bidi w:val="0"/>
        <w:spacing w:before="0" w:after="0" w:line="466" w:lineRule="exact"/>
        <w:ind w:left="0" w:right="0" w:firstLine="500"/>
        <w:jc w:val="left"/>
      </w:pPr>
      <w:r>
        <w:rPr>
          <w:color w:val="000000"/>
          <w:spacing w:val="0"/>
          <w:w w:val="100"/>
          <w:position w:val="0"/>
        </w:rPr>
        <w:t>合并财务报表的合并范围以控制为基础予以确定。控制，是指投资方拥有对被投资方的 权力，通过参与被投资方的相关活动而享有可变回报，并且有能力运用对被投资方的权力影响 其回报金额。</w:t>
      </w:r>
    </w:p>
    <w:p>
      <w:pPr>
        <w:pStyle w:val="Style39"/>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母公司应当将其全部子公司纳入合并财务报表的合并范围。子公司，是指被公司控制的 主体（含企业、被投资单位中可分割的部分，以及企业所控制的结构化主体等）。</w:t>
      </w:r>
    </w:p>
    <w:p>
      <w:pPr>
        <w:pStyle w:val="Style39"/>
        <w:keepNext w:val="0"/>
        <w:keepLines w:val="0"/>
        <w:widowControl w:val="0"/>
        <w:shd w:val="clear" w:color="auto" w:fill="auto"/>
        <w:bidi w:val="0"/>
        <w:spacing w:before="0" w:after="100" w:line="466" w:lineRule="exact"/>
        <w:ind w:left="0" w:right="0" w:firstLine="500"/>
        <w:jc w:val="left"/>
      </w:pPr>
      <w:r>
        <w:rPr>
          <w:color w:val="000000"/>
          <w:spacing w:val="0"/>
          <w:w w:val="100"/>
          <w:position w:val="0"/>
        </w:rPr>
        <w:t>如果母公司是投资性主体，则母公司应当仅将为其投资活动提供相关服务的子公司（如有） 纳入合并范围并编制合并财务报表；其他子公司不应当予以合并，母公司对其他子公司的投 资应当按照公允价值计量且其变动计入当期损益。当母公司同时满足下列条件时，该母公司 属于投资性主体：</w:t>
      </w:r>
    </w:p>
    <w:p>
      <w:pPr>
        <w:pStyle w:val="Style39"/>
        <w:keepNext w:val="0"/>
        <w:keepLines w:val="0"/>
        <w:widowControl w:val="0"/>
        <w:shd w:val="clear" w:color="auto" w:fill="auto"/>
        <w:bidi w:val="0"/>
        <w:spacing w:before="0" w:after="0" w:line="470" w:lineRule="exact"/>
        <w:ind w:left="480" w:right="0" w:firstLine="0"/>
        <w:jc w:val="left"/>
      </w:pPr>
      <w:r>
        <w:rPr>
          <w:color w:val="000000"/>
          <w:spacing w:val="0"/>
          <w:w w:val="100"/>
          <w:position w:val="0"/>
        </w:rPr>
        <w:t>该母公司是以向投资者提供投资管理服务为目的，从一个或多个投资者处获取资金； 该母公司的唯一经营目的，是通过资本增值、投资收益或两者兼有而让投资者获得回报; 该母公司按照公允价值对几乎所有投资的业绩进行考量和评价。</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编制合并报表时，公司与被合并子公司采用的统一的会计政策和期间。合并财务报表以 公司和子公司的财务报表为基础，在抵销公司与子公司、子公司相互之间发生的内部交易对 合并财务报表的影响后，由公司合并编制。公司在报告期内因同一控制下企业合并增加的子 公司，编制合并资产负债表时，调整合并资产负债表的年初数。因非同一控制下企业合并增 加的子公司，编制合并资产负债表时，不调整合并资产负债表的年初数。公司在报告期内因 同一控制下企业合并增加的子公司，将该子公司合并当期年初至报告期末的收入、费用、利 润及现金流量纳入合并利润表及现金流量表。因非同一控制下企业合并增加的子公司，将该 子公司购买日至报告期末的收入、费用、利润及现金流量纳入合并利润表及现金流量表。公 司在报告期内处置子公司，将该子公司年初至处置日的收入、费用、利润及现金流量纳入合 并利润表及现金流量表。</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母公司购买子公司少数股东拥有的子公司股权，在合并财务报表中，因购买少数股权新 取得的长期股权投资与按照新增持股比例计算应享有子公司自购买日或合并日开始持续计算 的净资产份额之间的差额，应当调整资本公积（资本溢价或股本溢价），资本公积不足冲减的, 调整留存收益。</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母公司在不丧失控制权的情况下部分处置对子公司的长期股权投资，在合并财务报表中， 处置价款与处置长期股权投资相对应享有子公司自购买日或合并日开始持续计算的净资产份 额之间的差额，应当调整资本公积（资本溢价或股本溢价），资本公积不足冲减的，调整留存 收益。</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企业因处置部分股权投资等原因丧失了对被投资方的控制权的，在编制合并财务报表时, 对于剩余股权，应当按照其在丧失控制权日的公允价值进行重新计量。处置股权取得的对价 与剩余股权公允价值之和，减去按原持股比例计算应享有原有子公司自购买日或合并日开始 持续计算的净资产的份额之间的差额，计入丧失控制权当期的投资收益，同时冲减商誉。与 原有子公司股权投资相关的其他综合收益等，应当在丧失控制权时转为当期投资收益，由于 被投资方重新计量设定受益计划净负债或净资产变动而产生的其他综合收益除外。</w:t>
      </w:r>
    </w:p>
    <w:p>
      <w:pPr>
        <w:pStyle w:val="Style39"/>
        <w:keepNext w:val="0"/>
        <w:keepLines w:val="0"/>
        <w:widowControl w:val="0"/>
        <w:shd w:val="clear" w:color="auto" w:fill="auto"/>
        <w:bidi w:val="0"/>
        <w:spacing w:before="0" w:after="220" w:line="240" w:lineRule="auto"/>
        <w:ind w:left="0" w:right="0" w:firstLine="0"/>
        <w:jc w:val="both"/>
        <w:rPr>
          <w:sz w:val="20"/>
          <w:szCs w:val="20"/>
        </w:rPr>
      </w:pPr>
      <w:bookmarkStart w:id="729" w:name="bookmark729"/>
      <w:r>
        <w:rPr>
          <w:rFonts w:ascii="Times New Roman" w:eastAsia="Times New Roman" w:hAnsi="Times New Roman" w:cs="Times New Roman"/>
          <w:b/>
          <w:bCs/>
          <w:color w:val="000000"/>
          <w:spacing w:val="0"/>
          <w:w w:val="100"/>
          <w:position w:val="0"/>
          <w:sz w:val="20"/>
          <w:szCs w:val="20"/>
        </w:rPr>
        <w:t>7</w:t>
      </w:r>
      <w:bookmarkEnd w:id="729"/>
      <w:r>
        <w:rPr>
          <w:b/>
          <w:bCs/>
          <w:color w:val="000000"/>
          <w:spacing w:val="0"/>
          <w:w w:val="100"/>
          <w:position w:val="0"/>
          <w:sz w:val="20"/>
          <w:szCs w:val="20"/>
        </w:rPr>
        <w:t>、现金及现金等价物的确定标准</w:t>
      </w:r>
    </w:p>
    <w:p>
      <w:pPr>
        <w:pStyle w:val="Style39"/>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现金是指库存现金以及可以随时用于支付的存款。现金等价物，是指公司持有的期限短、 流动性强、易于转换为已知金额现金、价值变动风险很小的投资。</w:t>
      </w:r>
    </w:p>
    <w:p>
      <w:pPr>
        <w:pStyle w:val="Style39"/>
        <w:keepNext w:val="0"/>
        <w:keepLines w:val="0"/>
        <w:widowControl w:val="0"/>
        <w:shd w:val="clear" w:color="auto" w:fill="auto"/>
        <w:tabs>
          <w:tab w:pos="378" w:val="left"/>
        </w:tabs>
        <w:bidi w:val="0"/>
        <w:spacing w:before="0" w:after="220" w:line="240" w:lineRule="auto"/>
        <w:ind w:left="0" w:right="0" w:firstLine="0"/>
        <w:jc w:val="both"/>
        <w:rPr>
          <w:sz w:val="20"/>
          <w:szCs w:val="20"/>
        </w:rPr>
      </w:pPr>
      <w:bookmarkStart w:id="730" w:name="bookmark730"/>
      <w:r>
        <w:rPr>
          <w:rFonts w:ascii="Times New Roman" w:eastAsia="Times New Roman" w:hAnsi="Times New Roman" w:cs="Times New Roman"/>
          <w:b/>
          <w:bCs/>
          <w:color w:val="000000"/>
          <w:spacing w:val="0"/>
          <w:w w:val="100"/>
          <w:position w:val="0"/>
          <w:sz w:val="20"/>
          <w:szCs w:val="20"/>
        </w:rPr>
        <w:t>8</w:t>
      </w:r>
      <w:bookmarkEnd w:id="730"/>
      <w:r>
        <w:rPr>
          <w:b/>
          <w:bCs/>
          <w:color w:val="000000"/>
          <w:spacing w:val="0"/>
          <w:w w:val="100"/>
          <w:position w:val="0"/>
          <w:sz w:val="20"/>
          <w:szCs w:val="20"/>
        </w:rPr>
        <w:t>、</w:t>
        <w:tab/>
        <w:t>外币业务和外币报表折算</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外币交易在初始确认时，采用交易发生当日中国人民银行公布的人民币外汇牌价中间价 将外币金额折算为人民币金额。</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于资产负债表日，按照下列方法对外币货币性项目和外币非货币性项目进行处理：</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外币货币性项目，采用资产负债表日中国人民银行公布的人民币外汇牌价中间价折算。 因资产负债表日即期汇率与初始确认时或者前一资产负债表日即期汇率不同而产生的汇兑差 额，计入当期损益。</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以历史成本计量的外币非货币性项目，仍采用交易发生日的即期汇率折算，不改变其记 账本位币金额；以公允价值计量的外币非货币性项目，采用公允价值确定日的即期汇率折算, 折算后的记账本位币金额与原记账本位币金额的差额，作为公允价值变动（含汇率变动）处理, 并根据非货币性项目的性质计入当期损益或其他综合收益。</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货币性项目，是指公司持有的货币资金和将以固定或可确定的金额收取的资产或者偿付 的负债。</w:t>
      </w:r>
    </w:p>
    <w:p>
      <w:pPr>
        <w:pStyle w:val="Style39"/>
        <w:keepNext w:val="0"/>
        <w:keepLines w:val="0"/>
        <w:widowControl w:val="0"/>
        <w:shd w:val="clear" w:color="auto" w:fill="auto"/>
        <w:bidi w:val="0"/>
        <w:spacing w:before="0" w:after="760" w:line="468" w:lineRule="exact"/>
        <w:ind w:left="0" w:right="0" w:firstLine="500"/>
        <w:jc w:val="both"/>
      </w:pPr>
      <w:r>
        <w:rPr>
          <w:color w:val="000000"/>
          <w:spacing w:val="0"/>
          <w:w w:val="100"/>
          <w:position w:val="0"/>
        </w:rPr>
        <w:t>非货币性项目，是指货币性项目以外的项目。</w:t>
      </w:r>
    </w:p>
    <w:p>
      <w:pPr>
        <w:pStyle w:val="Style39"/>
        <w:keepNext w:val="0"/>
        <w:keepLines w:val="0"/>
        <w:widowControl w:val="0"/>
        <w:shd w:val="clear" w:color="auto" w:fill="auto"/>
        <w:tabs>
          <w:tab w:pos="378" w:val="left"/>
        </w:tabs>
        <w:bidi w:val="0"/>
        <w:spacing w:before="0" w:after="220" w:line="240" w:lineRule="auto"/>
        <w:ind w:left="0" w:right="0" w:firstLine="0"/>
        <w:jc w:val="both"/>
        <w:rPr>
          <w:sz w:val="20"/>
          <w:szCs w:val="20"/>
        </w:rPr>
      </w:pPr>
      <w:bookmarkStart w:id="731" w:name="bookmark731"/>
      <w:r>
        <w:rPr>
          <w:rFonts w:ascii="Times New Roman" w:eastAsia="Times New Roman" w:hAnsi="Times New Roman" w:cs="Times New Roman"/>
          <w:b/>
          <w:bCs/>
          <w:color w:val="000000"/>
          <w:spacing w:val="0"/>
          <w:w w:val="100"/>
          <w:position w:val="0"/>
          <w:sz w:val="20"/>
          <w:szCs w:val="20"/>
        </w:rPr>
        <w:t>9</w:t>
      </w:r>
      <w:bookmarkEnd w:id="731"/>
      <w:r>
        <w:rPr>
          <w:b/>
          <w:bCs/>
          <w:color w:val="000000"/>
          <w:spacing w:val="0"/>
          <w:w w:val="100"/>
          <w:position w:val="0"/>
          <w:sz w:val="20"/>
          <w:szCs w:val="20"/>
        </w:rPr>
        <w:t>、</w:t>
        <w:tab/>
        <w:t>金融工具</w:t>
      </w:r>
    </w:p>
    <w:p>
      <w:pPr>
        <w:pStyle w:val="Style39"/>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金融工具，是指形成一方的金融资产并形成其他方的金融负债或权益工具的合同。当公 司成为金融工具合同的一方时，确认相关的金融资产或金融负债。</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金融资产</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分类和初始计量</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公司根据管理金融资产的业务模式和金融资产的合同现金流量特征，将金融资产划分为:</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以摊余成本计量的金融资产；</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以公允价值计量且其变动计入其他综合收益的金融资产；</w:t>
      </w:r>
    </w:p>
    <w:p>
      <w:pPr>
        <w:pStyle w:val="Style39"/>
        <w:keepNext w:val="0"/>
        <w:keepLines w:val="0"/>
        <w:widowControl w:val="0"/>
        <w:shd w:val="clear" w:color="auto" w:fill="auto"/>
        <w:bidi w:val="0"/>
        <w:spacing w:before="0" w:after="100" w:line="468" w:lineRule="exact"/>
        <w:ind w:left="0" w:right="0" w:firstLine="500"/>
        <w:jc w:val="both"/>
      </w:pPr>
      <w:r>
        <w:rPr>
          <w:color w:val="000000"/>
          <w:spacing w:val="0"/>
          <w:w w:val="100"/>
          <w:position w:val="0"/>
        </w:rPr>
        <w:t>以公允价值计量且其变动计入当期损益的金融资产。</w:t>
      </w:r>
    </w:p>
    <w:p>
      <w:pPr>
        <w:pStyle w:val="Style39"/>
        <w:keepNext w:val="0"/>
        <w:keepLines w:val="0"/>
        <w:widowControl w:val="0"/>
        <w:shd w:val="clear" w:color="auto" w:fill="auto"/>
        <w:bidi w:val="0"/>
        <w:spacing w:before="0" w:after="460" w:line="464" w:lineRule="exact"/>
        <w:ind w:left="0" w:right="0" w:firstLine="480"/>
        <w:jc w:val="both"/>
      </w:pPr>
      <w:r>
        <w:rPr>
          <w:color w:val="000000"/>
          <w:spacing w:val="0"/>
          <w:w w:val="100"/>
          <w:position w:val="0"/>
        </w:rPr>
        <w:t>金融资产在初始确认时以公允价值计量。对于以公允价值计量且其变动计入当期损益的 金融资产，相关交易费用直接计入当期损益；对于其他类别的金融资产，相关交易费用计入 初始确认金额。因销售产品或提供劳务而产生的、未包含或不考虑重大融资成分的应收账款 或应收票据，公司按照预期有权收取的对价金额作为初始确认金额。</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债务工具</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公司持有的债务工具是指从发行方角度分析符合金融负债定义的工具，分别采用以下三 种方式进行计量：</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以摊余成本计量：</w:t>
      </w:r>
    </w:p>
    <w:p>
      <w:pPr>
        <w:pStyle w:val="Style39"/>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公司管理此类金融资产的业务模式为以收取合同现金流量为目标，且此类金融资产的合 同现金流量特征与基本借贷安排相一致，即在特定日期产生的现金流量，仅为对本金和以未 偿付本金金额为基础的利息的支付。公司对于此类金融资产按照实际利率法确认利息收入。 此类金融资产主要包括货币资金、应收票据及应收账款、合同资产、其他应收款、债权投资、 租赁应收款和长期应收款等。公司将自资产负债表日起一年内（含一年）到期的债权投资和长 期应收款，列示为一年内到期的非流动资产；取得时期限在一年内（含一年）的债权投资列示 为其他流动资产。</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以公允价值计量且其变动计入其他综合收益：</w:t>
      </w:r>
    </w:p>
    <w:p>
      <w:pPr>
        <w:pStyle w:val="Style39"/>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公司管理此类金融资产的业务模式为既以收取合同现金流量为目标又以出售为目标，且 此类金融资产的合同现金流量特征与基本借贷安排相一致。此类金融资产按照公允价值计量 且其变动计入其他综合收益，但减值损失或利得、汇兑损益和按照实际利率法计算的利息收 入计入当期损益。此类金融资产列示为其他债权投资，自资产负债表日起一年内（含一年）到 期的其他债权投资，列示为一年内到期的非流动资产；取得时期限在一年内（含一年）的其他 债权投资列示为其他流动资产。</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以公允价值计量且其变动计入当期损益：</w:t>
      </w:r>
    </w:p>
    <w:p>
      <w:pPr>
        <w:pStyle w:val="Style39"/>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 xml:space="preserve">公司将持有的未划分为以摊余成本计量和以公允价值计量且其变动计入其他综合收益的 债务工具，以公允价值计量且其变动计入当期损益，列示为交易性金融资产。在初始确认时, 公司为了消除或显著减少会计错配，将部分金融资产指定为以公允价值计量且其变动计入当 </w:t>
      </w:r>
      <w:r>
        <w:rPr>
          <w:color w:val="000000"/>
          <w:spacing w:val="0"/>
          <w:w w:val="100"/>
          <w:position w:val="0"/>
        </w:rPr>
        <w:t>期损益的金融资产。自资产负债表日起超过一年到期且预期持有超过一年的，列示为其他非 流动金融资产。</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权益工具</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公司将对其没有控制、共同控制和重大影响的权益工具投资按照公允价值计量且其变动 计入当期损益，列示为交易性金融资产；自资产负债表日起预期持有超过一年的，列示为其 他非流动金融资产。</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此外，公司将部分非交易性权益工具投资指定为以公允价值计量且其变动计入其他综合 收益的金融资产，列示为其他权益工具投资。该类金融资产的相关股利收入计入当期损益。 该指定一经做出，不得撤销。本公司在非同一控制下的企业合并中确认的或有对价构成金融 资产的，该金融资产分类为以公允价值计量且其变动计入当期损益的金融资产。</w:t>
      </w:r>
    </w:p>
    <w:p>
      <w:pPr>
        <w:pStyle w:val="Style39"/>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对于非交易性权益工具投资，公司可在初始确认时将其不可撤销地指定为以公允价值计 量且其变动计入其他综合收益的金融资产。该指定在单项投资的基础上作出，且相关投资从 发行者的角度符合权益工具的定义。</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减值</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公司对于以摊余成本计量的金融资产、以公允价值计量且其变动计入其他综合收益的债 务工具投资、租赁应收款、合同资产和财务担保合同等，以预期信用损失为基础确认损失准 备。公司考虑有关过去事项、当前状况以及对未来经济状况的预测等合理且有依据的信息， 以发生违约的风险为权重，计算合同应收的现金流量与预期能收到的现金流量之间差额的现 值的概率加权金额，确认预期信用损失。</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于每个资产负债表日，公司对于处于不同阶段的金融工具的预期信用损失分别进行计量。 金融工具自初始确认后信用风险未显著增加的，处于第一阶段，公司按照未来</w:t>
      </w:r>
      <w:r>
        <w:rPr>
          <w:color w:val="000000"/>
          <w:spacing w:val="0"/>
          <w:w w:val="100"/>
          <w:position w:val="0"/>
          <w:sz w:val="24"/>
          <w:szCs w:val="24"/>
        </w:rPr>
        <w:t>12</w:t>
      </w:r>
      <w:r>
        <w:rPr>
          <w:color w:val="000000"/>
          <w:spacing w:val="0"/>
          <w:w w:val="100"/>
          <w:position w:val="0"/>
        </w:rPr>
        <w:t>个月内的预 期信用损失计量损失准备；金融工具自初始确认后信用风险已显著增加但尚未发生信用减值 的，处于第二阶段，公司按照该工具整个存续期的预期信用损失计量损失准备；金融工具自 初始确认后已经发生信用减值的，处于第三阶段，公司按照该工具整个存续期的预期信用损 失计量损失准备。</w:t>
      </w:r>
    </w:p>
    <w:p>
      <w:pPr>
        <w:pStyle w:val="Style39"/>
        <w:keepNext w:val="0"/>
        <w:keepLines w:val="0"/>
        <w:widowControl w:val="0"/>
        <w:shd w:val="clear" w:color="auto" w:fill="auto"/>
        <w:bidi w:val="0"/>
        <w:spacing w:before="0" w:after="240" w:line="446" w:lineRule="exact"/>
        <w:ind w:left="0" w:right="0" w:firstLine="480"/>
        <w:jc w:val="both"/>
      </w:pPr>
      <w:r>
        <w:rPr>
          <w:color w:val="000000"/>
          <w:spacing w:val="0"/>
          <w:w w:val="100"/>
          <w:position w:val="0"/>
        </w:rPr>
        <w:t>对于在资产负债表日具有较低信用风险的金融工具，公司假设其信用风险自初始确认后 并未显著增加，按照未来</w:t>
      </w:r>
      <w:r>
        <w:rPr>
          <w:color w:val="000000"/>
          <w:spacing w:val="0"/>
          <w:w w:val="100"/>
          <w:position w:val="0"/>
          <w:sz w:val="24"/>
          <w:szCs w:val="24"/>
        </w:rPr>
        <w:t>12</w:t>
      </w:r>
      <w:r>
        <w:rPr>
          <w:color w:val="000000"/>
          <w:spacing w:val="0"/>
          <w:w w:val="100"/>
          <w:position w:val="0"/>
        </w:rPr>
        <w:t>个月内的预期信用损失计量损失准备。</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公司对于处于第一阶段和第二阶段、以及较低信用风险的金融工具，按照其未扣除减值 准备的账面余额和实际利率计算利息收入。对于处于第三阶段的金融工具，按照其账面余额 减已计提减值准备后的摊余成本和实际利率计算利息收入。</w:t>
      </w:r>
    </w:p>
    <w:p>
      <w:pPr>
        <w:pStyle w:val="Style39"/>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对于应收票据及应收账款、租赁应收款和合同资产，无论是否存在重大融资成分，公司 均可以按照整个存续期的预期信用损失计量损失准备。</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信用风险显著增加判断标准</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公司在每个资产负债表日评估相关金融工具的信用风险自初始确认后是否已显著增加。</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在确定信用风险自初始确认后是否显著增加时，公司考虑在无须付出不必要的额外成本 或努力即可获得合理且有依据的信息，包括基于公司历史数据的定性和定量分析、外部信用 风险评级以及前瞻性信息。公司以单项金融工具或者具有相似信用风险特征的金融工具组合 为基础，通过比较金融工具在资产负债表日发生违约的风险与在初始确认日发生违约的风险, 以确定金融工具预计存续期内发生违约风险的变化情况。</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当触发以下一个或多个定量或定性标准时，公司认为金融工具的信用风险已发生显著增 加：</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定量标准主要为报告日剩余存续期违约概率较初始确认时上升超过一定比例。</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定性标准主要为债务人经营或财务情况出现重大不利变化、预警客户清单等。</w:t>
      </w:r>
    </w:p>
    <w:p>
      <w:pPr>
        <w:pStyle w:val="Style39"/>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上限指标为债务人合同付款（包括本金和利息）一般逾期超过</w:t>
      </w:r>
      <w:r>
        <w:rPr>
          <w:color w:val="000000"/>
          <w:spacing w:val="0"/>
          <w:w w:val="100"/>
          <w:position w:val="0"/>
          <w:sz w:val="24"/>
          <w:szCs w:val="24"/>
        </w:rPr>
        <w:t>30</w:t>
      </w:r>
      <w:r>
        <w:rPr>
          <w:color w:val="000000"/>
          <w:spacing w:val="0"/>
          <w:w w:val="100"/>
          <w:position w:val="0"/>
        </w:rPr>
        <w:t>天，最长不超过</w:t>
      </w:r>
      <w:r>
        <w:rPr>
          <w:color w:val="000000"/>
          <w:spacing w:val="0"/>
          <w:w w:val="100"/>
          <w:position w:val="0"/>
          <w:sz w:val="24"/>
          <w:szCs w:val="24"/>
        </w:rPr>
        <w:t>90</w:t>
      </w:r>
      <w:r>
        <w:rPr>
          <w:color w:val="000000"/>
          <w:spacing w:val="0"/>
          <w:w w:val="100"/>
          <w:position w:val="0"/>
        </w:rPr>
        <w:t>天。</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已发生信用减值资产的定义</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为确定是否发生信用减值，公司所采用的界定标准，与内部针对相关金融工具的信用风 险管理目标保持一致，同时考虑定量、定性指标。公司评估债务人是否发生信用减值时，主 要考虑以下因素：</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发行方或债务人发生重大财务困难；</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债务人违反合同，如偿付利息或本金违约或逾期等；</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债权人出于与债务人财务困难有关的经济或合同考虑，给予债务人在任何其他情况下都 不会做出的让步；</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债务人很可能破产或进行其他财务重组；</w:t>
      </w:r>
    </w:p>
    <w:p>
      <w:pPr>
        <w:pStyle w:val="Style39"/>
        <w:keepNext w:val="0"/>
        <w:keepLines w:val="0"/>
        <w:widowControl w:val="0"/>
        <w:shd w:val="clear" w:color="auto" w:fill="auto"/>
        <w:bidi w:val="0"/>
        <w:spacing w:before="0" w:after="240" w:line="470" w:lineRule="exact"/>
        <w:ind w:left="0" w:right="0" w:firstLine="480"/>
        <w:jc w:val="both"/>
      </w:pPr>
      <w:r>
        <w:rPr>
          <w:color w:val="000000"/>
          <w:spacing w:val="0"/>
          <w:w w:val="100"/>
          <w:position w:val="0"/>
        </w:rPr>
        <w:t>发行方或债务人财务困难导致该金融资产的活跃市场消失；</w:t>
      </w:r>
    </w:p>
    <w:p>
      <w:pPr>
        <w:pStyle w:val="Style39"/>
        <w:keepNext w:val="0"/>
        <w:keepLines w:val="0"/>
        <w:widowControl w:val="0"/>
        <w:shd w:val="clear" w:color="auto" w:fill="auto"/>
        <w:bidi w:val="0"/>
        <w:spacing w:before="0" w:after="0" w:line="475" w:lineRule="exact"/>
        <w:ind w:left="0" w:right="0" w:firstLine="480"/>
        <w:jc w:val="left"/>
      </w:pPr>
      <w:r>
        <w:rPr>
          <w:color w:val="000000"/>
          <w:spacing w:val="0"/>
          <w:w w:val="100"/>
          <w:position w:val="0"/>
        </w:rPr>
        <w:t>以大幅折扣购买或源生一项金融资产，该折扣反映了发生信用损失的事实。</w:t>
      </w:r>
    </w:p>
    <w:p>
      <w:pPr>
        <w:pStyle w:val="Style39"/>
        <w:keepNext w:val="0"/>
        <w:keepLines w:val="0"/>
        <w:widowControl w:val="0"/>
        <w:shd w:val="clear" w:color="auto" w:fill="auto"/>
        <w:bidi w:val="0"/>
        <w:spacing w:before="0" w:after="440" w:line="475" w:lineRule="exact"/>
        <w:ind w:left="0" w:right="0" w:firstLine="480"/>
        <w:jc w:val="both"/>
      </w:pPr>
      <w:r>
        <w:rPr>
          <w:color w:val="000000"/>
          <w:spacing w:val="0"/>
          <w:w w:val="100"/>
          <w:position w:val="0"/>
        </w:rPr>
        <w:t>金融资产发生信用减值，有可能是多个事件的共同作用所致，未必是可单独识别的事件 所致。</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预期信用损失计量的参数</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根据信用风险是否发生显著增加以及是否已发生信用减值，公司对不同的资产分别以</w:t>
      </w:r>
      <w:r>
        <w:rPr>
          <w:color w:val="000000"/>
          <w:spacing w:val="0"/>
          <w:w w:val="100"/>
          <w:position w:val="0"/>
          <w:sz w:val="24"/>
          <w:szCs w:val="24"/>
        </w:rPr>
        <w:t xml:space="preserve">12 </w:t>
      </w:r>
      <w:r>
        <w:rPr>
          <w:color w:val="000000"/>
          <w:spacing w:val="0"/>
          <w:w w:val="100"/>
          <w:position w:val="0"/>
        </w:rPr>
        <w:t>个月或整个存续期的预期信用损失计量减值准备。预期信用损失计量的关键参数包括违约概 率、违约损失率和违约风险敞口。公司考虑历史统计数据（如交易对手评级、担保方式及抵 质押物类别、还款方式等）的定量分析及前瞻性信息，建立违约概率、违约损失率及违约风 险敞口模型。</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相关定义如下：</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违约概率是指债务人在未来</w:t>
      </w:r>
      <w:r>
        <w:rPr>
          <w:color w:val="000000"/>
          <w:spacing w:val="0"/>
          <w:w w:val="100"/>
          <w:position w:val="0"/>
          <w:sz w:val="24"/>
          <w:szCs w:val="24"/>
        </w:rPr>
        <w:t>12</w:t>
      </w:r>
      <w:r>
        <w:rPr>
          <w:color w:val="000000"/>
          <w:spacing w:val="0"/>
          <w:w w:val="100"/>
          <w:position w:val="0"/>
        </w:rPr>
        <w:t>个月或在整个剩余存续期，无法履行其偿付义务的可能性。 公司的违约概率以历史信用损失模型结果为基础进行调整，加入前瞻性信息，以反映当前宏 观经济环境下债务人违约概率；</w:t>
      </w:r>
    </w:p>
    <w:p>
      <w:pPr>
        <w:pStyle w:val="Style39"/>
        <w:keepNext w:val="0"/>
        <w:keepLines w:val="0"/>
        <w:widowControl w:val="0"/>
        <w:shd w:val="clear" w:color="auto" w:fill="auto"/>
        <w:bidi w:val="0"/>
        <w:spacing w:before="0" w:after="0" w:line="483" w:lineRule="exact"/>
        <w:ind w:left="0" w:right="0" w:firstLine="480"/>
        <w:jc w:val="both"/>
      </w:pPr>
      <w:r>
        <w:rPr>
          <w:color w:val="000000"/>
          <w:spacing w:val="0"/>
          <w:w w:val="100"/>
          <w:position w:val="0"/>
        </w:rPr>
        <w:t>违约损失率是指公司对违约风险暴露发生损失程度作出的预期。根据交易对手的类型、 追索的方式和优先级，以及担保品的不同，违约损失率也有所不同。违约损失率为违约发生 时风险敞口损失的百分比，以未来</w:t>
      </w:r>
      <w:r>
        <w:rPr>
          <w:color w:val="000000"/>
          <w:spacing w:val="0"/>
          <w:w w:val="100"/>
          <w:position w:val="0"/>
          <w:sz w:val="24"/>
          <w:szCs w:val="24"/>
        </w:rPr>
        <w:t>12</w:t>
      </w:r>
      <w:r>
        <w:rPr>
          <w:color w:val="000000"/>
          <w:spacing w:val="0"/>
          <w:w w:val="100"/>
          <w:position w:val="0"/>
        </w:rPr>
        <w:t>个月内或整个存续期为基准进行计算；</w:t>
      </w:r>
    </w:p>
    <w:p>
      <w:pPr>
        <w:pStyle w:val="Style39"/>
        <w:keepNext w:val="0"/>
        <w:keepLines w:val="0"/>
        <w:widowControl w:val="0"/>
        <w:shd w:val="clear" w:color="auto" w:fill="auto"/>
        <w:bidi w:val="0"/>
        <w:spacing w:before="0" w:after="440" w:line="483" w:lineRule="exact"/>
        <w:ind w:left="0" w:right="0" w:firstLine="480"/>
        <w:jc w:val="both"/>
      </w:pPr>
      <w:r>
        <w:rPr>
          <w:color w:val="000000"/>
          <w:spacing w:val="0"/>
          <w:w w:val="100"/>
          <w:position w:val="0"/>
        </w:rPr>
        <w:t>违约风险敞口是指，在未来</w:t>
      </w:r>
      <w:r>
        <w:rPr>
          <w:color w:val="000000"/>
          <w:spacing w:val="0"/>
          <w:w w:val="100"/>
          <w:position w:val="0"/>
          <w:sz w:val="24"/>
          <w:szCs w:val="24"/>
        </w:rPr>
        <w:t>12</w:t>
      </w:r>
      <w:r>
        <w:rPr>
          <w:color w:val="000000"/>
          <w:spacing w:val="0"/>
          <w:w w:val="100"/>
          <w:position w:val="0"/>
        </w:rPr>
        <w:t>个月或在整个剩余存续期中，在违约发生时，公司应被偿 付的金额。</w:t>
      </w:r>
    </w:p>
    <w:p>
      <w:pPr>
        <w:pStyle w:val="Style39"/>
        <w:keepNext w:val="0"/>
        <w:keepLines w:val="0"/>
        <w:widowControl w:val="0"/>
        <w:shd w:val="clear" w:color="auto" w:fill="auto"/>
        <w:bidi w:val="0"/>
        <w:spacing w:before="0" w:after="0" w:line="475" w:lineRule="exact"/>
        <w:ind w:left="0" w:right="0" w:firstLine="480"/>
        <w:jc w:val="left"/>
      </w:pPr>
      <w:r>
        <w:rPr>
          <w:color w:val="000000"/>
          <w:spacing w:val="0"/>
          <w:w w:val="100"/>
          <w:position w:val="0"/>
        </w:rPr>
        <w:t>前瞻性信息</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信用风险显著增加的评估及预期信用损失的计算均涉及前瞻性信息。公司通过进行历史 数据分析，识别出影响各业务类型信用风险及预期信用损失的关键经济指标。</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当单项金融资产无法以合理成本评估预期信用损失的信息时，公司依据信用风险特征将 应收款项划分为若干组合，在组合基础上计算预期信用损失，确定组合的依据如下：</w:t>
      </w:r>
    </w:p>
    <w:p>
      <w:pPr>
        <w:pStyle w:val="Style39"/>
        <w:keepNext w:val="0"/>
        <w:keepLines w:val="0"/>
        <w:widowControl w:val="0"/>
        <w:shd w:val="clear" w:color="auto" w:fill="auto"/>
        <w:bidi w:val="0"/>
        <w:spacing w:before="0" w:after="80" w:line="475" w:lineRule="exact"/>
        <w:ind w:left="0" w:right="0" w:firstLine="480"/>
        <w:jc w:val="left"/>
      </w:pPr>
      <w:r>
        <w:rPr>
          <w:color w:val="000000"/>
          <w:spacing w:val="0"/>
          <w:w w:val="100"/>
          <w:position w:val="0"/>
        </w:rPr>
        <w:t>应收票据组合</w:t>
      </w:r>
    </w:p>
    <w:p>
      <w:pPr>
        <w:pStyle w:val="Style39"/>
        <w:keepNext w:val="0"/>
        <w:keepLines w:val="0"/>
        <w:widowControl w:val="0"/>
        <w:shd w:val="clear" w:color="auto" w:fill="auto"/>
        <w:tabs>
          <w:tab w:pos="7301" w:val="left"/>
        </w:tabs>
        <w:bidi w:val="0"/>
        <w:spacing w:before="0" w:after="0" w:line="307" w:lineRule="exact"/>
        <w:ind w:left="0" w:right="0" w:firstLine="0"/>
        <w:jc w:val="both"/>
        <w:rPr>
          <w:sz w:val="20"/>
          <w:szCs w:val="20"/>
        </w:rPr>
      </w:pPr>
      <w:r>
        <w:rPr>
          <w:color w:val="000000"/>
          <w:spacing w:val="0"/>
          <w:w w:val="100"/>
          <w:position w:val="0"/>
          <w:sz w:val="20"/>
          <w:szCs w:val="20"/>
          <w:u w:val="single"/>
        </w:rPr>
        <w:t>项目</w:t>
        <w:tab/>
        <w:t>确定组合的依据</w:t>
      </w:r>
    </w:p>
    <w:p>
      <w:pPr>
        <w:pStyle w:val="Style39"/>
        <w:keepNext w:val="0"/>
        <w:keepLines w:val="0"/>
        <w:widowControl w:val="0"/>
        <w:shd w:val="clear" w:color="auto" w:fill="auto"/>
        <w:tabs>
          <w:tab w:pos="5398" w:val="left"/>
        </w:tabs>
        <w:bidi w:val="0"/>
        <w:spacing w:before="0" w:after="0" w:line="307" w:lineRule="exact"/>
        <w:ind w:left="0" w:right="0" w:firstLine="0"/>
        <w:jc w:val="both"/>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：商业承兑汇票组合</w:t>
        <w:tab/>
        <w:t>按票据性质为信用风险特征划分组合</w:t>
      </w:r>
    </w:p>
    <w:p>
      <w:pPr>
        <w:pStyle w:val="Style39"/>
        <w:keepNext w:val="0"/>
        <w:keepLines w:val="0"/>
        <w:widowControl w:val="0"/>
        <w:shd w:val="clear" w:color="auto" w:fill="auto"/>
        <w:tabs>
          <w:tab w:pos="5398" w:val="left"/>
        </w:tabs>
        <w:bidi w:val="0"/>
        <w:spacing w:before="0" w:after="0" w:line="307" w:lineRule="exact"/>
        <w:ind w:left="0" w:right="0" w:firstLine="0"/>
        <w:jc w:val="both"/>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：银行承兑汇票组合</w:t>
        <w:tab/>
        <w:t>按票据性质为信用风险特征划分组合</w:t>
      </w:r>
    </w:p>
    <w:p>
      <w:pPr>
        <w:pStyle w:val="Style39"/>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对于划分为组合的应收票据，公司参考历史信用损失经验，结合当前状况以及对未来经济状况的预测，通 过违约风险敞口和整个存续期预期信用损失率，计算预期信用损失。</w:t>
      </w:r>
      <w:r>
        <w:br w:type="page"/>
      </w:r>
    </w:p>
    <w:p>
      <w:pPr>
        <w:widowControl w:val="0"/>
        <w:spacing w:line="1" w:lineRule="exact"/>
      </w:pPr>
      <w:r>
        <mc:AlternateContent>
          <mc:Choice Requires="wps">
            <w:drawing>
              <wp:anchor distT="0" distB="0" distL="0" distR="0" simplePos="0" relativeHeight="125829424" behindDoc="0" locked="0" layoutInCell="1" allowOverlap="1">
                <wp:simplePos x="0" y="0"/>
                <wp:positionH relativeFrom="page">
                  <wp:posOffset>658495</wp:posOffset>
                </wp:positionH>
                <wp:positionV relativeFrom="paragraph">
                  <wp:posOffset>0</wp:posOffset>
                </wp:positionV>
                <wp:extent cx="2099945" cy="1005840"/>
                <wp:wrapTopAndBottom/>
                <wp:docPr id="74" name="Shape 74"/>
                <a:graphic xmlns:a="http://schemas.openxmlformats.org/drawingml/2006/main">
                  <a:graphicData uri="http://schemas.microsoft.com/office/word/2010/wordprocessingShape">
                    <wps:wsp>
                      <wps:cNvSpPr txBox="1"/>
                      <wps:spPr>
                        <a:xfrm>
                          <a:ext cx="2099945" cy="1005840"/>
                        </a:xfrm>
                        <a:prstGeom prst="rect"/>
                        <a:noFill/>
                      </wps:spPr>
                      <wps:txbx>
                        <w:txbxContent>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应收账款组合</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u w:val="single"/>
                              </w:rPr>
                              <w:t>项目</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:政府及运营商组合</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：关联方组合</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：其他组合</w:t>
                            </w:r>
                          </w:p>
                        </w:txbxContent>
                      </wps:txbx>
                      <wps:bodyPr lIns="0" tIns="0" rIns="0" bIns="0">
                        <a:noAutoFit/>
                      </wps:bodyPr>
                    </wps:wsp>
                  </a:graphicData>
                </a:graphic>
              </wp:anchor>
            </w:drawing>
          </mc:Choice>
          <mc:Fallback>
            <w:pict>
              <v:shape id="_x0000_s1100" type="#_x0000_t202" style="position:absolute;margin-left:51.850000000000001pt;margin-top:0;width:165.34999999999999pt;height:79.200000000000003pt;z-index:-125829329;mso-wrap-distance-left:0;mso-wrap-distance-right:0;mso-position-horizontal-relative:page" filled="f" stroked="f">
                <v:textbox inset="0,0,0,0">
                  <w:txbxContent>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应收账款组合</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u w:val="single"/>
                        </w:rPr>
                        <w:t>项目</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:政府及运营商组合</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：关联方组合</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：其他组合</w:t>
                      </w:r>
                    </w:p>
                  </w:txbxContent>
                </v:textbox>
                <w10:wrap type="topAndBottom" anchorx="page"/>
              </v:shape>
            </w:pict>
          </mc:Fallback>
        </mc:AlternateContent>
      </w:r>
      <w:r>
        <mc:AlternateContent>
          <mc:Choice Requires="wps">
            <w:drawing>
              <wp:anchor distT="204470" distB="633730" distL="0" distR="0" simplePos="0" relativeHeight="125829426" behindDoc="0" locked="0" layoutInCell="1" allowOverlap="1">
                <wp:simplePos x="0" y="0"/>
                <wp:positionH relativeFrom="page">
                  <wp:posOffset>5306695</wp:posOffset>
                </wp:positionH>
                <wp:positionV relativeFrom="paragraph">
                  <wp:posOffset>204470</wp:posOffset>
                </wp:positionV>
                <wp:extent cx="960120" cy="167640"/>
                <wp:wrapTopAndBottom/>
                <wp:docPr id="76" name="Shape 76"/>
                <a:graphic xmlns:a="http://schemas.openxmlformats.org/drawingml/2006/main">
                  <a:graphicData uri="http://schemas.microsoft.com/office/word/2010/wordprocessingShape">
                    <wps:wsp>
                      <wps:cNvSpPr txBox="1"/>
                      <wps:spPr>
                        <a:xfrm>
                          <a:ext cx="960120"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确定组合的依据</w:t>
                            </w:r>
                          </w:p>
                        </w:txbxContent>
                      </wps:txbx>
                      <wps:bodyPr wrap="none" lIns="0" tIns="0" rIns="0" bIns="0">
                        <a:noAutoFit/>
                      </wps:bodyPr>
                    </wps:wsp>
                  </a:graphicData>
                </a:graphic>
              </wp:anchor>
            </w:drawing>
          </mc:Choice>
          <mc:Fallback>
            <w:pict>
              <v:shape id="_x0000_s1102" type="#_x0000_t202" style="position:absolute;margin-left:417.85000000000002pt;margin-top:16.100000000000001pt;width:75.600000000000009pt;height:13.200000000000001pt;z-index:-125829327;mso-wrap-distance-left:0;mso-wrap-distance-top:16.100000000000001pt;mso-wrap-distance-right:0;mso-wrap-distance-bottom:49.89999999999999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确定组合的依据</w:t>
                      </w:r>
                    </w:p>
                  </w:txbxContent>
                </v:textbox>
                <w10:wrap type="topAndBottom" anchorx="page"/>
              </v:shape>
            </w:pict>
          </mc:Fallback>
        </mc:AlternateContent>
      </w:r>
      <w:r>
        <mc:AlternateContent>
          <mc:Choice Requires="wps">
            <w:drawing>
              <wp:anchor distT="414655" distB="3175" distL="0" distR="0" simplePos="0" relativeHeight="125829428" behindDoc="0" locked="0" layoutInCell="1" allowOverlap="1">
                <wp:simplePos x="0" y="0"/>
                <wp:positionH relativeFrom="page">
                  <wp:posOffset>4105910</wp:posOffset>
                </wp:positionH>
                <wp:positionV relativeFrom="paragraph">
                  <wp:posOffset>414655</wp:posOffset>
                </wp:positionV>
                <wp:extent cx="2160905" cy="588010"/>
                <wp:wrapTopAndBottom/>
                <wp:docPr id="78" name="Shape 78"/>
                <a:graphic xmlns:a="http://schemas.openxmlformats.org/drawingml/2006/main">
                  <a:graphicData uri="http://schemas.microsoft.com/office/word/2010/wordprocessingShape">
                    <wps:wsp>
                      <wps:cNvSpPr txBox="1"/>
                      <wps:spPr>
                        <a:xfrm>
                          <a:ext cx="2160905" cy="588010"/>
                        </a:xfrm>
                        <a:prstGeom prst="rect"/>
                        <a:noFill/>
                      </wps:spPr>
                      <wps:txbx>
                        <w:txbxContent>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txbxContent>
                      </wps:txbx>
                      <wps:bodyPr lIns="0" tIns="0" rIns="0" bIns="0">
                        <a:noAutoFit/>
                      </wps:bodyPr>
                    </wps:wsp>
                  </a:graphicData>
                </a:graphic>
              </wp:anchor>
            </w:drawing>
          </mc:Choice>
          <mc:Fallback>
            <w:pict>
              <v:shape id="_x0000_s1104" type="#_x0000_t202" style="position:absolute;margin-left:323.30000000000001pt;margin-top:32.649999999999999pt;width:170.15000000000001pt;height:46.300000000000004pt;z-index:-125829325;mso-wrap-distance-left:0;mso-wrap-distance-top:32.649999999999999pt;mso-wrap-distance-right:0;mso-wrap-distance-bottom:0.25pt;mso-position-horizontal-relative:page" filled="f" stroked="f">
                <v:textbox inset="0,0,0,0">
                  <w:txbxContent>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txbxContent>
                </v:textbox>
                <w10:wrap type="topAndBottom" anchorx="page"/>
              </v:shape>
            </w:pict>
          </mc:Fallback>
        </mc:AlternateContent>
      </w:r>
    </w:p>
    <w:p>
      <w:pPr>
        <w:pStyle w:val="Style39"/>
        <w:keepNext w:val="0"/>
        <w:keepLines w:val="0"/>
        <w:widowControl w:val="0"/>
        <w:shd w:val="clear" w:color="auto" w:fill="auto"/>
        <w:bidi w:val="0"/>
        <w:spacing w:before="0" w:after="300" w:line="307" w:lineRule="exact"/>
        <w:ind w:left="0" w:right="0" w:firstLine="0"/>
        <w:jc w:val="left"/>
        <w:rPr>
          <w:sz w:val="20"/>
          <w:szCs w:val="20"/>
        </w:rPr>
      </w:pPr>
      <w:r>
        <w:rPr>
          <w:color w:val="000000"/>
          <w:spacing w:val="0"/>
          <w:w w:val="100"/>
          <w:position w:val="0"/>
          <w:sz w:val="20"/>
          <w:szCs w:val="20"/>
        </w:rPr>
        <w:t>对于划分为组合的应收账款，公司参考历史信用损失经验，结合当前状况以及对未来经济状况的预测，编 制应收账款账龄与整个存续期预期信用损失率对照表，计算预期信用损失。</w:t>
      </w:r>
    </w:p>
    <w:p>
      <w:pPr>
        <w:pStyle w:val="Style39"/>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其他应收款组合</w:t>
      </w:r>
    </w:p>
    <w:p>
      <w:pPr>
        <w:pStyle w:val="Style39"/>
        <w:keepNext w:val="0"/>
        <w:keepLines w:val="0"/>
        <w:widowControl w:val="0"/>
        <w:shd w:val="clear" w:color="auto" w:fill="auto"/>
        <w:bidi w:val="0"/>
        <w:spacing w:before="0" w:after="0" w:line="324" w:lineRule="exact"/>
        <w:ind w:left="0" w:right="0" w:firstLine="0"/>
        <w:jc w:val="left"/>
        <w:rPr>
          <w:sz w:val="20"/>
          <w:szCs w:val="20"/>
        </w:rPr>
      </w:pPr>
      <w:r>
        <mc:AlternateContent>
          <mc:Choice Requires="wps">
            <w:drawing>
              <wp:anchor distT="0" distB="624840" distL="382270" distR="114300" simplePos="0" relativeHeight="125829430" behindDoc="0" locked="0" layoutInCell="1" allowOverlap="1">
                <wp:simplePos x="0" y="0"/>
                <wp:positionH relativeFrom="page">
                  <wp:posOffset>5306695</wp:posOffset>
                </wp:positionH>
                <wp:positionV relativeFrom="paragraph">
                  <wp:posOffset>50800</wp:posOffset>
                </wp:positionV>
                <wp:extent cx="960120" cy="167640"/>
                <wp:wrapSquare wrapText="left"/>
                <wp:docPr id="80" name="Shape 80"/>
                <a:graphic xmlns:a="http://schemas.openxmlformats.org/drawingml/2006/main">
                  <a:graphicData uri="http://schemas.microsoft.com/office/word/2010/wordprocessingShape">
                    <wps:wsp>
                      <wps:cNvSpPr txBox="1"/>
                      <wps:spPr>
                        <a:xfrm>
                          <a:ext cx="960120"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确定组合的依据</w:t>
                            </w:r>
                          </w:p>
                        </w:txbxContent>
                      </wps:txbx>
                      <wps:bodyPr wrap="none" lIns="0" tIns="0" rIns="0" bIns="0">
                        <a:noAutoFit/>
                      </wps:bodyPr>
                    </wps:wsp>
                  </a:graphicData>
                </a:graphic>
              </wp:anchor>
            </w:drawing>
          </mc:Choice>
          <mc:Fallback>
            <w:pict>
              <v:shape id="_x0000_s1106" type="#_x0000_t202" style="position:absolute;margin-left:417.85000000000002pt;margin-top:4.pt;width:75.600000000000009pt;height:13.200000000000001pt;z-index:-125829323;mso-wrap-distance-left:30.100000000000001pt;mso-wrap-distance-right:9.pt;mso-wrap-distance-bottom:49.200000000000003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确定组合的依据</w:t>
                      </w:r>
                    </w:p>
                  </w:txbxContent>
                </v:textbox>
                <w10:wrap type="square" side="left" anchorx="page"/>
              </v:shape>
            </w:pict>
          </mc:Fallback>
        </mc:AlternateContent>
      </w:r>
      <w:r>
        <mc:AlternateContent>
          <mc:Choice Requires="wps">
            <w:drawing>
              <wp:anchor distT="213360" distB="0" distL="114300" distR="114300" simplePos="0" relativeHeight="125829432" behindDoc="0" locked="0" layoutInCell="1" allowOverlap="1">
                <wp:simplePos x="0" y="0"/>
                <wp:positionH relativeFrom="page">
                  <wp:posOffset>5038725</wp:posOffset>
                </wp:positionH>
                <wp:positionV relativeFrom="paragraph">
                  <wp:posOffset>264160</wp:posOffset>
                </wp:positionV>
                <wp:extent cx="1228090" cy="579120"/>
                <wp:wrapSquare wrapText="left"/>
                <wp:docPr id="82" name="Shape 82"/>
                <a:graphic xmlns:a="http://schemas.openxmlformats.org/drawingml/2006/main">
                  <a:graphicData uri="http://schemas.microsoft.com/office/word/2010/wordprocessingShape">
                    <wps:wsp>
                      <wps:cNvSpPr txBox="1"/>
                      <wps:spPr>
                        <a:xfrm>
                          <a:ext cx="1228090" cy="579120"/>
                        </a:xfrm>
                        <a:prstGeom prst="rect"/>
                        <a:noFill/>
                      </wps:spPr>
                      <wps:txbx>
                        <w:txbxContent>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按款项性质划分组合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按款项性质划分组合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按款项性质划分组合</w:t>
                            </w:r>
                          </w:p>
                        </w:txbxContent>
                      </wps:txbx>
                      <wps:bodyPr lIns="0" tIns="0" rIns="0" bIns="0">
                        <a:noAutoFit/>
                      </wps:bodyPr>
                    </wps:wsp>
                  </a:graphicData>
                </a:graphic>
              </wp:anchor>
            </w:drawing>
          </mc:Choice>
          <mc:Fallback>
            <w:pict>
              <v:shape id="_x0000_s1108" type="#_x0000_t202" style="position:absolute;margin-left:396.75pt;margin-top:20.800000000000001pt;width:96.700000000000003pt;height:45.600000000000001pt;z-index:-125829321;mso-wrap-distance-left:9.pt;mso-wrap-distance-top:16.800000000000001pt;mso-wrap-distance-right:9.pt;mso-position-horizontal-relative:page" filled="f" stroked="f">
                <v:textbox inset="0,0,0,0">
                  <w:txbxContent>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按款项性质划分组合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按款项性质划分组合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按款项性质划分组合</w:t>
                      </w:r>
                    </w:p>
                  </w:txbxContent>
                </v:textbox>
                <w10:wrap type="square" side="left" anchorx="page"/>
              </v:shape>
            </w:pict>
          </mc:Fallback>
        </mc:AlternateContent>
      </w:r>
      <w:r>
        <w:rPr>
          <w:color w:val="000000"/>
          <w:spacing w:val="0"/>
          <w:w w:val="100"/>
          <w:position w:val="0"/>
          <w:sz w:val="20"/>
          <w:szCs w:val="20"/>
          <w:u w:val="single"/>
        </w:rPr>
        <w:t>项目</w:t>
      </w:r>
    </w:p>
    <w:p>
      <w:pPr>
        <w:pStyle w:val="Style39"/>
        <w:keepNext w:val="0"/>
        <w:keepLines w:val="0"/>
        <w:widowControl w:val="0"/>
        <w:shd w:val="clear" w:color="auto" w:fill="auto"/>
        <w:bidi w:val="0"/>
        <w:spacing w:before="0" w:after="300" w:line="324" w:lineRule="exact"/>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：押金、备用金、保证金组合 其他应收款组合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：往来款组合 其他应收款组合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：其他组合 </w:t>
      </w:r>
      <w:r>
        <w:rPr>
          <w:color w:val="000000"/>
          <w:spacing w:val="0"/>
          <w:w w:val="100"/>
          <w:position w:val="0"/>
          <w:sz w:val="20"/>
          <w:szCs w:val="20"/>
        </w:rPr>
        <w:t>对于划分为组合的其他应收款，公司参考历史信用损失经验，结合当前状况以及对未来经济状况的预测， 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个月内或整个存续期预期信用损失率，计算预期信用损失。</w:t>
      </w:r>
    </w:p>
    <w:p>
      <w:pPr>
        <w:pStyle w:val="Style3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合同资产组合</w:t>
      </w:r>
    </w:p>
    <w:p>
      <w:pPr>
        <w:widowControl w:val="0"/>
        <w:spacing w:line="1" w:lineRule="exact"/>
      </w:pPr>
      <w:r>
        <mc:AlternateContent>
          <mc:Choice Requires="wps">
            <w:drawing>
              <wp:anchor distT="0" distB="0" distL="0" distR="0" simplePos="0" relativeHeight="125829434" behindDoc="0" locked="0" layoutInCell="1" allowOverlap="1">
                <wp:simplePos x="0" y="0"/>
                <wp:positionH relativeFrom="page">
                  <wp:posOffset>664845</wp:posOffset>
                </wp:positionH>
                <wp:positionV relativeFrom="paragraph">
                  <wp:posOffset>0</wp:posOffset>
                </wp:positionV>
                <wp:extent cx="2094230" cy="624840"/>
                <wp:wrapTopAndBottom/>
                <wp:docPr id="84" name="Shape 84"/>
                <a:graphic xmlns:a="http://schemas.openxmlformats.org/drawingml/2006/main">
                  <a:graphicData uri="http://schemas.microsoft.com/office/word/2010/wordprocessingShape">
                    <wps:wsp>
                      <wps:cNvSpPr txBox="1"/>
                      <wps:spPr>
                        <a:xfrm>
                          <a:ext cx="2094230" cy="624840"/>
                        </a:xfrm>
                        <a:prstGeom prst="rect"/>
                        <a:noFill/>
                      </wps:spPr>
                      <wps:txbx>
                        <w:txbxContent>
                          <w:p>
                            <w:pPr>
                              <w:pStyle w:val="Style3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合同资产组合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：政府及运营商组合 合同资产组合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：关联方组合 合同资产组合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：其他组合</w:t>
                            </w:r>
                          </w:p>
                        </w:txbxContent>
                      </wps:txbx>
                      <wps:bodyPr lIns="0" tIns="0" rIns="0" bIns="0">
                        <a:noAutoFit/>
                      </wps:bodyPr>
                    </wps:wsp>
                  </a:graphicData>
                </a:graphic>
              </wp:anchor>
            </w:drawing>
          </mc:Choice>
          <mc:Fallback>
            <w:pict>
              <v:shape id="_x0000_s1110" type="#_x0000_t202" style="position:absolute;margin-left:52.350000000000001pt;margin-top:0;width:164.90000000000001pt;height:49.200000000000003pt;z-index:-12582931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合同资产组合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：政府及运营商组合 合同资产组合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：关联方组合 合同资产组合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：其他组合</w:t>
                      </w:r>
                    </w:p>
                  </w:txbxContent>
                </v:textbox>
                <w10:wrap type="topAndBottom" anchorx="page"/>
              </v:shape>
            </w:pict>
          </mc:Fallback>
        </mc:AlternateContent>
      </w:r>
      <w:r>
        <mc:AlternateContent>
          <mc:Choice Requires="wps">
            <w:drawing>
              <wp:anchor distT="0" distB="45720" distL="0" distR="0" simplePos="0" relativeHeight="125829436" behindDoc="0" locked="0" layoutInCell="1" allowOverlap="1">
                <wp:simplePos x="0" y="0"/>
                <wp:positionH relativeFrom="page">
                  <wp:posOffset>4105910</wp:posOffset>
                </wp:positionH>
                <wp:positionV relativeFrom="paragraph">
                  <wp:posOffset>0</wp:posOffset>
                </wp:positionV>
                <wp:extent cx="2160905" cy="579120"/>
                <wp:wrapTopAndBottom/>
                <wp:docPr id="86" name="Shape 86"/>
                <a:graphic xmlns:a="http://schemas.openxmlformats.org/drawingml/2006/main">
                  <a:graphicData uri="http://schemas.microsoft.com/office/word/2010/wordprocessingShape">
                    <wps:wsp>
                      <wps:cNvSpPr txBox="1"/>
                      <wps:spPr>
                        <a:xfrm>
                          <a:ext cx="2160905" cy="579120"/>
                        </a:xfrm>
                        <a:prstGeom prst="rect"/>
                        <a:noFill/>
                      </wps:spPr>
                      <wps:txbx>
                        <w:txbxContent>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txbxContent>
                      </wps:txbx>
                      <wps:bodyPr lIns="0" tIns="0" rIns="0" bIns="0">
                        <a:noAutoFit/>
                      </wps:bodyPr>
                    </wps:wsp>
                  </a:graphicData>
                </a:graphic>
              </wp:anchor>
            </w:drawing>
          </mc:Choice>
          <mc:Fallback>
            <w:pict>
              <v:shape id="_x0000_s1112" type="#_x0000_t202" style="position:absolute;margin-left:323.30000000000001pt;margin-top:0;width:170.15000000000001pt;height:45.600000000000001pt;z-index:-125829317;mso-wrap-distance-left:0;mso-wrap-distance-right:0;mso-wrap-distance-bottom:3.6000000000000001pt;mso-position-horizontal-relative:page" filled="f" stroked="f">
                <v:textbox inset="0,0,0,0">
                  <w:txbxContent>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p>
                      <w:pPr>
                        <w:pStyle w:val="Style39"/>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按客户性质为信用风险特征划分组合</w:t>
                      </w:r>
                    </w:p>
                  </w:txbxContent>
                </v:textbox>
                <w10:wrap type="topAndBottom" anchorx="page"/>
              </v:shape>
            </w:pict>
          </mc:Fallback>
        </mc:AlternateContent>
      </w:r>
    </w:p>
    <w:p>
      <w:pPr>
        <w:pStyle w:val="Style39"/>
        <w:keepNext w:val="0"/>
        <w:keepLines w:val="0"/>
        <w:widowControl w:val="0"/>
        <w:shd w:val="clear" w:color="auto" w:fill="auto"/>
        <w:bidi w:val="0"/>
        <w:spacing w:before="0" w:after="460" w:line="326" w:lineRule="exact"/>
        <w:ind w:left="0" w:right="0" w:firstLine="0"/>
        <w:jc w:val="both"/>
        <w:rPr>
          <w:sz w:val="20"/>
          <w:szCs w:val="20"/>
        </w:rPr>
      </w:pPr>
      <w:r>
        <w:rPr>
          <w:color w:val="000000"/>
          <w:spacing w:val="0"/>
          <w:w w:val="100"/>
          <w:position w:val="0"/>
          <w:sz w:val="20"/>
          <w:szCs w:val="20"/>
        </w:rPr>
        <w:t>对于划分为组合的合同资产，公司参考应收账款历史信用损失经验，结合当前状况以及对未来经济状况的 预测，编制合同资产账龄与整个存续期预期信用损失率对照表，计算预期信用损失。</w:t>
      </w:r>
    </w:p>
    <w:p>
      <w:pPr>
        <w:pStyle w:val="Style39"/>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对于存在客观证据表明存在减值，以及其他适用于单项评估的应收票据、预付款项、应 收款项融资、以及长期应收款等单独进行减值测试，确认预期信用损失，计提单项减值准备。</w:t>
      </w:r>
    </w:p>
    <w:p>
      <w:pPr>
        <w:pStyle w:val="Style39"/>
        <w:keepNext w:val="0"/>
        <w:keepLines w:val="0"/>
        <w:widowControl w:val="0"/>
        <w:shd w:val="clear" w:color="auto" w:fill="auto"/>
        <w:bidi w:val="0"/>
        <w:spacing w:before="0" w:after="300" w:line="469" w:lineRule="exact"/>
        <w:ind w:left="0" w:right="0" w:firstLine="480"/>
        <w:jc w:val="both"/>
      </w:pPr>
      <w:r>
        <w:rPr>
          <w:color w:val="000000"/>
          <w:spacing w:val="0"/>
          <w:w w:val="100"/>
          <w:position w:val="0"/>
        </w:rPr>
        <w:t>为反映金融工具的信用风险自初始确认后的变化，公司及其子公司在每个资产负债表日 重新计量预期信用损失，由此形成的损失准备的增加或转回金额，应当作为减值损失或利得 计入当期损益。对于以摊余成本计量的金融资产，损失准备抵减该金融资产在资产负债表中 列示的账面价值；对于以公允价值计量且其变动计入其他综合收益的债权投资，公司及其子 公司在其他综合收益中确认其损失准备，不抵减该金融资产的账面价值。</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终止确认</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金融资产满足下列条件之一的，予以终止确认：</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收取该金融资产现金流量的合同权利终止；</w:t>
      </w:r>
    </w:p>
    <w:p>
      <w:pPr>
        <w:pStyle w:val="Style39"/>
        <w:keepNext w:val="0"/>
        <w:keepLines w:val="0"/>
        <w:widowControl w:val="0"/>
        <w:shd w:val="clear" w:color="auto" w:fill="auto"/>
        <w:bidi w:val="0"/>
        <w:spacing w:before="0" w:after="140" w:line="469" w:lineRule="exact"/>
        <w:ind w:left="0" w:right="0" w:firstLine="480"/>
        <w:jc w:val="both"/>
      </w:pPr>
      <w:r>
        <w:rPr>
          <w:color w:val="000000"/>
          <w:spacing w:val="0"/>
          <w:w w:val="100"/>
          <w:position w:val="0"/>
        </w:rPr>
        <w:t>该金融资产已转移，且公司将金融资产所有权上几乎所有的风险和报酬转移给转入方；</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该金融资产已转移，虽然公司既没有转移也没有保留金融资产所有权上几乎所有的风险 和报酬，但是放弃了对该金融资产控制。</w:t>
      </w:r>
    </w:p>
    <w:p>
      <w:pPr>
        <w:pStyle w:val="Style39"/>
        <w:keepNext w:val="0"/>
        <w:keepLines w:val="0"/>
        <w:widowControl w:val="0"/>
        <w:shd w:val="clear" w:color="auto" w:fill="auto"/>
        <w:bidi w:val="0"/>
        <w:spacing w:before="0" w:after="460" w:line="463" w:lineRule="exact"/>
        <w:ind w:left="0" w:right="0" w:firstLine="480"/>
        <w:jc w:val="both"/>
      </w:pPr>
      <w:r>
        <w:rPr>
          <w:color w:val="000000"/>
          <w:spacing w:val="0"/>
          <w:w w:val="100"/>
          <w:position w:val="0"/>
        </w:rPr>
        <w:t>其他权益工具投资终止确认时，其账面价值与收到的对价以及原直接计入其他综合收益 的公允价值变动累计额之和的差额，计入留存收益；其余金融资产终止确认时，其账面价值 与收到的对价以及原直接计入其他综合收益的公允价值变动累计额之和的差额，计入当期损 益。</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核销</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如果公司及其子公司不再合理预期金融资产合同现金流量能够全部或部分收回，则直接 减记该金融资产的账面余额。这种减记构成相关金融资产的终止确认。这种情况通常发生在 公司及其子公司确定债务人没有资产或收入来源可产生足够的现金流量以偿还将被减记的金 额。但是，按照公司及其子公司收回到期款项的程序，被减记的金融资产仍可能受到执行活 动的影响。</w:t>
      </w:r>
    </w:p>
    <w:p>
      <w:pPr>
        <w:pStyle w:val="Style39"/>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已减记的金融资产以后又收回的，作为减值损失的转回计入收回当期的损益。</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金融负债</w:t>
      </w:r>
    </w:p>
    <w:p>
      <w:pPr>
        <w:pStyle w:val="Style39"/>
        <w:keepNext w:val="0"/>
        <w:keepLines w:val="0"/>
        <w:widowControl w:val="0"/>
        <w:shd w:val="clear" w:color="auto" w:fill="auto"/>
        <w:bidi w:val="0"/>
        <w:spacing w:before="0" w:after="460" w:line="461" w:lineRule="exact"/>
        <w:ind w:left="0" w:right="0" w:firstLine="480"/>
        <w:jc w:val="both"/>
      </w:pPr>
      <w:r>
        <w:rPr>
          <w:color w:val="000000"/>
          <w:spacing w:val="0"/>
          <w:w w:val="100"/>
          <w:position w:val="0"/>
        </w:rPr>
        <w:t>金融负债于初始确认时分类为以摊余成本计量的金融负债和以公允价值计量且其变动计 入当期损益的金融负债。</w:t>
      </w:r>
    </w:p>
    <w:p>
      <w:pPr>
        <w:pStyle w:val="Style39"/>
        <w:keepNext w:val="0"/>
        <w:keepLines w:val="0"/>
        <w:widowControl w:val="0"/>
        <w:shd w:val="clear" w:color="auto" w:fill="auto"/>
        <w:bidi w:val="0"/>
        <w:spacing w:before="0" w:after="0" w:line="466" w:lineRule="exact"/>
        <w:ind w:left="0" w:right="0" w:firstLine="480"/>
        <w:jc w:val="left"/>
      </w:pPr>
      <w:r>
        <w:rPr>
          <w:color w:val="000000"/>
          <w:spacing w:val="0"/>
          <w:w w:val="100"/>
          <w:position w:val="0"/>
        </w:rPr>
        <w:t>除下列各项外，公司将金融负债分类为以摊余成本计量的金融负债：</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以公允价值计量且其变动计入当期损益的金融负债，包括交易性金融负债（含属于金融 负债的衍生工具）和指定为以公允价值计量且其变动计入当期损益的金融负债。</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金融资产转移不符合终止确认条件或继续涉入被转移金融资产所形成的金融负债。</w:t>
      </w:r>
    </w:p>
    <w:p>
      <w:pPr>
        <w:pStyle w:val="Style39"/>
        <w:keepNext w:val="0"/>
        <w:keepLines w:val="0"/>
        <w:widowControl w:val="0"/>
        <w:shd w:val="clear" w:color="auto" w:fill="auto"/>
        <w:bidi w:val="0"/>
        <w:spacing w:before="0" w:after="460" w:line="466" w:lineRule="exact"/>
        <w:ind w:left="0" w:right="0" w:firstLine="480"/>
        <w:jc w:val="both"/>
      </w:pPr>
      <w:r>
        <w:rPr>
          <w:color w:val="000000"/>
          <w:spacing w:val="0"/>
          <w:w w:val="100"/>
          <w:position w:val="0"/>
        </w:rPr>
        <w:t>不属于本条第①项或第②项情形的财务担保合同，以及不属于本条第①项情形的以低于 市场利率贷款的贷款承诺。在非同一控制下的企业合并中，公司作为购买方确认的或有对价 形成金融负债的，该金融负债按照以公允价值计量且其变动计入当期损益进行会计处理。</w:t>
      </w:r>
    </w:p>
    <w:p>
      <w:pPr>
        <w:pStyle w:val="Style39"/>
        <w:keepNext w:val="0"/>
        <w:keepLines w:val="0"/>
        <w:widowControl w:val="0"/>
        <w:shd w:val="clear" w:color="auto" w:fill="auto"/>
        <w:bidi w:val="0"/>
        <w:spacing w:before="0" w:after="240" w:line="466" w:lineRule="exact"/>
        <w:ind w:left="0" w:right="0" w:firstLine="480"/>
        <w:jc w:val="both"/>
      </w:pPr>
      <w:r>
        <w:rPr>
          <w:color w:val="000000"/>
          <w:spacing w:val="0"/>
          <w:w w:val="100"/>
          <w:position w:val="0"/>
        </w:rPr>
        <w:t>在初始确认时，为了提供更相关的会计信息，公司可以将金融负债指定为以公允价值计 量且其变动计入当期损益的金融负债，该指定满足下列条件之一：</w:t>
      </w:r>
    </w:p>
    <w:p>
      <w:pPr>
        <w:pStyle w:val="Style39"/>
        <w:keepNext w:val="0"/>
        <w:keepLines w:val="0"/>
        <w:widowControl w:val="0"/>
        <w:shd w:val="clear" w:color="auto" w:fill="auto"/>
        <w:bidi w:val="0"/>
        <w:spacing w:before="0" w:after="0" w:line="473" w:lineRule="exact"/>
        <w:ind w:left="0" w:right="0" w:firstLine="480"/>
        <w:jc w:val="both"/>
      </w:pPr>
      <w:r>
        <w:rPr>
          <w:color w:val="000000"/>
          <w:spacing w:val="0"/>
          <w:w w:val="100"/>
          <w:position w:val="0"/>
        </w:rPr>
        <w:t>能够消除或显著减少会计错配。</w:t>
      </w:r>
    </w:p>
    <w:p>
      <w:pPr>
        <w:pStyle w:val="Style39"/>
        <w:keepNext w:val="0"/>
        <w:keepLines w:val="0"/>
        <w:widowControl w:val="0"/>
        <w:shd w:val="clear" w:color="auto" w:fill="auto"/>
        <w:bidi w:val="0"/>
        <w:spacing w:before="0" w:after="460" w:line="473" w:lineRule="exact"/>
        <w:ind w:left="0" w:right="0" w:firstLine="480"/>
        <w:jc w:val="both"/>
      </w:pPr>
      <w:r>
        <w:rPr>
          <w:color w:val="000000"/>
          <w:spacing w:val="0"/>
          <w:w w:val="100"/>
          <w:position w:val="0"/>
        </w:rPr>
        <w:t>根据正式书面文件载明的企业风险管理或投资策略，以公允价值为基础对金融负债组合 或金融资产和金融负债组合进行管理和业绩评价，并在公司内部以此为基础向关键管理人员 报告。该指定一经做出，不得撤销。</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公司的金融负债主要为以摊余成本计量的金融负债，包括应付票据及应付账款、其他应 付款、借款及应付债券等。该类金融负债按其公允价值扣除交易费用后的金额进行初始计量, 并采用实际利率法进行后续计量。期限在一年以下（含一年）的，列示为流动负债；期限在一 年以上但自资产负债表日起一年内（含一年）到期的，列示为一年内到期的非流动负债；其余 列示为非流动负债。</w:t>
      </w:r>
    </w:p>
    <w:p>
      <w:pPr>
        <w:pStyle w:val="Style39"/>
        <w:keepNext w:val="0"/>
        <w:keepLines w:val="0"/>
        <w:widowControl w:val="0"/>
        <w:shd w:val="clear" w:color="auto" w:fill="auto"/>
        <w:bidi w:val="0"/>
        <w:spacing w:before="0" w:after="460" w:line="466" w:lineRule="exact"/>
        <w:ind w:left="0" w:right="0" w:firstLine="480"/>
        <w:jc w:val="both"/>
      </w:pPr>
      <w:r>
        <w:rPr>
          <w:color w:val="000000"/>
          <w:spacing w:val="0"/>
          <w:w w:val="100"/>
          <w:position w:val="0"/>
        </w:rPr>
        <w:t>当金融负债的现时义务全部或部分已经解除时，公司终止确认该金融负债或义务已解除 的部分。终止确认部分的账面价值与支付的对价之间的差额，计入当期损益。</w:t>
      </w:r>
    </w:p>
    <w:p>
      <w:pPr>
        <w:pStyle w:val="Style3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金融负债（或其一部分）的现时义务已经解除的，公司终止确认该金融负债（或该部分 金融负债）。</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金融工具的公允价值确定</w:t>
      </w:r>
    </w:p>
    <w:p>
      <w:pPr>
        <w:pStyle w:val="Style3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存在活跃市场的金融工具，以活跃市场中的报价确定其公允价值。不存在活跃市场的金 融工具，采用估值技术确定其公允价值。在估值时，公司采用在当前情况下适用并且有足够 可利用数据和其他信息支持的估值技术，选择与市场参与者在相关资产或负债的交易中所考 虑的资产或负债特征相一致的输入值，并尽可能优先使用相关可观察输入值。在相关可观察 输入值无法取得或取得不切实可行的情况下，使用不可观察输入值。</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后续计量</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初始确认后，公司对不同类别的金融资产，分别以摊余成本、以公允价值计量且其变动 计入其他综合收益或以公允价值计量且其变动计入当期损益进行后续计量。</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初始确认后，公司对不同类别的金融负债，分别以摊余成本、以公允价值计量且其变动 计入当期损益或以其他适当方法进行后续计量。</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金融资产或金融负债的摊余成本，以该金融资产或金融负债的初始确认金额经下列调整 </w:t>
      </w:r>
      <w:r>
        <w:rPr>
          <w:color w:val="000000"/>
          <w:spacing w:val="0"/>
          <w:w w:val="100"/>
          <w:position w:val="0"/>
        </w:rPr>
        <w:t>后的结果确定：</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扣除已偿还的本金。</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加上或减去采用实际利率法将该初始确认金额与到期日金额之间的差额进行摊销形成的 累计摊销额。</w:t>
      </w:r>
    </w:p>
    <w:p>
      <w:pPr>
        <w:pStyle w:val="Style39"/>
        <w:keepNext w:val="0"/>
        <w:keepLines w:val="0"/>
        <w:widowControl w:val="0"/>
        <w:shd w:val="clear" w:color="auto" w:fill="auto"/>
        <w:bidi w:val="0"/>
        <w:spacing w:before="0" w:after="440" w:line="475" w:lineRule="exact"/>
        <w:ind w:left="0" w:right="0" w:firstLine="480"/>
        <w:jc w:val="both"/>
      </w:pPr>
      <w:r>
        <w:rPr>
          <w:color w:val="000000"/>
          <w:spacing w:val="0"/>
          <w:w w:val="100"/>
          <w:position w:val="0"/>
        </w:rPr>
        <w:t>扣除累计计提的损失准备（仅适用于金融资产）。</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公司按照实际利率法确认利息收入。利息收入根据金融资产账面余额乘以实际利率计算 确定，但下列情况除外：</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对于购入或源生的已发生信用减值的金融资产，公司自初始确认起，按照该金融资产的 摊余成本和经信用调整的实际利率计算确定其利息收入。</w:t>
      </w:r>
    </w:p>
    <w:p>
      <w:pPr>
        <w:pStyle w:val="Style39"/>
        <w:keepNext w:val="0"/>
        <w:keepLines w:val="0"/>
        <w:widowControl w:val="0"/>
        <w:shd w:val="clear" w:color="auto" w:fill="auto"/>
        <w:bidi w:val="0"/>
        <w:spacing w:before="0" w:after="760" w:line="469" w:lineRule="exact"/>
        <w:ind w:left="0" w:right="0" w:firstLine="480"/>
        <w:jc w:val="both"/>
      </w:pPr>
      <w:r>
        <w:rPr>
          <w:color w:val="000000"/>
          <w:spacing w:val="0"/>
          <w:w w:val="100"/>
          <w:position w:val="0"/>
        </w:rPr>
        <w:t>对于购入或源生的未发生信用减值、但在后续期间成为已发生信用减值的金融资产，公 司在后续期间，按照该金融资产的摊余成本和实际利率计算确定其利息收入。公司按照上述 政策对金融资产的摊余成本运用实际利率法计算利息收入的，若该金融工具在后续期间因其 信用风险有所改善而不再存在信用减值，并且这一改善在客观上可与应用上述政策之后发生 的某一事件相联系（如债务人的信用评级被上调），公司转按实际利率乘以该金融资产账面 余额来计算确定利息收入。</w:t>
      </w:r>
    </w:p>
    <w:p>
      <w:pPr>
        <w:pStyle w:val="Style39"/>
        <w:keepNext w:val="0"/>
        <w:keepLines w:val="0"/>
        <w:widowControl w:val="0"/>
        <w:shd w:val="clear" w:color="auto" w:fill="auto"/>
        <w:tabs>
          <w:tab w:pos="474" w:val="left"/>
        </w:tabs>
        <w:bidi w:val="0"/>
        <w:spacing w:before="0" w:after="220" w:line="240" w:lineRule="auto"/>
        <w:ind w:left="0" w:right="0" w:firstLine="0"/>
        <w:jc w:val="both"/>
        <w:rPr>
          <w:sz w:val="20"/>
          <w:szCs w:val="20"/>
        </w:rPr>
      </w:pPr>
      <w:bookmarkStart w:id="732" w:name="bookmark732"/>
      <w:r>
        <w:rPr>
          <w:rFonts w:ascii="Times New Roman" w:eastAsia="Times New Roman" w:hAnsi="Times New Roman" w:cs="Times New Roman"/>
          <w:b/>
          <w:bCs/>
          <w:color w:val="000000"/>
          <w:spacing w:val="0"/>
          <w:w w:val="100"/>
          <w:position w:val="0"/>
          <w:sz w:val="20"/>
          <w:szCs w:val="20"/>
        </w:rPr>
        <w:t>1</w:t>
      </w:r>
      <w:bookmarkEnd w:id="732"/>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应收票据</w:t>
      </w:r>
    </w:p>
    <w:p>
      <w:pPr>
        <w:pStyle w:val="Style39"/>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应收票据的预期信用损失确定方法及会计处理方法详见附注一金融工具。</w:t>
      </w:r>
    </w:p>
    <w:p>
      <w:pPr>
        <w:pStyle w:val="Style39"/>
        <w:keepNext w:val="0"/>
        <w:keepLines w:val="0"/>
        <w:widowControl w:val="0"/>
        <w:shd w:val="clear" w:color="auto" w:fill="auto"/>
        <w:tabs>
          <w:tab w:pos="474" w:val="left"/>
        </w:tabs>
        <w:bidi w:val="0"/>
        <w:spacing w:before="0" w:after="220" w:line="240" w:lineRule="auto"/>
        <w:ind w:left="0" w:right="0" w:firstLine="0"/>
        <w:jc w:val="both"/>
        <w:rPr>
          <w:sz w:val="20"/>
          <w:szCs w:val="20"/>
        </w:rPr>
      </w:pPr>
      <w:bookmarkStart w:id="733" w:name="bookmark733"/>
      <w:r>
        <w:rPr>
          <w:rFonts w:ascii="Times New Roman" w:eastAsia="Times New Roman" w:hAnsi="Times New Roman" w:cs="Times New Roman"/>
          <w:b/>
          <w:bCs/>
          <w:color w:val="000000"/>
          <w:spacing w:val="0"/>
          <w:w w:val="100"/>
          <w:position w:val="0"/>
          <w:sz w:val="20"/>
          <w:szCs w:val="20"/>
        </w:rPr>
        <w:t>1</w:t>
      </w:r>
      <w:bookmarkEnd w:id="73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应收账款</w:t>
      </w:r>
    </w:p>
    <w:p>
      <w:pPr>
        <w:pStyle w:val="Style39"/>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应收账款的预期信用损失的确定方法及会计处理方法详见附注一金融工具。</w:t>
      </w:r>
    </w:p>
    <w:p>
      <w:pPr>
        <w:pStyle w:val="Style39"/>
        <w:keepNext w:val="0"/>
        <w:keepLines w:val="0"/>
        <w:widowControl w:val="0"/>
        <w:shd w:val="clear" w:color="auto" w:fill="auto"/>
        <w:tabs>
          <w:tab w:pos="474" w:val="left"/>
        </w:tabs>
        <w:bidi w:val="0"/>
        <w:spacing w:before="0" w:after="220" w:line="240" w:lineRule="auto"/>
        <w:ind w:left="0" w:right="0" w:firstLine="0"/>
        <w:jc w:val="both"/>
        <w:rPr>
          <w:sz w:val="20"/>
          <w:szCs w:val="20"/>
        </w:rPr>
      </w:pPr>
      <w:bookmarkStart w:id="734" w:name="bookmark734"/>
      <w:r>
        <w:rPr>
          <w:rFonts w:ascii="Times New Roman" w:eastAsia="Times New Roman" w:hAnsi="Times New Roman" w:cs="Times New Roman"/>
          <w:b/>
          <w:bCs/>
          <w:color w:val="000000"/>
          <w:spacing w:val="0"/>
          <w:w w:val="100"/>
          <w:position w:val="0"/>
          <w:sz w:val="20"/>
          <w:szCs w:val="20"/>
        </w:rPr>
        <w:t>1</w:t>
      </w:r>
      <w:bookmarkEnd w:id="73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应收款项融资</w:t>
      </w:r>
    </w:p>
    <w:p>
      <w:pPr>
        <w:pStyle w:val="Style39"/>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应收款项融资预期信用损失的确定方法及会计处理方法详见附注一金融工具。</w:t>
      </w:r>
    </w:p>
    <w:p>
      <w:pPr>
        <w:pStyle w:val="Style39"/>
        <w:keepNext w:val="0"/>
        <w:keepLines w:val="0"/>
        <w:widowControl w:val="0"/>
        <w:shd w:val="clear" w:color="auto" w:fill="auto"/>
        <w:tabs>
          <w:tab w:pos="474" w:val="left"/>
        </w:tabs>
        <w:bidi w:val="0"/>
        <w:spacing w:before="0" w:after="220" w:line="240" w:lineRule="auto"/>
        <w:ind w:left="0" w:right="0" w:firstLine="0"/>
        <w:jc w:val="both"/>
        <w:rPr>
          <w:sz w:val="20"/>
          <w:szCs w:val="20"/>
        </w:rPr>
      </w:pPr>
      <w:bookmarkStart w:id="735" w:name="bookmark735"/>
      <w:r>
        <w:rPr>
          <w:rFonts w:ascii="Times New Roman" w:eastAsia="Times New Roman" w:hAnsi="Times New Roman" w:cs="Times New Roman"/>
          <w:b/>
          <w:bCs/>
          <w:color w:val="000000"/>
          <w:spacing w:val="0"/>
          <w:w w:val="100"/>
          <w:position w:val="0"/>
          <w:sz w:val="20"/>
          <w:szCs w:val="20"/>
        </w:rPr>
        <w:t>1</w:t>
      </w:r>
      <w:bookmarkEnd w:id="73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其他应收款</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其他应收款的预期信用损失的确定方法及会计处理方法</w:t>
      </w:r>
    </w:p>
    <w:p>
      <w:pPr>
        <w:pStyle w:val="Style39"/>
        <w:keepNext w:val="0"/>
        <w:keepLines w:val="0"/>
        <w:widowControl w:val="0"/>
        <w:shd w:val="clear" w:color="auto" w:fill="auto"/>
        <w:bidi w:val="0"/>
        <w:spacing w:before="0" w:after="340" w:line="469" w:lineRule="exact"/>
        <w:ind w:left="0" w:right="0" w:firstLine="480"/>
        <w:jc w:val="both"/>
      </w:pPr>
      <w:r>
        <w:rPr>
          <w:color w:val="000000"/>
          <w:spacing w:val="0"/>
          <w:w w:val="100"/>
          <w:position w:val="0"/>
        </w:rPr>
        <w:t>其他应收款预期信用损失的确定方法及会计处理方法详见附注一金融工具。</w:t>
      </w:r>
    </w:p>
    <w:p>
      <w:pPr>
        <w:pStyle w:val="Style39"/>
        <w:keepNext w:val="0"/>
        <w:keepLines w:val="0"/>
        <w:widowControl w:val="0"/>
        <w:shd w:val="clear" w:color="auto" w:fill="auto"/>
        <w:bidi w:val="0"/>
        <w:spacing w:before="0" w:after="2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14</w:t>
      </w:r>
      <w:r>
        <w:rPr>
          <w:b/>
          <w:bCs/>
          <w:color w:val="000000"/>
          <w:spacing w:val="0"/>
          <w:w w:val="100"/>
          <w:position w:val="0"/>
          <w:sz w:val="20"/>
          <w:szCs w:val="20"/>
        </w:rPr>
        <w:t>、存货</w:t>
      </w:r>
    </w:p>
    <w:p>
      <w:pPr>
        <w:pStyle w:val="Style39"/>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存货的分类</w:t>
      </w:r>
    </w:p>
    <w:p>
      <w:pPr>
        <w:pStyle w:val="Style39"/>
        <w:keepNext w:val="0"/>
        <w:keepLines w:val="0"/>
        <w:widowControl w:val="0"/>
        <w:shd w:val="clear" w:color="auto" w:fill="auto"/>
        <w:bidi w:val="0"/>
        <w:spacing w:before="0" w:after="460" w:line="467" w:lineRule="exact"/>
        <w:ind w:left="0" w:right="0" w:firstLine="480"/>
        <w:jc w:val="left"/>
      </w:pPr>
      <w:r>
        <w:rPr>
          <w:color w:val="000000"/>
          <w:spacing w:val="0"/>
          <w:w w:val="100"/>
          <w:position w:val="0"/>
        </w:rPr>
        <w:t>存货包括原材料、项目成本、库存商品以及周转材料、合同履约成本等。</w:t>
      </w:r>
    </w:p>
    <w:p>
      <w:pPr>
        <w:pStyle w:val="Style39"/>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发出存货的计价方法</w:t>
      </w:r>
    </w:p>
    <w:p>
      <w:pPr>
        <w:pStyle w:val="Style39"/>
        <w:keepNext w:val="0"/>
        <w:keepLines w:val="0"/>
        <w:widowControl w:val="0"/>
        <w:shd w:val="clear" w:color="auto" w:fill="auto"/>
        <w:bidi w:val="0"/>
        <w:spacing w:before="0" w:after="460" w:line="467" w:lineRule="exact"/>
        <w:ind w:left="0" w:right="0" w:firstLine="480"/>
        <w:jc w:val="left"/>
      </w:pPr>
      <w:r>
        <w:rPr>
          <w:color w:val="000000"/>
          <w:spacing w:val="0"/>
          <w:w w:val="100"/>
          <w:position w:val="0"/>
        </w:rPr>
        <w:t>发出存货时按个别计价法计价。</w:t>
      </w:r>
    </w:p>
    <w:p>
      <w:pPr>
        <w:pStyle w:val="Style39"/>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存货可变现净值的确定依据及存货跌价准备的计提方法</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于资产负债表日，存货按照成本与可变现净值孰低计量，存货成本高于其可变现净值的， 应当计提存货跌价准备，计入当期损益。可变现净值，是指在日常活动中，存货的估计售价 减去至完工时估计将要发生的成本、估计的销售费用以及相关税费后的金额。</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各类存货可变现净值的确定依据如下：</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产成品、商品和用于出售的材料等直接用于出售的商品存货，在正常生产经营过程中， 以该存货的估计售价减去估计的销售费用和相关税费后的金额，确定其可变现净值。</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需要经过加工的材料存货，在正常生产经营过程中，以所生产的产成品的估计售价减去 至完工时估计将要发生的成本、估计的销售费用和相关税费后的金额，确定其可变现净值。</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资产负债表日，同一项存货中一部分有合同价格约定、其他部分不存在合同价格的，应 当分别确定其可变现净值，并与其相对应的成本进行比较，分别确定存货跌价准备的计提或 转回的金额。</w:t>
      </w:r>
    </w:p>
    <w:p>
      <w:pPr>
        <w:pStyle w:val="Style39"/>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存货跌价准备按单个存货项目（或存货类别）计提，与在同一地区生产和销售的产品系列 相关、具有相同或类似最终用途或目的，且难以与其他项目分开计量的存货，合并计提存货 跌价准备。</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存货的盘存制度</w:t>
      </w:r>
    </w:p>
    <w:p>
      <w:pPr>
        <w:pStyle w:val="Style39"/>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存货存货的盘存制度采用永续盘存制。</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低值易耗品和包装物的摊销方法</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对低值易耗品采用一次转销法。</w:t>
      </w:r>
    </w:p>
    <w:p>
      <w:pPr>
        <w:pStyle w:val="Style39"/>
        <w:keepNext w:val="0"/>
        <w:keepLines w:val="0"/>
        <w:widowControl w:val="0"/>
        <w:shd w:val="clear" w:color="auto" w:fill="auto"/>
        <w:bidi w:val="0"/>
        <w:spacing w:before="0" w:after="120" w:line="467" w:lineRule="exact"/>
        <w:ind w:left="0" w:right="0" w:firstLine="480"/>
        <w:jc w:val="both"/>
      </w:pPr>
      <w:r>
        <w:rPr>
          <w:color w:val="000000"/>
          <w:spacing w:val="0"/>
          <w:w w:val="100"/>
          <w:position w:val="0"/>
        </w:rPr>
        <w:t>对包装物采用一次转销法。</w:t>
      </w:r>
    </w:p>
    <w:p>
      <w:pPr>
        <w:pStyle w:val="Style39"/>
        <w:keepNext w:val="0"/>
        <w:keepLines w:val="0"/>
        <w:widowControl w:val="0"/>
        <w:shd w:val="clear" w:color="auto" w:fill="auto"/>
        <w:bidi w:val="0"/>
        <w:spacing w:before="0" w:after="220" w:line="240" w:lineRule="auto"/>
        <w:ind w:left="0" w:right="0" w:firstLine="0"/>
        <w:jc w:val="left"/>
        <w:rPr>
          <w:sz w:val="20"/>
          <w:szCs w:val="20"/>
        </w:rPr>
      </w:pPr>
      <w:bookmarkStart w:id="736" w:name="bookmark736"/>
      <w:r>
        <w:rPr>
          <w:rFonts w:ascii="Times New Roman" w:eastAsia="Times New Roman" w:hAnsi="Times New Roman" w:cs="Times New Roman"/>
          <w:b/>
          <w:bCs/>
          <w:color w:val="000000"/>
          <w:spacing w:val="0"/>
          <w:w w:val="100"/>
          <w:position w:val="0"/>
          <w:sz w:val="20"/>
          <w:szCs w:val="20"/>
        </w:rPr>
        <w:t>1</w:t>
      </w:r>
      <w:bookmarkEnd w:id="73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、合同资产</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合同资产的确认方法及标准</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合同资产，指已向客户转让商品而有权收取对价的权利，且该权利取决于时间流逝之外 的其他因素。向客户销售两项可明确区分的商品，因已交付其中一项商品而有权收取款项， 但收取该款项还取决于交付另一项商品的，该收款权利应作为合同资产。同一合同下的合同 资产和合同负债以净额列示，不同合同下的合同资产和合同负债不予抵销。</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合同资产预期信用损失的确定方法及会计处理方法</w:t>
      </w:r>
    </w:p>
    <w:p>
      <w:pPr>
        <w:pStyle w:val="Style39"/>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正常履行合同形成的合同资产，如果合同付款逾期未超过</w:t>
      </w:r>
      <w:r>
        <w:rPr>
          <w:color w:val="000000"/>
          <w:spacing w:val="0"/>
          <w:w w:val="100"/>
          <w:position w:val="0"/>
          <w:sz w:val="24"/>
          <w:szCs w:val="24"/>
        </w:rPr>
        <w:t>30</w:t>
      </w:r>
      <w:r>
        <w:rPr>
          <w:color w:val="000000"/>
          <w:spacing w:val="0"/>
          <w:w w:val="100"/>
          <w:position w:val="0"/>
        </w:rPr>
        <w:t>日的，判断合同应收的现金 流量与预期能收到的现金流量之间不存在差异，不确认合同资产减值准备；如果合同付款逾 期超过（含）</w:t>
      </w:r>
      <w:r>
        <w:rPr>
          <w:color w:val="000000"/>
          <w:spacing w:val="0"/>
          <w:w w:val="100"/>
          <w:position w:val="0"/>
          <w:sz w:val="24"/>
          <w:szCs w:val="24"/>
        </w:rPr>
        <w:t>30</w:t>
      </w:r>
      <w:r>
        <w:rPr>
          <w:color w:val="000000"/>
          <w:spacing w:val="0"/>
          <w:w w:val="100"/>
          <w:position w:val="0"/>
        </w:rPr>
        <w:t>日的，按照该合同资产整个存续期的预期信用损失确认合同资产减值准备， 具体确定方法和会计处理方法参见“附注金融工具”。</w:t>
      </w:r>
    </w:p>
    <w:p>
      <w:pPr>
        <w:pStyle w:val="Style39"/>
        <w:keepNext w:val="0"/>
        <w:keepLines w:val="0"/>
        <w:widowControl w:val="0"/>
        <w:shd w:val="clear" w:color="auto" w:fill="auto"/>
        <w:bidi w:val="0"/>
        <w:spacing w:before="0" w:after="220" w:line="240" w:lineRule="auto"/>
        <w:ind w:left="0" w:right="0" w:firstLine="0"/>
        <w:jc w:val="left"/>
        <w:rPr>
          <w:sz w:val="20"/>
          <w:szCs w:val="20"/>
        </w:rPr>
      </w:pPr>
      <w:bookmarkStart w:id="737" w:name="bookmark737"/>
      <w:r>
        <w:rPr>
          <w:rFonts w:ascii="Times New Roman" w:eastAsia="Times New Roman" w:hAnsi="Times New Roman" w:cs="Times New Roman"/>
          <w:b/>
          <w:bCs/>
          <w:color w:val="000000"/>
          <w:spacing w:val="0"/>
          <w:w w:val="100"/>
          <w:position w:val="0"/>
          <w:sz w:val="20"/>
          <w:szCs w:val="20"/>
        </w:rPr>
        <w:t>1</w:t>
      </w:r>
      <w:bookmarkEnd w:id="737"/>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、合同成本</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与合同成本有关的资产金额的确定方法</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与合同成本有关的资产包括合同履约成本和合同取得成本。</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合同履约成本，即为履行合同发生的成本，不属于《企业会计准则第</w:t>
      </w:r>
      <w:r>
        <w:rPr>
          <w:color w:val="000000"/>
          <w:spacing w:val="0"/>
          <w:w w:val="100"/>
          <w:position w:val="0"/>
          <w:sz w:val="24"/>
          <w:szCs w:val="24"/>
        </w:rPr>
        <w:t>14</w:t>
      </w:r>
      <w:r>
        <w:rPr>
          <w:color w:val="000000"/>
          <w:spacing w:val="0"/>
          <w:w w:val="100"/>
          <w:position w:val="0"/>
        </w:rPr>
        <w:t>号一收入</w:t>
      </w:r>
      <w:r>
        <w:rPr>
          <w:color w:val="000000"/>
          <w:spacing w:val="0"/>
          <w:w w:val="100"/>
          <w:position w:val="0"/>
          <w:sz w:val="24"/>
          <w:szCs w:val="24"/>
        </w:rPr>
        <w:t xml:space="preserve">（2017 </w:t>
      </w:r>
      <w:r>
        <w:rPr>
          <w:color w:val="000000"/>
          <w:spacing w:val="0"/>
          <w:w w:val="100"/>
          <w:position w:val="0"/>
        </w:rPr>
        <w:t>年修订）》之外的其他企业会计准则规范范围且同时满足下列条件的，作为合同履约成本确 认为一项资产：</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该成本增加了企业未来用于履行履约义务的资源；</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该成本预期能够收回。</w:t>
      </w:r>
    </w:p>
    <w:p>
      <w:pPr>
        <w:pStyle w:val="Style39"/>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合同取得成本，即为取得合同发生的增量成本预期能够收回的，作为合同取得成本确认 为一项资产。增量成本，是指不取得合同就不会发生的成本（例如：销售佣金等）。该资产 摊销期限不超过一年的，可以在发生时计入当期损益。</w:t>
      </w:r>
    </w:p>
    <w:p>
      <w:pPr>
        <w:pStyle w:val="Style39"/>
        <w:keepNext w:val="0"/>
        <w:keepLines w:val="0"/>
        <w:widowControl w:val="0"/>
        <w:shd w:val="clear" w:color="auto" w:fill="auto"/>
        <w:bidi w:val="0"/>
        <w:spacing w:before="0" w:after="340" w:line="472" w:lineRule="exact"/>
        <w:ind w:left="0" w:right="0" w:firstLine="480"/>
        <w:jc w:val="both"/>
      </w:pPr>
      <w:r>
        <w:rPr>
          <w:color w:val="000000"/>
          <w:spacing w:val="0"/>
          <w:w w:val="100"/>
          <w:position w:val="0"/>
        </w:rPr>
        <w:t>企业为取得合同发生的、除预期能够收回的增量成本之外的其他支出（例如：无论是否 取得合同均会发生的差旅费、投标费、为准备投标资料发生的相关费用等），应当在发生时 计入当期损益，除非这些支出明确由客户承担。</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与合同成本有关的资产的摊销</w:t>
      </w:r>
    </w:p>
    <w:p>
      <w:pPr>
        <w:pStyle w:val="Style39"/>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与合同成本有关的资产采用与该资产相关的商品收入确认相同的基础进行摊销，计入当 期损益。</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与合同成本有关的资产的减值</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在确定与合同成本有关的资产的减值时，首先对按照其他相关企业会计准则确认的、与 合同有关的其他资产确定减值损失；然后根据其账面价值高于下列第①项减去第②项的差额 的，超出部分应当计提减值准备，并确认为资产减值损失：</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因转让与该资产相关的商品预期能够取得的剩余对价；</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为转让该相关商品估计将要发生的成本。</w:t>
      </w:r>
    </w:p>
    <w:p>
      <w:pPr>
        <w:pStyle w:val="Style39"/>
        <w:keepNext w:val="0"/>
        <w:keepLines w:val="0"/>
        <w:widowControl w:val="0"/>
        <w:shd w:val="clear" w:color="auto" w:fill="auto"/>
        <w:bidi w:val="0"/>
        <w:spacing w:before="0" w:after="440" w:line="469" w:lineRule="exact"/>
        <w:ind w:left="0" w:right="0" w:firstLine="480"/>
        <w:jc w:val="both"/>
      </w:pPr>
      <w:r>
        <w:rPr>
          <w:color w:val="000000"/>
          <w:spacing w:val="0"/>
          <w:w w:val="100"/>
          <w:position w:val="0"/>
        </w:rPr>
        <w:t>以前期间减值的因素之后发生变化，使得企业上述第①项减去第②项后的差额高于该资 产账面价值的，转回原已计提的资产减值准备，并计入当期损益，但转回后的资产账面价值 不应超过假定不计提减值准备情况下该资产在转回日的账面价值。</w:t>
      </w:r>
    </w:p>
    <w:p>
      <w:pPr>
        <w:pStyle w:val="Style39"/>
        <w:keepNext w:val="0"/>
        <w:keepLines w:val="0"/>
        <w:widowControl w:val="0"/>
        <w:shd w:val="clear" w:color="auto" w:fill="auto"/>
        <w:tabs>
          <w:tab w:pos="474" w:val="left"/>
        </w:tabs>
        <w:bidi w:val="0"/>
        <w:spacing w:before="0" w:after="220" w:line="240" w:lineRule="auto"/>
        <w:ind w:left="0" w:right="0" w:firstLine="0"/>
        <w:jc w:val="both"/>
        <w:rPr>
          <w:sz w:val="20"/>
          <w:szCs w:val="20"/>
        </w:rPr>
      </w:pPr>
      <w:bookmarkStart w:id="738" w:name="bookmark738"/>
      <w:r>
        <w:rPr>
          <w:rFonts w:ascii="Times New Roman" w:eastAsia="Times New Roman" w:hAnsi="Times New Roman" w:cs="Times New Roman"/>
          <w:b/>
          <w:bCs/>
          <w:color w:val="000000"/>
          <w:spacing w:val="0"/>
          <w:w w:val="100"/>
          <w:position w:val="0"/>
          <w:sz w:val="20"/>
          <w:szCs w:val="20"/>
        </w:rPr>
        <w:t>1</w:t>
      </w:r>
      <w:bookmarkEnd w:id="738"/>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长期应收款</w:t>
      </w:r>
    </w:p>
    <w:p>
      <w:pPr>
        <w:pStyle w:val="Style39"/>
        <w:keepNext w:val="0"/>
        <w:keepLines w:val="0"/>
        <w:widowControl w:val="0"/>
        <w:shd w:val="clear" w:color="auto" w:fill="auto"/>
        <w:bidi w:val="0"/>
        <w:spacing w:before="0" w:after="440" w:line="466" w:lineRule="exact"/>
        <w:ind w:left="0" w:right="0" w:firstLine="480"/>
        <w:jc w:val="both"/>
      </w:pPr>
      <w:r>
        <w:rPr>
          <w:color w:val="000000"/>
          <w:spacing w:val="0"/>
          <w:w w:val="100"/>
          <w:position w:val="0"/>
        </w:rPr>
        <w:t>长期应收款预期信用损失的确认方法及会计处理方法详见附注一金融工具。</w:t>
      </w:r>
    </w:p>
    <w:p>
      <w:pPr>
        <w:pStyle w:val="Style39"/>
        <w:keepNext w:val="0"/>
        <w:keepLines w:val="0"/>
        <w:widowControl w:val="0"/>
        <w:shd w:val="clear" w:color="auto" w:fill="auto"/>
        <w:tabs>
          <w:tab w:pos="474" w:val="left"/>
        </w:tabs>
        <w:bidi w:val="0"/>
        <w:spacing w:before="0" w:after="220" w:line="240" w:lineRule="auto"/>
        <w:ind w:left="0" w:right="0" w:firstLine="0"/>
        <w:jc w:val="both"/>
        <w:rPr>
          <w:sz w:val="20"/>
          <w:szCs w:val="20"/>
        </w:rPr>
      </w:pPr>
      <w:bookmarkStart w:id="739" w:name="bookmark739"/>
      <w:r>
        <w:rPr>
          <w:rFonts w:ascii="Times New Roman" w:eastAsia="Times New Roman" w:hAnsi="Times New Roman" w:cs="Times New Roman"/>
          <w:b/>
          <w:bCs/>
          <w:color w:val="000000"/>
          <w:spacing w:val="0"/>
          <w:w w:val="100"/>
          <w:position w:val="0"/>
          <w:sz w:val="20"/>
          <w:szCs w:val="20"/>
        </w:rPr>
        <w:t>1</w:t>
      </w:r>
      <w:bookmarkEnd w:id="739"/>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长期股权投资</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长期股权投资是指公司对被投资单位实施控制、重大影响的权益性投资，以及对其合营 企业的投资。</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投资成本确定</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除对外合并形成的长期股权投资以外，其他方式取得的长期股权投资，按照下列规定确 定其初始投资成本：</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以支付现金取得的长期股权投资，按照实际支付的购买价款作为初始投资成本。初始投 资成本包括与取得长期股权投资直接相关的费用、税金及其他必要支出；</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以发行权益性证券取得的长期股权投资，按照发行权益性证券的公允价值作为初始投资 成本；</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通过非货币性资产交换取得的长期股权投资，其初始投资成本应当按照《企业会计准则 第</w:t>
      </w:r>
      <w:r>
        <w:rPr>
          <w:color w:val="000000"/>
          <w:spacing w:val="0"/>
          <w:w w:val="100"/>
          <w:position w:val="0"/>
          <w:sz w:val="24"/>
          <w:szCs w:val="24"/>
        </w:rPr>
        <w:t>7</w:t>
      </w:r>
      <w:r>
        <w:rPr>
          <w:color w:val="000000"/>
          <w:spacing w:val="0"/>
          <w:w w:val="100"/>
          <w:position w:val="0"/>
        </w:rPr>
        <w:t>号一非货币性资产交换》确定；</w:t>
      </w:r>
    </w:p>
    <w:p>
      <w:pPr>
        <w:pStyle w:val="Style39"/>
        <w:keepNext w:val="0"/>
        <w:keepLines w:val="0"/>
        <w:widowControl w:val="0"/>
        <w:shd w:val="clear" w:color="auto" w:fill="auto"/>
        <w:bidi w:val="0"/>
        <w:spacing w:before="0" w:after="0" w:line="463" w:lineRule="exact"/>
        <w:ind w:left="0" w:right="0" w:firstLine="480"/>
        <w:jc w:val="both"/>
      </w:pPr>
      <w:r>
        <w:rPr>
          <w:color w:val="000000"/>
          <w:spacing w:val="0"/>
          <w:w w:val="100"/>
          <w:position w:val="0"/>
        </w:rPr>
        <w:t>通过债务重组取得的长期股权投资，其初始投资成本应当按照《企业会计准则第</w:t>
      </w:r>
      <w:r>
        <w:rPr>
          <w:color w:val="000000"/>
          <w:spacing w:val="0"/>
          <w:w w:val="100"/>
          <w:position w:val="0"/>
          <w:sz w:val="24"/>
          <w:szCs w:val="24"/>
        </w:rPr>
        <w:t>12</w:t>
      </w:r>
      <w:r>
        <w:rPr>
          <w:color w:val="000000"/>
          <w:spacing w:val="0"/>
          <w:w w:val="100"/>
          <w:position w:val="0"/>
        </w:rPr>
        <w:t xml:space="preserve">号一 </w:t>
      </w:r>
      <w:r>
        <w:rPr>
          <w:color w:val="000000"/>
          <w:spacing w:val="0"/>
          <w:w w:val="100"/>
          <w:position w:val="0"/>
        </w:rPr>
        <w:t>债务重组》确定。</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后续计量及损益确认方法</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下列长期股权投资采用成本法核算：</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公司能够对被投资单位实施控制的长期股权投资。</w:t>
      </w:r>
    </w:p>
    <w:p>
      <w:pPr>
        <w:pStyle w:val="Style3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采用成本法核算的长期股权投资按照初始投资成本计价。追加或收回投资应当调整长期 股权投资的成本。被投资单位宣告分派的现金股利或利润，确认为当期投资收益。</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对被投资单位具有共同控制（指合营企业）或重大影响的长期股权投资，按照采用权益法 核算。</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长期股权投资采用权益法核算时，对长期股权投资的投资成本大于投资时应享有被投资 单位可辨认净资产公允价值份额的，不调整长期股权投资的投资成本；对长期股权投资的投 资成本小于投资时应享有被投资单位可辨认净资产公允价值份额的，对长期股权投资的账面 价值进行调整，差额计入投资当期的损益。</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在权益法核算时，当取得长期股权投资后，按照应享有或应分担的被投资单位实现的净 损益和其他综合收益的份额，分别确认投资损益和其他综合收益，并调整长期股权投资的账 面价值。投资企业按照被投资单位宣告分派的利润或现金股利计算应分得的部分，相应减少 长期股权投资的账面价值。投资方对于被投资单位除净损益、其他综合收益和利润分配以外 所有者权益的其他变动，应当调整长期股权投资的账面价值并计入所有者权益。</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确认被投资单位发生的净亏损，以长期股权投资的账面价值以及其他实质上构成对被投 资单位净投资的长期权益减记至零为限，公司对被投资企业负有承担额外损失义务的除外。 被投资单位以后实现净利润的，投资企业在其收益分享额弥补未确认的亏损分担额后，恢复 确认收益分享额。</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对于被投资单位除净损益、其他综合收益和利润分配以外所有者权益的其他变动，调整 长期股权投资的账面价值并计入所有者权益。</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长期股权投资按照权益法核算在确认投资损益时，先对被投资单位的净利润进行取得投 资时被投资单位各项可辨认资产等的公允价值、会计政策和会计期间方面的调整，再按应享 有或应分担的被投资单位的净损益份额确认当期投资损益。</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与联营企业及合营企业之间发生的未实现内部交易损益按照持股比例计算归属于公司的 部分，在抵销基础上确认投资损益。</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确定对被投资单位具有共同控制、重大影响的依据</w:t>
      </w:r>
    </w:p>
    <w:p>
      <w:pPr>
        <w:pStyle w:val="Style39"/>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共同控制，是指按照相关约定对某项安排所共有的控制，并且该安排的相关活动必须经 过分享控制权的参与方一致同意后才能决策。在判断是否存在共同控制时，首先判断所有参 与方或参与方组合是否集体控制该安排，如果所有参与方或一组参与方必须一致行动才能决 定某项安排的相关活动，则认为所有参与方或一组参与方集体控制该安排。其次再判断该安 排相关活动的决策是否必须经过这些集体控制该安排的参与方一致同意。如果存在两个或两 个以上的参与方组合能够集体控制某项安排的，不构成共同控制。判断是否存在共同控制时, 不考虑享有的保护性权利。</w:t>
      </w:r>
    </w:p>
    <w:p>
      <w:pPr>
        <w:pStyle w:val="Style39"/>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重大影响，是指对一个企业的财务和经营政策有参与决策的权力，但并不能够控制或者 与其他方一起共同控制这些政策的制定。在确定能否对被投资单位施加重大影响时，考虑投 资方直接或间接持有被投资单位的表决权股份以及投资方及其他方持有的当期可执行潜在表 决权在假定转换为对被投资方单位的股权后产生的影响，包括被投资单位发行的当期可转换 的认股权证、股份期权及可转换公司债券等的影响。</w:t>
      </w:r>
    </w:p>
    <w:p>
      <w:pPr>
        <w:pStyle w:val="Style39"/>
        <w:keepNext w:val="0"/>
        <w:keepLines w:val="0"/>
        <w:widowControl w:val="0"/>
        <w:shd w:val="clear" w:color="auto" w:fill="auto"/>
        <w:tabs>
          <w:tab w:pos="474" w:val="left"/>
        </w:tabs>
        <w:bidi w:val="0"/>
        <w:spacing w:before="0" w:after="220" w:line="240" w:lineRule="auto"/>
        <w:ind w:left="0" w:right="0" w:firstLine="0"/>
        <w:jc w:val="both"/>
        <w:rPr>
          <w:sz w:val="20"/>
          <w:szCs w:val="20"/>
        </w:rPr>
      </w:pPr>
      <w:bookmarkStart w:id="740" w:name="bookmark740"/>
      <w:r>
        <w:rPr>
          <w:rFonts w:ascii="Times New Roman" w:eastAsia="Times New Roman" w:hAnsi="Times New Roman" w:cs="Times New Roman"/>
          <w:b/>
          <w:bCs/>
          <w:color w:val="000000"/>
          <w:spacing w:val="0"/>
          <w:w w:val="100"/>
          <w:position w:val="0"/>
          <w:sz w:val="20"/>
          <w:szCs w:val="20"/>
        </w:rPr>
        <w:t>1</w:t>
      </w:r>
      <w:bookmarkEnd w:id="740"/>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投资性房地产</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投资性房地产计量模式</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成本法计量</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折旧或摊销方法</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是指为赚取租金或资本增值，或两者兼有而持有的房地产，包括已出租的土地使用权、 持有并准备增值后转让的土地使用权、已出租的建筑物。投资性房地产应当按照成本进行初 始计量，在资产负债表日采用成本模式对投资性房地产或公允价值模式进行后续计量。</w:t>
      </w:r>
    </w:p>
    <w:p>
      <w:pPr>
        <w:pStyle w:val="Style39"/>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本公司采用成本模式对投资性房地产进行后续计量，并按照与房屋建筑物或土地使用权 一致的政策进行折旧或摊销。</w:t>
      </w:r>
    </w:p>
    <w:p>
      <w:pPr>
        <w:pStyle w:val="Style39"/>
        <w:keepNext w:val="0"/>
        <w:keepLines w:val="0"/>
        <w:widowControl w:val="0"/>
        <w:shd w:val="clear" w:color="auto" w:fill="auto"/>
        <w:tabs>
          <w:tab w:pos="483" w:val="left"/>
        </w:tabs>
        <w:bidi w:val="0"/>
        <w:spacing w:before="0" w:after="380" w:line="240" w:lineRule="auto"/>
        <w:ind w:left="0" w:right="0" w:firstLine="0"/>
        <w:jc w:val="both"/>
        <w:rPr>
          <w:sz w:val="20"/>
          <w:szCs w:val="20"/>
        </w:rPr>
      </w:pPr>
      <w:bookmarkStart w:id="741" w:name="bookmark741"/>
      <w:r>
        <w:rPr>
          <w:rFonts w:ascii="Times New Roman" w:eastAsia="Times New Roman" w:hAnsi="Times New Roman" w:cs="Times New Roman"/>
          <w:b/>
          <w:bCs/>
          <w:color w:val="000000"/>
          <w:spacing w:val="0"/>
          <w:w w:val="100"/>
          <w:position w:val="0"/>
          <w:sz w:val="20"/>
          <w:szCs w:val="20"/>
        </w:rPr>
        <w:t>2</w:t>
      </w:r>
      <w:bookmarkEnd w:id="741"/>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固定资产</w:t>
      </w:r>
    </w:p>
    <w:p>
      <w:pPr>
        <w:pStyle w:val="Style39"/>
        <w:keepNext w:val="0"/>
        <w:keepLines w:val="0"/>
        <w:widowControl w:val="0"/>
        <w:shd w:val="clear" w:color="auto" w:fill="auto"/>
        <w:bidi w:val="0"/>
        <w:spacing w:before="0" w:after="220" w:line="240" w:lineRule="auto"/>
        <w:ind w:left="0" w:right="0" w:firstLine="0"/>
        <w:jc w:val="both"/>
        <w:rPr>
          <w:sz w:val="20"/>
          <w:szCs w:val="20"/>
        </w:rPr>
      </w:pPr>
      <w:bookmarkStart w:id="742" w:name="bookmark742"/>
      <w:r>
        <w:rPr>
          <w:b/>
          <w:bCs/>
          <w:color w:val="000000"/>
          <w:spacing w:val="0"/>
          <w:w w:val="100"/>
          <w:position w:val="0"/>
          <w:sz w:val="20"/>
          <w:szCs w:val="20"/>
        </w:rPr>
        <w:t>（</w:t>
      </w:r>
      <w:bookmarkEnd w:id="74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）确认条件</w:t>
      </w:r>
    </w:p>
    <w:p>
      <w:pPr>
        <w:pStyle w:val="Style39"/>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 xml:space="preserve">固定资产指为生产商品、提供劳务、出租或经营管理而持有，并且使用寿命超过一个会 </w:t>
      </w:r>
      <w:r>
        <w:rPr>
          <w:color w:val="000000"/>
          <w:spacing w:val="0"/>
          <w:w w:val="100"/>
          <w:position w:val="0"/>
        </w:rPr>
        <w:t>计年度的有形资产。固定资产同时满足下列条件的，才能予以确认：①与该固定资产有关的 经济利益很可能流入企业；②该固定资产的成本能够可靠地计量。</w:t>
      </w:r>
    </w:p>
    <w:p>
      <w:pPr>
        <w:pStyle w:val="Style32"/>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9.50%-32.33%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19.00%-32.33%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19.00%-32.33%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13.57%-32.33%</w:t>
            </w:r>
          </w:p>
        </w:tc>
      </w:tr>
    </w:tbl>
    <w:p>
      <w:pPr>
        <w:pStyle w:val="Style32"/>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p>
    <w:p>
      <w:pPr>
        <w:widowControl w:val="0"/>
        <w:spacing w:after="219" w:line="1" w:lineRule="exact"/>
      </w:pPr>
    </w:p>
    <w:p>
      <w:pPr>
        <w:pStyle w:val="Style39"/>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融资租入固定资产的认定依据：实质上转移了与资产所有权有关的全部风险和报酬的租 赁。具体认定依据为符合下列一项或数项条件的：①在租赁期届满时，租赁资产的所有权转 移给承租人；②承租人有购买租赁资产的选择权，所订立的购买价款预计将远低于行使选择 权时租赁资产的公允价值，因而在租赁开始日就可以合理确定承租人会行使这种选择权；③ 即使资产的所有权不转移，但租赁期占租赁资产使用寿命的大部分；④承租人在租赁开始日 的最低租赁付款额现值，几乎相当于租赁开始日租赁资产公允价值；⑤租赁资产性质特殊， 如不作较大改造只有承租人才能使用。融资租入固定资产的计价方法：融资租入固定资产初 始计价为租赁期开始日租赁资产公允价值与最低租赁付款额现值较低者作为入账价值。融资 租入固定资产后续计价采用与自有固定资产相一致的折旧政策计提折旧及减值准备。</w:t>
      </w:r>
    </w:p>
    <w:p>
      <w:pPr>
        <w:pStyle w:val="Style39"/>
        <w:keepNext w:val="0"/>
        <w:keepLines w:val="0"/>
        <w:widowControl w:val="0"/>
        <w:shd w:val="clear" w:color="auto" w:fill="auto"/>
        <w:tabs>
          <w:tab w:pos="439" w:val="left"/>
        </w:tabs>
        <w:bidi w:val="0"/>
        <w:spacing w:before="0" w:after="220" w:line="240" w:lineRule="auto"/>
        <w:ind w:left="0" w:right="0" w:firstLine="0"/>
        <w:jc w:val="both"/>
        <w:rPr>
          <w:sz w:val="20"/>
          <w:szCs w:val="20"/>
        </w:rPr>
      </w:pPr>
      <w:bookmarkStart w:id="743" w:name="bookmark743"/>
      <w:r>
        <w:rPr>
          <w:rFonts w:ascii="Times New Roman" w:eastAsia="Times New Roman" w:hAnsi="Times New Roman" w:cs="Times New Roman"/>
          <w:b/>
          <w:bCs/>
          <w:color w:val="000000"/>
          <w:spacing w:val="0"/>
          <w:w w:val="100"/>
          <w:position w:val="0"/>
          <w:sz w:val="20"/>
          <w:szCs w:val="20"/>
        </w:rPr>
        <w:t>2</w:t>
      </w:r>
      <w:bookmarkEnd w:id="74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在建工程</w:t>
      </w:r>
    </w:p>
    <w:p>
      <w:pPr>
        <w:pStyle w:val="Style39"/>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包括公司基建、更新改造等发生的支出，该项支出包含工程物资；</w:t>
      </w:r>
    </w:p>
    <w:p>
      <w:pPr>
        <w:pStyle w:val="Style39"/>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在建工程达到预定可使用状态时转入固定资产。</w:t>
      </w:r>
    </w:p>
    <w:p>
      <w:pPr>
        <w:pStyle w:val="Style39"/>
        <w:keepNext w:val="0"/>
        <w:keepLines w:val="0"/>
        <w:widowControl w:val="0"/>
        <w:shd w:val="clear" w:color="auto" w:fill="auto"/>
        <w:tabs>
          <w:tab w:pos="439" w:val="left"/>
        </w:tabs>
        <w:bidi w:val="0"/>
        <w:spacing w:before="0" w:after="220" w:line="240" w:lineRule="auto"/>
        <w:ind w:left="0" w:right="0" w:firstLine="0"/>
        <w:jc w:val="both"/>
        <w:rPr>
          <w:sz w:val="20"/>
          <w:szCs w:val="20"/>
        </w:rPr>
      </w:pPr>
      <w:bookmarkStart w:id="744" w:name="bookmark744"/>
      <w:r>
        <w:rPr>
          <w:rFonts w:ascii="Times New Roman" w:eastAsia="Times New Roman" w:hAnsi="Times New Roman" w:cs="Times New Roman"/>
          <w:b/>
          <w:bCs/>
          <w:color w:val="000000"/>
          <w:spacing w:val="0"/>
          <w:w w:val="100"/>
          <w:position w:val="0"/>
          <w:sz w:val="20"/>
          <w:szCs w:val="20"/>
        </w:rPr>
        <w:t>2</w:t>
      </w:r>
      <w:bookmarkEnd w:id="74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借款费用</w:t>
      </w:r>
    </w:p>
    <w:p>
      <w:pPr>
        <w:pStyle w:val="Style39"/>
        <w:keepNext w:val="0"/>
        <w:keepLines w:val="0"/>
        <w:widowControl w:val="0"/>
        <w:shd w:val="clear" w:color="auto" w:fill="auto"/>
        <w:bidi w:val="0"/>
        <w:spacing w:before="0" w:after="0" w:line="472" w:lineRule="exact"/>
        <w:ind w:left="0" w:right="0" w:firstLine="500"/>
        <w:jc w:val="both"/>
      </w:pPr>
      <w:r>
        <w:rPr>
          <w:color w:val="000000"/>
          <w:spacing w:val="0"/>
          <w:w w:val="100"/>
          <w:position w:val="0"/>
        </w:rPr>
        <w:t xml:space="preserve">公司发生的借款费用，可直接归属于符合资本化条件的资产的购建或者生产的，予以资 本化，计入相关资产成本。符合资本化条件的资产，是指需要经过相当长的时间的(通常是指 </w:t>
      </w:r>
      <w:r>
        <w:rPr>
          <w:color w:val="000000"/>
          <w:spacing w:val="0"/>
          <w:w w:val="100"/>
          <w:position w:val="0"/>
          <w:sz w:val="24"/>
          <w:szCs w:val="24"/>
        </w:rPr>
        <w:t>1</w:t>
      </w:r>
      <w:r>
        <w:rPr>
          <w:color w:val="000000"/>
          <w:spacing w:val="0"/>
          <w:w w:val="100"/>
          <w:position w:val="0"/>
        </w:rPr>
        <w:t>年及</w:t>
      </w:r>
      <w:r>
        <w:rPr>
          <w:color w:val="000000"/>
          <w:spacing w:val="0"/>
          <w:w w:val="100"/>
          <w:position w:val="0"/>
          <w:sz w:val="24"/>
          <w:szCs w:val="24"/>
        </w:rPr>
        <w:t>1</w:t>
      </w:r>
      <w:r>
        <w:rPr>
          <w:color w:val="000000"/>
          <w:spacing w:val="0"/>
          <w:w w:val="100"/>
          <w:position w:val="0"/>
        </w:rPr>
        <w:t xml:space="preserve">年以上)购建或者生产活动才能达到预定可使用可销售状态的固定资产、投资性房地产 和存货等资产。其他借款费用，应当在发生时根据其发生额确认为费用，计入当期损益。借 </w:t>
      </w:r>
      <w:r>
        <w:rPr>
          <w:color w:val="000000"/>
          <w:spacing w:val="0"/>
          <w:w w:val="100"/>
          <w:position w:val="0"/>
        </w:rPr>
        <w:t>款费用包括借款利息、折价或者溢价的摊销、辅助费用以及因外币借款而发生的汇况差额等。</w:t>
      </w:r>
    </w:p>
    <w:p>
      <w:pPr>
        <w:pStyle w:val="Style39"/>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借款费用同时满足下列条件的，开始资本化：</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资产支出已发生，资产支出包括为购建或者生产符合资本化条件的资产而支付的现金、 转移非现金资产或者承担带息债务形式发生的支出；</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借款费用已经发生；</w:t>
      </w:r>
    </w:p>
    <w:p>
      <w:pPr>
        <w:pStyle w:val="Style39"/>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为使资产达到预定可使用或者可销售状态所必要的购建或者生产活动已经开始。</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购建或者生产符合资本化条件的资产达到预定可使用或者可销售状态时，借款费用停止 资本化。</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24"/>
          <w:szCs w:val="24"/>
        </w:rPr>
        <w:t xml:space="preserve">3 </w:t>
      </w:r>
      <w:r>
        <w:rPr>
          <w:color w:val="000000"/>
          <w:spacing w:val="0"/>
          <w:w w:val="100"/>
          <w:position w:val="0"/>
        </w:rPr>
        <w:t>个月的，暂停借款费用的资本化。在中断期间发生的借款费用确认为费用，计入当期损益， 直至资产的购建或者生产活动重新开始。如果中断是所购建或者生产的符合资本化条件的资 产达到预定可使用或可销售状态必要的程序，借款费用的资本化则继续进行。</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在资本化期间内，每一会计期间的利息（包括折价或溢价的摊销）资本化金额，按照下列 规定确定：</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为购建或者生产符合资本化条件的资产而借入专门借款的，以专门借款当期实际发生的 利息费用，减去尚未动用的借款资金存入银行取得的利息收入或进行暂时性投资取得的投资 收益后的金额确定。</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为购建或者生产符合资本化条件的资产而占用了一般借款的，根据累计资产支出超过专 门借款部分的资产支出加权平均数乘以所占用的一般借款的资本化率，计算确定一般借款应 予资本化的利息金额。资本化率根据一般借款加权平均利率确定。</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借款存在折价或溢价的，按照实际利率法确定每一会计期间相应摊销的折价或者溢价的 金额，调整每期利息金额。</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在资本化期间内，每一会计期间的利息资本化金额，不超过当期相关借款实际发生的利 息金额。</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专门借款发生的辅助费用，在所购建或者生产的符合资本化条件的资产达到预定可使用 或者可销售状态之前发生的，在发生时根据其发生额予以资本化，计入符合资本化条件的资 产的成本；在所购建或者生产的符合资本化条件的资产达到预定可使用或者可销售状态之后 发生的，在发生时根据其发生额确认为费用，计入当期损益。一般借款发生的辅助费用，在 发生时根据其发生额确认为费用，计入当期损益。</w:t>
      </w:r>
    </w:p>
    <w:p>
      <w:pPr>
        <w:pStyle w:val="Style39"/>
        <w:keepNext w:val="0"/>
        <w:keepLines w:val="0"/>
        <w:widowControl w:val="0"/>
        <w:shd w:val="clear" w:color="auto" w:fill="auto"/>
        <w:bidi w:val="0"/>
        <w:spacing w:before="0" w:after="380" w:line="240" w:lineRule="auto"/>
        <w:ind w:left="0" w:right="0" w:firstLine="0"/>
        <w:jc w:val="both"/>
        <w:rPr>
          <w:sz w:val="20"/>
          <w:szCs w:val="20"/>
        </w:rPr>
      </w:pPr>
      <w:bookmarkStart w:id="745" w:name="bookmark745"/>
      <w:r>
        <w:rPr>
          <w:rFonts w:ascii="Times New Roman" w:eastAsia="Times New Roman" w:hAnsi="Times New Roman" w:cs="Times New Roman"/>
          <w:b/>
          <w:bCs/>
          <w:color w:val="000000"/>
          <w:spacing w:val="0"/>
          <w:w w:val="100"/>
          <w:position w:val="0"/>
          <w:sz w:val="20"/>
          <w:szCs w:val="20"/>
        </w:rPr>
        <w:t>2</w:t>
      </w:r>
      <w:bookmarkEnd w:id="745"/>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、无形资产</w:t>
      </w:r>
    </w:p>
    <w:p>
      <w:pPr>
        <w:pStyle w:val="Style39"/>
        <w:keepNext w:val="0"/>
        <w:keepLines w:val="0"/>
        <w:widowControl w:val="0"/>
        <w:shd w:val="clear" w:color="auto" w:fill="auto"/>
        <w:tabs>
          <w:tab w:pos="493" w:val="left"/>
        </w:tabs>
        <w:bidi w:val="0"/>
        <w:spacing w:before="0" w:after="220" w:line="240" w:lineRule="auto"/>
        <w:ind w:left="0" w:right="0" w:firstLine="0"/>
        <w:jc w:val="both"/>
        <w:rPr>
          <w:sz w:val="20"/>
          <w:szCs w:val="20"/>
        </w:rPr>
      </w:pPr>
      <w:bookmarkStart w:id="746" w:name="bookmark746"/>
      <w:r>
        <w:rPr>
          <w:b/>
          <w:bCs/>
          <w:color w:val="000000"/>
          <w:spacing w:val="0"/>
          <w:w w:val="100"/>
          <w:position w:val="0"/>
          <w:sz w:val="20"/>
          <w:szCs w:val="20"/>
        </w:rPr>
        <w:t>（</w:t>
      </w:r>
      <w:bookmarkEnd w:id="74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计价方法、使用寿命、减值测试</w:t>
      </w:r>
    </w:p>
    <w:p>
      <w:pPr>
        <w:pStyle w:val="Style39"/>
        <w:keepNext w:val="0"/>
        <w:keepLines w:val="0"/>
        <w:widowControl w:val="0"/>
        <w:shd w:val="clear" w:color="auto" w:fill="auto"/>
        <w:bidi w:val="0"/>
        <w:spacing w:before="0" w:after="460" w:line="475" w:lineRule="exact"/>
        <w:ind w:left="0" w:right="0" w:firstLine="500"/>
        <w:jc w:val="both"/>
      </w:pPr>
      <w:r>
        <w:rPr>
          <w:color w:val="000000"/>
          <w:spacing w:val="0"/>
          <w:w w:val="100"/>
          <w:position w:val="0"/>
        </w:rPr>
        <w:t>无形资产，是指企业拥有或者控制的没有实物形态的可辨认非货币性资产。无形资产按 照成本进行初始计量。于取得无形资产时分析判断其使用寿命。</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公司确定无形资产使用寿命通常考虑的因素：</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运用该资产生产的产品通常的寿命周期、可获得的类似资产使用寿命的信息；</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技术、工艺等方面的现阶段情况及对未来发展趋势的估计；</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以该资产生产的产品或提供服务的市场需求情况；</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现在或潜在的竞争者预期采取的行动；</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为维持该资产带来经济利益能力的预期维护支出，以及公司预计支付有关支出的能力；</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对该资产控制期限的相关法律规定或类似限制，如特许使用期、租赁期等；</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与企业持有其他资产使用寿命的关联性等。</w:t>
      </w:r>
    </w:p>
    <w:p>
      <w:pPr>
        <w:pStyle w:val="Style39"/>
        <w:keepNext w:val="0"/>
        <w:keepLines w:val="0"/>
        <w:widowControl w:val="0"/>
        <w:shd w:val="clear" w:color="auto" w:fill="auto"/>
        <w:bidi w:val="0"/>
        <w:spacing w:before="0" w:after="460" w:line="467" w:lineRule="exact"/>
        <w:ind w:left="0" w:right="0" w:firstLine="500"/>
        <w:jc w:val="left"/>
      </w:pPr>
      <w:r>
        <w:rPr>
          <w:color w:val="000000"/>
          <w:spacing w:val="0"/>
          <w:w w:val="100"/>
          <w:position w:val="0"/>
        </w:rPr>
        <w:t>无法预见无形资产为公司带来经济利益期限的，视为使用寿命不确定的无形资产。</w:t>
      </w:r>
    </w:p>
    <w:p>
      <w:pPr>
        <w:pStyle w:val="Style39"/>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对于使用寿命有限的无形资产，在使用寿命内系统合理（或者直线法）摊销。公司于每年 年度终了，对使用寿命有限的无形资产的使用寿命及摊销方法进行复核。无形资产的使用寿 命及摊销方法与以前估计不同的，将改变摊销期限和摊销方法。</w:t>
      </w:r>
    </w:p>
    <w:p>
      <w:pPr>
        <w:pStyle w:val="Style39"/>
        <w:keepNext w:val="0"/>
        <w:keepLines w:val="0"/>
        <w:widowControl w:val="0"/>
        <w:shd w:val="clear" w:color="auto" w:fill="auto"/>
        <w:bidi w:val="0"/>
        <w:spacing w:before="0" w:after="740" w:line="467" w:lineRule="exact"/>
        <w:ind w:left="0" w:right="0" w:firstLine="500"/>
        <w:jc w:val="both"/>
        <w:rPr>
          <w:sz w:val="20"/>
          <w:szCs w:val="20"/>
        </w:rPr>
      </w:pPr>
      <w:r>
        <w:rPr>
          <w:color w:val="000000"/>
          <w:spacing w:val="0"/>
          <w:w w:val="100"/>
          <w:position w:val="0"/>
          <w:sz w:val="22"/>
          <w:szCs w:val="22"/>
        </w:rPr>
        <w:t>使用寿命不确定的无形资产不进行摊销</w:t>
      </w:r>
      <w:r>
        <w:rPr>
          <w:color w:val="000000"/>
          <w:spacing w:val="0"/>
          <w:w w:val="100"/>
          <w:position w:val="0"/>
          <w:sz w:val="20"/>
          <w:szCs w:val="20"/>
        </w:rPr>
        <w:t>。</w:t>
      </w:r>
    </w:p>
    <w:p>
      <w:pPr>
        <w:pStyle w:val="Style39"/>
        <w:keepNext w:val="0"/>
        <w:keepLines w:val="0"/>
        <w:widowControl w:val="0"/>
        <w:shd w:val="clear" w:color="auto" w:fill="auto"/>
        <w:tabs>
          <w:tab w:pos="493" w:val="left"/>
        </w:tabs>
        <w:bidi w:val="0"/>
        <w:spacing w:before="0" w:after="220" w:line="240" w:lineRule="auto"/>
        <w:ind w:left="0" w:right="0" w:firstLine="0"/>
        <w:jc w:val="both"/>
        <w:rPr>
          <w:sz w:val="20"/>
          <w:szCs w:val="20"/>
        </w:rPr>
      </w:pPr>
      <w:bookmarkStart w:id="747" w:name="bookmark747"/>
      <w:r>
        <w:rPr>
          <w:b/>
          <w:bCs/>
          <w:color w:val="000000"/>
          <w:spacing w:val="0"/>
          <w:w w:val="100"/>
          <w:position w:val="0"/>
          <w:sz w:val="20"/>
          <w:szCs w:val="20"/>
        </w:rPr>
        <w:t>（</w:t>
      </w:r>
      <w:bookmarkEnd w:id="74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内部研究开发支出会计政策</w:t>
      </w:r>
    </w:p>
    <w:p>
      <w:pPr>
        <w:pStyle w:val="Style3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内部研究开发</w:t>
      </w:r>
    </w:p>
    <w:p>
      <w:pPr>
        <w:pStyle w:val="Style3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内部研究开发项目的支出，包括研究阶段支出与开发阶段支出，其中：</w:t>
      </w:r>
    </w:p>
    <w:p>
      <w:pPr>
        <w:pStyle w:val="Style3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研究是指为获取并理解新的科学或技术知识而进行的独创性的有计划调查。</w:t>
      </w:r>
    </w:p>
    <w:p>
      <w:pPr>
        <w:pStyle w:val="Style39"/>
        <w:keepNext w:val="0"/>
        <w:keepLines w:val="0"/>
        <w:widowControl w:val="0"/>
        <w:shd w:val="clear" w:color="auto" w:fill="auto"/>
        <w:bidi w:val="0"/>
        <w:spacing w:before="0" w:after="300" w:line="466" w:lineRule="exact"/>
        <w:ind w:left="0" w:right="0" w:firstLine="500"/>
        <w:jc w:val="both"/>
      </w:pPr>
      <w:r>
        <w:rPr>
          <w:color w:val="000000"/>
          <w:spacing w:val="0"/>
          <w:w w:val="100"/>
          <w:position w:val="0"/>
        </w:rPr>
        <w:t>开发是指在进行商业性生产或使用前，将研究成果或其他知识应用于某项计划或设计， 以生产出新的或具有实质性改进的材料、装置、产品等。</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内部研究开发项目在研究阶段的支出于发生时计入当期损益；开发阶段的支出，同时满 足下列条件的，确认为无形资产：</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完成该无形资产以使其能够使用或出售在技术上具有可行性；</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具有完成该无形资产并使用或出售的意图；</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无形资产产生经济利益的方式，包括能够证明运用该无形资产生产的产品存在市场或无 形资产自身存在市场，无形资产将在内部使用的，应当证明其有用性；</w:t>
      </w:r>
    </w:p>
    <w:p>
      <w:pPr>
        <w:pStyle w:val="Style3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有足够的技术、财务资源和其他资源支持，以完成该无形资产的开发，并有能力使用或 出售该无形资产；</w:t>
      </w:r>
    </w:p>
    <w:p>
      <w:pPr>
        <w:pStyle w:val="Style39"/>
        <w:keepNext w:val="0"/>
        <w:keepLines w:val="0"/>
        <w:widowControl w:val="0"/>
        <w:shd w:val="clear" w:color="auto" w:fill="auto"/>
        <w:bidi w:val="0"/>
        <w:spacing w:before="0" w:after="740" w:line="467" w:lineRule="exact"/>
        <w:ind w:left="0" w:right="0" w:firstLine="500"/>
        <w:jc w:val="both"/>
      </w:pPr>
      <w:r>
        <w:rPr>
          <w:color w:val="000000"/>
          <w:spacing w:val="0"/>
          <w:w w:val="100"/>
          <w:position w:val="0"/>
        </w:rPr>
        <w:t>归属于该无形资产开发阶段的支出能够可靠地计量。</w:t>
      </w:r>
    </w:p>
    <w:p>
      <w:pPr>
        <w:pStyle w:val="Style39"/>
        <w:keepNext w:val="0"/>
        <w:keepLines w:val="0"/>
        <w:widowControl w:val="0"/>
        <w:shd w:val="clear" w:color="auto" w:fill="auto"/>
        <w:bidi w:val="0"/>
        <w:spacing w:before="0" w:after="240" w:line="240" w:lineRule="auto"/>
        <w:ind w:left="0" w:right="0" w:firstLine="0"/>
        <w:jc w:val="left"/>
        <w:rPr>
          <w:sz w:val="20"/>
          <w:szCs w:val="20"/>
        </w:rPr>
      </w:pPr>
      <w:bookmarkStart w:id="748" w:name="bookmark748"/>
      <w:r>
        <w:rPr>
          <w:rFonts w:ascii="Times New Roman" w:eastAsia="Times New Roman" w:hAnsi="Times New Roman" w:cs="Times New Roman"/>
          <w:b/>
          <w:bCs/>
          <w:color w:val="000000"/>
          <w:spacing w:val="0"/>
          <w:w w:val="100"/>
          <w:position w:val="0"/>
          <w:sz w:val="20"/>
          <w:szCs w:val="20"/>
        </w:rPr>
        <w:t>2</w:t>
      </w:r>
      <w:bookmarkEnd w:id="74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、长期资产减值</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对于固定资产、在建工程、使用寿命有限的无形资产、以成本模式计量的投资性房地产 及对子公司、合营企业、联营企业的长期股权投资等非流动非金融资产，公司于资产负债表 日判断是否存在减值迹象。如存在减值迹象的，则估计其可收回金额，进行减值测试。商誉、 使用寿命不确定的无形资产和尚未达到可使用状态的无形资产，无论是否存在减值迹象，每 年均进行减值测试。</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 xml:space="preserve">就商誉的减值测试而言，对于因企业合并形成的商誉的账面价值，自购买日起按照合理 的方法分摊至相关的资产组；难以分摊至相关的资产组的，将其分摊至相关的资产组组合。 相关的资产组或资产组组合，是能够从企业合并的协同效应中受益的资产组或者资产组组合, </w:t>
      </w:r>
      <w:r>
        <w:rPr>
          <w:color w:val="000000"/>
          <w:spacing w:val="0"/>
          <w:w w:val="100"/>
          <w:position w:val="0"/>
        </w:rPr>
        <w:t>且不大于本公司确定的报告分部。</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对包含商誉的相关资产组或者资产组组合进行减值测试时，如与商誉相关的资产组或者 资产组组合存在减值迹象的，首先对不包含商誉的资产组或者资产组组合进行减值测试，计 算可收回金额，确认相应的减值损失。然后对包含商誉的资产组或者资产组组合进行减值测 试，比较其账面价值与可收回金额，如可收回金额低于账面价值的，减值损失金额首先抵减 分摊至资产组或资产组组合中商誉的账面价值，再根据资产组或资产组组合中除商誉之外的 其他各项资产的账面价值所占比重，按比例抵减其他各项资产的账面价值，但抵减后的各资 产的账面价值不得低于该资产的公允价值减去处置费用后的净额（如可确定的）和该资产预 计未来现金流量的现值（如可确定的）两者之间较高者，同时也不低于零。</w:t>
      </w:r>
    </w:p>
    <w:p>
      <w:pPr>
        <w:pStyle w:val="Style39"/>
        <w:keepNext w:val="0"/>
        <w:keepLines w:val="0"/>
        <w:widowControl w:val="0"/>
        <w:shd w:val="clear" w:color="auto" w:fill="auto"/>
        <w:bidi w:val="0"/>
        <w:spacing w:before="0" w:after="440" w:line="468" w:lineRule="exact"/>
        <w:ind w:left="0" w:right="0" w:firstLine="500"/>
        <w:jc w:val="left"/>
      </w:pPr>
      <w:r>
        <w:rPr>
          <w:color w:val="000000"/>
          <w:spacing w:val="0"/>
          <w:w w:val="100"/>
          <w:position w:val="0"/>
        </w:rPr>
        <w:t>上述资产减值损失一经确认，以后期间不予转回价值得以恢复的部分。</w:t>
      </w:r>
    </w:p>
    <w:p>
      <w:pPr>
        <w:pStyle w:val="Style39"/>
        <w:keepNext w:val="0"/>
        <w:keepLines w:val="0"/>
        <w:widowControl w:val="0"/>
        <w:shd w:val="clear" w:color="auto" w:fill="auto"/>
        <w:tabs>
          <w:tab w:pos="461" w:val="left"/>
        </w:tabs>
        <w:bidi w:val="0"/>
        <w:spacing w:before="0" w:after="220" w:line="240" w:lineRule="auto"/>
        <w:ind w:left="0" w:right="0" w:firstLine="0"/>
        <w:jc w:val="left"/>
        <w:rPr>
          <w:sz w:val="20"/>
          <w:szCs w:val="20"/>
        </w:rPr>
      </w:pPr>
      <w:bookmarkStart w:id="749" w:name="bookmark749"/>
      <w:r>
        <w:rPr>
          <w:rFonts w:ascii="Times New Roman" w:eastAsia="Times New Roman" w:hAnsi="Times New Roman" w:cs="Times New Roman"/>
          <w:b/>
          <w:bCs/>
          <w:color w:val="000000"/>
          <w:spacing w:val="0"/>
          <w:w w:val="100"/>
          <w:position w:val="0"/>
          <w:sz w:val="20"/>
          <w:szCs w:val="20"/>
        </w:rPr>
        <w:t>2</w:t>
      </w:r>
      <w:bookmarkEnd w:id="74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长期待摊费用</w:t>
      </w:r>
    </w:p>
    <w:p>
      <w:pPr>
        <w:pStyle w:val="Style39"/>
        <w:keepNext w:val="0"/>
        <w:keepLines w:val="0"/>
        <w:widowControl w:val="0"/>
        <w:shd w:val="clear" w:color="auto" w:fill="auto"/>
        <w:bidi w:val="0"/>
        <w:spacing w:before="0" w:after="440" w:line="466" w:lineRule="exact"/>
        <w:ind w:left="0" w:right="0" w:firstLine="500"/>
        <w:jc w:val="both"/>
      </w:pPr>
      <w:r>
        <w:rPr>
          <w:color w:val="000000"/>
          <w:spacing w:val="0"/>
          <w:w w:val="100"/>
          <w:position w:val="0"/>
        </w:rPr>
        <w:t>长期待摊费用是公司已经发生但应由本期和以后各期负担的分摊期限在</w:t>
      </w:r>
      <w:r>
        <w:rPr>
          <w:color w:val="000000"/>
          <w:spacing w:val="0"/>
          <w:w w:val="100"/>
          <w:position w:val="0"/>
          <w:sz w:val="24"/>
          <w:szCs w:val="24"/>
        </w:rPr>
        <w:t>1</w:t>
      </w:r>
      <w:r>
        <w:rPr>
          <w:color w:val="000000"/>
          <w:spacing w:val="0"/>
          <w:w w:val="100"/>
          <w:position w:val="0"/>
        </w:rPr>
        <w:t>年以上（不含</w:t>
      </w:r>
      <w:r>
        <w:rPr>
          <w:color w:val="000000"/>
          <w:spacing w:val="0"/>
          <w:w w:val="100"/>
          <w:position w:val="0"/>
          <w:sz w:val="24"/>
          <w:szCs w:val="24"/>
        </w:rPr>
        <w:t xml:space="preserve">1 </w:t>
      </w:r>
      <w:r>
        <w:rPr>
          <w:color w:val="000000"/>
          <w:spacing w:val="0"/>
          <w:w w:val="100"/>
          <w:position w:val="0"/>
        </w:rPr>
        <w:t>年）的各项费用。长期待摊费用在受益期内平均摊销，如果长期待摊费用项目不能使以后会计 期间受益的，则将其尚未摊销的摊余价值全部转入当期损益。</w:t>
      </w:r>
    </w:p>
    <w:p>
      <w:pPr>
        <w:pStyle w:val="Style39"/>
        <w:keepNext w:val="0"/>
        <w:keepLines w:val="0"/>
        <w:widowControl w:val="0"/>
        <w:shd w:val="clear" w:color="auto" w:fill="auto"/>
        <w:tabs>
          <w:tab w:pos="461" w:val="left"/>
        </w:tabs>
        <w:bidi w:val="0"/>
        <w:spacing w:before="0" w:after="220" w:line="240" w:lineRule="auto"/>
        <w:ind w:left="0" w:right="0" w:firstLine="0"/>
        <w:jc w:val="left"/>
        <w:rPr>
          <w:sz w:val="20"/>
          <w:szCs w:val="20"/>
        </w:rPr>
      </w:pPr>
      <w:bookmarkStart w:id="750" w:name="bookmark750"/>
      <w:r>
        <w:rPr>
          <w:rFonts w:ascii="Times New Roman" w:eastAsia="Times New Roman" w:hAnsi="Times New Roman" w:cs="Times New Roman"/>
          <w:b/>
          <w:bCs/>
          <w:color w:val="000000"/>
          <w:spacing w:val="0"/>
          <w:w w:val="100"/>
          <w:position w:val="0"/>
          <w:sz w:val="20"/>
          <w:szCs w:val="20"/>
        </w:rPr>
        <w:t>2</w:t>
      </w:r>
      <w:bookmarkEnd w:id="750"/>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合同负债</w:t>
      </w:r>
    </w:p>
    <w:p>
      <w:pPr>
        <w:pStyle w:val="Style39"/>
        <w:keepNext w:val="0"/>
        <w:keepLines w:val="0"/>
        <w:widowControl w:val="0"/>
        <w:shd w:val="clear" w:color="auto" w:fill="auto"/>
        <w:bidi w:val="0"/>
        <w:spacing w:before="0" w:after="440" w:line="467" w:lineRule="exact"/>
        <w:ind w:left="0" w:right="0" w:firstLine="500"/>
        <w:jc w:val="left"/>
      </w:pPr>
      <w:r>
        <w:rPr>
          <w:color w:val="000000"/>
          <w:spacing w:val="0"/>
          <w:w w:val="100"/>
          <w:position w:val="0"/>
        </w:rPr>
        <w:t>合同负债反映已收或应收客户对价而应向客户转让商品的义务。在向客户转让商品之前, 客户已经支付了合同对价或已经取得了无条件收取合同对价权利的，在客户实际支付款项与 到期应付款项孰早时点，按照已收或应收的金额确认合同负债。同一合同下的合同资产和合 同负债以净额列示，不同合同下的合同资产和合同负债不予抵销。</w:t>
      </w:r>
    </w:p>
    <w:p>
      <w:pPr>
        <w:pStyle w:val="Style39"/>
        <w:keepNext w:val="0"/>
        <w:keepLines w:val="0"/>
        <w:widowControl w:val="0"/>
        <w:shd w:val="clear" w:color="auto" w:fill="auto"/>
        <w:tabs>
          <w:tab w:pos="461" w:val="left"/>
        </w:tabs>
        <w:bidi w:val="0"/>
        <w:spacing w:before="0" w:after="380" w:line="240" w:lineRule="auto"/>
        <w:ind w:left="0" w:right="0" w:firstLine="0"/>
        <w:jc w:val="left"/>
        <w:rPr>
          <w:sz w:val="20"/>
          <w:szCs w:val="20"/>
        </w:rPr>
      </w:pPr>
      <w:bookmarkStart w:id="751" w:name="bookmark751"/>
      <w:r>
        <w:rPr>
          <w:rFonts w:ascii="Times New Roman" w:eastAsia="Times New Roman" w:hAnsi="Times New Roman" w:cs="Times New Roman"/>
          <w:b/>
          <w:bCs/>
          <w:color w:val="000000"/>
          <w:spacing w:val="0"/>
          <w:w w:val="100"/>
          <w:position w:val="0"/>
          <w:sz w:val="20"/>
          <w:szCs w:val="20"/>
        </w:rPr>
        <w:t>2</w:t>
      </w:r>
      <w:bookmarkEnd w:id="751"/>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w:t>
        <w:tab/>
        <w:t>职工薪酬</w:t>
      </w:r>
    </w:p>
    <w:p>
      <w:pPr>
        <w:pStyle w:val="Style39"/>
        <w:keepNext w:val="0"/>
        <w:keepLines w:val="0"/>
        <w:widowControl w:val="0"/>
        <w:shd w:val="clear" w:color="auto" w:fill="auto"/>
        <w:bidi w:val="0"/>
        <w:spacing w:before="0" w:after="220" w:line="240" w:lineRule="auto"/>
        <w:ind w:left="0" w:right="0" w:firstLine="0"/>
        <w:jc w:val="left"/>
        <w:rPr>
          <w:sz w:val="20"/>
          <w:szCs w:val="20"/>
        </w:rPr>
      </w:pPr>
      <w:bookmarkStart w:id="752" w:name="bookmark752"/>
      <w:r>
        <w:rPr>
          <w:b/>
          <w:bCs/>
          <w:color w:val="000000"/>
          <w:spacing w:val="0"/>
          <w:w w:val="100"/>
          <w:position w:val="0"/>
          <w:sz w:val="20"/>
          <w:szCs w:val="20"/>
        </w:rPr>
        <w:t>（</w:t>
      </w:r>
      <w:bookmarkEnd w:id="75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）短期薪酬的会计处理方法</w:t>
      </w:r>
    </w:p>
    <w:p>
      <w:pPr>
        <w:pStyle w:val="Style39"/>
        <w:keepNext w:val="0"/>
        <w:keepLines w:val="0"/>
        <w:widowControl w:val="0"/>
        <w:shd w:val="clear" w:color="auto" w:fill="auto"/>
        <w:bidi w:val="0"/>
        <w:spacing w:before="0" w:after="0" w:line="467" w:lineRule="exact"/>
        <w:ind w:left="0" w:right="0" w:firstLine="500"/>
        <w:jc w:val="both"/>
      </w:pPr>
      <w:r>
        <w:rPr>
          <w:color w:val="000000"/>
          <w:spacing w:val="0"/>
          <w:w w:val="100"/>
          <w:position w:val="0"/>
        </w:rPr>
        <w:t>短期薪酬是指公司在职工提供相关服务的年度报告期间结束后十二个月内需要全部予以 支付的职工薪酬。</w:t>
      </w:r>
    </w:p>
    <w:p>
      <w:pPr>
        <w:pStyle w:val="Style39"/>
        <w:keepNext w:val="0"/>
        <w:keepLines w:val="0"/>
        <w:widowControl w:val="0"/>
        <w:shd w:val="clear" w:color="auto" w:fill="auto"/>
        <w:bidi w:val="0"/>
        <w:spacing w:before="0" w:after="300" w:line="467" w:lineRule="exact"/>
        <w:ind w:left="0" w:right="0" w:firstLine="500"/>
        <w:jc w:val="both"/>
      </w:pPr>
      <w:r>
        <w:rPr>
          <w:color w:val="000000"/>
          <w:spacing w:val="0"/>
          <w:w w:val="100"/>
          <w:position w:val="0"/>
        </w:rPr>
        <w:t>短期薪酬包括职工工资、奖金、津贴和补贴，职工福利费、医疗保险费、工伤保险费和 生育保险费等社会保险费，住房公积金、工会经费和职工教育经费，短期带薪缺勤、短期利 润分享计划，非货币性福利以及其他短期薪酬。</w:t>
      </w:r>
    </w:p>
    <w:p>
      <w:pPr>
        <w:pStyle w:val="Style39"/>
        <w:keepNext w:val="0"/>
        <w:keepLines w:val="0"/>
        <w:widowControl w:val="0"/>
        <w:shd w:val="clear" w:color="auto" w:fill="auto"/>
        <w:bidi w:val="0"/>
        <w:spacing w:before="0" w:after="740" w:line="475" w:lineRule="exact"/>
        <w:ind w:left="0" w:right="0" w:firstLine="480"/>
        <w:jc w:val="both"/>
      </w:pPr>
      <w:r>
        <w:rPr>
          <w:color w:val="000000"/>
          <w:spacing w:val="0"/>
          <w:w w:val="100"/>
          <w:position w:val="0"/>
        </w:rPr>
        <w:t>短期薪酬在职工为公司提供服务的会计期间，将实际发生的短期薪酬确认为负债，并计 入当期损益或相关资产成本。</w:t>
      </w:r>
    </w:p>
    <w:p>
      <w:pPr>
        <w:pStyle w:val="Style39"/>
        <w:keepNext w:val="0"/>
        <w:keepLines w:val="0"/>
        <w:widowControl w:val="0"/>
        <w:numPr>
          <w:ilvl w:val="0"/>
          <w:numId w:val="15"/>
        </w:numPr>
        <w:shd w:val="clear" w:color="auto" w:fill="auto"/>
        <w:tabs>
          <w:tab w:pos="493" w:val="left"/>
        </w:tabs>
        <w:bidi w:val="0"/>
        <w:spacing w:before="0" w:after="240" w:line="240" w:lineRule="auto"/>
        <w:ind w:left="0" w:right="0" w:firstLine="0"/>
        <w:jc w:val="left"/>
        <w:rPr>
          <w:sz w:val="20"/>
          <w:szCs w:val="20"/>
        </w:rPr>
      </w:pPr>
      <w:bookmarkStart w:id="753" w:name="bookmark753"/>
      <w:bookmarkEnd w:id="753"/>
      <w:r>
        <w:rPr>
          <w:b/>
          <w:bCs/>
          <w:color w:val="000000"/>
          <w:spacing w:val="0"/>
          <w:w w:val="100"/>
          <w:position w:val="0"/>
          <w:sz w:val="20"/>
          <w:szCs w:val="20"/>
        </w:rPr>
        <w:t>离职后福利的会计处理方法</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离职后福利是指公司为获得员工提供的服务而在职工退休或与公司解除劳动关系后，提 供的各种形式的报酬和福利，短期薪酬和辞退福利除外。</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离职后福利计划包括设定提存计划和设定受益计划。其中，设定提存计划，是指向独立 的基金缴存固定费用后，公司不再承担进一步支付义务的离职后福利计划；设定受益计划， 是指除设定提存计划以外的离职后福利计划。</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设定提存计划包括基本养老保险、失业保险等。在职工提供服务的会计期间，根据设定 提存计划计算的应缴存金额确认为负债，并计入当期损益或相关资产成本。</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于报告期末，将设定受益计划产生的职工薪酬成本确认为下列组成部分：</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服务成本，包括当期服务成本、过去服务成本和结算利得或损失。</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设定受益计划净负债或净资产的利息净额，包括计划资产的利息收益、设定受益计划义 务的利息费用以及资产上限影响的利息。</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重新计量设定受益计划净负债或净资产所产生的变动。</w:t>
      </w:r>
    </w:p>
    <w:p>
      <w:pPr>
        <w:pStyle w:val="Style39"/>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除非其他会计准则要求或允许职工福利成本计入资产成本，上述第①项和第②项应计入 当期损益；第③项应计入其他综合收益，并且在后续会计期间不允许转回至损益，但可以在 权益范围内转移这些在其他综合收益中确认的金额。</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在设定受益计划下，在下列日期孰早日将过去服务成本确认为当期费用：</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修改设定受益计划时。</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企业确认相关重组费用或辞退福利时。</w:t>
      </w:r>
    </w:p>
    <w:p>
      <w:pPr>
        <w:pStyle w:val="Style39"/>
        <w:keepNext w:val="0"/>
        <w:keepLines w:val="0"/>
        <w:widowControl w:val="0"/>
        <w:shd w:val="clear" w:color="auto" w:fill="auto"/>
        <w:bidi w:val="0"/>
        <w:spacing w:before="0" w:after="440" w:line="470" w:lineRule="exact"/>
        <w:ind w:left="0" w:right="0" w:firstLine="480"/>
        <w:jc w:val="left"/>
      </w:pPr>
      <w:r>
        <w:rPr>
          <w:color w:val="000000"/>
          <w:spacing w:val="0"/>
          <w:w w:val="100"/>
          <w:position w:val="0"/>
        </w:rPr>
        <w:t>在设定受益计划结算时，确认一项结算利得或损失。</w:t>
      </w:r>
    </w:p>
    <w:p>
      <w:pPr>
        <w:pStyle w:val="Style39"/>
        <w:keepNext w:val="0"/>
        <w:keepLines w:val="0"/>
        <w:widowControl w:val="0"/>
        <w:numPr>
          <w:ilvl w:val="0"/>
          <w:numId w:val="15"/>
        </w:numPr>
        <w:shd w:val="clear" w:color="auto" w:fill="auto"/>
        <w:tabs>
          <w:tab w:pos="493" w:val="left"/>
        </w:tabs>
        <w:bidi w:val="0"/>
        <w:spacing w:before="0" w:after="240" w:line="240" w:lineRule="auto"/>
        <w:ind w:left="0" w:right="0" w:firstLine="0"/>
        <w:jc w:val="left"/>
        <w:rPr>
          <w:sz w:val="20"/>
          <w:szCs w:val="20"/>
        </w:rPr>
      </w:pPr>
      <w:bookmarkStart w:id="754" w:name="bookmark754"/>
      <w:bookmarkEnd w:id="754"/>
      <w:r>
        <w:rPr>
          <w:b/>
          <w:bCs/>
          <w:color w:val="000000"/>
          <w:spacing w:val="0"/>
          <w:w w:val="100"/>
          <w:position w:val="0"/>
          <w:sz w:val="20"/>
          <w:szCs w:val="20"/>
        </w:rPr>
        <w:t>辞退福利的会计处理方法</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是指公司在职工劳动合同到期之前解除与职工的劳动关系，或者为鼓励职工自愿接受裁 减而给予职工的补偿。</w:t>
      </w:r>
    </w:p>
    <w:p>
      <w:pPr>
        <w:pStyle w:val="Style39"/>
        <w:keepNext w:val="0"/>
        <w:keepLines w:val="0"/>
        <w:widowControl w:val="0"/>
        <w:shd w:val="clear" w:color="auto" w:fill="auto"/>
        <w:bidi w:val="0"/>
        <w:spacing w:before="0" w:after="440" w:line="461" w:lineRule="exact"/>
        <w:ind w:left="0" w:right="0" w:firstLine="480"/>
        <w:jc w:val="both"/>
      </w:pPr>
      <w:r>
        <w:rPr>
          <w:color w:val="000000"/>
          <w:spacing w:val="0"/>
          <w:w w:val="100"/>
          <w:position w:val="0"/>
        </w:rPr>
        <w:t xml:space="preserve">公司向职工提供辞退福利的，在下列两者孰早日确认辞退福利产生的职工薪酬负债，并 </w:t>
      </w:r>
      <w:r>
        <w:rPr>
          <w:color w:val="000000"/>
          <w:spacing w:val="0"/>
          <w:w w:val="100"/>
          <w:position w:val="0"/>
        </w:rPr>
        <w:t>计入当期损益：公司不能单方面撤回因解除劳动关系计划或裁减建议所提供的辞退福利时； 公司确认与涉及支付辞退福利的重组相关的成本或费用时。</w:t>
      </w:r>
    </w:p>
    <w:p>
      <w:pPr>
        <w:pStyle w:val="Style39"/>
        <w:keepNext w:val="0"/>
        <w:keepLines w:val="0"/>
        <w:widowControl w:val="0"/>
        <w:shd w:val="clear" w:color="auto" w:fill="auto"/>
        <w:bidi w:val="0"/>
        <w:spacing w:before="0" w:after="220" w:line="240" w:lineRule="auto"/>
        <w:ind w:left="0" w:right="0" w:firstLine="0"/>
        <w:jc w:val="left"/>
        <w:rPr>
          <w:sz w:val="20"/>
          <w:szCs w:val="20"/>
        </w:rPr>
      </w:pPr>
      <w:bookmarkStart w:id="755" w:name="bookmark755"/>
      <w:r>
        <w:rPr>
          <w:b/>
          <w:bCs/>
          <w:color w:val="000000"/>
          <w:spacing w:val="0"/>
          <w:w w:val="100"/>
          <w:position w:val="0"/>
          <w:sz w:val="20"/>
          <w:szCs w:val="20"/>
        </w:rPr>
        <w:t>（</w:t>
      </w:r>
      <w:bookmarkEnd w:id="755"/>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）其他长期职工福利的会计处理方法</w:t>
      </w:r>
    </w:p>
    <w:p>
      <w:pPr>
        <w:pStyle w:val="Style39"/>
        <w:keepNext w:val="0"/>
        <w:keepLines w:val="0"/>
        <w:widowControl w:val="0"/>
        <w:shd w:val="clear" w:color="auto" w:fill="auto"/>
        <w:bidi w:val="0"/>
        <w:spacing w:before="0" w:after="0" w:line="474" w:lineRule="exact"/>
        <w:ind w:left="0" w:right="0" w:firstLine="500"/>
        <w:jc w:val="both"/>
      </w:pPr>
      <w:r>
        <w:rPr>
          <w:color w:val="000000"/>
          <w:spacing w:val="0"/>
          <w:w w:val="100"/>
          <w:position w:val="0"/>
        </w:rPr>
        <w:t>是指除短期薪酬、离职后福利、辞退福利之外所有的职工薪酬，包括长期带薪缺勤、长 期残疾福利、长期利润分享计划等。</w:t>
      </w:r>
    </w:p>
    <w:p>
      <w:pPr>
        <w:pStyle w:val="Style39"/>
        <w:keepNext w:val="0"/>
        <w:keepLines w:val="0"/>
        <w:widowControl w:val="0"/>
        <w:shd w:val="clear" w:color="auto" w:fill="auto"/>
        <w:bidi w:val="0"/>
        <w:spacing w:before="0" w:after="0" w:line="474" w:lineRule="exact"/>
        <w:ind w:left="0" w:right="0" w:firstLine="500"/>
        <w:jc w:val="both"/>
      </w:pPr>
      <w:r>
        <w:rPr>
          <w:color w:val="000000"/>
          <w:spacing w:val="0"/>
          <w:w w:val="100"/>
          <w:position w:val="0"/>
        </w:rPr>
        <w:t>企业向职工提供的其他长期职工福利，符合设定提存计划条件的，适用于上述设定提存 计划的有关规定进行处理。</w:t>
      </w:r>
    </w:p>
    <w:p>
      <w:pPr>
        <w:pStyle w:val="Style39"/>
        <w:keepNext w:val="0"/>
        <w:keepLines w:val="0"/>
        <w:widowControl w:val="0"/>
        <w:shd w:val="clear" w:color="auto" w:fill="auto"/>
        <w:bidi w:val="0"/>
        <w:spacing w:before="0" w:after="0" w:line="474" w:lineRule="exact"/>
        <w:ind w:left="0" w:right="0" w:firstLine="500"/>
        <w:jc w:val="both"/>
      </w:pPr>
      <w:r>
        <w:rPr>
          <w:color w:val="000000"/>
          <w:spacing w:val="0"/>
          <w:w w:val="100"/>
          <w:position w:val="0"/>
        </w:rPr>
        <w:t>除符合设定提存计划条件的情形外，按照设定受益计划的有关规定，确认和计量其他长 期职工福利净负债或净资产。在报告期末，企业应当将其他长期职工福利产生的职工薪酬成 本确认为下列组成部分：</w:t>
      </w:r>
    </w:p>
    <w:p>
      <w:pPr>
        <w:pStyle w:val="Style39"/>
        <w:keepNext w:val="0"/>
        <w:keepLines w:val="0"/>
        <w:widowControl w:val="0"/>
        <w:shd w:val="clear" w:color="auto" w:fill="auto"/>
        <w:bidi w:val="0"/>
        <w:spacing w:before="0" w:after="0" w:line="474" w:lineRule="exact"/>
        <w:ind w:left="0" w:right="0" w:firstLine="500"/>
        <w:jc w:val="left"/>
      </w:pPr>
      <w:r>
        <w:rPr>
          <w:color w:val="000000"/>
          <w:spacing w:val="0"/>
          <w:w w:val="100"/>
          <w:position w:val="0"/>
        </w:rPr>
        <w:t>服务成本。</w:t>
      </w:r>
    </w:p>
    <w:p>
      <w:pPr>
        <w:pStyle w:val="Style39"/>
        <w:keepNext w:val="0"/>
        <w:keepLines w:val="0"/>
        <w:widowControl w:val="0"/>
        <w:shd w:val="clear" w:color="auto" w:fill="auto"/>
        <w:bidi w:val="0"/>
        <w:spacing w:before="0" w:after="0" w:line="474" w:lineRule="exact"/>
        <w:ind w:left="0" w:right="0" w:firstLine="500"/>
        <w:jc w:val="left"/>
      </w:pPr>
      <w:r>
        <w:rPr>
          <w:color w:val="000000"/>
          <w:spacing w:val="0"/>
          <w:w w:val="100"/>
          <w:position w:val="0"/>
        </w:rPr>
        <w:t>其他长期职工福利净负债或净资产的利息净额。</w:t>
      </w:r>
    </w:p>
    <w:p>
      <w:pPr>
        <w:pStyle w:val="Style39"/>
        <w:keepNext w:val="0"/>
        <w:keepLines w:val="0"/>
        <w:widowControl w:val="0"/>
        <w:shd w:val="clear" w:color="auto" w:fill="auto"/>
        <w:bidi w:val="0"/>
        <w:spacing w:before="0" w:after="0" w:line="474" w:lineRule="exact"/>
        <w:ind w:left="0" w:right="0" w:firstLine="500"/>
        <w:jc w:val="left"/>
      </w:pPr>
      <w:r>
        <w:rPr>
          <w:color w:val="000000"/>
          <w:spacing w:val="0"/>
          <w:w w:val="100"/>
          <w:position w:val="0"/>
        </w:rPr>
        <w:t>重新计量其他长期职工福利净负债或净资产所产生的变动。</w:t>
      </w:r>
    </w:p>
    <w:p>
      <w:pPr>
        <w:pStyle w:val="Style39"/>
        <w:keepNext w:val="0"/>
        <w:keepLines w:val="0"/>
        <w:widowControl w:val="0"/>
        <w:shd w:val="clear" w:color="auto" w:fill="auto"/>
        <w:bidi w:val="0"/>
        <w:spacing w:before="0" w:after="440" w:line="474" w:lineRule="exact"/>
        <w:ind w:left="0" w:right="0" w:firstLine="500"/>
        <w:jc w:val="left"/>
      </w:pPr>
      <w:r>
        <w:rPr>
          <w:color w:val="000000"/>
          <w:spacing w:val="0"/>
          <w:w w:val="100"/>
          <w:position w:val="0"/>
        </w:rPr>
        <w:t>为简化相关会计处理，上述项目的总净额计入当期损益或相关资产成本</w:t>
      </w:r>
    </w:p>
    <w:p>
      <w:pPr>
        <w:pStyle w:val="Style39"/>
        <w:keepNext w:val="0"/>
        <w:keepLines w:val="0"/>
        <w:widowControl w:val="0"/>
        <w:shd w:val="clear" w:color="auto" w:fill="auto"/>
        <w:tabs>
          <w:tab w:pos="483" w:val="left"/>
        </w:tabs>
        <w:bidi w:val="0"/>
        <w:spacing w:before="0" w:after="220" w:line="240" w:lineRule="auto"/>
        <w:ind w:left="0" w:right="0" w:firstLine="0"/>
        <w:jc w:val="both"/>
        <w:rPr>
          <w:sz w:val="20"/>
          <w:szCs w:val="20"/>
        </w:rPr>
      </w:pPr>
      <w:bookmarkStart w:id="756" w:name="bookmark756"/>
      <w:r>
        <w:rPr>
          <w:rFonts w:ascii="Times New Roman" w:eastAsia="Times New Roman" w:hAnsi="Times New Roman" w:cs="Times New Roman"/>
          <w:b/>
          <w:bCs/>
          <w:color w:val="000000"/>
          <w:spacing w:val="0"/>
          <w:w w:val="100"/>
          <w:position w:val="0"/>
          <w:sz w:val="20"/>
          <w:szCs w:val="20"/>
        </w:rPr>
        <w:t>2</w:t>
      </w:r>
      <w:bookmarkEnd w:id="756"/>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预计负债</w:t>
      </w:r>
    </w:p>
    <w:p>
      <w:pPr>
        <w:pStyle w:val="Style39"/>
        <w:keepNext w:val="0"/>
        <w:keepLines w:val="0"/>
        <w:widowControl w:val="0"/>
        <w:shd w:val="clear" w:color="auto" w:fill="auto"/>
        <w:bidi w:val="0"/>
        <w:spacing w:before="0" w:after="0" w:line="474" w:lineRule="exact"/>
        <w:ind w:left="0" w:right="0" w:firstLine="500"/>
        <w:jc w:val="left"/>
      </w:pPr>
      <w:r>
        <w:rPr>
          <w:color w:val="000000"/>
          <w:spacing w:val="0"/>
          <w:w w:val="100"/>
          <w:position w:val="0"/>
        </w:rPr>
        <w:t>与或有事项相关的义务同时满足下列条件的，确认为预计负债：</w:t>
      </w:r>
    </w:p>
    <w:p>
      <w:pPr>
        <w:pStyle w:val="Style39"/>
        <w:keepNext w:val="0"/>
        <w:keepLines w:val="0"/>
        <w:widowControl w:val="0"/>
        <w:shd w:val="clear" w:color="auto" w:fill="auto"/>
        <w:bidi w:val="0"/>
        <w:spacing w:before="0" w:after="0" w:line="474" w:lineRule="exact"/>
        <w:ind w:left="0" w:right="0" w:firstLine="500"/>
        <w:jc w:val="left"/>
      </w:pPr>
      <w:r>
        <w:rPr>
          <w:color w:val="000000"/>
          <w:spacing w:val="0"/>
          <w:w w:val="100"/>
          <w:position w:val="0"/>
        </w:rPr>
        <w:t>该义务是企业承担的现时义务；</w:t>
      </w:r>
    </w:p>
    <w:p>
      <w:pPr>
        <w:pStyle w:val="Style39"/>
        <w:keepNext w:val="0"/>
        <w:keepLines w:val="0"/>
        <w:widowControl w:val="0"/>
        <w:shd w:val="clear" w:color="auto" w:fill="auto"/>
        <w:bidi w:val="0"/>
        <w:spacing w:before="0" w:after="0" w:line="474" w:lineRule="exact"/>
        <w:ind w:left="0" w:right="0" w:firstLine="500"/>
        <w:jc w:val="left"/>
      </w:pPr>
      <w:r>
        <w:rPr>
          <w:color w:val="000000"/>
          <w:spacing w:val="0"/>
          <w:w w:val="100"/>
          <w:position w:val="0"/>
        </w:rPr>
        <w:t>履行该义务很可能导致经济利益流出企业；</w:t>
      </w:r>
    </w:p>
    <w:p>
      <w:pPr>
        <w:pStyle w:val="Style39"/>
        <w:keepNext w:val="0"/>
        <w:keepLines w:val="0"/>
        <w:widowControl w:val="0"/>
        <w:shd w:val="clear" w:color="auto" w:fill="auto"/>
        <w:bidi w:val="0"/>
        <w:spacing w:before="0" w:after="0" w:line="474" w:lineRule="exact"/>
        <w:ind w:left="0" w:right="0" w:firstLine="500"/>
        <w:jc w:val="left"/>
      </w:pPr>
      <w:r>
        <w:rPr>
          <w:color w:val="000000"/>
          <w:spacing w:val="0"/>
          <w:w w:val="100"/>
          <w:position w:val="0"/>
        </w:rPr>
        <w:t>该义务的金额能够可靠地计量。</w:t>
      </w:r>
    </w:p>
    <w:p>
      <w:pPr>
        <w:pStyle w:val="Style39"/>
        <w:keepNext w:val="0"/>
        <w:keepLines w:val="0"/>
        <w:widowControl w:val="0"/>
        <w:shd w:val="clear" w:color="auto" w:fill="auto"/>
        <w:bidi w:val="0"/>
        <w:spacing w:before="0" w:after="440" w:line="474" w:lineRule="exact"/>
        <w:ind w:left="0" w:right="0" w:firstLine="500"/>
        <w:jc w:val="left"/>
      </w:pPr>
      <w:r>
        <w:rPr>
          <w:color w:val="000000"/>
          <w:spacing w:val="0"/>
          <w:w w:val="100"/>
          <w:position w:val="0"/>
        </w:rPr>
        <w:t>预计负债应当按照履行相关现时义务所需支出的最佳估计数进行初始计量。</w:t>
      </w:r>
    </w:p>
    <w:p>
      <w:pPr>
        <w:pStyle w:val="Style39"/>
        <w:keepNext w:val="0"/>
        <w:keepLines w:val="0"/>
        <w:widowControl w:val="0"/>
        <w:shd w:val="clear" w:color="auto" w:fill="auto"/>
        <w:tabs>
          <w:tab w:pos="483" w:val="left"/>
        </w:tabs>
        <w:bidi w:val="0"/>
        <w:spacing w:before="0" w:after="220" w:line="240" w:lineRule="auto"/>
        <w:ind w:left="0" w:right="0" w:firstLine="0"/>
        <w:jc w:val="both"/>
        <w:rPr>
          <w:sz w:val="20"/>
          <w:szCs w:val="20"/>
        </w:rPr>
      </w:pPr>
      <w:bookmarkStart w:id="757" w:name="bookmark757"/>
      <w:r>
        <w:rPr>
          <w:rFonts w:ascii="Times New Roman" w:eastAsia="Times New Roman" w:hAnsi="Times New Roman" w:cs="Times New Roman"/>
          <w:b/>
          <w:bCs/>
          <w:color w:val="000000"/>
          <w:spacing w:val="0"/>
          <w:w w:val="100"/>
          <w:position w:val="0"/>
          <w:sz w:val="20"/>
          <w:szCs w:val="20"/>
        </w:rPr>
        <w:t>2</w:t>
      </w:r>
      <w:bookmarkEnd w:id="757"/>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股份支付</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股份支付的种类</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股份支付分为以权益结算的股份支付和以现金结算的股份支付。</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以权益结算的股份支付，是指企业为获取服务以股份或其他权益工具作为对价进行结算 的交易，这里所指的权益工具是企业自身权益工具。</w:t>
      </w:r>
    </w:p>
    <w:p>
      <w:pPr>
        <w:pStyle w:val="Style39"/>
        <w:keepNext w:val="0"/>
        <w:keepLines w:val="0"/>
        <w:widowControl w:val="0"/>
        <w:shd w:val="clear" w:color="auto" w:fill="auto"/>
        <w:bidi w:val="0"/>
        <w:spacing w:before="0" w:after="340" w:line="470" w:lineRule="exact"/>
        <w:ind w:left="0" w:right="0" w:firstLine="500"/>
        <w:jc w:val="both"/>
      </w:pPr>
      <w:r>
        <w:rPr>
          <w:color w:val="000000"/>
          <w:spacing w:val="0"/>
          <w:w w:val="100"/>
          <w:position w:val="0"/>
        </w:rPr>
        <w:t>以现金结算的股份支付，是指企业为获取服务承担以股份或其他权益工具为基础计算确 定的交付现金或其他资产义务的交易。</w:t>
      </w:r>
    </w:p>
    <w:p>
      <w:pPr>
        <w:pStyle w:val="Style39"/>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实施、修改、终止股份支付计划的相关会计处理</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授予后立即可行权的换取职工服务的以权益结算的股份支付，在授予日按照权益工具的 公允价值计入相关成本或费用，相应增加资本公积。</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完成等待期内的服务或达到规定业绩条件才可行权的换取职工服务的以权益结算的股份 支付，在等待期内的每个资产负债表日，以对可行权权益工具数量的最佳估计为基础，按照 权益工具授予日的公允价值，将当期取得的服务计入相关成本或费用和资本公积。</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在资产负债表日，后续信息表明可行权权益工具的数量与以前估计不同的，进行调整， 并在可行权日调整至实际可行权的权益工具数量。</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对于权益结算的股份支付，在可行权日之后不再对已确认的成本费用和所有者权益总额 进行调整。在行权日根据行权情况，确认股本和股本溢价，同时结转等待期内确认的资本公 积（其他资本公积）。</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对于授予的存在活跃市场的期权等权益工具，应当按照活跃市场中的报价确定其公允价 值。对于授予的不存在活跃市场的期权等权益工具，应当采用期权定价模型等确定其公允价 值，选用的期权定价模型至少应当考虑以下因素：</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期权的行权价格；</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期权的有效期；</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标的股份的现行价格；</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股价预计波动率；</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股份的预计股利；</w:t>
      </w:r>
    </w:p>
    <w:p>
      <w:pPr>
        <w:pStyle w:val="Style39"/>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期权有效期内的无风险利率。</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授予后立即可行权的以现金结算的股份支付，应当在授予日以企业承担负债的公允价值 计入相关成本或费用，相应增加负债。</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完成等待期内的服务或达到规定业绩条件以后才可行权的以现金结算的股份支付，在等 待期内的每个资产负债表日，对可行权情况的最佳估计为基础，按照企业承担负债的公允价 值金额，将当期取得的服务计入成本或费用和相应的负债。</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在相关负债结算前的每个资产负债表日以及结算日，对负债的公允价值重新计量，其变 动计入当期损益。</w:t>
      </w:r>
    </w:p>
    <w:p>
      <w:pPr>
        <w:pStyle w:val="Style39"/>
        <w:keepNext w:val="0"/>
        <w:keepLines w:val="0"/>
        <w:widowControl w:val="0"/>
        <w:shd w:val="clear" w:color="auto" w:fill="auto"/>
        <w:bidi w:val="0"/>
        <w:spacing w:before="0" w:after="22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30</w:t>
      </w:r>
      <w:r>
        <w:rPr>
          <w:b/>
          <w:bCs/>
          <w:color w:val="000000"/>
          <w:spacing w:val="0"/>
          <w:w w:val="100"/>
          <w:position w:val="0"/>
          <w:sz w:val="20"/>
          <w:szCs w:val="20"/>
        </w:rPr>
        <w:t>、收入</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日起适用）</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收入确认原则</w:t>
      </w:r>
    </w:p>
    <w:p>
      <w:pPr>
        <w:pStyle w:val="Style39"/>
        <w:keepNext w:val="0"/>
        <w:keepLines w:val="0"/>
        <w:widowControl w:val="0"/>
        <w:shd w:val="clear" w:color="auto" w:fill="auto"/>
        <w:bidi w:val="0"/>
        <w:spacing w:before="0" w:after="0" w:line="461" w:lineRule="exact"/>
        <w:ind w:left="0" w:right="0" w:firstLine="480"/>
        <w:jc w:val="left"/>
      </w:pPr>
      <w:r>
        <w:rPr>
          <w:color w:val="000000"/>
          <w:spacing w:val="0"/>
          <w:w w:val="100"/>
          <w:position w:val="0"/>
        </w:rPr>
        <w:t>与客户之间的合同同时满足下列条件时，在客户取得相关商品控制权时确认收入：</w:t>
      </w:r>
    </w:p>
    <w:p>
      <w:pPr>
        <w:pStyle w:val="Style39"/>
        <w:keepNext w:val="0"/>
        <w:keepLines w:val="0"/>
        <w:widowControl w:val="0"/>
        <w:shd w:val="clear" w:color="auto" w:fill="auto"/>
        <w:bidi w:val="0"/>
        <w:spacing w:before="0" w:after="0" w:line="461" w:lineRule="exact"/>
        <w:ind w:left="0" w:right="0" w:firstLine="480"/>
        <w:jc w:val="left"/>
      </w:pPr>
      <w:r>
        <w:rPr>
          <w:color w:val="000000"/>
          <w:spacing w:val="0"/>
          <w:w w:val="100"/>
          <w:position w:val="0"/>
        </w:rPr>
        <w:t>合同各方已批准该合同并承诺将履行各自义务；</w:t>
      </w:r>
    </w:p>
    <w:p>
      <w:pPr>
        <w:pStyle w:val="Style39"/>
        <w:keepNext w:val="0"/>
        <w:keepLines w:val="0"/>
        <w:widowControl w:val="0"/>
        <w:shd w:val="clear" w:color="auto" w:fill="auto"/>
        <w:bidi w:val="0"/>
        <w:spacing w:before="0" w:after="0" w:line="461" w:lineRule="exact"/>
        <w:ind w:left="0" w:right="0" w:firstLine="480"/>
        <w:jc w:val="left"/>
      </w:pPr>
      <w:r>
        <w:rPr>
          <w:color w:val="000000"/>
          <w:spacing w:val="0"/>
          <w:w w:val="100"/>
          <w:position w:val="0"/>
        </w:rPr>
        <w:t>合同明确了合同各方与所转让商品或提供劳务相关的权利和义务；</w:t>
      </w:r>
    </w:p>
    <w:p>
      <w:pPr>
        <w:pStyle w:val="Style39"/>
        <w:keepNext w:val="0"/>
        <w:keepLines w:val="0"/>
        <w:widowControl w:val="0"/>
        <w:shd w:val="clear" w:color="auto" w:fill="auto"/>
        <w:bidi w:val="0"/>
        <w:spacing w:before="0" w:after="0" w:line="461" w:lineRule="exact"/>
        <w:ind w:left="0" w:right="0" w:firstLine="480"/>
        <w:jc w:val="left"/>
      </w:pPr>
      <w:r>
        <w:rPr>
          <w:color w:val="000000"/>
          <w:spacing w:val="0"/>
          <w:w w:val="100"/>
          <w:position w:val="0"/>
        </w:rPr>
        <w:t>合同有明确的与所转让商品相关的支付条款；</w:t>
      </w:r>
    </w:p>
    <w:p>
      <w:pPr>
        <w:pStyle w:val="Style39"/>
        <w:keepNext w:val="0"/>
        <w:keepLines w:val="0"/>
        <w:widowControl w:val="0"/>
        <w:shd w:val="clear" w:color="auto" w:fill="auto"/>
        <w:bidi w:val="0"/>
        <w:spacing w:before="0" w:after="460" w:line="461" w:lineRule="exact"/>
        <w:ind w:left="480" w:right="0" w:firstLine="0"/>
        <w:jc w:val="both"/>
      </w:pPr>
      <w:r>
        <w:rPr>
          <w:color w:val="000000"/>
          <w:spacing w:val="0"/>
          <w:w w:val="100"/>
          <w:position w:val="0"/>
        </w:rPr>
        <w:t>合同具有商业实质，即履行该合同将改变本集团未来现金流量的风险、时间分布或金额; 因向客户转让商品而有权取得的对价很可能收回。</w:t>
      </w:r>
    </w:p>
    <w:p>
      <w:pPr>
        <w:pStyle w:val="Style39"/>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在合同开始日对合同进行评估，识别该合同所包含的各单项履约义务，并将交易价格按 照各单项履约义务所承诺商品的单独售价的相对比例分摊至各单项履约义务。在确定交易价 格时考虑了可变对价、合同中存在的重大融资成分、非现金对价、应付客户对价等因素的影 响。然后确定各单项履约义务是在某一时段内履行，还是在某一时点履行，并且在履行了各 单项履约义务时分别确认收入。</w:t>
      </w:r>
    </w:p>
    <w:p>
      <w:pPr>
        <w:pStyle w:val="Style39"/>
        <w:keepNext w:val="0"/>
        <w:keepLines w:val="0"/>
        <w:widowControl w:val="0"/>
        <w:shd w:val="clear" w:color="auto" w:fill="auto"/>
        <w:bidi w:val="0"/>
        <w:spacing w:before="0" w:after="0" w:line="460" w:lineRule="exact"/>
        <w:ind w:left="0" w:right="0" w:firstLine="480"/>
        <w:jc w:val="both"/>
      </w:pPr>
      <w:r>
        <w:rPr>
          <w:color w:val="000000"/>
          <w:spacing w:val="0"/>
          <w:w w:val="100"/>
          <w:position w:val="0"/>
        </w:rPr>
        <w:t>满足下列条件之一的，属于在某一时段内履行履约义务；否则，属于在某一时点履行履 约义务：</w:t>
      </w:r>
    </w:p>
    <w:p>
      <w:pPr>
        <w:pStyle w:val="Style39"/>
        <w:keepNext w:val="0"/>
        <w:keepLines w:val="0"/>
        <w:widowControl w:val="0"/>
        <w:shd w:val="clear" w:color="auto" w:fill="auto"/>
        <w:bidi w:val="0"/>
        <w:spacing w:before="0" w:after="0" w:line="460" w:lineRule="exact"/>
        <w:ind w:left="0" w:right="0" w:firstLine="480"/>
        <w:jc w:val="left"/>
      </w:pPr>
      <w:r>
        <w:rPr>
          <w:color w:val="000000"/>
          <w:spacing w:val="0"/>
          <w:w w:val="100"/>
          <w:position w:val="0"/>
        </w:rPr>
        <w:t>客户在企业履约的同时即取得并消耗企业履约所带来的经济利益；</w:t>
      </w:r>
    </w:p>
    <w:p>
      <w:pPr>
        <w:pStyle w:val="Style39"/>
        <w:keepNext w:val="0"/>
        <w:keepLines w:val="0"/>
        <w:widowControl w:val="0"/>
        <w:shd w:val="clear" w:color="auto" w:fill="auto"/>
        <w:bidi w:val="0"/>
        <w:spacing w:before="0" w:after="0" w:line="460" w:lineRule="exact"/>
        <w:ind w:left="0" w:right="0" w:firstLine="480"/>
        <w:jc w:val="left"/>
      </w:pPr>
      <w:r>
        <w:rPr>
          <w:color w:val="000000"/>
          <w:spacing w:val="0"/>
          <w:w w:val="100"/>
          <w:position w:val="0"/>
        </w:rPr>
        <w:t>客户能够控制企业履约过程中在建的商品；</w:t>
      </w:r>
    </w:p>
    <w:p>
      <w:pPr>
        <w:pStyle w:val="Style39"/>
        <w:keepNext w:val="0"/>
        <w:keepLines w:val="0"/>
        <w:widowControl w:val="0"/>
        <w:shd w:val="clear" w:color="auto" w:fill="auto"/>
        <w:bidi w:val="0"/>
        <w:spacing w:before="0" w:after="0" w:line="460" w:lineRule="exact"/>
        <w:ind w:left="0" w:right="0" w:firstLine="480"/>
        <w:jc w:val="left"/>
      </w:pPr>
      <w:r>
        <w:rPr>
          <w:color w:val="000000"/>
          <w:spacing w:val="0"/>
          <w:w w:val="100"/>
          <w:position w:val="0"/>
        </w:rPr>
        <w:t>企业履约过程中所产出的商品具有不可替代用途，且该企业在整个合同期间有权就累计 至今已完成的履约部分收取款项。</w:t>
      </w:r>
    </w:p>
    <w:p>
      <w:pPr>
        <w:pStyle w:val="Style39"/>
        <w:keepNext w:val="0"/>
        <w:keepLines w:val="0"/>
        <w:widowControl w:val="0"/>
        <w:shd w:val="clear" w:color="auto" w:fill="auto"/>
        <w:bidi w:val="0"/>
        <w:spacing w:before="0" w:after="460" w:line="460" w:lineRule="exact"/>
        <w:ind w:left="0" w:right="0" w:firstLine="480"/>
        <w:jc w:val="left"/>
      </w:pPr>
      <w:r>
        <w:rPr>
          <w:color w:val="000000"/>
          <w:spacing w:val="0"/>
          <w:w w:val="100"/>
          <w:position w:val="0"/>
        </w:rPr>
        <w:t>对于在某一时段内履行的履约义务，在该时段内按照履约进度确认收入。履约进度根据 所转让商品的性质采用投入法或产出法确定，当履约进度不能合理确定时，已经发生的成本 预计能够得到补偿的，按照已经发生的成本金额确认收入，直到履约进度能够合理确定为止。</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如果不满足上述条件之一，则在客户取得相关商品控制权的时点将分摊至该单项履约义 务的交易价格确认收入。在判断客户是否已取得商品控制权时，应考虑下列迹象：</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企业就该商品享有现时收款权利，即客户就该商品负有现时付款义务；</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企业已将该商品的法定所有权转移给客户，即客户已拥有该商品的法定所有权；</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企业已将该商品实物转移到客户，即客户已实物占有该商品；</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企业已将该商品所有权上的主要风险和报酬转移给客户，即客户已取得该商品所有权上 的主要风险和报酬；</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客户已接受该商品；</w:t>
      </w:r>
    </w:p>
    <w:p>
      <w:pPr>
        <w:pStyle w:val="Style3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其他表明客户已取得商品控制权的迹象。</w:t>
      </w:r>
    </w:p>
    <w:p>
      <w:pPr>
        <w:pStyle w:val="Style39"/>
        <w:keepNext w:val="0"/>
        <w:keepLines w:val="0"/>
        <w:widowControl w:val="0"/>
        <w:shd w:val="clear" w:color="auto" w:fill="auto"/>
        <w:bidi w:val="0"/>
        <w:spacing w:before="0" w:after="0" w:line="478" w:lineRule="exact"/>
        <w:ind w:left="0" w:right="0" w:firstLine="480"/>
        <w:jc w:val="left"/>
      </w:pPr>
      <w:r>
        <w:rPr>
          <w:color w:val="000000"/>
          <w:spacing w:val="0"/>
          <w:w w:val="100"/>
          <w:position w:val="0"/>
        </w:rPr>
        <w:t>根据上述原则，根据公司不同的业务类型确认收入的具体标准如下：</w:t>
      </w:r>
    </w:p>
    <w:p>
      <w:pPr>
        <w:pStyle w:val="Style39"/>
        <w:keepNext w:val="0"/>
        <w:keepLines w:val="0"/>
        <w:widowControl w:val="0"/>
        <w:shd w:val="clear" w:color="auto" w:fill="auto"/>
        <w:bidi w:val="0"/>
        <w:spacing w:before="0" w:after="0" w:line="478" w:lineRule="exact"/>
        <w:ind w:left="0" w:right="0" w:firstLine="480"/>
        <w:jc w:val="both"/>
      </w:pPr>
      <w:r>
        <w:rPr>
          <w:color w:val="000000"/>
          <w:spacing w:val="0"/>
          <w:w w:val="100"/>
          <w:position w:val="0"/>
        </w:rPr>
        <w:t>软件及技术开发服务</w:t>
      </w:r>
    </w:p>
    <w:p>
      <w:pPr>
        <w:pStyle w:val="Style39"/>
        <w:keepNext w:val="0"/>
        <w:keepLines w:val="0"/>
        <w:widowControl w:val="0"/>
        <w:shd w:val="clear" w:color="auto" w:fill="auto"/>
        <w:bidi w:val="0"/>
        <w:spacing w:before="0" w:after="0" w:line="478" w:lineRule="exact"/>
        <w:ind w:left="0" w:right="0" w:firstLine="480"/>
        <w:jc w:val="both"/>
      </w:pPr>
      <w:r>
        <w:rPr>
          <w:color w:val="000000"/>
          <w:spacing w:val="0"/>
          <w:w w:val="100"/>
          <w:position w:val="0"/>
        </w:rPr>
        <w:t>公司销售自主知识产权的软件产品，在公司将产品交付给客户并取得客户确认时，客户 取得软件控制权，公司进行收入确认。</w:t>
      </w:r>
    </w:p>
    <w:p>
      <w:pPr>
        <w:pStyle w:val="Style39"/>
        <w:keepNext w:val="0"/>
        <w:keepLines w:val="0"/>
        <w:widowControl w:val="0"/>
        <w:shd w:val="clear" w:color="auto" w:fill="auto"/>
        <w:bidi w:val="0"/>
        <w:spacing w:before="0" w:after="660" w:line="478" w:lineRule="exact"/>
        <w:ind w:left="0" w:right="0" w:firstLine="480"/>
        <w:jc w:val="both"/>
      </w:pPr>
      <w:r>
        <w:rPr>
          <w:color w:val="000000"/>
          <w:spacing w:val="0"/>
          <w:w w:val="100"/>
          <w:position w:val="0"/>
        </w:rPr>
        <w:t>技术开发服务是受客户委托对软件产品进行定制化开发服务，在按客户要求将开发成果 交付给客户并取得客户确认时，客户取得开发成果的控制权，公司进行收入确认。</w:t>
      </w:r>
    </w:p>
    <w:p>
      <w:pPr>
        <w:pStyle w:val="Style39"/>
        <w:keepNext w:val="0"/>
        <w:keepLines w:val="0"/>
        <w:widowControl w:val="0"/>
        <w:shd w:val="clear" w:color="auto" w:fill="auto"/>
        <w:bidi w:val="0"/>
        <w:spacing w:before="0" w:after="0" w:line="240" w:lineRule="auto"/>
        <w:ind w:left="0" w:right="0" w:firstLine="480"/>
        <w:jc w:val="both"/>
      </w:pPr>
      <w:r>
        <w:rPr>
          <w:color w:val="000000"/>
          <w:spacing w:val="0"/>
          <w:w w:val="100"/>
          <w:position w:val="0"/>
        </w:rPr>
        <w:t>系统集成业务</w:t>
      </w:r>
    </w:p>
    <w:p>
      <w:pPr>
        <w:pStyle w:val="Style39"/>
        <w:keepNext w:val="0"/>
        <w:keepLines w:val="0"/>
        <w:widowControl w:val="0"/>
        <w:shd w:val="clear" w:color="auto" w:fill="auto"/>
        <w:bidi w:val="0"/>
        <w:spacing w:before="0" w:after="460" w:line="479" w:lineRule="exact"/>
        <w:ind w:left="0" w:right="0" w:firstLine="480"/>
        <w:jc w:val="both"/>
      </w:pPr>
      <w:r>
        <w:rPr>
          <w:color w:val="000000"/>
          <w:spacing w:val="0"/>
          <w:w w:val="100"/>
          <w:position w:val="0"/>
        </w:rPr>
        <w:t>公司与客户签署的信息化系统建设合同，公司向客户提供合同约定功能的信息系统解决 方案，解决方案中包括软件、硬件以及技术服务等多项承诺组合。公司根据合同约定，拆分 软件、硬件及技术服务等每一类业务的单项履约义务，在每一单项履约义务完成交付时分别 取得客户确认时，客户取得控制权，公司进行收入确认。对于无法区分单项履约义务的信息 化系统建设合同，以项目整体验收作为收入确认条件。</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采集业务</w:t>
      </w:r>
    </w:p>
    <w:p>
      <w:pPr>
        <w:pStyle w:val="Style39"/>
        <w:keepNext w:val="0"/>
        <w:keepLines w:val="0"/>
        <w:widowControl w:val="0"/>
        <w:shd w:val="clear" w:color="auto" w:fill="auto"/>
        <w:bidi w:val="0"/>
        <w:spacing w:before="0" w:after="460" w:line="461" w:lineRule="exact"/>
        <w:ind w:left="0" w:right="0" w:firstLine="480"/>
        <w:jc w:val="both"/>
      </w:pPr>
      <w:r>
        <w:rPr>
          <w:color w:val="000000"/>
          <w:spacing w:val="0"/>
          <w:w w:val="100"/>
          <w:position w:val="0"/>
        </w:rPr>
        <w:t>采集业务是公司为客户提供的信息采集服务，根据业务特点，在约定的服务期内按直线 法分期确认收入。</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管线及排水类业务</w:t>
      </w:r>
    </w:p>
    <w:p>
      <w:pPr>
        <w:pStyle w:val="Style3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管线及排水类业务指子公司保定金迪开展的管道探测、管网检测、排水检测修复等业务, 以完成合同约定工作量并取得客户确认时作为收入确认条件。</w:t>
      </w:r>
    </w:p>
    <w:p>
      <w:pPr>
        <w:pStyle w:val="Style39"/>
        <w:keepNext w:val="0"/>
        <w:keepLines w:val="0"/>
        <w:widowControl w:val="0"/>
        <w:shd w:val="clear" w:color="auto" w:fill="auto"/>
        <w:bidi w:val="0"/>
        <w:spacing w:before="0" w:after="0" w:line="464" w:lineRule="exact"/>
        <w:ind w:left="0" w:right="0" w:firstLine="480"/>
        <w:jc w:val="both"/>
        <w:rPr>
          <w:sz w:val="24"/>
          <w:szCs w:val="24"/>
        </w:rPr>
      </w:pPr>
      <w:r>
        <w:rPr>
          <w:color w:val="000000"/>
          <w:spacing w:val="0"/>
          <w:w w:val="100"/>
          <w:position w:val="0"/>
          <w:sz w:val="22"/>
          <w:szCs w:val="22"/>
        </w:rPr>
        <w:t>（公司</w:t>
      </w:r>
      <w:r>
        <w:rPr>
          <w:color w:val="000000"/>
          <w:spacing w:val="0"/>
          <w:w w:val="100"/>
          <w:position w:val="0"/>
          <w:sz w:val="24"/>
          <w:szCs w:val="24"/>
        </w:rPr>
        <w:t>2019</w:t>
      </w:r>
      <w:r>
        <w:rPr>
          <w:color w:val="000000"/>
          <w:spacing w:val="0"/>
          <w:w w:val="100"/>
          <w:position w:val="0"/>
          <w:sz w:val="22"/>
          <w:szCs w:val="22"/>
        </w:rPr>
        <w:t>年度收入的确认原则和计量方法如下</w:t>
      </w:r>
      <w:r>
        <w:rPr>
          <w:color w:val="000000"/>
          <w:spacing w:val="0"/>
          <w:w w:val="100"/>
          <w:position w:val="0"/>
          <w:sz w:val="24"/>
          <w:szCs w:val="24"/>
        </w:rPr>
        <w:t>：）</w:t>
      </w:r>
    </w:p>
    <w:p>
      <w:pPr>
        <w:pStyle w:val="Style39"/>
        <w:keepNext w:val="0"/>
        <w:keepLines w:val="0"/>
        <w:widowControl w:val="0"/>
        <w:shd w:val="clear" w:color="auto" w:fill="auto"/>
        <w:bidi w:val="0"/>
        <w:spacing w:before="0" w:after="460" w:line="464" w:lineRule="exact"/>
        <w:ind w:left="0" w:right="0" w:firstLine="480"/>
        <w:jc w:val="both"/>
      </w:pPr>
      <w:r>
        <w:rPr>
          <w:color w:val="000000"/>
          <w:spacing w:val="0"/>
          <w:w w:val="100"/>
          <w:position w:val="0"/>
        </w:rPr>
        <w:t>营业收入包括销售商品收入、提供劳务收入、建造合同收入以及让渡资产使用权收入。</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销售商品收入的确认</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销售商品收入同时满足下列条件的，予以确认：</w:t>
      </w:r>
    </w:p>
    <w:p>
      <w:pPr>
        <w:pStyle w:val="Style3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企业已将商品所有权上的主要风险和报酬转移给购货方；</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企业既没有保留通常与所有权相联系的继续管理权，也没有对已售出的商品实施有效控 制；</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收入的金额能够可靠地计量；</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相关的经济利益很可能流入企业；</w:t>
      </w:r>
    </w:p>
    <w:p>
      <w:pPr>
        <w:pStyle w:val="Style39"/>
        <w:keepNext w:val="0"/>
        <w:keepLines w:val="0"/>
        <w:widowControl w:val="0"/>
        <w:shd w:val="clear" w:color="auto" w:fill="auto"/>
        <w:bidi w:val="0"/>
        <w:spacing w:before="0" w:after="460" w:line="470" w:lineRule="exact"/>
        <w:ind w:left="0" w:right="0" w:firstLine="480"/>
        <w:jc w:val="left"/>
      </w:pPr>
      <w:r>
        <w:rPr>
          <w:color w:val="000000"/>
          <w:spacing w:val="0"/>
          <w:w w:val="100"/>
          <w:position w:val="0"/>
        </w:rPr>
        <w:t>相关的已发生或将发生的成本能够可靠地计量。</w:t>
      </w:r>
    </w:p>
    <w:p>
      <w:pPr>
        <w:pStyle w:val="Style39"/>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提供劳务收入的确认</w:t>
      </w:r>
    </w:p>
    <w:p>
      <w:pPr>
        <w:pStyle w:val="Style39"/>
        <w:keepNext w:val="0"/>
        <w:keepLines w:val="0"/>
        <w:widowControl w:val="0"/>
        <w:shd w:val="clear" w:color="auto" w:fill="auto"/>
        <w:bidi w:val="0"/>
        <w:spacing w:before="0" w:after="0" w:line="461" w:lineRule="exact"/>
        <w:ind w:left="0" w:right="0" w:firstLine="480"/>
        <w:jc w:val="both"/>
      </w:pPr>
      <w:r>
        <w:rPr>
          <w:color w:val="000000"/>
          <w:spacing w:val="0"/>
          <w:w w:val="100"/>
          <w:position w:val="0"/>
        </w:rPr>
        <w:t>在资产负债表日提供劳务交易的结果能够可靠估计的，采用完工百分比法确认提供劳务 收入。</w:t>
      </w:r>
    </w:p>
    <w:p>
      <w:pPr>
        <w:pStyle w:val="Style39"/>
        <w:keepNext w:val="0"/>
        <w:keepLines w:val="0"/>
        <w:widowControl w:val="0"/>
        <w:shd w:val="clear" w:color="auto" w:fill="auto"/>
        <w:bidi w:val="0"/>
        <w:spacing w:before="0" w:after="0" w:line="461" w:lineRule="exact"/>
        <w:ind w:left="480" w:right="0" w:firstLine="0"/>
        <w:jc w:val="left"/>
      </w:pPr>
      <w:r>
        <w:rPr>
          <w:color w:val="000000"/>
          <w:spacing w:val="0"/>
          <w:w w:val="100"/>
          <w:position w:val="0"/>
        </w:rPr>
        <w:t>提供劳务交易的结果能够可靠估计，是指同时满足下列条件： 收入的金额能够可靠地计量；</w:t>
      </w:r>
    </w:p>
    <w:p>
      <w:pPr>
        <w:pStyle w:val="Style39"/>
        <w:keepNext w:val="0"/>
        <w:keepLines w:val="0"/>
        <w:widowControl w:val="0"/>
        <w:shd w:val="clear" w:color="auto" w:fill="auto"/>
        <w:bidi w:val="0"/>
        <w:spacing w:before="0" w:after="0" w:line="461" w:lineRule="exact"/>
        <w:ind w:left="0" w:right="0" w:firstLine="480"/>
        <w:jc w:val="left"/>
      </w:pPr>
      <w:r>
        <w:rPr>
          <w:color w:val="000000"/>
          <w:spacing w:val="0"/>
          <w:w w:val="100"/>
          <w:position w:val="0"/>
        </w:rPr>
        <w:t>相关的经济利益很可能流入企业；</w:t>
      </w:r>
    </w:p>
    <w:p>
      <w:pPr>
        <w:pStyle w:val="Style39"/>
        <w:keepNext w:val="0"/>
        <w:keepLines w:val="0"/>
        <w:widowControl w:val="0"/>
        <w:shd w:val="clear" w:color="auto" w:fill="auto"/>
        <w:bidi w:val="0"/>
        <w:spacing w:before="0" w:after="0" w:line="464" w:lineRule="exact"/>
        <w:ind w:left="0" w:right="0" w:firstLine="480"/>
        <w:jc w:val="left"/>
      </w:pPr>
      <w:r>
        <w:rPr>
          <w:color w:val="000000"/>
          <w:spacing w:val="0"/>
          <w:w w:val="100"/>
          <w:position w:val="0"/>
        </w:rPr>
        <w:t>交易的完工进度能够可靠地确定；</w:t>
      </w:r>
    </w:p>
    <w:p>
      <w:pPr>
        <w:pStyle w:val="Style39"/>
        <w:keepNext w:val="0"/>
        <w:keepLines w:val="0"/>
        <w:widowControl w:val="0"/>
        <w:shd w:val="clear" w:color="auto" w:fill="auto"/>
        <w:bidi w:val="0"/>
        <w:spacing w:before="0" w:after="460" w:line="464" w:lineRule="exact"/>
        <w:ind w:left="0" w:right="0" w:firstLine="480"/>
        <w:jc w:val="left"/>
      </w:pPr>
      <w:r>
        <w:rPr>
          <w:color w:val="000000"/>
          <w:spacing w:val="0"/>
          <w:w w:val="100"/>
          <w:position w:val="0"/>
        </w:rPr>
        <w:t>交易中已发生和将发生的成本能够可靠地计量。</w:t>
      </w:r>
    </w:p>
    <w:p>
      <w:pPr>
        <w:pStyle w:val="Style39"/>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建造合同收入的确认</w:t>
      </w:r>
    </w:p>
    <w:p>
      <w:pPr>
        <w:pStyle w:val="Style39"/>
        <w:keepNext w:val="0"/>
        <w:keepLines w:val="0"/>
        <w:widowControl w:val="0"/>
        <w:shd w:val="clear" w:color="auto" w:fill="auto"/>
        <w:bidi w:val="0"/>
        <w:spacing w:before="0" w:after="0" w:line="464" w:lineRule="exact"/>
        <w:ind w:left="0" w:right="0" w:firstLine="480"/>
        <w:jc w:val="both"/>
      </w:pPr>
      <w:r>
        <w:rPr>
          <w:color w:val="000000"/>
          <w:spacing w:val="0"/>
          <w:w w:val="100"/>
          <w:position w:val="0"/>
        </w:rPr>
        <w:t>资产负债表日按照完工百分比法确认合同收入和合同费用，合同完工进度按累计实际发 生的合同成本占合同预计总成本的比例确定。完工百分比法是指根据合同完工进度确认合同 收入和合同费用的方法。</w:t>
      </w:r>
    </w:p>
    <w:p>
      <w:pPr>
        <w:pStyle w:val="Style39"/>
        <w:keepNext w:val="0"/>
        <w:keepLines w:val="0"/>
        <w:widowControl w:val="0"/>
        <w:shd w:val="clear" w:color="auto" w:fill="auto"/>
        <w:bidi w:val="0"/>
        <w:spacing w:before="0" w:after="0" w:line="464" w:lineRule="exact"/>
        <w:ind w:left="480" w:right="0" w:firstLine="0"/>
        <w:jc w:val="left"/>
      </w:pPr>
      <w:r>
        <w:rPr>
          <w:color w:val="000000"/>
          <w:spacing w:val="0"/>
          <w:w w:val="100"/>
          <w:position w:val="0"/>
        </w:rPr>
        <w:t>建造合同收入同时满足下列条件的才能予以确认： 相关的经济利益很可能流入企业；</w:t>
      </w:r>
    </w:p>
    <w:p>
      <w:pPr>
        <w:pStyle w:val="Style39"/>
        <w:keepNext w:val="0"/>
        <w:keepLines w:val="0"/>
        <w:widowControl w:val="0"/>
        <w:shd w:val="clear" w:color="auto" w:fill="auto"/>
        <w:bidi w:val="0"/>
        <w:spacing w:before="0" w:after="0" w:line="464" w:lineRule="exact"/>
        <w:ind w:left="0" w:right="0" w:firstLine="480"/>
        <w:jc w:val="left"/>
      </w:pPr>
      <w:r>
        <w:rPr>
          <w:color w:val="000000"/>
          <w:spacing w:val="0"/>
          <w:w w:val="100"/>
          <w:position w:val="0"/>
        </w:rPr>
        <w:t>实际发生的合同成本能够可靠地计量。</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让渡资产使用权收入的确认</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让渡资产使用权收入包括利息收入、使用费收入等。让渡资产使用权收入同时满足下列 条件的，才能予以确认：</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相关的经济利益很可能流入企业；</w:t>
      </w:r>
    </w:p>
    <w:p>
      <w:pPr>
        <w:pStyle w:val="Style39"/>
        <w:keepNext w:val="0"/>
        <w:keepLines w:val="0"/>
        <w:widowControl w:val="0"/>
        <w:shd w:val="clear" w:color="auto" w:fill="auto"/>
        <w:bidi w:val="0"/>
        <w:spacing w:before="0" w:after="680" w:line="470" w:lineRule="exact"/>
        <w:ind w:left="0" w:right="0" w:firstLine="500"/>
        <w:jc w:val="both"/>
      </w:pPr>
      <w:r>
        <w:rPr>
          <w:color w:val="000000"/>
          <w:spacing w:val="0"/>
          <w:w w:val="100"/>
          <w:position w:val="0"/>
        </w:rPr>
        <w:t>收入的金额能够可靠地计量。</w:t>
      </w:r>
    </w:p>
    <w:p>
      <w:pPr>
        <w:pStyle w:val="Style39"/>
        <w:keepNext w:val="0"/>
        <w:keepLines w:val="0"/>
        <w:widowControl w:val="0"/>
        <w:shd w:val="clear" w:color="auto" w:fill="auto"/>
        <w:bidi w:val="0"/>
        <w:spacing w:before="0" w:after="0" w:line="240" w:lineRule="auto"/>
        <w:ind w:left="0" w:right="0" w:firstLine="500"/>
        <w:jc w:val="both"/>
      </w:pPr>
      <w:r>
        <w:rPr>
          <w:color w:val="000000"/>
          <w:spacing w:val="0"/>
          <w:w w:val="100"/>
          <w:position w:val="0"/>
        </w:rPr>
        <w:t>根据上述原则，根据公司不同的业务类型确认收入的具体标准如下：</w:t>
      </w:r>
    </w:p>
    <w:p>
      <w:pPr>
        <w:pStyle w:val="Style39"/>
        <w:keepNext w:val="0"/>
        <w:keepLines w:val="0"/>
        <w:widowControl w:val="0"/>
        <w:shd w:val="clear" w:color="auto" w:fill="auto"/>
        <w:bidi w:val="0"/>
        <w:spacing w:before="0" w:after="0" w:line="478" w:lineRule="exact"/>
        <w:ind w:left="0" w:right="0" w:firstLine="500"/>
        <w:jc w:val="both"/>
      </w:pPr>
      <w:r>
        <w:rPr>
          <w:color w:val="000000"/>
          <w:spacing w:val="0"/>
          <w:w w:val="100"/>
          <w:position w:val="0"/>
        </w:rPr>
        <w:t>数字城管项目在取得项目进度确认单时按照完工进度确认收入：</w:t>
      </w:r>
    </w:p>
    <w:p>
      <w:pPr>
        <w:pStyle w:val="Style39"/>
        <w:keepNext w:val="0"/>
        <w:keepLines w:val="0"/>
        <w:widowControl w:val="0"/>
        <w:shd w:val="clear" w:color="auto" w:fill="auto"/>
        <w:bidi w:val="0"/>
        <w:spacing w:before="0" w:after="0" w:line="478" w:lineRule="exact"/>
        <w:ind w:left="0" w:right="0" w:firstLine="500"/>
        <w:jc w:val="both"/>
      </w:pPr>
      <w:r>
        <w:rPr>
          <w:color w:val="000000"/>
          <w:spacing w:val="0"/>
          <w:w w:val="100"/>
          <w:position w:val="0"/>
        </w:rPr>
        <w:t>其中：</w:t>
      </w:r>
      <w:r>
        <w:rPr>
          <w:color w:val="000000"/>
          <w:spacing w:val="0"/>
          <w:w w:val="100"/>
          <w:position w:val="0"/>
          <w:sz w:val="24"/>
          <w:szCs w:val="24"/>
        </w:rPr>
        <w:t>A.</w:t>
      </w:r>
      <w:r>
        <w:rPr>
          <w:color w:val="000000"/>
          <w:spacing w:val="0"/>
          <w:w w:val="100"/>
          <w:position w:val="0"/>
        </w:rPr>
        <w:t>如软件部分和硬件部分不能够区分，或虽能区分但不能够单独计量的，整个项 目按照完工进度确认收入；</w:t>
      </w:r>
      <w:r>
        <w:rPr>
          <w:color w:val="000000"/>
          <w:spacing w:val="0"/>
          <w:w w:val="100"/>
          <w:position w:val="0"/>
          <w:sz w:val="24"/>
          <w:szCs w:val="24"/>
        </w:rPr>
        <w:t>B.</w:t>
      </w:r>
      <w:r>
        <w:rPr>
          <w:color w:val="000000"/>
          <w:spacing w:val="0"/>
          <w:w w:val="100"/>
          <w:position w:val="0"/>
        </w:rPr>
        <w:t>软件部分和硬件部分能够区分并单独计量的，软件部分按照完 工进度确认收入，硬件部分按照实际发生成本计算确认收入。</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采集项目在约定的服务期内按直线法分期确认收入。</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安防项目、管道探测项目、管网检测项目在取得项目验收单时确认收入。</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sz w:val="24"/>
          <w:szCs w:val="24"/>
        </w:rPr>
        <w:t>PPP</w:t>
      </w:r>
      <w:r>
        <w:rPr>
          <w:color w:val="000000"/>
          <w:spacing w:val="0"/>
          <w:w w:val="100"/>
          <w:position w:val="0"/>
        </w:rPr>
        <w:t>项目参照附注四、</w:t>
      </w:r>
      <w:r>
        <w:rPr>
          <w:color w:val="000000"/>
          <w:spacing w:val="0"/>
          <w:w w:val="100"/>
          <w:position w:val="0"/>
          <w:sz w:val="24"/>
          <w:szCs w:val="24"/>
        </w:rPr>
        <w:t>31</w:t>
      </w:r>
      <w:r>
        <w:rPr>
          <w:color w:val="000000"/>
          <w:spacing w:val="0"/>
          <w:w w:val="100"/>
          <w:position w:val="0"/>
        </w:rPr>
        <w:t>、</w:t>
      </w:r>
      <w:r>
        <w:rPr>
          <w:color w:val="000000"/>
          <w:spacing w:val="0"/>
          <w:w w:val="100"/>
          <w:position w:val="0"/>
          <w:sz w:val="24"/>
          <w:szCs w:val="24"/>
        </w:rPr>
        <w:t>(6)</w:t>
      </w:r>
      <w:r>
        <w:rPr>
          <w:color w:val="000000"/>
          <w:spacing w:val="0"/>
          <w:w w:val="100"/>
          <w:position w:val="0"/>
        </w:rPr>
        <w:t>建造合同收入确认。</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说明：上述项目在收入分类明细中按照以下分类归集披露</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软件开发：数字城管业务中的软件收入；</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系统集成：数字城管业务中的硬件部分、安防项目、</w:t>
      </w:r>
      <w:r>
        <w:rPr>
          <w:color w:val="000000"/>
          <w:spacing w:val="0"/>
          <w:w w:val="100"/>
          <w:position w:val="0"/>
          <w:sz w:val="24"/>
          <w:szCs w:val="24"/>
        </w:rPr>
        <w:t>PPP</w:t>
      </w:r>
      <w:r>
        <w:rPr>
          <w:color w:val="000000"/>
          <w:spacing w:val="0"/>
          <w:w w:val="100"/>
          <w:position w:val="0"/>
        </w:rPr>
        <w:t>项目；</w:t>
      </w:r>
    </w:p>
    <w:p>
      <w:pPr>
        <w:pStyle w:val="Style39"/>
        <w:keepNext w:val="0"/>
        <w:keepLines w:val="0"/>
        <w:widowControl w:val="0"/>
        <w:shd w:val="clear" w:color="auto" w:fill="auto"/>
        <w:bidi w:val="0"/>
        <w:spacing w:before="0" w:after="1080" w:line="470" w:lineRule="exact"/>
        <w:ind w:left="0" w:right="0" w:firstLine="500"/>
        <w:jc w:val="left"/>
      </w:pPr>
      <w:r>
        <w:rPr>
          <w:color w:val="000000"/>
          <w:spacing w:val="0"/>
          <w:w w:val="100"/>
          <w:position w:val="0"/>
        </w:rPr>
        <w:t>运营服务：采集项目、管道探测项目、管网检测项目。</w:t>
      </w:r>
    </w:p>
    <w:p>
      <w:pPr>
        <w:pStyle w:val="Style39"/>
        <w:keepNext w:val="0"/>
        <w:keepLines w:val="0"/>
        <w:widowControl w:val="0"/>
        <w:shd w:val="clear" w:color="auto" w:fill="auto"/>
        <w:bidi w:val="0"/>
        <w:spacing w:before="0" w:after="220" w:line="240" w:lineRule="auto"/>
        <w:ind w:left="0" w:right="0" w:firstLine="0"/>
        <w:jc w:val="both"/>
        <w:rPr>
          <w:sz w:val="20"/>
          <w:szCs w:val="20"/>
        </w:rPr>
      </w:pPr>
      <w:bookmarkStart w:id="758" w:name="bookmark758"/>
      <w:r>
        <w:rPr>
          <w:rFonts w:ascii="Times New Roman" w:eastAsia="Times New Roman" w:hAnsi="Times New Roman" w:cs="Times New Roman"/>
          <w:b/>
          <w:bCs/>
          <w:color w:val="000000"/>
          <w:spacing w:val="0"/>
          <w:w w:val="100"/>
          <w:position w:val="0"/>
          <w:sz w:val="20"/>
          <w:szCs w:val="20"/>
        </w:rPr>
        <w:t>3</w:t>
      </w:r>
      <w:bookmarkEnd w:id="75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、政府补助</w:t>
      </w:r>
    </w:p>
    <w:p>
      <w:pPr>
        <w:pStyle w:val="Style39"/>
        <w:keepNext w:val="0"/>
        <w:keepLines w:val="0"/>
        <w:widowControl w:val="0"/>
        <w:shd w:val="clear" w:color="auto" w:fill="auto"/>
        <w:bidi w:val="0"/>
        <w:spacing w:before="0" w:after="480" w:line="461" w:lineRule="exact"/>
        <w:ind w:left="0" w:right="0" w:firstLine="500"/>
        <w:jc w:val="both"/>
      </w:pPr>
      <w:r>
        <w:rPr>
          <w:color w:val="000000"/>
          <w:spacing w:val="0"/>
          <w:w w:val="100"/>
          <w:position w:val="0"/>
        </w:rPr>
        <w:t>政府补助，是公司从政府无偿取得的货币性资产与非货币性资产。分为与资产相关的政 府补助和与收益相关的政府补助。</w:t>
      </w:r>
    </w:p>
    <w:p>
      <w:pPr>
        <w:pStyle w:val="Style39"/>
        <w:keepNext w:val="0"/>
        <w:keepLines w:val="0"/>
        <w:widowControl w:val="0"/>
        <w:shd w:val="clear" w:color="auto" w:fill="auto"/>
        <w:bidi w:val="0"/>
        <w:spacing w:before="0" w:after="0" w:line="463" w:lineRule="exact"/>
        <w:ind w:left="0" w:right="0" w:firstLine="500"/>
        <w:jc w:val="left"/>
      </w:pPr>
      <w:r>
        <w:rPr>
          <w:color w:val="000000"/>
          <w:spacing w:val="0"/>
          <w:w w:val="100"/>
          <w:position w:val="0"/>
        </w:rPr>
        <w:t>与资产相关的政府补助判断依据及会计处理方法</w:t>
      </w:r>
    </w:p>
    <w:p>
      <w:pPr>
        <w:pStyle w:val="Style39"/>
        <w:keepNext w:val="0"/>
        <w:keepLines w:val="0"/>
        <w:widowControl w:val="0"/>
        <w:shd w:val="clear" w:color="auto" w:fill="auto"/>
        <w:bidi w:val="0"/>
        <w:spacing w:before="0" w:after="0" w:line="463" w:lineRule="exact"/>
        <w:ind w:left="0" w:right="0" w:firstLine="500"/>
        <w:jc w:val="both"/>
      </w:pPr>
      <w:r>
        <w:rPr>
          <w:color w:val="000000"/>
          <w:spacing w:val="0"/>
          <w:w w:val="100"/>
          <w:position w:val="0"/>
        </w:rPr>
        <w:t>与资产相关的政府补助，是指企业取得的、用于购建或以其他方式形成长期资产的政府 补助。</w:t>
      </w:r>
    </w:p>
    <w:p>
      <w:pPr>
        <w:pStyle w:val="Style39"/>
        <w:keepNext w:val="0"/>
        <w:keepLines w:val="0"/>
        <w:widowControl w:val="0"/>
        <w:shd w:val="clear" w:color="auto" w:fill="auto"/>
        <w:bidi w:val="0"/>
        <w:spacing w:before="0" w:after="0" w:line="463" w:lineRule="exact"/>
        <w:ind w:left="0" w:right="0" w:firstLine="500"/>
        <w:jc w:val="both"/>
      </w:pPr>
      <w:r>
        <w:rPr>
          <w:color w:val="000000"/>
          <w:spacing w:val="0"/>
          <w:w w:val="100"/>
          <w:position w:val="0"/>
        </w:rPr>
        <w:t xml:space="preserve">与资产相关的政府补助，确认为递延收益。与资产相关的政府补助确认为递延收益的， 应当在相关资产使用寿命内按照合理、系统的方法分期计入损益。按照名义金额计量的政府 </w:t>
      </w:r>
      <w:r>
        <w:rPr>
          <w:color w:val="000000"/>
          <w:spacing w:val="0"/>
          <w:w w:val="100"/>
          <w:position w:val="0"/>
        </w:rPr>
        <w:t>补助，直接计入当期损益。</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相关资产在使用寿命结束前被出售、转让、报废或发生毁损的，应当将尚未分配的相关 递延收益余额转入资产处置当期的损益。</w:t>
      </w:r>
    </w:p>
    <w:p>
      <w:pPr>
        <w:pStyle w:val="Style39"/>
        <w:keepNext w:val="0"/>
        <w:keepLines w:val="0"/>
        <w:widowControl w:val="0"/>
        <w:shd w:val="clear" w:color="auto" w:fill="auto"/>
        <w:bidi w:val="0"/>
        <w:spacing w:before="0" w:after="460" w:line="485" w:lineRule="exact"/>
        <w:ind w:left="0" w:right="0" w:firstLine="500"/>
        <w:jc w:val="both"/>
      </w:pPr>
      <w:r>
        <w:rPr>
          <w:color w:val="000000"/>
          <w:spacing w:val="0"/>
          <w:w w:val="100"/>
          <w:position w:val="0"/>
        </w:rPr>
        <w:t>与公司日常活动相关的政府补助，应当按照经济业务实质，计入其他收益。与公司日常 活动无关的政府补助，应当计入营业外收支。</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与收益相关的政府补助判断依据及会计处理方法</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与收益相关的政府补助，是指除与资产相关的政府补助之外的政府补助。</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企业对于综合性项目的政府补助，需要将其分解为与资产相关的部分和与收益相关的部 分，分别进行会计处理；难以区分的，应当整体归类为与收益相关的政府补助。</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与收益相关的政府补助，用于补偿企业以后期间的相关费用或损失的，取得时确认为递 延收益，并在确认相关成本费用或损失的期间，计入当期损益；用于补偿企业已发生的相关 费用或损失的，直接计入当期损益。</w:t>
      </w:r>
    </w:p>
    <w:p>
      <w:pPr>
        <w:pStyle w:val="Style39"/>
        <w:keepNext w:val="0"/>
        <w:keepLines w:val="0"/>
        <w:widowControl w:val="0"/>
        <w:shd w:val="clear" w:color="auto" w:fill="auto"/>
        <w:bidi w:val="0"/>
        <w:spacing w:before="0" w:after="460" w:line="485" w:lineRule="exact"/>
        <w:ind w:left="0" w:right="0" w:firstLine="500"/>
        <w:jc w:val="both"/>
      </w:pPr>
      <w:r>
        <w:rPr>
          <w:color w:val="000000"/>
          <w:spacing w:val="0"/>
          <w:w w:val="100"/>
          <w:position w:val="0"/>
        </w:rPr>
        <w:t>与公司日常活动相关的政府补助，应当按照经济业务实质，计入其他收益。与公司日常 活动无关的政府补助，应当计入营业外收支。</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政府补助的确认时点</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政府补助为货币性资产的，应当按照收到的金额计量。按照应收金额计量的政府补助， 在期末有确凿证据表明能够符合财政扶持政策规定的相关条件且预计能够收到财政扶持资金 时予以确认；政府补助为非货币性资产的，应当按照取得非货币性资产所有权风险和报酬转 移时确认政府补助实现。其中非货币性资产按公允价值计量；公允价值不能可靠取得的，按 照名义金额计量。</w:t>
      </w:r>
    </w:p>
    <w:p>
      <w:pPr>
        <w:pStyle w:val="Style39"/>
        <w:keepNext w:val="0"/>
        <w:keepLines w:val="0"/>
        <w:widowControl w:val="0"/>
        <w:shd w:val="clear" w:color="auto" w:fill="auto"/>
        <w:bidi w:val="0"/>
        <w:spacing w:before="0" w:after="740" w:line="468" w:lineRule="exact"/>
        <w:ind w:left="0" w:right="0" w:firstLine="500"/>
        <w:jc w:val="both"/>
      </w:pPr>
      <w:r>
        <w:rPr>
          <w:color w:val="000000"/>
          <w:spacing w:val="0"/>
          <w:w w:val="100"/>
          <w:position w:val="0"/>
        </w:rPr>
        <w:t>已确认的政府补助需要返还时，存在相关递延收益余额的，冲减相关递延收益账面余额, 超出部分计入当期损益；不存在相关递延收益的，直接计入当期损益。</w:t>
      </w:r>
    </w:p>
    <w:p>
      <w:pPr>
        <w:pStyle w:val="Style39"/>
        <w:keepNext w:val="0"/>
        <w:keepLines w:val="0"/>
        <w:widowControl w:val="0"/>
        <w:shd w:val="clear" w:color="auto" w:fill="auto"/>
        <w:bidi w:val="0"/>
        <w:spacing w:before="0" w:after="240" w:line="240" w:lineRule="auto"/>
        <w:ind w:left="0" w:right="0" w:firstLine="0"/>
        <w:jc w:val="left"/>
        <w:rPr>
          <w:sz w:val="20"/>
          <w:szCs w:val="20"/>
        </w:rPr>
      </w:pPr>
      <w:bookmarkStart w:id="759" w:name="bookmark759"/>
      <w:r>
        <w:rPr>
          <w:rFonts w:ascii="Times New Roman" w:eastAsia="Times New Roman" w:hAnsi="Times New Roman" w:cs="Times New Roman"/>
          <w:b/>
          <w:bCs/>
          <w:color w:val="000000"/>
          <w:spacing w:val="0"/>
          <w:w w:val="100"/>
          <w:position w:val="0"/>
          <w:sz w:val="20"/>
          <w:szCs w:val="20"/>
        </w:rPr>
        <w:t>3</w:t>
      </w:r>
      <w:bookmarkEnd w:id="75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、递延所得税资产</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递延所得税负债</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 xml:space="preserve">所得税采用资产负债表债务法进行核算。于资产负债表日，分析比较资产、负债的账面 价值与其计税基础，两者之间存在差异的，确认递延所得税资产、递延所得税负债及相应的 递延所得税费用（或收益）。在计算确定当期所得税（即当期应交所得税）以及递延所得税费用 </w:t>
      </w:r>
      <w:r>
        <w:rPr>
          <w:color w:val="000000"/>
          <w:spacing w:val="0"/>
          <w:w w:val="100"/>
          <w:position w:val="0"/>
        </w:rPr>
        <w:t>（或收益）的基础上，将两者之和确认为利润表中的所得税费用（或收益），但不包括直接计入 所有者权益的交易或事项的所得税影响。</w:t>
      </w:r>
    </w:p>
    <w:p>
      <w:pPr>
        <w:pStyle w:val="Style39"/>
        <w:keepNext w:val="0"/>
        <w:keepLines w:val="0"/>
        <w:widowControl w:val="0"/>
        <w:shd w:val="clear" w:color="auto" w:fill="auto"/>
        <w:bidi w:val="0"/>
        <w:spacing w:before="0" w:after="440" w:line="463" w:lineRule="exact"/>
        <w:ind w:left="0" w:right="0" w:firstLine="500"/>
        <w:jc w:val="both"/>
      </w:pPr>
      <w:r>
        <w:rPr>
          <w:color w:val="000000"/>
          <w:spacing w:val="0"/>
          <w:w w:val="100"/>
          <w:position w:val="0"/>
        </w:rPr>
        <w:t>资产负债表日，对递延所得税资产的账面价值进行复核。如果未来期间很可能无法获得 足够的应纳税所得额用以抵扣递延所得税资产的利益，应当减记递延所得税资产的账面价值。</w:t>
      </w:r>
    </w:p>
    <w:p>
      <w:pPr>
        <w:pStyle w:val="Style39"/>
        <w:keepNext w:val="0"/>
        <w:keepLines w:val="0"/>
        <w:widowControl w:val="0"/>
        <w:shd w:val="clear" w:color="auto" w:fill="auto"/>
        <w:bidi w:val="0"/>
        <w:spacing w:before="0" w:after="380" w:line="240" w:lineRule="auto"/>
        <w:ind w:left="0" w:right="0" w:firstLine="0"/>
        <w:jc w:val="both"/>
        <w:rPr>
          <w:sz w:val="20"/>
          <w:szCs w:val="20"/>
        </w:rPr>
      </w:pPr>
      <w:bookmarkStart w:id="760" w:name="bookmark760"/>
      <w:r>
        <w:rPr>
          <w:rFonts w:ascii="Times New Roman" w:eastAsia="Times New Roman" w:hAnsi="Times New Roman" w:cs="Times New Roman"/>
          <w:b/>
          <w:bCs/>
          <w:color w:val="000000"/>
          <w:spacing w:val="0"/>
          <w:w w:val="100"/>
          <w:position w:val="0"/>
          <w:sz w:val="20"/>
          <w:szCs w:val="20"/>
        </w:rPr>
        <w:t>3</w:t>
      </w:r>
      <w:bookmarkEnd w:id="76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、重要会计政策和会计估计变更</w:t>
      </w:r>
    </w:p>
    <w:p>
      <w:pPr>
        <w:pStyle w:val="Style39"/>
        <w:keepNext w:val="0"/>
        <w:keepLines w:val="0"/>
        <w:widowControl w:val="0"/>
        <w:shd w:val="clear" w:color="auto" w:fill="auto"/>
        <w:tabs>
          <w:tab w:pos="493" w:val="left"/>
        </w:tabs>
        <w:bidi w:val="0"/>
        <w:spacing w:before="0" w:after="380" w:line="240" w:lineRule="auto"/>
        <w:ind w:left="0" w:right="0" w:firstLine="0"/>
        <w:jc w:val="both"/>
        <w:rPr>
          <w:sz w:val="20"/>
          <w:szCs w:val="20"/>
        </w:rPr>
      </w:pPr>
      <w:bookmarkStart w:id="761" w:name="bookmark761"/>
      <w:r>
        <w:rPr>
          <w:b/>
          <w:bCs/>
          <w:color w:val="000000"/>
          <w:spacing w:val="0"/>
          <w:w w:val="100"/>
          <w:position w:val="0"/>
          <w:sz w:val="20"/>
          <w:szCs w:val="20"/>
        </w:rPr>
        <w:t>（</w:t>
      </w:r>
      <w:bookmarkEnd w:id="76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重要会计政策变更</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472" w:lineRule="exact"/>
        <w:ind w:left="0" w:right="0" w:firstLine="500"/>
        <w:jc w:val="both"/>
      </w:pPr>
      <w:r>
        <w:rPr>
          <w:color w:val="000000"/>
          <w:spacing w:val="0"/>
          <w:w w:val="100"/>
          <w:position w:val="0"/>
        </w:rPr>
        <w:t>财政部于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日发布了《企业会计准则第</w:t>
      </w:r>
      <w:r>
        <w:rPr>
          <w:color w:val="000000"/>
          <w:spacing w:val="0"/>
          <w:w w:val="100"/>
          <w:position w:val="0"/>
          <w:sz w:val="24"/>
          <w:szCs w:val="24"/>
        </w:rPr>
        <w:t>14</w:t>
      </w:r>
      <w:r>
        <w:rPr>
          <w:color w:val="000000"/>
          <w:spacing w:val="0"/>
          <w:w w:val="100"/>
          <w:position w:val="0"/>
        </w:rPr>
        <w:t>号一收入</w:t>
      </w:r>
      <w:r>
        <w:rPr>
          <w:color w:val="000000"/>
          <w:spacing w:val="0"/>
          <w:w w:val="100"/>
          <w:position w:val="0"/>
          <w:sz w:val="24"/>
          <w:szCs w:val="24"/>
        </w:rPr>
        <w:t>（2017</w:t>
      </w:r>
      <w:r>
        <w:rPr>
          <w:color w:val="000000"/>
          <w:spacing w:val="0"/>
          <w:w w:val="100"/>
          <w:position w:val="0"/>
        </w:rPr>
        <w:t>年修订）》（财会〔</w:t>
      </w:r>
      <w:r>
        <w:rPr>
          <w:color w:val="000000"/>
          <w:spacing w:val="0"/>
          <w:w w:val="100"/>
          <w:position w:val="0"/>
          <w:sz w:val="24"/>
          <w:szCs w:val="24"/>
        </w:rPr>
        <w:t>2017） 22</w:t>
      </w:r>
      <w:r>
        <w:rPr>
          <w:color w:val="000000"/>
          <w:spacing w:val="0"/>
          <w:w w:val="100"/>
          <w:position w:val="0"/>
        </w:rPr>
        <w:t>号）（以下简称“新收入准则”）。修订后的准则规定，首次执行该准则应当根据累积影 响数调整当年年初留存收益及财务报表其他相关项目金额，对可比期间信息不予调整。经公 司第四届董事会第十三次会议于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26</w:t>
      </w:r>
      <w:r>
        <w:rPr>
          <w:color w:val="000000"/>
          <w:spacing w:val="0"/>
          <w:w w:val="100"/>
          <w:position w:val="0"/>
        </w:rPr>
        <w:t>日决议通过本公司自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日起执行新收 入准则。根据准则的规定，本公司仅对在首次执行日尚未完成的合同的累积影响数调整</w:t>
      </w:r>
      <w:r>
        <w:rPr>
          <w:color w:val="000000"/>
          <w:spacing w:val="0"/>
          <w:w w:val="100"/>
          <w:position w:val="0"/>
          <w:sz w:val="24"/>
          <w:szCs w:val="24"/>
        </w:rPr>
        <w:t xml:space="preserve">2020 </w:t>
      </w:r>
      <w:r>
        <w:rPr>
          <w:color w:val="000000"/>
          <w:spacing w:val="0"/>
          <w:w w:val="100"/>
          <w:position w:val="0"/>
        </w:rPr>
        <w:t>年年初留存收益以及财务报表其他相关项目金额，比较财务报表不做调整。执行新收入准则 主要变化如下：</w:t>
      </w:r>
    </w:p>
    <w:p>
      <w:pPr>
        <w:pStyle w:val="Style39"/>
        <w:keepNext w:val="0"/>
        <w:keepLines w:val="0"/>
        <w:widowControl w:val="0"/>
        <w:shd w:val="clear" w:color="auto" w:fill="auto"/>
        <w:bidi w:val="0"/>
        <w:spacing w:before="0" w:after="440" w:line="472" w:lineRule="exact"/>
        <w:ind w:left="0" w:right="0" w:firstLine="500"/>
        <w:jc w:val="both"/>
      </w:pPr>
      <w:r>
        <w:rPr>
          <w:color w:val="000000"/>
          <w:spacing w:val="0"/>
          <w:w w:val="100"/>
          <w:position w:val="0"/>
        </w:rPr>
        <w:t>数字城管业务原按照完工百分比法分期确认收入，执行新收入准则后，由于不满足在一 段时间内确认收入的条件，变更为在商品控制权转让给客户之时一次性确认收入。</w:t>
      </w:r>
    </w:p>
    <w:p>
      <w:pPr>
        <w:pStyle w:val="Style39"/>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762" w:name="bookmark762"/>
      <w:r>
        <w:rPr>
          <w:b/>
          <w:bCs/>
          <w:color w:val="000000"/>
          <w:spacing w:val="0"/>
          <w:w w:val="100"/>
          <w:position w:val="0"/>
          <w:sz w:val="20"/>
          <w:szCs w:val="20"/>
        </w:rPr>
        <w:t>（</w:t>
      </w:r>
      <w:bookmarkEnd w:id="76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重要会计估计变更</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763" w:name="bookmark763"/>
      <w:r>
        <w:rPr>
          <w:b/>
          <w:bCs/>
          <w:color w:val="000000"/>
          <w:spacing w:val="0"/>
          <w:w w:val="100"/>
          <w:position w:val="0"/>
          <w:sz w:val="20"/>
          <w:szCs w:val="20"/>
        </w:rPr>
        <w:t>（</w:t>
      </w:r>
      <w:bookmarkEnd w:id="76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年起首次执行新收入准则、新租赁准则调整执行当年年初财务报表相关项目情况</w:t>
      </w:r>
    </w:p>
    <w:p>
      <w:pPr>
        <w:pStyle w:val="Style49"/>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p>
      <w:pPr>
        <w:pStyle w:val="Style4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是否需要调整年初资产负债表科目</w:t>
      </w:r>
    </w:p>
    <w:p>
      <w:pPr>
        <w:widowControl w:val="0"/>
        <w:jc w:val="center"/>
        <w:rPr>
          <w:sz w:val="2"/>
          <w:szCs w:val="2"/>
        </w:rPr>
      </w:pPr>
      <w:r>
        <w:drawing>
          <wp:inline>
            <wp:extent cx="6126480" cy="192659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7"/>
                    <a:stretch/>
                  </pic:blipFill>
                  <pic:spPr>
                    <a:xfrm>
                      <a:ext cx="6126480" cy="1926590"/>
                    </a:xfrm>
                    <a:prstGeom prst="rect"/>
                  </pic:spPr>
                </pic:pic>
              </a:graphicData>
            </a:graphic>
          </wp:inline>
        </w:drawing>
      </w:r>
    </w:p>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1,160,112,826.09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968,023,832.72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-192,088,993.37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26,980,463.90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26,980,463.90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112,391,593.96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112,391,593.96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125,831,363.90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260,350,420.19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134,519,056.29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27,289,372.22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27,289,372.22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left"/>
              <w:rPr>
                <w:sz w:val="17"/>
                <w:szCs w:val="17"/>
              </w:rPr>
            </w:pPr>
            <w:r>
              <w:rPr>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26,495,574.56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26,495,574.56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6,669,900.36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21,333,037.52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14,663,137.16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2,215,855,948.36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2,200,238,520.66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-15,617,427.70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61,375,021.72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61,375,021.72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3,490,457.68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3,490,457.68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59,826,505.58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59,826,505.58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69,026,204.10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69,026,204.10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23,534,430.61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23,534,430.61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112,722,889.97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112,722,889.97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440,779,441.04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440,779,441.04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42,823.20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48,600,712.32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47,227,988.26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-1,372,724.06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893,961,377.78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892,588,653.72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-1,372,724.06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3,109,817,326.14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3,092,827,174.38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-16,990,151.76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321,036,222.36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321,036,222.36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91,842,109.34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-91,842,109.34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210,868,292.30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210,868,292.30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32,092,892.88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32,092,892.88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51,065,548.36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30,145,867.14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-20,919,681.22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133,937,838.26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133,937,838.26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12,207,677.28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12,207,677.28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721,249,411.20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831,563,590.22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110,314,179.02</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7,768,086.39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7,768,086.39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23,026,086.39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23,026,086.39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744,275,497.59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854,589,676.61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110,314,179.02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426,552,605.00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426,552,605.00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992,295,851.58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992,295,851.58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33,824,000.00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96,608,622.03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83,878,188.95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-12,730,433.08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872,739,278.58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758,165,380.88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-114,573,897.70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2,354,372,357.19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2,227,068,026.41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-127,304,330.78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11,169,471.36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11,169,471.36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2,365,541,828.55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2,238,237,497.77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-127,304,330.78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3,109,817,326.14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3,092,827,174.38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-16,990,151.76</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591,605,766.64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591,605,766.64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728,652,796.50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536,563,803.13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-192,088,993.37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4,830,586.89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4,830,586.89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444,110,490.13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444,110,490.13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134,519,056.29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134,519,056.29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27,289,372.22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27,289,372.22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7"/>
                <w:szCs w:val="17"/>
              </w:rPr>
              <w:t>一年内到期的非流动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15,079,629.58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15,079,629.58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14,663,137.16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14,663,137.16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1,787,671,969.74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1,772,054,542.04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-15,617,427.70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3,622,404.83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3,622,404.83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800,026,488.02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800,026,488.02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38,019,822.24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38,019,822.24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27,808,213.43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27,808,213.43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56,133,050.02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56,133,050.02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开发支出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28,079,544.13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26,706,820.07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-1,372,724.06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1,028,232,414.23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1,026,859,690.17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-1,372,724.06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2,815,904,383.97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2,798,914,232.21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-16,990,151.76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61,274,800.00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61,274,800.00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244,231,162.81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244,231,162.81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35,456,352.65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-35,456,352.65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154,482,535.61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154,482,535.61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11,648,581.23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11,648,581.23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23,187,612.40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14,012,555.36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-9,175,057.04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130,671,904.70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130,671,904.70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463,053.10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463,053.10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506,470,413.79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616,784,592.81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110,314,179.02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521,728,413.79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632,042,592.81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110,314,179.02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426,552,605.00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426,552,605.00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1,090,098,423.73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1,090,098,423.73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33,824,000.00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33,824,000.00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96,608,622.03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83,878,188.95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-12,730,433.08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714,740,319.42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600,166,421.72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-114,573,897.70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2,294,175,970.18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2,166,871,639.40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-127,304,330.78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2,815,904,383.97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2,798,914,232.21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-16,990,151.76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重大会计判断和估计</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公司在运用会计政策过程中，由于经营活动内在的不确定性，公司需要对无法准确计量 的报表项目的账面价值进行判断、估计和假设。这些判断、估计和假设是基于公司管理层过 去的历史经验，并在考虑其他相关因素的基础上做出的。这些判断、估计和假设会影响收入、 费用、资产和负债的报告金额以及资产负债表日或有负债的披露。然而，这些估计的不确定 性所导致的实际结果可能与公司管理层当前的估计存在差异，进而造成对未来受影响的资产 或负债的账面金额进行重大调整。</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公司对前述判断、估计和假设在持续经营的基础上进行定期复核，会计估计的变更仅影 响变更当期的，其影响数在变更当期予以确认；既影响变更当期又影响未来期间的，其影响 数在变更当期和未来期间予以确认。</w:t>
      </w:r>
    </w:p>
    <w:p>
      <w:pPr>
        <w:pStyle w:val="Style39"/>
        <w:keepNext w:val="0"/>
        <w:keepLines w:val="0"/>
        <w:widowControl w:val="0"/>
        <w:shd w:val="clear" w:color="auto" w:fill="auto"/>
        <w:bidi w:val="0"/>
        <w:spacing w:before="0" w:after="660" w:line="467" w:lineRule="exact"/>
        <w:ind w:left="0" w:right="0" w:firstLine="480"/>
        <w:jc w:val="both"/>
      </w:pPr>
      <w:r>
        <w:rPr>
          <w:color w:val="000000"/>
          <w:spacing w:val="0"/>
          <w:w w:val="100"/>
          <w:position w:val="0"/>
        </w:rPr>
        <w:t>于资产负债表日，公司需对财务报表项目金额进行判断、估计和假设的重要领域如下：</w:t>
      </w:r>
    </w:p>
    <w:p>
      <w:pPr>
        <w:pStyle w:val="Style39"/>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金融工具减值</w:t>
      </w:r>
    </w:p>
    <w:p>
      <w:pPr>
        <w:pStyle w:val="Style39"/>
        <w:keepNext w:val="0"/>
        <w:keepLines w:val="0"/>
        <w:widowControl w:val="0"/>
        <w:shd w:val="clear" w:color="auto" w:fill="auto"/>
        <w:bidi w:val="0"/>
        <w:spacing w:before="0" w:after="460" w:line="240" w:lineRule="auto"/>
        <w:ind w:left="0" w:right="0" w:firstLine="480"/>
        <w:jc w:val="both"/>
      </w:pPr>
      <w:r>
        <w:rPr>
          <w:color w:val="000000"/>
          <w:spacing w:val="0"/>
          <w:w w:val="100"/>
          <w:position w:val="0"/>
        </w:rPr>
        <w:t xml:space="preserve">公司采用预期信用损失模型对金融工具的减值进行评估，应用预期信用损失模型需要做 </w:t>
      </w:r>
      <w:r>
        <w:rPr>
          <w:color w:val="000000"/>
          <w:spacing w:val="0"/>
          <w:w w:val="100"/>
          <w:position w:val="0"/>
        </w:rPr>
        <w:t>出重大判断和估计，需考虑所有合理且有依据的信息，包括前瞻性信息。在做出该等判断和 估计时，公司根据历史还款数据结合经济政策、宏观经济指标、行业风险等因素推断债务人 信用风险的预期变动。</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存货跌价准备</w:t>
      </w:r>
    </w:p>
    <w:p>
      <w:pPr>
        <w:pStyle w:val="Style39"/>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公司根据存货会计政策，按照成本与可变现净值孰低计量，对成本高于可变现净值及陈 旧和滞销的存货，计提存货跌价准备。存货减值至可变现净值是基于评估存货的可售性及其 可变现净值。鉴定存货减值要求管理层在取得确凿证据，并且考虑持有存货的目的、资产负 债表日后事项的影响等因素的基础上作出判断和估计。实际的结果与原先估计的差异将在估 计被改变的期间影响存货的账面价值及存货跌价准备的计提或转回。</w:t>
      </w:r>
    </w:p>
    <w:p>
      <w:pPr>
        <w:pStyle w:val="Style39"/>
        <w:keepNext w:val="0"/>
        <w:keepLines w:val="0"/>
        <w:widowControl w:val="0"/>
        <w:shd w:val="clear" w:color="auto" w:fill="auto"/>
        <w:bidi w:val="0"/>
        <w:spacing w:before="0" w:after="0" w:line="464" w:lineRule="exact"/>
        <w:ind w:left="0" w:right="0" w:firstLine="480"/>
        <w:jc w:val="both"/>
      </w:pPr>
      <w:r>
        <w:rPr>
          <w:color w:val="000000"/>
          <w:spacing w:val="0"/>
          <w:w w:val="100"/>
          <w:position w:val="0"/>
        </w:rPr>
        <w:t>金融工具公允价值</w:t>
      </w:r>
    </w:p>
    <w:p>
      <w:pPr>
        <w:pStyle w:val="Style39"/>
        <w:keepNext w:val="0"/>
        <w:keepLines w:val="0"/>
        <w:widowControl w:val="0"/>
        <w:shd w:val="clear" w:color="auto" w:fill="auto"/>
        <w:bidi w:val="0"/>
        <w:spacing w:before="0" w:after="460" w:line="464" w:lineRule="exact"/>
        <w:ind w:left="0" w:right="0" w:firstLine="480"/>
        <w:jc w:val="both"/>
      </w:pPr>
      <w:r>
        <w:rPr>
          <w:color w:val="000000"/>
          <w:spacing w:val="0"/>
          <w:w w:val="100"/>
          <w:position w:val="0"/>
        </w:rPr>
        <w:t>对不存在活跃交易市场的金融工具，公司通过各种估值方法确定其公允价值。这些估值 方法包括贴现现金流模型分析等。估值时公司需对未来现金流量、信用风险、市场波动率和 相关性等方面进行估计，并选择适当的折现率。这些相关假设具有不确定性，其变化会对金 融工具的公允价值产生影响。</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长期资产减值准备</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公司于资产负债表日对除金融资产之外的非流动资产判断是否存在可能发生减值的迹 象。对使用寿命不确定的无形资产，除每年进行的减值测试外，当其存在减值迹象时，也进 行减值测试。其他除金融资产之外的非流动资产，当存在迹象表明其账面金额不可收回时， 进行减值测试。</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当资产或资产组的账面价值高于可收回金额，即公允价值减去处置费用后的净额和预计 未来现金流量的现值中的较高者，表明发生了减值。</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公允价值减去处置费用后的净额，参考公平交易中类似资产的销售协议价格或可观察到 的市场价格，减去可直接归属于该资产处置的增量成本确定。</w:t>
      </w:r>
    </w:p>
    <w:p>
      <w:pPr>
        <w:pStyle w:val="Style39"/>
        <w:keepNext w:val="0"/>
        <w:keepLines w:val="0"/>
        <w:widowControl w:val="0"/>
        <w:shd w:val="clear" w:color="auto" w:fill="auto"/>
        <w:bidi w:val="0"/>
        <w:spacing w:before="0" w:after="240" w:line="467" w:lineRule="exact"/>
        <w:ind w:left="0" w:right="0" w:firstLine="480"/>
        <w:jc w:val="both"/>
      </w:pPr>
      <w:r>
        <w:rPr>
          <w:color w:val="000000"/>
          <w:spacing w:val="0"/>
          <w:w w:val="100"/>
          <w:position w:val="0"/>
        </w:rPr>
        <w:t>在预计未来现金流量现值时，需要对该资产（或资产组）的产量、售价、相关经营成本 以及计算现值时使用的折现率等作出重大判断。公司在估计可收回金额时会采用所有能够获 得的相关资料，包括根据合理和可支持的假设所作出有关产量、售价和相关经营成本的预测。</w:t>
      </w:r>
    </w:p>
    <w:p>
      <w:pPr>
        <w:pStyle w:val="Style39"/>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商誉减值准备</w:t>
      </w:r>
    </w:p>
    <w:p>
      <w:pPr>
        <w:pStyle w:val="Style39"/>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在对商誉进行减值测试时，需计算包含商誉的相关资产组或者资产组组合的预计未来现 金流量现值，并需要对该资产组或资产组组合的未来现金流量进行预计，同时确定一个适当 地反映当前市场货币时间价值和资产特定风险的税前利率。</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折旧和摊销</w:t>
      </w:r>
    </w:p>
    <w:p>
      <w:pPr>
        <w:pStyle w:val="Style39"/>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公司对投资性房地产、固定资产和无形资产在考虑其残值后，在使用寿命内按直线法计 提折旧和摊销。公司定期复核使用寿命，以决定将计入每个报告期的折旧和摊销费用数额。 使用寿命是公司根据对同类资产的以往经验并结合预期的技术更新而确定的。如果以前的估 计发生重大变化，则会在未来期间对折旧和摊销费用进行调整。</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递延所得税资产</w:t>
      </w:r>
    </w:p>
    <w:p>
      <w:pPr>
        <w:pStyle w:val="Style3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在很有可能有足够的应纳税利润来抵扣亏损的限度内，公司就所有未利用的税务亏损确 认递延所得税资产。这需要公司管理层运用大量的判断来估计未来应纳税利润发生的时间和 金额，结合纳税筹划策略，以决定应确认的递延所得税资产的金额。</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所得税</w:t>
      </w:r>
    </w:p>
    <w:p>
      <w:pPr>
        <w:pStyle w:val="Style3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公司在正常的经营活动中，有部分交易其最终的税务处理和计算存在一定的不确定性。 部分项目是否能够在税前列支需要税收主管机关的审批。如果这些税务事项的最终认定结果 同最初估计的金额存在差异，则该差异将对其最终认定期间的当期所得税和递延所得税产生 影响。</w:t>
      </w:r>
    </w:p>
    <w:p>
      <w:pPr>
        <w:pStyle w:val="Style39"/>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预计负债</w:t>
      </w:r>
    </w:p>
    <w:p>
      <w:pPr>
        <w:pStyle w:val="Style39"/>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公司根据合约条款、现有知识及历史经验，对产品质量保证、预计合同亏损、延迟交货 违约金等估计并计提相应准备。在该等或有事项已经形成一项现时义务，且履行该等现时义 务很可能导致经济利益流出公司的情况下，公司对或有事项按履行相关现时义务所需支出的 最佳估计数确认为预计负债。预计负债的确认和计量在很大程度上依赖于管理层的判断。在 进行判断过程中公司需评估该等或有事项相关的风险、不确定性及货币时间价值等因素。</w:t>
      </w:r>
    </w:p>
    <w:p>
      <w:pPr>
        <w:pStyle w:val="Style39"/>
        <w:keepNext w:val="0"/>
        <w:keepLines w:val="0"/>
        <w:widowControl w:val="0"/>
        <w:shd w:val="clear" w:color="auto" w:fill="auto"/>
        <w:bidi w:val="0"/>
        <w:spacing w:before="0" w:after="440" w:line="468" w:lineRule="exact"/>
        <w:ind w:left="0" w:right="0" w:firstLine="480"/>
        <w:jc w:val="both"/>
      </w:pPr>
      <w:r>
        <w:rPr>
          <w:color w:val="000000"/>
          <w:spacing w:val="0"/>
          <w:w w:val="100"/>
          <w:position w:val="0"/>
        </w:rPr>
        <w:t>其中，公司会就出售、维修及改造所售商品向客户提供的售后质量维修承诺预计负债。 预计负债时已考虑公司近期的维修经验数据，但近期的维修经验可能无法反映将来的维修情 况。这项准备的任何增加或减少，均可能影响未来年度的损益。</w:t>
      </w:r>
    </w:p>
    <w:p>
      <w:pPr>
        <w:pStyle w:val="Style36"/>
        <w:keepNext/>
        <w:keepLines/>
        <w:widowControl w:val="0"/>
        <w:shd w:val="clear" w:color="auto" w:fill="auto"/>
        <w:bidi w:val="0"/>
        <w:spacing w:before="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764"/>
      <w:bookmarkEnd w:id="765"/>
      <w:bookmarkEnd w:id="767"/>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80" w:line="468" w:lineRule="exact"/>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六</w:t>
      </w:r>
      <w:bookmarkEnd w:id="770"/>
      <w:r>
        <w:rPr>
          <w:color w:val="000000"/>
          <w:spacing w:val="0"/>
          <w:w w:val="100"/>
          <w:position w:val="0"/>
        </w:rPr>
        <w:t>、税项</w:t>
      </w:r>
      <w:bookmarkEnd w:id="768"/>
      <w:bookmarkEnd w:id="769"/>
      <w:bookmarkEnd w:id="771"/>
    </w:p>
    <w:p>
      <w:pPr>
        <w:pStyle w:val="Style36"/>
        <w:keepNext/>
        <w:keepLines/>
        <w:widowControl w:val="0"/>
        <w:shd w:val="clear" w:color="auto" w:fill="auto"/>
        <w:bidi w:val="0"/>
        <w:spacing w:before="0" w:after="320" w:line="240" w:lineRule="auto"/>
        <w:ind w:left="0" w:right="0" w:firstLine="0"/>
        <w:jc w:val="left"/>
      </w:pPr>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772"/>
      <w:bookmarkEnd w:id="773"/>
      <w:bookmarkEnd w:id="77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乘以适用税率扣除当期允许抵扣的进项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北京数字智通科技有限公司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北京数字政通智能泊车技术有限公司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上海政通信息科技有限公司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武汉智慧政通科技有限公司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克拉玛依数字政通信息科技有限责任公司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政通智慧城市运营科技有限公司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保定金迪地下管线探测工程有限公司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保定市金迪科技开发有限公司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保定金迪科学仪器有限公司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焦作市市民健康促进服务有限责任公司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江西政通城运科技有限公司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湖北鄂东智城科技有限公司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保定政运恒通信息技术有限责任公司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长沙政通康拓科技有限责任公司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福建政通城运信息科技有限公司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慧政博通信息科技有限公司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199" w:line="1" w:lineRule="exact"/>
      </w:pPr>
    </w:p>
    <w:p>
      <w:pPr>
        <w:pStyle w:val="Style39"/>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北京数字政通科技股份有限公司</w:t>
      </w:r>
    </w:p>
    <w:p>
      <w:pPr>
        <w:pStyle w:val="Style39"/>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根据国务院下发的《关于鼓励软件产业和集成电路产业若干政策的通知》（国发</w:t>
      </w:r>
      <w:r>
        <w:rPr>
          <w:color w:val="000000"/>
          <w:spacing w:val="0"/>
          <w:w w:val="100"/>
          <w:position w:val="0"/>
          <w:sz w:val="24"/>
          <w:szCs w:val="24"/>
        </w:rPr>
        <w:t xml:space="preserve">[2011]4 </w:t>
      </w:r>
      <w:r>
        <w:rPr>
          <w:color w:val="000000"/>
          <w:spacing w:val="0"/>
          <w:w w:val="100"/>
          <w:position w:val="0"/>
        </w:rPr>
        <w:t>号）和财政部、国家税务总局下发的《关于软件产品增值税政策的通知》（财税</w:t>
      </w:r>
      <w:r>
        <w:rPr>
          <w:color w:val="000000"/>
          <w:spacing w:val="0"/>
          <w:w w:val="100"/>
          <w:position w:val="0"/>
          <w:sz w:val="24"/>
          <w:szCs w:val="24"/>
        </w:rPr>
        <w:t xml:space="preserve">[2011]100 </w:t>
      </w:r>
      <w:r>
        <w:rPr>
          <w:color w:val="000000"/>
          <w:spacing w:val="0"/>
          <w:w w:val="100"/>
          <w:position w:val="0"/>
        </w:rPr>
        <w:t>号），销售自行开发生产的软件产品，按</w:t>
      </w:r>
      <w:r>
        <w:rPr>
          <w:color w:val="000000"/>
          <w:spacing w:val="0"/>
          <w:w w:val="100"/>
          <w:position w:val="0"/>
          <w:sz w:val="24"/>
          <w:szCs w:val="24"/>
        </w:rPr>
        <w:t>16%</w:t>
      </w:r>
      <w:r>
        <w:rPr>
          <w:color w:val="000000"/>
          <w:spacing w:val="0"/>
          <w:w w:val="100"/>
          <w:position w:val="0"/>
        </w:rPr>
        <w:t>的法定税率缴纳增值税后</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月开始执行</w:t>
      </w:r>
      <w:r>
        <w:rPr>
          <w:color w:val="000000"/>
          <w:spacing w:val="0"/>
          <w:w w:val="100"/>
          <w:position w:val="0"/>
          <w:sz w:val="24"/>
          <w:szCs w:val="24"/>
        </w:rPr>
        <w:t xml:space="preserve">13% </w:t>
      </w:r>
      <w:r>
        <w:rPr>
          <w:color w:val="000000"/>
          <w:spacing w:val="0"/>
          <w:w w:val="100"/>
          <w:position w:val="0"/>
        </w:rPr>
        <w:t>税率），享受增值税实际税负超过</w:t>
      </w:r>
      <w:r>
        <w:rPr>
          <w:color w:val="000000"/>
          <w:spacing w:val="0"/>
          <w:w w:val="100"/>
          <w:position w:val="0"/>
          <w:sz w:val="24"/>
          <w:szCs w:val="24"/>
        </w:rPr>
        <w:t>3%</w:t>
      </w:r>
      <w:r>
        <w:rPr>
          <w:color w:val="000000"/>
          <w:spacing w:val="0"/>
          <w:w w:val="100"/>
          <w:position w:val="0"/>
        </w:rPr>
        <w:t>的部分即征即退的税收优惠。</w:t>
      </w:r>
    </w:p>
    <w:p>
      <w:pPr>
        <w:pStyle w:val="Style39"/>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根据《高新技术企业认定管理办法》（国科发火</w:t>
      </w:r>
      <w:r>
        <w:rPr>
          <w:color w:val="000000"/>
          <w:spacing w:val="0"/>
          <w:w w:val="100"/>
          <w:position w:val="0"/>
          <w:sz w:val="24"/>
          <w:szCs w:val="24"/>
        </w:rPr>
        <w:t>[2008]172</w:t>
      </w:r>
      <w:r>
        <w:rPr>
          <w:color w:val="000000"/>
          <w:spacing w:val="0"/>
          <w:w w:val="100"/>
          <w:position w:val="0"/>
        </w:rPr>
        <w:t>号）和《高新技术企业认定管 理工作指引》（国科发火</w:t>
      </w:r>
      <w:r>
        <w:rPr>
          <w:color w:val="000000"/>
          <w:spacing w:val="0"/>
          <w:w w:val="100"/>
          <w:position w:val="0"/>
          <w:sz w:val="24"/>
          <w:szCs w:val="24"/>
        </w:rPr>
        <w:t>[2008]362</w:t>
      </w:r>
      <w:r>
        <w:rPr>
          <w:color w:val="000000"/>
          <w:spacing w:val="0"/>
          <w:w w:val="100"/>
          <w:position w:val="0"/>
        </w:rPr>
        <w:t>号）的有关规定，</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3</w:t>
      </w:r>
      <w:r>
        <w:rPr>
          <w:color w:val="000000"/>
          <w:spacing w:val="0"/>
          <w:w w:val="100"/>
          <w:position w:val="0"/>
        </w:rPr>
        <w:t>日，北京市科学技术委员会 向本公司颁发了编号为</w:t>
      </w:r>
      <w:r>
        <w:rPr>
          <w:color w:val="000000"/>
          <w:spacing w:val="0"/>
          <w:w w:val="100"/>
          <w:position w:val="0"/>
          <w:sz w:val="24"/>
          <w:szCs w:val="24"/>
        </w:rPr>
        <w:t>GR202011000229</w:t>
      </w:r>
      <w:r>
        <w:rPr>
          <w:color w:val="000000"/>
          <w:spacing w:val="0"/>
          <w:w w:val="100"/>
          <w:position w:val="0"/>
        </w:rPr>
        <w:t>的《高新技术企业证书》</w:t>
      </w:r>
      <w:r>
        <w:rPr>
          <w:color w:val="000000"/>
          <w:spacing w:val="0"/>
          <w:w w:val="100"/>
          <w:position w:val="0"/>
          <w:sz w:val="24"/>
          <w:szCs w:val="24"/>
        </w:rPr>
        <w:t>，</w:t>
      </w:r>
      <w:r>
        <w:rPr>
          <w:color w:val="000000"/>
          <w:spacing w:val="0"/>
          <w:w w:val="100"/>
          <w:position w:val="0"/>
        </w:rPr>
        <w:t>有效期</w:t>
      </w:r>
      <w:r>
        <w:rPr>
          <w:color w:val="000000"/>
          <w:spacing w:val="0"/>
          <w:w w:val="100"/>
          <w:position w:val="0"/>
          <w:sz w:val="24"/>
          <w:szCs w:val="24"/>
        </w:rPr>
        <w:t>3</w:t>
      </w:r>
      <w:r>
        <w:rPr>
          <w:color w:val="000000"/>
          <w:spacing w:val="0"/>
          <w:w w:val="100"/>
          <w:position w:val="0"/>
        </w:rPr>
        <w:t>年。根据国家税务 局下发的国税函</w:t>
      </w:r>
      <w:r>
        <w:rPr>
          <w:color w:val="000000"/>
          <w:spacing w:val="0"/>
          <w:w w:val="100"/>
          <w:position w:val="0"/>
          <w:sz w:val="24"/>
          <w:szCs w:val="24"/>
        </w:rPr>
        <w:t>[2009]203</w:t>
      </w:r>
      <w:r>
        <w:rPr>
          <w:color w:val="000000"/>
          <w:spacing w:val="0"/>
          <w:w w:val="100"/>
          <w:position w:val="0"/>
        </w:rPr>
        <w:t>号文，本公司</w:t>
      </w:r>
      <w:r>
        <w:rPr>
          <w:color w:val="000000"/>
          <w:spacing w:val="0"/>
          <w:w w:val="100"/>
          <w:position w:val="0"/>
          <w:sz w:val="24"/>
          <w:szCs w:val="24"/>
        </w:rPr>
        <w:t>2020</w:t>
      </w:r>
      <w:r>
        <w:rPr>
          <w:color w:val="000000"/>
          <w:spacing w:val="0"/>
          <w:w w:val="100"/>
          <w:position w:val="0"/>
        </w:rPr>
        <w:t>年适用所得税税率为</w:t>
      </w:r>
      <w:r>
        <w:rPr>
          <w:color w:val="000000"/>
          <w:spacing w:val="0"/>
          <w:w w:val="100"/>
          <w:position w:val="0"/>
          <w:sz w:val="24"/>
          <w:szCs w:val="24"/>
        </w:rPr>
        <w:t>15%</w:t>
      </w:r>
      <w:r>
        <w:rPr>
          <w:color w:val="000000"/>
          <w:spacing w:val="0"/>
          <w:w w:val="100"/>
          <w:position w:val="0"/>
        </w:rPr>
        <w:t>。</w:t>
      </w:r>
    </w:p>
    <w:p>
      <w:pPr>
        <w:pStyle w:val="Style39"/>
        <w:keepNext w:val="0"/>
        <w:keepLines w:val="0"/>
        <w:widowControl w:val="0"/>
        <w:shd w:val="clear" w:color="auto" w:fill="auto"/>
        <w:bidi w:val="0"/>
        <w:spacing w:before="0" w:after="480" w:line="465" w:lineRule="exact"/>
        <w:ind w:left="0" w:right="0" w:firstLine="500"/>
        <w:jc w:val="both"/>
      </w:pPr>
      <w:r>
        <w:rPr>
          <w:color w:val="000000"/>
          <w:spacing w:val="0"/>
          <w:w w:val="100"/>
          <w:position w:val="0"/>
        </w:rPr>
        <w:t>根据《财政部税务总局关于促进集成电路产业和软件产业高质量发展企业所得税政策的 公告》（财税〔</w:t>
      </w:r>
      <w:r>
        <w:rPr>
          <w:color w:val="000000"/>
          <w:spacing w:val="0"/>
          <w:w w:val="100"/>
          <w:position w:val="0"/>
          <w:sz w:val="24"/>
          <w:szCs w:val="24"/>
        </w:rPr>
        <w:t>2020</w:t>
      </w:r>
      <w:r>
        <w:rPr>
          <w:color w:val="000000"/>
          <w:spacing w:val="0"/>
          <w:w w:val="100"/>
          <w:position w:val="0"/>
        </w:rPr>
        <w:t>〕</w:t>
      </w:r>
      <w:r>
        <w:rPr>
          <w:color w:val="000000"/>
          <w:spacing w:val="0"/>
          <w:w w:val="100"/>
          <w:position w:val="0"/>
          <w:sz w:val="24"/>
          <w:szCs w:val="24"/>
        </w:rPr>
        <w:t>45</w:t>
      </w:r>
      <w:r>
        <w:rPr>
          <w:color w:val="000000"/>
          <w:spacing w:val="0"/>
          <w:w w:val="100"/>
          <w:position w:val="0"/>
        </w:rPr>
        <w:t>号）规定，国家鼓励的重点集成电路设计企业和软件企业，自获利年 度起，第一年至第五年免征企业所得税，接续年度减按</w:t>
      </w:r>
      <w:r>
        <w:rPr>
          <w:color w:val="000000"/>
          <w:spacing w:val="0"/>
          <w:w w:val="100"/>
          <w:position w:val="0"/>
          <w:sz w:val="24"/>
          <w:szCs w:val="24"/>
        </w:rPr>
        <w:t>10%</w:t>
      </w:r>
      <w:r>
        <w:rPr>
          <w:color w:val="000000"/>
          <w:spacing w:val="0"/>
          <w:w w:val="100"/>
          <w:position w:val="0"/>
        </w:rPr>
        <w:t>的税率征收企业所得税。</w:t>
      </w:r>
    </w:p>
    <w:p>
      <w:pPr>
        <w:pStyle w:val="Style39"/>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北京数字智通科技有限公司</w:t>
      </w:r>
    </w:p>
    <w:p>
      <w:pPr>
        <w:pStyle w:val="Style39"/>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根据国务院下发的《关于鼓励软件产业和集成电路产业若干政策的通知》（国发</w:t>
      </w:r>
      <w:r>
        <w:rPr>
          <w:color w:val="000000"/>
          <w:spacing w:val="0"/>
          <w:w w:val="100"/>
          <w:position w:val="0"/>
          <w:sz w:val="24"/>
          <w:szCs w:val="24"/>
        </w:rPr>
        <w:t xml:space="preserve">[2011]4 </w:t>
      </w:r>
      <w:r>
        <w:rPr>
          <w:color w:val="000000"/>
          <w:spacing w:val="0"/>
          <w:w w:val="100"/>
          <w:position w:val="0"/>
        </w:rPr>
        <w:t>号）和财政部、国家税务总局下发的《关于软件产品增值税政策的通知》（财税</w:t>
      </w:r>
      <w:r>
        <w:rPr>
          <w:color w:val="000000"/>
          <w:spacing w:val="0"/>
          <w:w w:val="100"/>
          <w:position w:val="0"/>
          <w:sz w:val="24"/>
          <w:szCs w:val="24"/>
        </w:rPr>
        <w:t xml:space="preserve">[2011]100 </w:t>
      </w:r>
      <w:r>
        <w:rPr>
          <w:color w:val="000000"/>
          <w:spacing w:val="0"/>
          <w:w w:val="100"/>
          <w:position w:val="0"/>
        </w:rPr>
        <w:t>号），销售自行开发生产的软件产品，按</w:t>
      </w:r>
      <w:r>
        <w:rPr>
          <w:color w:val="000000"/>
          <w:spacing w:val="0"/>
          <w:w w:val="100"/>
          <w:position w:val="0"/>
          <w:sz w:val="24"/>
          <w:szCs w:val="24"/>
        </w:rPr>
        <w:t>16%</w:t>
      </w:r>
      <w:r>
        <w:rPr>
          <w:color w:val="000000"/>
          <w:spacing w:val="0"/>
          <w:w w:val="100"/>
          <w:position w:val="0"/>
        </w:rPr>
        <w:t>的法定税率缴纳增值税后</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月开始执行</w:t>
      </w:r>
      <w:r>
        <w:rPr>
          <w:color w:val="000000"/>
          <w:spacing w:val="0"/>
          <w:w w:val="100"/>
          <w:position w:val="0"/>
          <w:sz w:val="24"/>
          <w:szCs w:val="24"/>
        </w:rPr>
        <w:t xml:space="preserve">13% </w:t>
      </w:r>
      <w:r>
        <w:rPr>
          <w:color w:val="000000"/>
          <w:spacing w:val="0"/>
          <w:w w:val="100"/>
          <w:position w:val="0"/>
        </w:rPr>
        <w:t>税率），享受增值税实际税负超过</w:t>
      </w:r>
      <w:r>
        <w:rPr>
          <w:color w:val="000000"/>
          <w:spacing w:val="0"/>
          <w:w w:val="100"/>
          <w:position w:val="0"/>
          <w:sz w:val="24"/>
          <w:szCs w:val="24"/>
        </w:rPr>
        <w:t>3%</w:t>
      </w:r>
      <w:r>
        <w:rPr>
          <w:color w:val="000000"/>
          <w:spacing w:val="0"/>
          <w:w w:val="100"/>
          <w:position w:val="0"/>
        </w:rPr>
        <w:t>的部分即征即退的税收优惠。</w:t>
      </w:r>
    </w:p>
    <w:p>
      <w:pPr>
        <w:pStyle w:val="Style39"/>
        <w:keepNext w:val="0"/>
        <w:keepLines w:val="0"/>
        <w:widowControl w:val="0"/>
        <w:shd w:val="clear" w:color="auto" w:fill="auto"/>
        <w:bidi w:val="0"/>
        <w:spacing w:before="0" w:after="480" w:line="465" w:lineRule="exact"/>
        <w:ind w:left="0" w:right="0" w:firstLine="500"/>
        <w:jc w:val="both"/>
      </w:pPr>
      <w:r>
        <w:rPr>
          <w:color w:val="000000"/>
          <w:spacing w:val="0"/>
          <w:w w:val="100"/>
          <w:position w:val="0"/>
        </w:rPr>
        <w:t>根据《高新技术企业认定管理办法》（国科发火</w:t>
      </w:r>
      <w:r>
        <w:rPr>
          <w:color w:val="000000"/>
          <w:spacing w:val="0"/>
          <w:w w:val="100"/>
          <w:position w:val="0"/>
          <w:sz w:val="24"/>
          <w:szCs w:val="24"/>
        </w:rPr>
        <w:t>[2008]172</w:t>
      </w:r>
      <w:r>
        <w:rPr>
          <w:color w:val="000000"/>
          <w:spacing w:val="0"/>
          <w:w w:val="100"/>
          <w:position w:val="0"/>
        </w:rPr>
        <w:t>号）和《高新技术企业认定管 理工作指引》（国科发火</w:t>
      </w:r>
      <w:r>
        <w:rPr>
          <w:color w:val="000000"/>
          <w:spacing w:val="0"/>
          <w:w w:val="100"/>
          <w:position w:val="0"/>
          <w:sz w:val="24"/>
          <w:szCs w:val="24"/>
        </w:rPr>
        <w:t>[2008]362</w:t>
      </w:r>
      <w:r>
        <w:rPr>
          <w:color w:val="000000"/>
          <w:spacing w:val="0"/>
          <w:w w:val="100"/>
          <w:position w:val="0"/>
        </w:rPr>
        <w:t>号）的有关规定，</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15</w:t>
      </w:r>
      <w:r>
        <w:rPr>
          <w:color w:val="000000"/>
          <w:spacing w:val="0"/>
          <w:w w:val="100"/>
          <w:position w:val="0"/>
        </w:rPr>
        <w:t>日，北京市科学技术委员 会向公司颁发了编号为</w:t>
      </w:r>
      <w:r>
        <w:rPr>
          <w:color w:val="000000"/>
          <w:spacing w:val="0"/>
          <w:w w:val="100"/>
          <w:position w:val="0"/>
          <w:sz w:val="24"/>
          <w:szCs w:val="24"/>
        </w:rPr>
        <w:t>GR201911001243</w:t>
      </w:r>
      <w:r>
        <w:rPr>
          <w:color w:val="000000"/>
          <w:spacing w:val="0"/>
          <w:w w:val="100"/>
          <w:position w:val="0"/>
        </w:rPr>
        <w:t>的《高新技术企业证书》</w:t>
      </w:r>
      <w:r>
        <w:rPr>
          <w:i/>
          <w:iCs/>
          <w:color w:val="000000"/>
          <w:spacing w:val="0"/>
          <w:w w:val="100"/>
          <w:position w:val="0"/>
          <w:sz w:val="24"/>
          <w:szCs w:val="24"/>
        </w:rPr>
        <w:t>，</w:t>
      </w:r>
      <w:r>
        <w:rPr>
          <w:color w:val="000000"/>
          <w:spacing w:val="0"/>
          <w:w w:val="100"/>
          <w:position w:val="0"/>
        </w:rPr>
        <w:t>有效期</w:t>
      </w:r>
      <w:r>
        <w:rPr>
          <w:color w:val="000000"/>
          <w:spacing w:val="0"/>
          <w:w w:val="100"/>
          <w:position w:val="0"/>
          <w:sz w:val="24"/>
          <w:szCs w:val="24"/>
        </w:rPr>
        <w:t>3</w:t>
      </w:r>
      <w:r>
        <w:rPr>
          <w:color w:val="000000"/>
          <w:spacing w:val="0"/>
          <w:w w:val="100"/>
          <w:position w:val="0"/>
        </w:rPr>
        <w:t>年。根据国家税务 局下发的国税函</w:t>
      </w:r>
      <w:r>
        <w:rPr>
          <w:color w:val="000000"/>
          <w:spacing w:val="0"/>
          <w:w w:val="100"/>
          <w:position w:val="0"/>
          <w:sz w:val="24"/>
          <w:szCs w:val="24"/>
        </w:rPr>
        <w:t>[2009]203</w:t>
      </w:r>
      <w:r>
        <w:rPr>
          <w:color w:val="000000"/>
          <w:spacing w:val="0"/>
          <w:w w:val="100"/>
          <w:position w:val="0"/>
        </w:rPr>
        <w:t>号文，公司</w:t>
      </w:r>
      <w:r>
        <w:rPr>
          <w:color w:val="000000"/>
          <w:spacing w:val="0"/>
          <w:w w:val="100"/>
          <w:position w:val="0"/>
          <w:sz w:val="24"/>
          <w:szCs w:val="24"/>
        </w:rPr>
        <w:t>2020</w:t>
      </w:r>
      <w:r>
        <w:rPr>
          <w:color w:val="000000"/>
          <w:spacing w:val="0"/>
          <w:w w:val="100"/>
          <w:position w:val="0"/>
        </w:rPr>
        <w:t>年适用所得税税率为</w:t>
      </w:r>
      <w:r>
        <w:rPr>
          <w:color w:val="000000"/>
          <w:spacing w:val="0"/>
          <w:w w:val="100"/>
          <w:position w:val="0"/>
          <w:sz w:val="24"/>
          <w:szCs w:val="24"/>
        </w:rPr>
        <w:t>15%</w:t>
      </w:r>
      <w:r>
        <w:rPr>
          <w:color w:val="000000"/>
          <w:spacing w:val="0"/>
          <w:w w:val="100"/>
          <w:position w:val="0"/>
        </w:rPr>
        <w:t>。</w:t>
      </w:r>
    </w:p>
    <w:p>
      <w:pPr>
        <w:pStyle w:val="Style39"/>
        <w:keepNext w:val="0"/>
        <w:keepLines w:val="0"/>
        <w:widowControl w:val="0"/>
        <w:shd w:val="clear" w:color="auto" w:fill="auto"/>
        <w:bidi w:val="0"/>
        <w:spacing w:before="0" w:after="0" w:line="465" w:lineRule="exact"/>
        <w:ind w:left="0" w:right="0" w:firstLine="500"/>
        <w:jc w:val="both"/>
      </w:pPr>
      <w:r>
        <w:rPr>
          <w:color w:val="000000"/>
          <w:spacing w:val="0"/>
          <w:w w:val="100"/>
          <w:position w:val="0"/>
        </w:rPr>
        <w:t>保定金迪地下管线探测工程有限公司</w:t>
      </w:r>
    </w:p>
    <w:p>
      <w:pPr>
        <w:pStyle w:val="Style39"/>
        <w:keepNext w:val="0"/>
        <w:keepLines w:val="0"/>
        <w:widowControl w:val="0"/>
        <w:shd w:val="clear" w:color="auto" w:fill="auto"/>
        <w:bidi w:val="0"/>
        <w:spacing w:before="0" w:after="0" w:line="465" w:lineRule="exact"/>
        <w:ind w:left="0" w:right="0" w:firstLine="500"/>
        <w:jc w:val="both"/>
      </w:pPr>
      <w:r>
        <w:rPr>
          <w:color w:val="000000"/>
          <w:spacing w:val="0"/>
          <w:w w:val="100"/>
          <w:position w:val="0"/>
        </w:rPr>
        <w:t>根据《财政部、国家税务总局关于软件产品增值税政策的通知》（财税</w:t>
      </w:r>
      <w:r>
        <w:rPr>
          <w:color w:val="000000"/>
          <w:spacing w:val="0"/>
          <w:w w:val="100"/>
          <w:position w:val="0"/>
          <w:sz w:val="24"/>
          <w:szCs w:val="24"/>
        </w:rPr>
        <w:t>[2011]100</w:t>
      </w:r>
      <w:r>
        <w:rPr>
          <w:color w:val="000000"/>
          <w:spacing w:val="0"/>
          <w:w w:val="100"/>
          <w:position w:val="0"/>
        </w:rPr>
        <w:t xml:space="preserve">号）等 </w:t>
      </w:r>
      <w:r>
        <w:rPr>
          <w:color w:val="000000"/>
          <w:spacing w:val="0"/>
          <w:w w:val="100"/>
          <w:position w:val="0"/>
        </w:rPr>
        <w:t>相关规定，当期嵌入式软件产品增值税应纳税额按</w:t>
      </w:r>
      <w:r>
        <w:rPr>
          <w:color w:val="000000"/>
          <w:spacing w:val="0"/>
          <w:w w:val="100"/>
          <w:position w:val="0"/>
          <w:sz w:val="24"/>
          <w:szCs w:val="24"/>
        </w:rPr>
        <w:t>16%</w:t>
      </w:r>
      <w:r>
        <w:rPr>
          <w:color w:val="000000"/>
          <w:spacing w:val="0"/>
          <w:w w:val="100"/>
          <w:position w:val="0"/>
        </w:rPr>
        <w:t>税率</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月开始执行</w:t>
      </w:r>
      <w:r>
        <w:rPr>
          <w:color w:val="000000"/>
          <w:spacing w:val="0"/>
          <w:w w:val="100"/>
          <w:position w:val="0"/>
          <w:sz w:val="24"/>
          <w:szCs w:val="24"/>
        </w:rPr>
        <w:t>13%</w:t>
      </w:r>
      <w:r>
        <w:rPr>
          <w:color w:val="000000"/>
          <w:spacing w:val="0"/>
          <w:w w:val="100"/>
          <w:position w:val="0"/>
        </w:rPr>
        <w:t>税率）征 收，对于超过当期嵌入式软件产品销售额</w:t>
      </w:r>
      <w:r>
        <w:rPr>
          <w:color w:val="000000"/>
          <w:spacing w:val="0"/>
          <w:w w:val="100"/>
          <w:position w:val="0"/>
          <w:sz w:val="24"/>
          <w:szCs w:val="24"/>
        </w:rPr>
        <w:t>3%</w:t>
      </w:r>
      <w:r>
        <w:rPr>
          <w:color w:val="000000"/>
          <w:spacing w:val="0"/>
          <w:w w:val="100"/>
          <w:position w:val="0"/>
        </w:rPr>
        <w:t>的部分实行即征即退政策。</w:t>
      </w:r>
    </w:p>
    <w:p>
      <w:pPr>
        <w:pStyle w:val="Style39"/>
        <w:keepNext w:val="0"/>
        <w:keepLines w:val="0"/>
        <w:widowControl w:val="0"/>
        <w:shd w:val="clear" w:color="auto" w:fill="auto"/>
        <w:bidi w:val="0"/>
        <w:spacing w:before="0" w:after="480" w:line="467" w:lineRule="exact"/>
        <w:ind w:left="0" w:right="0" w:firstLine="500"/>
        <w:jc w:val="both"/>
      </w:pPr>
      <w:r>
        <w:rPr>
          <w:color w:val="000000"/>
          <w:spacing w:val="0"/>
          <w:w w:val="100"/>
          <w:position w:val="0"/>
        </w:rPr>
        <w:t>根据《高新技术企业认定管理办法》（国科发火</w:t>
      </w:r>
      <w:r>
        <w:rPr>
          <w:color w:val="000000"/>
          <w:spacing w:val="0"/>
          <w:w w:val="100"/>
          <w:position w:val="0"/>
          <w:sz w:val="24"/>
          <w:szCs w:val="24"/>
        </w:rPr>
        <w:t>[2008]172</w:t>
      </w:r>
      <w:r>
        <w:rPr>
          <w:color w:val="000000"/>
          <w:spacing w:val="0"/>
          <w:w w:val="100"/>
          <w:position w:val="0"/>
        </w:rPr>
        <w:t>号）和《高新技术企业认定管 理工作指引》（国科发火</w:t>
      </w:r>
      <w:r>
        <w:rPr>
          <w:color w:val="000000"/>
          <w:spacing w:val="0"/>
          <w:w w:val="100"/>
          <w:position w:val="0"/>
          <w:sz w:val="24"/>
          <w:szCs w:val="24"/>
        </w:rPr>
        <w:t>[2008]362</w:t>
      </w:r>
      <w:r>
        <w:rPr>
          <w:color w:val="000000"/>
          <w:spacing w:val="0"/>
          <w:w w:val="100"/>
          <w:position w:val="0"/>
        </w:rPr>
        <w:t>号）的有关规定，</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10</w:t>
      </w:r>
      <w:r>
        <w:rPr>
          <w:color w:val="000000"/>
          <w:spacing w:val="0"/>
          <w:w w:val="100"/>
          <w:position w:val="0"/>
        </w:rPr>
        <w:t>日，河北省科学技术厅向 公司颁发了编号为</w:t>
      </w:r>
      <w:r>
        <w:rPr>
          <w:color w:val="000000"/>
          <w:spacing w:val="0"/>
          <w:w w:val="100"/>
          <w:position w:val="0"/>
          <w:sz w:val="24"/>
          <w:szCs w:val="24"/>
        </w:rPr>
        <w:t>GR201913000554</w:t>
      </w:r>
      <w:r>
        <w:rPr>
          <w:color w:val="000000"/>
          <w:spacing w:val="0"/>
          <w:w w:val="100"/>
          <w:position w:val="0"/>
        </w:rPr>
        <w:t>的《高新技术企业证书》</w:t>
      </w:r>
      <w:r>
        <w:rPr>
          <w:color w:val="000000"/>
          <w:spacing w:val="0"/>
          <w:w w:val="100"/>
          <w:position w:val="0"/>
          <w:sz w:val="24"/>
          <w:szCs w:val="24"/>
        </w:rPr>
        <w:t>，</w:t>
      </w:r>
      <w:r>
        <w:rPr>
          <w:color w:val="000000"/>
          <w:spacing w:val="0"/>
          <w:w w:val="100"/>
          <w:position w:val="0"/>
        </w:rPr>
        <w:t>有效期</w:t>
      </w:r>
      <w:r>
        <w:rPr>
          <w:color w:val="000000"/>
          <w:spacing w:val="0"/>
          <w:w w:val="100"/>
          <w:position w:val="0"/>
          <w:sz w:val="24"/>
          <w:szCs w:val="24"/>
        </w:rPr>
        <w:t>3</w:t>
      </w:r>
      <w:r>
        <w:rPr>
          <w:color w:val="000000"/>
          <w:spacing w:val="0"/>
          <w:w w:val="100"/>
          <w:position w:val="0"/>
        </w:rPr>
        <w:t>年。根据国家税务局下 发的国税函</w:t>
      </w:r>
      <w:r>
        <w:rPr>
          <w:color w:val="000000"/>
          <w:spacing w:val="0"/>
          <w:w w:val="100"/>
          <w:position w:val="0"/>
          <w:sz w:val="24"/>
          <w:szCs w:val="24"/>
        </w:rPr>
        <w:t>[2009]203</w:t>
      </w:r>
      <w:r>
        <w:rPr>
          <w:color w:val="000000"/>
          <w:spacing w:val="0"/>
          <w:w w:val="100"/>
          <w:position w:val="0"/>
        </w:rPr>
        <w:t>号文，公司</w:t>
      </w:r>
      <w:r>
        <w:rPr>
          <w:color w:val="000000"/>
          <w:spacing w:val="0"/>
          <w:w w:val="100"/>
          <w:position w:val="0"/>
          <w:sz w:val="24"/>
          <w:szCs w:val="24"/>
        </w:rPr>
        <w:t>2020</w:t>
      </w:r>
      <w:r>
        <w:rPr>
          <w:color w:val="000000"/>
          <w:spacing w:val="0"/>
          <w:w w:val="100"/>
          <w:position w:val="0"/>
        </w:rPr>
        <w:t>年适用所得税税率为</w:t>
      </w:r>
      <w:r>
        <w:rPr>
          <w:color w:val="000000"/>
          <w:spacing w:val="0"/>
          <w:w w:val="100"/>
          <w:position w:val="0"/>
          <w:sz w:val="24"/>
          <w:szCs w:val="24"/>
        </w:rPr>
        <w:t>15%</w:t>
      </w:r>
      <w:r>
        <w:rPr>
          <w:color w:val="000000"/>
          <w:spacing w:val="0"/>
          <w:w w:val="100"/>
          <w:position w:val="0"/>
        </w:rPr>
        <w:t>。</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保定金迪科学仪器有限公司</w:t>
      </w:r>
    </w:p>
    <w:p>
      <w:pPr>
        <w:pStyle w:val="Style39"/>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根据《财政部、国家税务总局关于软件产品增值税政策的通知》（财税</w:t>
      </w:r>
      <w:r>
        <w:rPr>
          <w:color w:val="000000"/>
          <w:spacing w:val="0"/>
          <w:w w:val="100"/>
          <w:position w:val="0"/>
          <w:sz w:val="24"/>
          <w:szCs w:val="24"/>
        </w:rPr>
        <w:t>[2011]100</w:t>
      </w:r>
      <w:r>
        <w:rPr>
          <w:color w:val="000000"/>
          <w:spacing w:val="0"/>
          <w:w w:val="100"/>
          <w:position w:val="0"/>
        </w:rPr>
        <w:t>号）等 相关规定，当期嵌入式软件产品增值税应纳税额按</w:t>
      </w:r>
      <w:r>
        <w:rPr>
          <w:color w:val="000000"/>
          <w:spacing w:val="0"/>
          <w:w w:val="100"/>
          <w:position w:val="0"/>
          <w:sz w:val="24"/>
          <w:szCs w:val="24"/>
        </w:rPr>
        <w:t>16%</w:t>
      </w:r>
      <w:r>
        <w:rPr>
          <w:color w:val="000000"/>
          <w:spacing w:val="0"/>
          <w:w w:val="100"/>
          <w:position w:val="0"/>
        </w:rPr>
        <w:t>税率</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4</w:t>
      </w:r>
      <w:r>
        <w:rPr>
          <w:color w:val="000000"/>
          <w:spacing w:val="0"/>
          <w:w w:val="100"/>
          <w:position w:val="0"/>
        </w:rPr>
        <w:t>月开始执行</w:t>
      </w:r>
      <w:r>
        <w:rPr>
          <w:color w:val="000000"/>
          <w:spacing w:val="0"/>
          <w:w w:val="100"/>
          <w:position w:val="0"/>
          <w:sz w:val="24"/>
          <w:szCs w:val="24"/>
        </w:rPr>
        <w:t>13%</w:t>
      </w:r>
      <w:r>
        <w:rPr>
          <w:color w:val="000000"/>
          <w:spacing w:val="0"/>
          <w:w w:val="100"/>
          <w:position w:val="0"/>
        </w:rPr>
        <w:t>税率）征 收，对于超过当期嵌入式软件产品销售额</w:t>
      </w:r>
      <w:r>
        <w:rPr>
          <w:color w:val="000000"/>
          <w:spacing w:val="0"/>
          <w:w w:val="100"/>
          <w:position w:val="0"/>
          <w:sz w:val="24"/>
          <w:szCs w:val="24"/>
        </w:rPr>
        <w:t>3%</w:t>
      </w:r>
      <w:r>
        <w:rPr>
          <w:color w:val="000000"/>
          <w:spacing w:val="0"/>
          <w:w w:val="100"/>
          <w:position w:val="0"/>
        </w:rPr>
        <w:t>的部分实行即征即退政策。</w:t>
      </w:r>
    </w:p>
    <w:p>
      <w:pPr>
        <w:pStyle w:val="Style39"/>
        <w:keepNext w:val="0"/>
        <w:keepLines w:val="0"/>
        <w:widowControl w:val="0"/>
        <w:shd w:val="clear" w:color="auto" w:fill="auto"/>
        <w:bidi w:val="0"/>
        <w:spacing w:before="0" w:after="480" w:line="468" w:lineRule="exact"/>
        <w:ind w:left="0" w:right="0" w:firstLine="500"/>
        <w:jc w:val="both"/>
      </w:pPr>
      <w:r>
        <w:rPr>
          <w:color w:val="000000"/>
          <w:spacing w:val="0"/>
          <w:w w:val="100"/>
          <w:position w:val="0"/>
        </w:rPr>
        <w:t>根据《高新技术企业认定管理办法》（国科发火</w:t>
      </w:r>
      <w:r>
        <w:rPr>
          <w:color w:val="000000"/>
          <w:spacing w:val="0"/>
          <w:w w:val="100"/>
          <w:position w:val="0"/>
          <w:sz w:val="24"/>
          <w:szCs w:val="24"/>
        </w:rPr>
        <w:t>[2008]172</w:t>
      </w:r>
      <w:r>
        <w:rPr>
          <w:color w:val="000000"/>
          <w:spacing w:val="0"/>
          <w:w w:val="100"/>
          <w:position w:val="0"/>
        </w:rPr>
        <w:t>号）和《高新技术企业认定管 理工作指引》（国科发火</w:t>
      </w:r>
      <w:r>
        <w:rPr>
          <w:color w:val="000000"/>
          <w:spacing w:val="0"/>
          <w:w w:val="100"/>
          <w:position w:val="0"/>
          <w:sz w:val="24"/>
          <w:szCs w:val="24"/>
        </w:rPr>
        <w:t>[2008]362</w:t>
      </w:r>
      <w:r>
        <w:rPr>
          <w:color w:val="000000"/>
          <w:spacing w:val="0"/>
          <w:w w:val="100"/>
          <w:position w:val="0"/>
        </w:rPr>
        <w:t>号）的有关规定，</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27</w:t>
      </w:r>
      <w:r>
        <w:rPr>
          <w:color w:val="000000"/>
          <w:spacing w:val="0"/>
          <w:w w:val="100"/>
          <w:position w:val="0"/>
        </w:rPr>
        <w:t>日，河北省科学技术厅向 公司颁发了编号为</w:t>
      </w:r>
      <w:r>
        <w:rPr>
          <w:color w:val="000000"/>
          <w:spacing w:val="0"/>
          <w:w w:val="100"/>
          <w:position w:val="0"/>
          <w:sz w:val="24"/>
          <w:szCs w:val="24"/>
        </w:rPr>
        <w:t>GR202013000189</w:t>
      </w:r>
      <w:r>
        <w:rPr>
          <w:color w:val="000000"/>
          <w:spacing w:val="0"/>
          <w:w w:val="100"/>
          <w:position w:val="0"/>
        </w:rPr>
        <w:t>的《高新技术企业证书》</w:t>
      </w:r>
      <w:r>
        <w:rPr>
          <w:color w:val="000000"/>
          <w:spacing w:val="0"/>
          <w:w w:val="100"/>
          <w:position w:val="0"/>
          <w:sz w:val="24"/>
          <w:szCs w:val="24"/>
        </w:rPr>
        <w:t>，</w:t>
      </w:r>
      <w:r>
        <w:rPr>
          <w:color w:val="000000"/>
          <w:spacing w:val="0"/>
          <w:w w:val="100"/>
          <w:position w:val="0"/>
        </w:rPr>
        <w:t>有效期</w:t>
      </w:r>
      <w:r>
        <w:rPr>
          <w:color w:val="000000"/>
          <w:spacing w:val="0"/>
          <w:w w:val="100"/>
          <w:position w:val="0"/>
          <w:sz w:val="24"/>
          <w:szCs w:val="24"/>
        </w:rPr>
        <w:t>3</w:t>
      </w:r>
      <w:r>
        <w:rPr>
          <w:color w:val="000000"/>
          <w:spacing w:val="0"/>
          <w:w w:val="100"/>
          <w:position w:val="0"/>
        </w:rPr>
        <w:t>年。根据国家税务局下 发的国税函</w:t>
      </w:r>
      <w:r>
        <w:rPr>
          <w:color w:val="000000"/>
          <w:spacing w:val="0"/>
          <w:w w:val="100"/>
          <w:position w:val="0"/>
          <w:sz w:val="24"/>
          <w:szCs w:val="24"/>
        </w:rPr>
        <w:t>[2009]203</w:t>
      </w:r>
      <w:r>
        <w:rPr>
          <w:color w:val="000000"/>
          <w:spacing w:val="0"/>
          <w:w w:val="100"/>
          <w:position w:val="0"/>
        </w:rPr>
        <w:t>号文，公司</w:t>
      </w:r>
      <w:r>
        <w:rPr>
          <w:color w:val="000000"/>
          <w:spacing w:val="0"/>
          <w:w w:val="100"/>
          <w:position w:val="0"/>
          <w:sz w:val="24"/>
          <w:szCs w:val="24"/>
        </w:rPr>
        <w:t>2020</w:t>
      </w:r>
      <w:r>
        <w:rPr>
          <w:color w:val="000000"/>
          <w:spacing w:val="0"/>
          <w:w w:val="100"/>
          <w:position w:val="0"/>
        </w:rPr>
        <w:t>年适用所得税税率为</w:t>
      </w:r>
      <w:r>
        <w:rPr>
          <w:color w:val="000000"/>
          <w:spacing w:val="0"/>
          <w:w w:val="100"/>
          <w:position w:val="0"/>
          <w:sz w:val="24"/>
          <w:szCs w:val="24"/>
        </w:rPr>
        <w:t>15%</w:t>
      </w:r>
      <w:r>
        <w:rPr>
          <w:color w:val="000000"/>
          <w:spacing w:val="0"/>
          <w:w w:val="100"/>
          <w:position w:val="0"/>
        </w:rPr>
        <w:t>。</w:t>
      </w:r>
    </w:p>
    <w:p>
      <w:pPr>
        <w:pStyle w:val="Style3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小型微利企业优惠政策</w:t>
      </w:r>
    </w:p>
    <w:p>
      <w:pPr>
        <w:pStyle w:val="Style39"/>
        <w:keepNext w:val="0"/>
        <w:keepLines w:val="0"/>
        <w:widowControl w:val="0"/>
        <w:shd w:val="clear" w:color="auto" w:fill="auto"/>
        <w:bidi w:val="0"/>
        <w:spacing w:before="0" w:after="560" w:line="466" w:lineRule="exact"/>
        <w:ind w:left="0" w:right="0" w:firstLine="500"/>
        <w:jc w:val="both"/>
      </w:pPr>
      <w:r>
        <w:rPr>
          <w:color w:val="000000"/>
          <w:spacing w:val="0"/>
          <w:w w:val="100"/>
          <w:position w:val="0"/>
        </w:rPr>
        <w:t xml:space="preserve">根据《财政部、国家税务总局关于实施小微企业普惠性税收减免政策的通知》（财税 </w:t>
      </w:r>
      <w:r>
        <w:rPr>
          <w:color w:val="000000"/>
          <w:spacing w:val="0"/>
          <w:w w:val="100"/>
          <w:position w:val="0"/>
          <w:sz w:val="24"/>
          <w:szCs w:val="24"/>
        </w:rPr>
        <w:t>[2019]13</w:t>
      </w:r>
      <w:r>
        <w:rPr>
          <w:color w:val="000000"/>
          <w:spacing w:val="0"/>
          <w:w w:val="100"/>
          <w:position w:val="0"/>
        </w:rPr>
        <w:t>号）等相规定，对小型微利企业年应纳税所得额不超过</w:t>
      </w:r>
      <w:r>
        <w:rPr>
          <w:color w:val="000000"/>
          <w:spacing w:val="0"/>
          <w:w w:val="100"/>
          <w:position w:val="0"/>
          <w:sz w:val="24"/>
          <w:szCs w:val="24"/>
        </w:rPr>
        <w:t>100</w:t>
      </w:r>
      <w:r>
        <w:rPr>
          <w:color w:val="000000"/>
          <w:spacing w:val="0"/>
          <w:w w:val="100"/>
          <w:position w:val="0"/>
        </w:rPr>
        <w:t>万元的部分，减按</w:t>
      </w:r>
      <w:r>
        <w:rPr>
          <w:color w:val="000000"/>
          <w:spacing w:val="0"/>
          <w:w w:val="100"/>
          <w:position w:val="0"/>
          <w:sz w:val="24"/>
          <w:szCs w:val="24"/>
        </w:rPr>
        <w:t>25%</w:t>
      </w:r>
      <w:r>
        <w:rPr>
          <w:color w:val="000000"/>
          <w:spacing w:val="0"/>
          <w:w w:val="100"/>
          <w:position w:val="0"/>
        </w:rPr>
        <w:t>计 入应纳税所得额，按</w:t>
      </w:r>
      <w:r>
        <w:rPr>
          <w:color w:val="000000"/>
          <w:spacing w:val="0"/>
          <w:w w:val="100"/>
          <w:position w:val="0"/>
          <w:sz w:val="24"/>
          <w:szCs w:val="24"/>
        </w:rPr>
        <w:t>20%</w:t>
      </w:r>
      <w:r>
        <w:rPr>
          <w:color w:val="000000"/>
          <w:spacing w:val="0"/>
          <w:w w:val="100"/>
          <w:position w:val="0"/>
        </w:rPr>
        <w:t>的税率缴纳企业所得税；对年应纳税所得额超过</w:t>
      </w:r>
      <w:r>
        <w:rPr>
          <w:color w:val="000000"/>
          <w:spacing w:val="0"/>
          <w:w w:val="100"/>
          <w:position w:val="0"/>
          <w:sz w:val="24"/>
          <w:szCs w:val="24"/>
        </w:rPr>
        <w:t>100</w:t>
      </w:r>
      <w:r>
        <w:rPr>
          <w:color w:val="000000"/>
          <w:spacing w:val="0"/>
          <w:w w:val="100"/>
          <w:position w:val="0"/>
        </w:rPr>
        <w:t>万元但不超过</w:t>
      </w:r>
      <w:r>
        <w:rPr>
          <w:color w:val="000000"/>
          <w:spacing w:val="0"/>
          <w:w w:val="100"/>
          <w:position w:val="0"/>
          <w:sz w:val="24"/>
          <w:szCs w:val="24"/>
        </w:rPr>
        <w:t xml:space="preserve">300 </w:t>
      </w:r>
      <w:r>
        <w:rPr>
          <w:color w:val="000000"/>
          <w:spacing w:val="0"/>
          <w:w w:val="100"/>
          <w:position w:val="0"/>
        </w:rPr>
        <w:t>万元的部分，减按</w:t>
      </w:r>
      <w:r>
        <w:rPr>
          <w:color w:val="000000"/>
          <w:spacing w:val="0"/>
          <w:w w:val="100"/>
          <w:position w:val="0"/>
          <w:sz w:val="24"/>
          <w:szCs w:val="24"/>
        </w:rPr>
        <w:t>50%</w:t>
      </w:r>
      <w:r>
        <w:rPr>
          <w:color w:val="000000"/>
          <w:spacing w:val="0"/>
          <w:w w:val="100"/>
          <w:position w:val="0"/>
        </w:rPr>
        <w:t>计入应纳税所得额，按</w:t>
      </w:r>
      <w:r>
        <w:rPr>
          <w:color w:val="000000"/>
          <w:spacing w:val="0"/>
          <w:w w:val="100"/>
          <w:position w:val="0"/>
          <w:sz w:val="24"/>
          <w:szCs w:val="24"/>
        </w:rPr>
        <w:t>20%</w:t>
      </w:r>
      <w:r>
        <w:rPr>
          <w:color w:val="000000"/>
          <w:spacing w:val="0"/>
          <w:w w:val="100"/>
          <w:position w:val="0"/>
        </w:rPr>
        <w:t>的税率缴纳企业所得税。根据此政策本年度 北京数字政通智能泊车技术有限公司、上海政通信息科技有限公司、湖北鄂东智城科技有限 公司、保定政运恒通信息技术有限责任公司、长沙政通康拓科技有限责任公司、慧政博通信 息科技有限公司实际适用</w:t>
      </w:r>
      <w:r>
        <w:rPr>
          <w:color w:val="000000"/>
          <w:spacing w:val="0"/>
          <w:w w:val="100"/>
          <w:position w:val="0"/>
          <w:sz w:val="24"/>
          <w:szCs w:val="24"/>
        </w:rPr>
        <w:t>5%</w:t>
      </w:r>
      <w:r>
        <w:rPr>
          <w:color w:val="000000"/>
          <w:spacing w:val="0"/>
          <w:w w:val="100"/>
          <w:position w:val="0"/>
        </w:rPr>
        <w:t>企业所得税税率。</w:t>
      </w:r>
    </w:p>
    <w:p>
      <w:pPr>
        <w:pStyle w:val="Style39"/>
        <w:keepNext w:val="0"/>
        <w:keepLines w:val="0"/>
        <w:widowControl w:val="0"/>
        <w:shd w:val="clear" w:color="auto" w:fill="auto"/>
        <w:bidi w:val="0"/>
        <w:spacing w:before="0" w:after="360" w:line="467" w:lineRule="exact"/>
        <w:ind w:left="0" w:right="0" w:firstLine="0"/>
        <w:jc w:val="both"/>
      </w:pPr>
      <w:bookmarkStart w:id="775" w:name="bookmark775"/>
      <w:r>
        <w:rPr>
          <w:b/>
          <w:bCs/>
          <w:color w:val="000000"/>
          <w:spacing w:val="0"/>
          <w:w w:val="100"/>
          <w:position w:val="0"/>
        </w:rPr>
        <w:t>七</w:t>
      </w:r>
      <w:bookmarkEnd w:id="775"/>
      <w:r>
        <w:rPr>
          <w:b/>
          <w:bCs/>
          <w:color w:val="000000"/>
          <w:spacing w:val="0"/>
          <w:w w:val="100"/>
          <w:position w:val="0"/>
        </w:rPr>
        <w:t>、合并财务报表项目注释</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、货币资金</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209,836.60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1,568,326,021.59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705,181,032.43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12,350,369.90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26,565,716.56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1,580,865,317.52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731,956,585.59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776"/>
      <w:bookmarkEnd w:id="777"/>
      <w:bookmarkEnd w:id="77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10,169,742.06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10,169,742.06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10,169,742.06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3</w:t>
      </w:r>
      <w:bookmarkEnd w:id="781"/>
      <w:r>
        <w:rPr>
          <w:color w:val="000000"/>
          <w:spacing w:val="0"/>
          <w:w w:val="100"/>
          <w:position w:val="0"/>
        </w:rPr>
        <w:t>、应收票据</w:t>
      </w:r>
      <w:bookmarkEnd w:id="779"/>
      <w:bookmarkEnd w:id="780"/>
      <w:bookmarkEnd w:id="782"/>
    </w:p>
    <w:p>
      <w:pPr>
        <w:pStyle w:val="Style36"/>
        <w:keepNext/>
        <w:keepLines/>
        <w:widowControl w:val="0"/>
        <w:numPr>
          <w:ilvl w:val="0"/>
          <w:numId w:val="17"/>
        </w:numPr>
        <w:shd w:val="clear" w:color="auto" w:fill="auto"/>
        <w:bidi w:val="0"/>
        <w:spacing w:before="0" w:line="240" w:lineRule="auto"/>
        <w:ind w:left="0" w:right="0" w:firstLine="140"/>
        <w:jc w:val="left"/>
      </w:pPr>
      <w:bookmarkStart w:id="779" w:name="bookmark779"/>
      <w:bookmarkStart w:id="780" w:name="bookmark780"/>
      <w:bookmarkStart w:id="783" w:name="bookmark783"/>
      <w:bookmarkStart w:id="784" w:name="bookmark784"/>
      <w:bookmarkEnd w:id="783"/>
      <w:r>
        <w:rPr>
          <w:color w:val="000000"/>
          <w:spacing w:val="0"/>
          <w:w w:val="100"/>
          <w:position w:val="0"/>
        </w:rPr>
        <w:t>应收票据分类列示</w:t>
      </w:r>
      <w:bookmarkEnd w:id="779"/>
      <w:bookmarkEnd w:id="780"/>
      <w:bookmarkEnd w:id="78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767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p>
      <w:pPr>
        <w:widowControl w:val="0"/>
        <w:jc w:val="center"/>
        <w:rPr>
          <w:sz w:val="2"/>
          <w:szCs w:val="2"/>
        </w:rPr>
      </w:pPr>
      <w:r>
        <w:drawing>
          <wp:inline>
            <wp:extent cx="6089650" cy="143256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9"/>
                    <a:stretch/>
                  </pic:blipFill>
                  <pic:spPr>
                    <a:xfrm>
                      <a:ext cx="6089650" cy="1432560"/>
                    </a:xfrm>
                    <a:prstGeom prst="rect"/>
                  </pic:spPr>
                </pic:pic>
              </a:graphicData>
            </a:graphic>
          </wp:inline>
        </w:drawing>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4</w:t>
      </w:r>
      <w:bookmarkEnd w:id="787"/>
      <w:r>
        <w:rPr>
          <w:color w:val="000000"/>
          <w:spacing w:val="0"/>
          <w:w w:val="100"/>
          <w:position w:val="0"/>
        </w:rPr>
        <w:t>、应收账款</w:t>
      </w:r>
      <w:bookmarkEnd w:id="785"/>
      <w:bookmarkEnd w:id="786"/>
      <w:bookmarkEnd w:id="788"/>
    </w:p>
    <w:p>
      <w:pPr>
        <w:pStyle w:val="Style36"/>
        <w:keepNext/>
        <w:keepLines/>
        <w:widowControl w:val="0"/>
        <w:shd w:val="clear" w:color="auto" w:fill="auto"/>
        <w:bidi w:val="0"/>
        <w:spacing w:before="0" w:line="240" w:lineRule="auto"/>
        <w:ind w:left="0" w:right="0" w:firstLine="0"/>
        <w:jc w:val="left"/>
      </w:pPr>
      <w:bookmarkStart w:id="785" w:name="bookmark785"/>
      <w:bookmarkStart w:id="786" w:name="bookmark786"/>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785"/>
      <w:bookmarkEnd w:id="786"/>
      <w:bookmarkEnd w:id="79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1,261,80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189,390,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1,072,417</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1,117,506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968,023,83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1,261,80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189,390,</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1,072,417</w:t>
            </w:r>
          </w:p>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1,117,506</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149,482,5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968,023,83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bl>
    <w:p>
      <w:pPr>
        <w:widowControl w:val="0"/>
        <w:spacing w:after="43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按组合计提坏账准备：政府及运营商组合</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396,629,011.81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11,898,870.34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176,857,239.22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12,380,006.75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123,949,603.57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18,592,440.54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73,123,116.61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18,280,779.16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60,206,339.47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30,103,169.74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7,961,080.96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7,164,972.87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838,726,391.64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98,420,239.40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按组合计提坏账准备：其他组合</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159,927,837.93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9,595,670.28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109,498,214.51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13,139,785.75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43,687,633.89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13,106,290.16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22,192,141.32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11,096,070.67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18,932,254.28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13,252,578.00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32,161,815.08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28,945,633.57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386,399,897.01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89,136,028.43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按组合计提坏账准备：关联方组合</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36,681,091.06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1,834,054.56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36,681,091.06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1,834,054.56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计提比例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559,898,477.00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308,883,555.10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178,037,968.10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214,987,379.51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95,725,889.72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79,138,593.75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40,122,896.04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1,261,807,379.71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791"/>
      <w:bookmarkEnd w:id="792"/>
      <w:bookmarkEnd w:id="79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pStyle w:val="Style39"/>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39,910,573.05</w:t>
      </w:r>
      <w:r>
        <w:rPr>
          <w:color w:val="000000"/>
          <w:spacing w:val="0"/>
          <w:w w:val="100"/>
          <w:position w:val="0"/>
          <w:sz w:val="20"/>
          <w:szCs w:val="20"/>
        </w:rPr>
        <w:t>元；本期收回或转回坏账准备金额</w:t>
      </w:r>
      <w:r>
        <w:rPr>
          <w:rFonts w:ascii="Times New Roman" w:eastAsia="Times New Roman" w:hAnsi="Times New Roman" w:cs="Times New Roman"/>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w:t>
      </w:r>
    </w:p>
    <w:p>
      <w:pPr>
        <w:pStyle w:val="Style36"/>
        <w:keepNext/>
        <w:keepLines/>
        <w:widowControl w:val="0"/>
        <w:shd w:val="clear" w:color="auto" w:fill="auto"/>
        <w:tabs>
          <w:tab w:pos="493" w:val="left"/>
        </w:tabs>
        <w:bidi w:val="0"/>
        <w:spacing w:before="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795"/>
      <w:bookmarkEnd w:id="796"/>
      <w:bookmarkEnd w:id="79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39"/>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本报告期实际转销应收账款</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,760.33</w:t>
      </w:r>
      <w:r>
        <w:rPr>
          <w:color w:val="000000"/>
          <w:spacing w:val="0"/>
          <w:w w:val="100"/>
          <w:position w:val="0"/>
          <w:sz w:val="20"/>
          <w:szCs w:val="20"/>
        </w:rPr>
        <w:t>元。</w:t>
      </w:r>
    </w:p>
    <w:p>
      <w:pPr>
        <w:pStyle w:val="Style36"/>
        <w:keepNext/>
        <w:keepLines/>
        <w:widowControl w:val="0"/>
        <w:shd w:val="clear" w:color="auto" w:fill="auto"/>
        <w:tabs>
          <w:tab w:pos="493" w:val="left"/>
        </w:tabs>
        <w:bidi w:val="0"/>
        <w:spacing w:before="0" w:after="220" w:line="240" w:lineRule="auto"/>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799"/>
      <w:bookmarkEnd w:id="800"/>
      <w:bookmarkEnd w:id="802"/>
    </w:p>
    <w:p>
      <w:pPr>
        <w:pStyle w:val="Style39"/>
        <w:keepNext w:val="0"/>
        <w:keepLines w:val="0"/>
        <w:widowControl w:val="0"/>
        <w:shd w:val="clear" w:color="auto" w:fill="auto"/>
        <w:bidi w:val="0"/>
        <w:spacing w:before="0" w:after="760" w:line="470" w:lineRule="exact"/>
        <w:ind w:left="0" w:right="0" w:firstLine="500"/>
        <w:jc w:val="both"/>
      </w:pPr>
      <w:r>
        <w:rPr>
          <w:color w:val="000000"/>
          <w:spacing w:val="0"/>
          <w:w w:val="100"/>
          <w:position w:val="0"/>
        </w:rPr>
        <w:t>本报告期按欠款方归集的期末余额前五名应收账款汇总金额</w:t>
      </w:r>
      <w:r>
        <w:rPr>
          <w:color w:val="000000"/>
          <w:spacing w:val="0"/>
          <w:w w:val="100"/>
          <w:position w:val="0"/>
          <w:sz w:val="24"/>
          <w:szCs w:val="24"/>
        </w:rPr>
        <w:t>179,818,101.66</w:t>
      </w:r>
      <w:r>
        <w:rPr>
          <w:color w:val="000000"/>
          <w:spacing w:val="0"/>
          <w:w w:val="100"/>
          <w:position w:val="0"/>
        </w:rPr>
        <w:t>元，占应收 账款期末余额合计数的比例</w:t>
      </w:r>
      <w:r>
        <w:rPr>
          <w:color w:val="000000"/>
          <w:spacing w:val="0"/>
          <w:w w:val="100"/>
          <w:position w:val="0"/>
          <w:sz w:val="24"/>
          <w:szCs w:val="24"/>
        </w:rPr>
        <w:t xml:space="preserve">14.25 </w:t>
      </w:r>
      <w:r>
        <w:rPr>
          <w:color w:val="000000"/>
          <w:spacing w:val="0"/>
          <w:w w:val="100"/>
          <w:position w:val="0"/>
          <w:sz w:val="24"/>
          <w:szCs w:val="24"/>
        </w:rPr>
        <w:t>%</w:t>
      </w:r>
      <w:r>
        <w:rPr>
          <w:color w:val="000000"/>
          <w:spacing w:val="0"/>
          <w:w w:val="100"/>
          <w:position w:val="0"/>
        </w:rPr>
        <w:t>，相应计提的坏账准备期末余额汇总金额</w:t>
      </w:r>
      <w:r>
        <w:rPr>
          <w:color w:val="000000"/>
          <w:spacing w:val="0"/>
          <w:w w:val="100"/>
          <w:position w:val="0"/>
          <w:sz w:val="24"/>
          <w:szCs w:val="24"/>
        </w:rPr>
        <w:t xml:space="preserve">11,775,227.85 </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5</w:t>
      </w:r>
      <w:bookmarkEnd w:id="805"/>
      <w:r>
        <w:rPr>
          <w:color w:val="000000"/>
          <w:spacing w:val="0"/>
          <w:w w:val="100"/>
          <w:position w:val="0"/>
        </w:rPr>
        <w:t>、应收款项融资</w:t>
      </w:r>
      <w:bookmarkEnd w:id="803"/>
      <w:bookmarkEnd w:id="804"/>
      <w:bookmarkEnd w:id="806"/>
    </w:p>
    <w:p>
      <w:pPr>
        <w:pStyle w:val="Style2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3,572,269.00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4,417,640.00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3,572,269.00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4,417,640.00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4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6</w:t>
      </w:r>
      <w:bookmarkEnd w:id="809"/>
      <w:r>
        <w:rPr>
          <w:color w:val="000000"/>
          <w:spacing w:val="0"/>
          <w:w w:val="100"/>
          <w:position w:val="0"/>
        </w:rPr>
        <w:t>、预付款项</w:t>
      </w:r>
      <w:bookmarkEnd w:id="807"/>
      <w:bookmarkEnd w:id="808"/>
      <w:bookmarkEnd w:id="810"/>
    </w:p>
    <w:p>
      <w:pPr>
        <w:pStyle w:val="Style36"/>
        <w:keepNext/>
        <w:keepLines/>
        <w:widowControl w:val="0"/>
        <w:shd w:val="clear" w:color="auto" w:fill="auto"/>
        <w:bidi w:val="0"/>
        <w:spacing w:before="0" w:after="340" w:line="240" w:lineRule="auto"/>
        <w:ind w:left="0" w:right="0" w:firstLine="0"/>
        <w:jc w:val="left"/>
      </w:pPr>
      <w:bookmarkStart w:id="807" w:name="bookmark807"/>
      <w:bookmarkStart w:id="808" w:name="bookmark808"/>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07"/>
      <w:bookmarkEnd w:id="808"/>
      <w:bookmarkEnd w:id="8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3,168,931.15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22,854,439.94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4,121,945.79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3,825,591.44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75,104.44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7,664,413.90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26,980,463.90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val="0"/>
        <w:keepLines w:val="0"/>
        <w:widowControl w:val="0"/>
        <w:shd w:val="clear" w:color="auto" w:fill="auto"/>
        <w:bidi w:val="0"/>
        <w:spacing w:before="0" w:after="340" w:line="302" w:lineRule="exact"/>
        <w:ind w:left="0" w:right="0" w:firstLine="0"/>
        <w:jc w:val="left"/>
        <w:rPr>
          <w:sz w:val="20"/>
          <w:szCs w:val="20"/>
        </w:rPr>
      </w:pPr>
      <w:r>
        <w:rPr>
          <w:color w:val="000000"/>
          <w:spacing w:val="0"/>
          <w:w w:val="100"/>
          <w:position w:val="0"/>
          <w:sz w:val="20"/>
          <w:szCs w:val="20"/>
        </w:rPr>
        <w:t>本公司预付款由于相关项目未到结算期，至今尚未办理款项结算。</w:t>
      </w:r>
    </w:p>
    <w:p>
      <w:pPr>
        <w:pStyle w:val="Style36"/>
        <w:keepNext/>
        <w:keepLines/>
        <w:widowControl w:val="0"/>
        <w:shd w:val="clear" w:color="auto" w:fill="auto"/>
        <w:bidi w:val="0"/>
        <w:spacing w:before="0" w:after="340" w:line="302" w:lineRule="exact"/>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813"/>
      <w:bookmarkEnd w:id="814"/>
      <w:bookmarkEnd w:id="816"/>
    </w:p>
    <w:p>
      <w:pPr>
        <w:pStyle w:val="Style39"/>
        <w:keepNext w:val="0"/>
        <w:keepLines w:val="0"/>
        <w:widowControl w:val="0"/>
        <w:shd w:val="clear" w:color="auto" w:fill="auto"/>
        <w:bidi w:val="0"/>
        <w:spacing w:before="0" w:after="440" w:line="302" w:lineRule="exact"/>
        <w:ind w:left="0" w:right="0" w:firstLine="0"/>
        <w:jc w:val="left"/>
        <w:rPr>
          <w:sz w:val="20"/>
          <w:szCs w:val="20"/>
        </w:rPr>
      </w:pPr>
      <w:r>
        <w:rPr>
          <w:color w:val="000000"/>
          <w:spacing w:val="0"/>
          <w:w w:val="100"/>
          <w:position w:val="0"/>
          <w:sz w:val="20"/>
          <w:szCs w:val="20"/>
        </w:rPr>
        <w:t>本报告期按预付对象归集的期末余额前五名预付款项汇总金额</w:t>
      </w:r>
      <w:r>
        <w:rPr>
          <w:rFonts w:ascii="Times New Roman" w:eastAsia="Times New Roman" w:hAnsi="Times New Roman" w:cs="Times New Roman"/>
          <w:color w:val="000000"/>
          <w:spacing w:val="0"/>
          <w:w w:val="100"/>
          <w:position w:val="0"/>
          <w:sz w:val="20"/>
          <w:szCs w:val="20"/>
        </w:rPr>
        <w:t>5,233,442.18</w:t>
      </w:r>
      <w:r>
        <w:rPr>
          <w:color w:val="000000"/>
          <w:spacing w:val="0"/>
          <w:w w:val="100"/>
          <w:position w:val="0"/>
          <w:sz w:val="20"/>
          <w:szCs w:val="20"/>
        </w:rPr>
        <w:t>元，占预付款项期末余额合计数 的比例</w:t>
      </w:r>
      <w:r>
        <w:rPr>
          <w:rFonts w:ascii="Times New Roman" w:eastAsia="Times New Roman" w:hAnsi="Times New Roman" w:cs="Times New Roman"/>
          <w:color w:val="000000"/>
          <w:spacing w:val="0"/>
          <w:w w:val="100"/>
          <w:position w:val="0"/>
          <w:sz w:val="20"/>
          <w:szCs w:val="20"/>
        </w:rPr>
        <w:t xml:space="preserve">68.28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40" w:line="302" w:lineRule="exact"/>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7</w:t>
      </w:r>
      <w:bookmarkEnd w:id="819"/>
      <w:r>
        <w:rPr>
          <w:color w:val="000000"/>
          <w:spacing w:val="0"/>
          <w:w w:val="100"/>
          <w:position w:val="0"/>
        </w:rPr>
        <w:t>、其他应收款</w:t>
      </w:r>
      <w:bookmarkEnd w:id="817"/>
      <w:bookmarkEnd w:id="818"/>
      <w:bookmarkEnd w:id="8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97,635,501.26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112,391,593.96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97,635,501.26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112,391,593.96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821"/>
      <w:bookmarkEnd w:id="822"/>
      <w:bookmarkEnd w:id="824"/>
    </w:p>
    <w:p>
      <w:pPr>
        <w:pStyle w:val="Style36"/>
        <w:keepNext/>
        <w:keepLines/>
        <w:widowControl w:val="0"/>
        <w:shd w:val="clear" w:color="auto" w:fill="auto"/>
        <w:bidi w:val="0"/>
        <w:spacing w:before="0" w:after="340" w:line="240" w:lineRule="auto"/>
        <w:ind w:left="0" w:right="0" w:firstLine="0"/>
        <w:jc w:val="left"/>
      </w:pPr>
      <w:bookmarkStart w:id="821" w:name="bookmark821"/>
      <w:bookmarkStart w:id="822" w:name="bookmark822"/>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color w:val="000000"/>
          <w:spacing w:val="0"/>
          <w:w w:val="100"/>
          <w:position w:val="0"/>
        </w:rPr>
        <w:t>）其他应收款按款项性质分类情况</w:t>
      </w:r>
      <w:bookmarkEnd w:id="821"/>
      <w:bookmarkEnd w:id="822"/>
      <w:bookmarkEnd w:id="82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押金、备用金、保证金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95,703,064.36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111,755,340.93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4,651,348.47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4,280,586.38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5,393,149.05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5,492,259.50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105,747,561.88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121,528,186.81</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color w:val="000000"/>
          <w:spacing w:val="0"/>
          <w:w w:val="100"/>
          <w:position w:val="0"/>
        </w:rPr>
        <w:t>）坏账准备计提情况</w:t>
      </w:r>
      <w:bookmarkEnd w:id="827"/>
      <w:bookmarkEnd w:id="828"/>
      <w:bookmarkEnd w:id="83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5,763,391.89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3,373,200.96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9,136,592.85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转回第一阶段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455,484.74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-455,484.74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-1,020,732.23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-1,020,732.23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5,198,144.40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2,913,916.22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8,112,060.62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54,172,925.27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19,532,288.37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13,661,516.38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18,380,831.86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8,210,023.13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1,763,658.43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8,407,150.30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105,747,561.88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3</w:t>
      </w:r>
      <w:bookmarkEnd w:id="833"/>
      <w:r>
        <w:rPr>
          <w:color w:val="000000"/>
          <w:spacing w:val="0"/>
          <w:w w:val="100"/>
          <w:position w:val="0"/>
        </w:rPr>
        <w:t>）本期计提、收回或转回的坏账准备情况</w:t>
      </w:r>
      <w:bookmarkEnd w:id="831"/>
      <w:bookmarkEnd w:id="832"/>
      <w:bookmarkEnd w:id="83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-1,020,732.23</w:t>
      </w:r>
      <w:r>
        <w:rPr>
          <w:color w:val="000000"/>
          <w:spacing w:val="0"/>
          <w:w w:val="100"/>
          <w:position w:val="0"/>
          <w:sz w:val="20"/>
          <w:szCs w:val="20"/>
        </w:rPr>
        <w:t>元，转销金额</w:t>
      </w:r>
      <w:r>
        <w:rPr>
          <w:rFonts w:ascii="Times New Roman" w:eastAsia="Times New Roman" w:hAnsi="Times New Roman" w:cs="Times New Roman"/>
          <w:color w:val="000000"/>
          <w:spacing w:val="0"/>
          <w:w w:val="100"/>
          <w:position w:val="0"/>
          <w:sz w:val="20"/>
          <w:szCs w:val="20"/>
        </w:rPr>
        <w:t>3,800.00</w:t>
      </w:r>
      <w:r>
        <w:rPr>
          <w:color w:val="000000"/>
          <w:spacing w:val="0"/>
          <w:w w:val="100"/>
          <w:position w:val="0"/>
          <w:sz w:val="20"/>
          <w:szCs w:val="20"/>
        </w:rPr>
        <w:t>元。</w:t>
      </w:r>
    </w:p>
    <w:p>
      <w:pPr>
        <w:widowControl w:val="0"/>
        <w:spacing w:after="4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4</w:t>
      </w:r>
      <w:bookmarkEnd w:id="837"/>
      <w:r>
        <w:rPr>
          <w:color w:val="000000"/>
          <w:spacing w:val="0"/>
          <w:w w:val="100"/>
          <w:position w:val="0"/>
        </w:rPr>
        <w:t>）按欠款方归集的期末余额前五名的其他应收款情况</w:t>
      </w:r>
      <w:bookmarkEnd w:id="835"/>
      <w:bookmarkEnd w:id="836"/>
      <w:bookmarkEnd w:id="8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1,998,371.00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1,998,371.00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1,868,830.00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93,441.50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租房押金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1,822,057.52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91,102.88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项目投标保证金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1,637,385.70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81,869.29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1,623,300.00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8,949,944.22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2,345,949.67</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8</w:t>
      </w:r>
      <w:bookmarkEnd w:id="841"/>
      <w:r>
        <w:rPr>
          <w:color w:val="000000"/>
          <w:spacing w:val="0"/>
          <w:w w:val="100"/>
          <w:position w:val="0"/>
        </w:rPr>
        <w:t>、存货</w:t>
      </w:r>
      <w:bookmarkEnd w:id="839"/>
      <w:bookmarkEnd w:id="840"/>
      <w:bookmarkEnd w:id="842"/>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6"/>
        <w:keepNext/>
        <w:keepLines/>
        <w:widowControl w:val="0"/>
        <w:shd w:val="clear" w:color="auto" w:fill="auto"/>
        <w:bidi w:val="0"/>
        <w:spacing w:before="0" w:after="340" w:line="240" w:lineRule="auto"/>
        <w:ind w:left="0" w:right="0" w:firstLine="0"/>
        <w:jc w:val="both"/>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43"/>
      <w:bookmarkEnd w:id="844"/>
      <w:bookmarkEnd w:id="84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1,316,771.66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368,808.86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947,962.80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5,838,057.73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825,915.95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5,012,141.78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11,787,758.40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1,881,580.40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9,906,178.00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15,542,271.50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2,426,305.60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13,115,965.90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987,307.86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987,307.86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1,022,535.48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1,022,535.48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223,712,106.14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8,934,444.21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214,777,661.93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250,134,221.24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8,934,444.21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241,199,777.03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237,803,944.06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11,184,833.47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226,619,110.59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272,537,085.95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12,186,665.76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260,350,420.19</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14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847"/>
      <w:bookmarkEnd w:id="848"/>
      <w:bookmarkEnd w:id="85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825,915.95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457,107.09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368,808.86</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2,426,305.60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1,236,977.35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1,881,580.40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8,934,444.21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8,934,444.21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12,186,665.76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692,252.15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1,694,084.44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11,184,833.47</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9</w:t>
      </w:r>
      <w:bookmarkEnd w:id="853"/>
      <w:r>
        <w:rPr>
          <w:color w:val="000000"/>
          <w:spacing w:val="0"/>
          <w:w w:val="100"/>
          <w:position w:val="0"/>
        </w:rPr>
        <w:t>、合同资产</w:t>
      </w:r>
      <w:bookmarkEnd w:id="851"/>
      <w:bookmarkEnd w:id="852"/>
      <w:bookmarkEnd w:id="854"/>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33,225,705.14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1,924,449.85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31,301,255.29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28,379,693.13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1,090,320.91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27,289,372.22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33,225,705.14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1,924,449.85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31,301,255.29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28,379,693.13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1,090,320.91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27,289,372.22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834,128.94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855"/>
      <w:bookmarkEnd w:id="856"/>
      <w:bookmarkEnd w:id="858"/>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34,851,980.81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26,495,574.56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34,851,980.81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26,495,574.56</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widowControl w:val="0"/>
        <w:spacing w:after="99" w:line="1" w:lineRule="exact"/>
      </w:pP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4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859"/>
      <w:bookmarkEnd w:id="860"/>
      <w:bookmarkEnd w:id="862"/>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7,321,903.82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6,669,900.36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5,581,976.19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14,663,137.16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12,903,880.01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21,333,037.52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2</w:t>
      </w:r>
      <w:r>
        <w:rPr>
          <w:color w:val="000000"/>
          <w:spacing w:val="0"/>
          <w:w w:val="100"/>
          <w:position w:val="0"/>
        </w:rPr>
        <w:t>、长期应收款</w:t>
      </w:r>
      <w:bookmarkEnd w:id="863"/>
      <w:bookmarkEnd w:id="864"/>
      <w:bookmarkEnd w:id="866"/>
    </w:p>
    <w:p>
      <w:pPr>
        <w:pStyle w:val="Style36"/>
        <w:keepNext/>
        <w:keepLines/>
        <w:widowControl w:val="0"/>
        <w:shd w:val="clear" w:color="auto" w:fill="auto"/>
        <w:bidi w:val="0"/>
        <w:spacing w:before="0" w:line="240" w:lineRule="auto"/>
        <w:ind w:left="0" w:right="0" w:firstLine="0"/>
        <w:jc w:val="both"/>
      </w:pPr>
      <w:bookmarkStart w:id="863" w:name="bookmark863"/>
      <w:bookmarkStart w:id="864" w:name="bookmark864"/>
      <w:bookmarkStart w:id="867" w:name="bookmark86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863"/>
      <w:bookmarkEnd w:id="864"/>
      <w:bookmarkEnd w:id="86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分期收款提供劳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183,042,097.2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183,042,097.2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87,870,596.28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87,870,596.28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4.75%-6.00%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减：一年内到期 部分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-34,851,980.81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-34,851,980.81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-26,495,574.56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-26,495,574.56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148,190,116.4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148,190,116.4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61,375,021.72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61,375,021.72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68"/>
      <w:bookmarkEnd w:id="869"/>
      <w:bookmarkEnd w:id="871"/>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北京通通 易联科技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3,490,457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-3,490,45</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北京华易 政通城市 管理技术 研究院有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四川省数 聚汇智科 技有限责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3,490,457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-3,440,27</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3,490,457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-3,440,27</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1:</w:t>
      </w:r>
      <w:r>
        <w:rPr>
          <w:color w:val="000000"/>
          <w:spacing w:val="0"/>
          <w:w w:val="100"/>
          <w:position w:val="0"/>
        </w:rPr>
        <w:t>本公司对四川省数聚汇智科技有限责任公司持股比例为</w:t>
      </w:r>
      <w:r>
        <w:rPr>
          <w:color w:val="000000"/>
          <w:spacing w:val="0"/>
          <w:w w:val="100"/>
          <w:position w:val="0"/>
          <w:sz w:val="24"/>
          <w:szCs w:val="24"/>
        </w:rPr>
        <w:t>20.00%，</w:t>
      </w:r>
      <w:r>
        <w:rPr>
          <w:color w:val="000000"/>
          <w:spacing w:val="0"/>
          <w:w w:val="100"/>
          <w:position w:val="0"/>
        </w:rPr>
        <w:t xml:space="preserve">应缴出资额 </w:t>
      </w:r>
      <w:r>
        <w:rPr>
          <w:color w:val="000000"/>
          <w:spacing w:val="0"/>
          <w:w w:val="100"/>
          <w:position w:val="0"/>
          <w:sz w:val="24"/>
          <w:szCs w:val="24"/>
        </w:rPr>
        <w:t>2,000,000.00</w:t>
      </w:r>
      <w:r>
        <w:rPr>
          <w:color w:val="000000"/>
          <w:spacing w:val="0"/>
          <w:w w:val="100"/>
          <w:position w:val="0"/>
        </w:rPr>
        <w:t>元，尚未缴纳，各股东按实缴资本享有权益。</w:t>
      </w:r>
    </w:p>
    <w:p>
      <w:pPr>
        <w:pStyle w:val="Style39"/>
        <w:keepNext w:val="0"/>
        <w:keepLines w:val="0"/>
        <w:widowControl w:val="0"/>
        <w:shd w:val="clear" w:color="auto" w:fill="auto"/>
        <w:bidi w:val="0"/>
        <w:spacing w:before="0" w:after="420" w:line="470" w:lineRule="exact"/>
        <w:ind w:left="0" w:right="0" w:firstLine="480"/>
        <w:jc w:val="both"/>
      </w:pPr>
      <w:r>
        <w:rPr>
          <w:color w:val="000000"/>
          <w:spacing w:val="0"/>
          <w:w w:val="100"/>
          <w:position w:val="0"/>
          <w:sz w:val="24"/>
          <w:szCs w:val="24"/>
        </w:rPr>
        <w:t>2：</w:t>
      </w:r>
      <w:r>
        <w:rPr>
          <w:color w:val="000000"/>
          <w:spacing w:val="0"/>
          <w:w w:val="100"/>
          <w:position w:val="0"/>
        </w:rPr>
        <w:t>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月，本公司在</w:t>
      </w:r>
      <w:r>
        <w:rPr>
          <w:color w:val="000000"/>
          <w:spacing w:val="0"/>
          <w:w w:val="100"/>
          <w:position w:val="0"/>
          <w:sz w:val="24"/>
          <w:szCs w:val="24"/>
        </w:rPr>
        <w:t>2020</w:t>
      </w:r>
      <w:r>
        <w:rPr>
          <w:color w:val="000000"/>
          <w:spacing w:val="0"/>
          <w:w w:val="100"/>
          <w:position w:val="0"/>
        </w:rPr>
        <w:t xml:space="preserve">年度对北京通通易联科技有限公司（以下简称“通通 易联”）确认的投资收益已达公司对通通易联长期股权投资账面价值等额负投资收益 </w:t>
      </w:r>
      <w:r>
        <w:rPr>
          <w:color w:val="000000"/>
          <w:spacing w:val="0"/>
          <w:w w:val="100"/>
          <w:position w:val="0"/>
          <w:sz w:val="24"/>
          <w:szCs w:val="24"/>
        </w:rPr>
        <w:t>3,490,457.68</w:t>
      </w:r>
      <w:r>
        <w:rPr>
          <w:color w:val="000000"/>
          <w:spacing w:val="0"/>
          <w:w w:val="100"/>
          <w:position w:val="0"/>
        </w:rPr>
        <w:t>元，对通通易联长期股权投资账面价值为零。</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8</w:t>
      </w:r>
      <w:r>
        <w:rPr>
          <w:color w:val="000000"/>
          <w:spacing w:val="0"/>
          <w:w w:val="100"/>
          <w:position w:val="0"/>
        </w:rPr>
        <w:t>日公司签订股权转让 协议，以</w:t>
      </w:r>
      <w:r>
        <w:rPr>
          <w:color w:val="000000"/>
          <w:spacing w:val="0"/>
          <w:w w:val="100"/>
          <w:position w:val="0"/>
          <w:sz w:val="24"/>
          <w:szCs w:val="24"/>
        </w:rPr>
        <w:t>4,776,563.00</w:t>
      </w:r>
      <w:r>
        <w:rPr>
          <w:color w:val="000000"/>
          <w:spacing w:val="0"/>
          <w:w w:val="100"/>
          <w:position w:val="0"/>
        </w:rPr>
        <w:t>元（股权款已收到）将所持通通易联的</w:t>
      </w:r>
      <w:r>
        <w:rPr>
          <w:color w:val="000000"/>
          <w:spacing w:val="0"/>
          <w:w w:val="100"/>
          <w:position w:val="0"/>
          <w:sz w:val="24"/>
          <w:szCs w:val="24"/>
        </w:rPr>
        <w:t>23.5%</w:t>
      </w:r>
      <w:r>
        <w:rPr>
          <w:color w:val="000000"/>
          <w:spacing w:val="0"/>
          <w:w w:val="100"/>
          <w:position w:val="0"/>
        </w:rPr>
        <w:t>股权转让给宁波通通易联 科技合伙企业（有限合伙），转让协议约定</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日为转让日，转让后数字政通持有 通通易联</w:t>
      </w:r>
      <w:r>
        <w:rPr>
          <w:color w:val="000000"/>
          <w:spacing w:val="0"/>
          <w:w w:val="100"/>
          <w:position w:val="0"/>
          <w:sz w:val="24"/>
          <w:szCs w:val="24"/>
        </w:rPr>
        <w:t>10.41%</w:t>
      </w:r>
      <w:r>
        <w:rPr>
          <w:color w:val="000000"/>
          <w:spacing w:val="0"/>
          <w:w w:val="100"/>
          <w:position w:val="0"/>
        </w:rPr>
        <w:t xml:space="preserve">股权，按照转让日转让股权的交易价格作为剩余股权公允价值的最佳估计即 </w:t>
      </w:r>
      <w:r>
        <w:rPr>
          <w:color w:val="000000"/>
          <w:spacing w:val="0"/>
          <w:w w:val="100"/>
          <w:position w:val="0"/>
          <w:sz w:val="24"/>
          <w:szCs w:val="24"/>
        </w:rPr>
        <w:t>2,115,915.78</w:t>
      </w:r>
      <w:r>
        <w:rPr>
          <w:color w:val="000000"/>
          <w:spacing w:val="0"/>
          <w:w w:val="100"/>
          <w:position w:val="0"/>
        </w:rPr>
        <w:t>元，并将其分类到其他权益工具投资列示，该次股权转对价以北京中天华资产 评估有限责任公司出具的中天华资评报字</w:t>
      </w:r>
      <w:r>
        <w:rPr>
          <w:color w:val="000000"/>
          <w:spacing w:val="0"/>
          <w:w w:val="100"/>
          <w:position w:val="0"/>
          <w:sz w:val="24"/>
          <w:szCs w:val="24"/>
        </w:rPr>
        <w:t>［2019］</w:t>
      </w:r>
      <w:r>
        <w:rPr>
          <w:color w:val="000000"/>
          <w:spacing w:val="0"/>
          <w:w w:val="100"/>
          <w:position w:val="0"/>
        </w:rPr>
        <w:t>第</w:t>
      </w:r>
      <w:r>
        <w:rPr>
          <w:color w:val="000000"/>
          <w:spacing w:val="0"/>
          <w:w w:val="100"/>
          <w:position w:val="0"/>
          <w:sz w:val="24"/>
          <w:szCs w:val="24"/>
        </w:rPr>
        <w:t>1943</w:t>
      </w:r>
      <w:r>
        <w:rPr>
          <w:color w:val="000000"/>
          <w:spacing w:val="0"/>
          <w:w w:val="100"/>
          <w:position w:val="0"/>
        </w:rPr>
        <w:t>号评估报告为定价基础，经双方友好 协商达成。</w:t>
      </w:r>
    </w:p>
    <w:p>
      <w:pPr>
        <w:pStyle w:val="Style36"/>
        <w:keepNext/>
        <w:keepLines/>
        <w:widowControl w:val="0"/>
        <w:shd w:val="clear" w:color="auto" w:fill="auto"/>
        <w:bidi w:val="0"/>
        <w:spacing w:before="0" w:after="36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4</w:t>
      </w:r>
      <w:r>
        <w:rPr>
          <w:color w:val="000000"/>
          <w:spacing w:val="0"/>
          <w:w w:val="100"/>
          <w:position w:val="0"/>
        </w:rPr>
        <w:t>、其他权益工具投资</w:t>
      </w:r>
      <w:bookmarkEnd w:id="872"/>
      <w:bookmarkEnd w:id="873"/>
      <w:bookmarkEnd w:id="8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重庆小爱科技有限公司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北京天健源达科技股份有限公司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保定市市区农村信用合作联社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北京通通易联科技有限公司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2,115,915.78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45,135,915.78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其他综合收益转</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入留存收益的金</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指定为以公允价 值计量且其变动 计入其他综合收</w:t>
            </w:r>
          </w:p>
          <w:p>
            <w:pPr>
              <w:pStyle w:val="Style22"/>
              <w:keepNext w:val="0"/>
              <w:keepLines w:val="0"/>
              <w:widowControl w:val="0"/>
              <w:shd w:val="clear" w:color="auto" w:fill="auto"/>
              <w:bidi w:val="0"/>
              <w:spacing w:before="0" w:after="0" w:line="312" w:lineRule="exact"/>
              <w:ind w:left="0" w:right="0" w:firstLine="320"/>
              <w:jc w:val="left"/>
              <w:rPr>
                <w:sz w:val="17"/>
                <w:szCs w:val="17"/>
              </w:rPr>
            </w:pPr>
            <w:r>
              <w:rPr>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重庆小爱科技有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战略性投资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北京天健源达科 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战略性投资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保定市市区农村 信用合作联社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计划长期持有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北京通通易联科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计划长期持有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6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76"/>
      <w:bookmarkEnd w:id="877"/>
      <w:bookmarkEnd w:id="879"/>
    </w:p>
    <w:p>
      <w:pPr>
        <w:pStyle w:val="Style36"/>
        <w:keepNext/>
        <w:keepLines/>
        <w:widowControl w:val="0"/>
        <w:shd w:val="clear" w:color="auto" w:fill="auto"/>
        <w:bidi w:val="0"/>
        <w:spacing w:before="0" w:after="360" w:line="240" w:lineRule="auto"/>
        <w:ind w:left="0" w:right="0" w:firstLine="0"/>
        <w:jc w:val="left"/>
      </w:pPr>
      <w:bookmarkStart w:id="876" w:name="bookmark876"/>
      <w:bookmarkStart w:id="877" w:name="bookmark877"/>
      <w:bookmarkStart w:id="880" w:name="bookmark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876"/>
      <w:bookmarkEnd w:id="877"/>
      <w:bookmarkEnd w:id="880"/>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81,669,571.32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81,669,571.32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5,187,574.80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5,187,574.80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5,187,574.80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5,187,574.80</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76,481,996.52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76,481,996.52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21,843,065.74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21,843,065.74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2,978,660.69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2,978,660.69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2,978,660.69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2,978,660.69</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100,638.92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100,638.92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24,721,087.51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24,721,087.51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51,760,909.01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51,760,909.01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59,826,505.58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59,826,505.58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81"/>
      <w:bookmarkEnd w:id="882"/>
      <w:bookmarkEnd w:id="884"/>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94,089,754.12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69,026,204.10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94,089,754.12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69,026,204.10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85"/>
      <w:bookmarkEnd w:id="886"/>
      <w:bookmarkEnd w:id="887"/>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运输设备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电子设备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60,157,183.14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26,589,422.83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24,517,223.08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20,663,066.52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6,154,837.85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138,081,733.42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28,730,344.25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1,908,257.44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3,572,697.48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1,992,690.35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263,373.92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36,467,363.44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1,908,257.44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3,572,697.48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1,992,690.35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263,373.92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7,737,019.19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 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23,542,769.45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23,542,769.45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投资性房地产转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5,187,574.80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5,187,574.80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871,375.44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976,751.55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871,375.44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976,751.55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88,887,527.39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27,626,304.83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28,082,920.56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22,557,380.76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6,418,211.77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173,572,345.31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12,882,217.91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17,060,255.69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16,390,114.25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16,958,988.68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5,763,952.79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69,055,529.32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3,595,484.69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2,721,201.50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3,186,908.32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1,663,168.18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11,356,042.83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3,595,484.69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2,721,201.50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3,186,908.32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1,663,168.18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11,356,042.83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100,638.92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832,989.26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928,980.96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832,989.26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928,980.96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16,477,702.60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18,948,467.93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19,573,317.57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18,529,870.16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5,953,232.93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79,482,591.19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72,409,824.79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8,677,836.90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8,509,602.99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4,027,510.60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464,978.84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94,089,754.12</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47,274,965.23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9,529,167.14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8,127,108.83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3,704,077.84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390,885.06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69,026,204.10</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88"/>
      <w:bookmarkEnd w:id="889"/>
      <w:bookmarkEnd w:id="89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23,534,430.61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23,534,430.61</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892"/>
      <w:bookmarkEnd w:id="893"/>
      <w:bookmarkEnd w:id="8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待装修办公楼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23,534,430.61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23,534,430.61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23,534,430.61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23,534,430.61</w:t>
            </w:r>
          </w:p>
        </w:tc>
      </w:tr>
    </w:tbl>
    <w:p>
      <w:pPr>
        <w:widowControl w:val="0"/>
        <w:spacing w:after="339" w:line="1" w:lineRule="exact"/>
      </w:pPr>
    </w:p>
    <w:p>
      <w:pPr>
        <w:pStyle w:val="Style36"/>
        <w:keepNext/>
        <w:keepLines/>
        <w:widowControl w:val="0"/>
        <w:numPr>
          <w:ilvl w:val="0"/>
          <w:numId w:val="19"/>
        </w:numPr>
        <w:shd w:val="clear" w:color="auto" w:fill="auto"/>
        <w:bidi w:val="0"/>
        <w:spacing w:before="0" w:line="240" w:lineRule="auto"/>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重要在建工程项目本期变动情况</w:t>
      </w:r>
      <w:bookmarkEnd w:id="895"/>
      <w:bookmarkEnd w:id="896"/>
      <w:bookmarkEnd w:id="89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本期转</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待装修</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23,534,4</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1,851,19</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23,542,7</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23,534,4</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1,851,19</w:t>
            </w:r>
          </w:p>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23,542,7</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99"/>
      <w:bookmarkEnd w:id="900"/>
      <w:bookmarkEnd w:id="902"/>
    </w:p>
    <w:p>
      <w:pPr>
        <w:pStyle w:val="Style36"/>
        <w:keepNext/>
        <w:keepLines/>
        <w:widowControl w:val="0"/>
        <w:shd w:val="clear" w:color="auto" w:fill="auto"/>
        <w:bidi w:val="0"/>
        <w:spacing w:before="0" w:line="240" w:lineRule="auto"/>
        <w:ind w:left="0" w:right="0" w:firstLine="0"/>
        <w:jc w:val="left"/>
      </w:pPr>
      <w:bookmarkStart w:id="899" w:name="bookmark899"/>
      <w:bookmarkStart w:id="900" w:name="bookmark900"/>
      <w:bookmarkStart w:id="903" w:name="bookmark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99"/>
      <w:bookmarkEnd w:id="900"/>
      <w:bookmarkEnd w:id="90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软件著作权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500" w:firstLine="0"/>
              <w:jc w:val="righ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9,971,717.33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15,323,814.82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302,085,131.83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5,873,077.71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333,253,741.69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0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0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9,971,717.33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15,323,814.82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333,628,023.39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5,873,077.71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364,796,633.25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1,588,664.83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12,086,151.82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204,254,938.98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2,601,096.09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220,530,851.72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210,453.20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808,387.66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37,447,530.76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571,579.58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39,037,951.20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210,453.20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808,387.66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37,447,530.76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571,579.58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39,037,951.20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1,799,118.03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12,894,539.48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241,702,469.74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3,172,675.67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259,568,802.92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8,172,599.30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2,429,275.34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91,925,553.65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2,700,402.04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105,227,830.33</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8,383,052.50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3,237,663.00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97,830,192.85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3,271,981.62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112,722,889.97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91.46%</w:t>
      </w:r>
      <w:r>
        <w:rPr>
          <w:color w:val="000000"/>
          <w:spacing w:val="0"/>
          <w:w w:val="100"/>
          <w:position w:val="0"/>
        </w:rPr>
        <w:t>。</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904"/>
      <w:bookmarkEnd w:id="905"/>
      <w:bookmarkEnd w:id="90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转入当期损</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全国市民通</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一体化平台</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9,735,952.96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9,735,952.96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新智信云综</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合管理信息</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13,451,508.3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13,451,508.3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执法主体检</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查系统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8,355,430.23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8,355,430.23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排水内业处 理一体化工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14,964,632.7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14,964,632.7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数字政通智 慧城市决策 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19,853,124.0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19,853,124.0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市域社会治 理指挥平台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34,442,375.3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34,442,375.3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7" w:lineRule="exact"/>
              <w:ind w:left="0" w:right="0" w:firstLine="0"/>
              <w:jc w:val="left"/>
              <w:rPr>
                <w:sz w:val="17"/>
                <w:szCs w:val="17"/>
              </w:rPr>
            </w:pPr>
            <w:r>
              <w:rPr>
                <w:color w:val="000000"/>
                <w:spacing w:val="0"/>
                <w:w w:val="100"/>
                <w:position w:val="0"/>
                <w:sz w:val="17"/>
                <w:szCs w:val="17"/>
              </w:rPr>
              <w:t>智慧环卫综 合监管平台</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城市管理运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行中心平台</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7"/>
                <w:szCs w:val="17"/>
              </w:rPr>
              <w:t>多网融合综 合治理与服 务信息系统</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11,972.58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07" w:lineRule="exact"/>
              <w:ind w:left="0" w:right="0" w:firstLine="0"/>
              <w:jc w:val="left"/>
              <w:rPr>
                <w:sz w:val="17"/>
                <w:szCs w:val="17"/>
              </w:rPr>
            </w:pPr>
            <w:r>
              <w:rPr>
                <w:color w:val="000000"/>
                <w:spacing w:val="0"/>
                <w:w w:val="100"/>
                <w:position w:val="0"/>
                <w:sz w:val="17"/>
                <w:szCs w:val="17"/>
              </w:rPr>
              <w:t>建设用地智 能审批系统</w:t>
            </w:r>
          </w:p>
          <w:p>
            <w:pPr>
              <w:pStyle w:val="Style2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43,161.11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行政执法监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督平台系统</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24,516,278.1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24,516,278.1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智慧城市运 行中心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城市 大脑开发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1,312,931.73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1,312,931.73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基于区块链 的不动产登 记''一窗受理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3,661,380.40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3,661,380.40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1" w:lineRule="exact"/>
              <w:ind w:left="0" w:right="0" w:firstLine="0"/>
              <w:jc w:val="left"/>
              <w:rPr>
                <w:sz w:val="17"/>
                <w:szCs w:val="17"/>
              </w:rPr>
            </w:pPr>
            <w:r>
              <w:rPr>
                <w:color w:val="000000"/>
                <w:spacing w:val="0"/>
                <w:w w:val="100"/>
                <w:position w:val="0"/>
                <w:sz w:val="17"/>
                <w:szCs w:val="17"/>
              </w:rPr>
              <w:t>自然资源政 务一体化平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3,504,423.54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3,504,423.54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城市级多功 能智慧停车 平台开发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1,479,140.72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1,479,140.72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104,018,270.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31,542,891.5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69,200,513.9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34,817,756.7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908"/>
      <w:bookmarkEnd w:id="909"/>
      <w:bookmarkEnd w:id="910"/>
    </w:p>
    <w:p>
      <w:pPr>
        <w:pStyle w:val="Style36"/>
        <w:keepNext/>
        <w:keepLines/>
        <w:widowControl w:val="0"/>
        <w:shd w:val="clear" w:color="auto" w:fill="auto"/>
        <w:bidi w:val="0"/>
        <w:spacing w:before="0" w:line="240" w:lineRule="auto"/>
        <w:ind w:left="0" w:right="0" w:firstLine="0"/>
        <w:jc w:val="left"/>
      </w:pPr>
      <w:bookmarkStart w:id="908" w:name="bookmark908"/>
      <w:bookmarkStart w:id="909" w:name="bookmark909"/>
      <w:bookmarkStart w:id="911" w:name="bookmark9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908"/>
      <w:bookmarkEnd w:id="909"/>
      <w:bookmarkEnd w:id="91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保定金迪地下管 线探测工程有限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440,779,441.04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440,779,441.04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北京数字智通科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27,283,004.88</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468,062,445.92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468,062,445.92</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912"/>
      <w:bookmarkEnd w:id="913"/>
      <w:bookmarkEnd w:id="91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被投资单位名称</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或形成商誉的事</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保定金迪地下管 线探测工程有限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北京数字智通科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27,283,004.88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27,283,004.88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27,283,004.88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39"/>
        <w:keepNext w:val="0"/>
        <w:keepLines w:val="0"/>
        <w:widowControl w:val="0"/>
        <w:shd w:val="clear" w:color="auto" w:fill="auto"/>
        <w:bidi w:val="0"/>
        <w:spacing w:before="0" w:after="200" w:line="473" w:lineRule="exact"/>
        <w:ind w:left="0" w:right="0" w:firstLine="480"/>
        <w:jc w:val="both"/>
      </w:pPr>
      <w:r>
        <w:rPr>
          <w:color w:val="000000"/>
          <w:spacing w:val="0"/>
          <w:w w:val="100"/>
          <w:position w:val="0"/>
        </w:rPr>
        <w:t>说明：截止</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日北京数字智通科技有限公司商誉已全额计提减值准备。本期 末公司对与形成保定金迪地下管线探测工程有限公司商誉相关的各资产组进行了减值测试， 首先将该商誉及归属于少数股东权益的商誉包括在内，调整各资产组的账面价值，然后将调 整后的各资产组账面价值与其可收回金额进行比较，以确定各资产组（包括商誉）是否发生 了减值。</w:t>
      </w:r>
    </w:p>
    <w:p>
      <w:pPr>
        <w:pStyle w:val="Style39"/>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说明商誉减值测试过程、关键参数（如预计未来现金流量现值时的预测期增长率、稳定</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期增长率、利润率、折现率、预测期等）及商誉减值损失的确认方法:</w:t>
      </w:r>
    </w:p>
    <w:p>
      <w:pPr>
        <w:widowControl w:val="0"/>
        <w:spacing w:line="1" w:lineRule="exact"/>
      </w:pPr>
      <w:r>
        <mc:AlternateContent>
          <mc:Choice Requires="wps">
            <w:drawing>
              <wp:anchor distT="12700" distB="1264920" distL="0" distR="0" simplePos="0" relativeHeight="125829438" behindDoc="0" locked="0" layoutInCell="1" allowOverlap="1">
                <wp:simplePos x="0" y="0"/>
                <wp:positionH relativeFrom="page">
                  <wp:posOffset>696595</wp:posOffset>
                </wp:positionH>
                <wp:positionV relativeFrom="paragraph">
                  <wp:posOffset>12700</wp:posOffset>
                </wp:positionV>
                <wp:extent cx="1493520" cy="993775"/>
                <wp:wrapTopAndBottom/>
                <wp:docPr id="90" name="Shape 90"/>
                <a:graphic xmlns:a="http://schemas.openxmlformats.org/drawingml/2006/main">
                  <a:graphicData uri="http://schemas.microsoft.com/office/word/2010/wordprocessingShape">
                    <wps:wsp>
                      <wps:cNvSpPr txBox="1"/>
                      <wps:spPr>
                        <a:xfrm>
                          <a:ext cx="1493520" cy="993775"/>
                        </a:xfrm>
                        <a:prstGeom prst="rect"/>
                        <a:noFill/>
                      </wps:spPr>
                      <wps:txbx>
                        <w:txbxContent>
                          <w:p>
                            <w:pPr>
                              <w:pStyle w:val="Style39"/>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商誉减值测试情况如下:</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u w:val="single"/>
                              </w:rPr>
                              <w:t>项目</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商誉账面余额①</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商誉减值准备余额②</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xbxContent>
                      </wps:txbx>
                      <wps:bodyPr lIns="0" tIns="0" rIns="0" bIns="0">
                        <a:noAutoFit/>
                      </wps:bodyPr>
                    </wps:wsp>
                  </a:graphicData>
                </a:graphic>
              </wp:anchor>
            </w:drawing>
          </mc:Choice>
          <mc:Fallback>
            <w:pict>
              <v:shape id="_x0000_s1116" type="#_x0000_t202" style="position:absolute;margin-left:54.850000000000001pt;margin-top:1.pt;width:117.60000000000001pt;height:78.25pt;z-index:-125829315;mso-wrap-distance-left:0;mso-wrap-distance-top:1.pt;mso-wrap-distance-right:0;mso-wrap-distance-bottom:99.600000000000009pt;mso-position-horizontal-relative:page" filled="f" stroked="f">
                <v:textbox inset="0,0,0,0">
                  <w:txbxContent>
                    <w:p>
                      <w:pPr>
                        <w:pStyle w:val="Style39"/>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商誉减值测试情况如下:</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u w:val="single"/>
                        </w:rPr>
                        <w:t>项目</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商誉账面余额①</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商誉减值准备余额②</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xbxContent>
                </v:textbox>
                <w10:wrap type="topAndBottom" anchorx="page"/>
              </v:shape>
            </w:pict>
          </mc:Fallback>
        </mc:AlternateContent>
      </w:r>
      <w:r>
        <mc:AlternateContent>
          <mc:Choice Requires="wps">
            <w:drawing>
              <wp:anchor distT="222885" distB="1902460" distL="0" distR="0" simplePos="0" relativeHeight="125829440" behindDoc="0" locked="0" layoutInCell="1" allowOverlap="1">
                <wp:simplePos x="0" y="0"/>
                <wp:positionH relativeFrom="page">
                  <wp:posOffset>4448810</wp:posOffset>
                </wp:positionH>
                <wp:positionV relativeFrom="paragraph">
                  <wp:posOffset>222885</wp:posOffset>
                </wp:positionV>
                <wp:extent cx="1852930" cy="146050"/>
                <wp:wrapTopAndBottom/>
                <wp:docPr id="92" name="Shape 92"/>
                <a:graphic xmlns:a="http://schemas.openxmlformats.org/drawingml/2006/main">
                  <a:graphicData uri="http://schemas.microsoft.com/office/word/2010/wordprocessingShape">
                    <wps:wsp>
                      <wps:cNvSpPr txBox="1"/>
                      <wps:spPr>
                        <a:xfrm>
                          <a:ext cx="18529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保定金迪地下管线探测工程有限公司</w:t>
                            </w:r>
                          </w:p>
                        </w:txbxContent>
                      </wps:txbx>
                      <wps:bodyPr wrap="none" lIns="0" tIns="0" rIns="0" bIns="0">
                        <a:noAutoFit/>
                      </wps:bodyPr>
                    </wps:wsp>
                  </a:graphicData>
                </a:graphic>
              </wp:anchor>
            </w:drawing>
          </mc:Choice>
          <mc:Fallback>
            <w:pict>
              <v:shape id="_x0000_s1118" type="#_x0000_t202" style="position:absolute;margin-left:350.30000000000001pt;margin-top:17.550000000000001pt;width:145.90000000000001pt;height:11.5pt;z-index:-125829313;mso-wrap-distance-left:0;mso-wrap-distance-top:17.550000000000001pt;mso-wrap-distance-right:0;mso-wrap-distance-bottom:149.8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保定金迪地下管线探测工程有限公司</w:t>
                      </w:r>
                    </w:p>
                  </w:txbxContent>
                </v:textbox>
                <w10:wrap type="topAndBottom" anchorx="page"/>
              </v:shape>
            </w:pict>
          </mc:Fallback>
        </mc:AlternateContent>
      </w:r>
      <w:r>
        <mc:AlternateContent>
          <mc:Choice Requires="wps">
            <w:drawing>
              <wp:anchor distT="439420" distB="1688465" distL="0" distR="0" simplePos="0" relativeHeight="125829442" behindDoc="0" locked="0" layoutInCell="1" allowOverlap="1">
                <wp:simplePos x="0" y="0"/>
                <wp:positionH relativeFrom="page">
                  <wp:posOffset>5558155</wp:posOffset>
                </wp:positionH>
                <wp:positionV relativeFrom="paragraph">
                  <wp:posOffset>439420</wp:posOffset>
                </wp:positionV>
                <wp:extent cx="746760" cy="143510"/>
                <wp:wrapTopAndBottom/>
                <wp:docPr id="94" name="Shape 94"/>
                <a:graphic xmlns:a="http://schemas.openxmlformats.org/drawingml/2006/main">
                  <a:graphicData uri="http://schemas.microsoft.com/office/word/2010/wordprocessingShape">
                    <wps:wsp>
                      <wps:cNvSpPr txBox="1"/>
                      <wps:spPr>
                        <a:xfrm>
                          <a:ext cx="746760" cy="143510"/>
                        </a:xfrm>
                        <a:prstGeom prst="rect"/>
                        <a:noFill/>
                      </wps:spPr>
                      <wps:txbx>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440,779,441.04</w:t>
                            </w:r>
                          </w:p>
                        </w:txbxContent>
                      </wps:txbx>
                      <wps:bodyPr wrap="none" lIns="0" tIns="0" rIns="0" bIns="0">
                        <a:noAutoFit/>
                      </wps:bodyPr>
                    </wps:wsp>
                  </a:graphicData>
                </a:graphic>
              </wp:anchor>
            </w:drawing>
          </mc:Choice>
          <mc:Fallback>
            <w:pict>
              <v:shape id="_x0000_s1120" type="#_x0000_t202" style="position:absolute;margin-left:437.65000000000003pt;margin-top:34.600000000000001pt;width:58.800000000000004pt;height:11.300000000000001pt;z-index:-125829311;mso-wrap-distance-left:0;mso-wrap-distance-top:34.600000000000001pt;mso-wrap-distance-right:0;mso-wrap-distance-bottom:132.94999999999999pt;mso-position-horizontal-relative:page" filled="f" stroked="f">
                <v:textbox inset="0,0,0,0">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440,779,441.04</w:t>
                      </w:r>
                    </w:p>
                  </w:txbxContent>
                </v:textbox>
                <w10:wrap type="topAndBottom" anchorx="page"/>
              </v:shape>
            </w:pict>
          </mc:Fallback>
        </mc:AlternateContent>
      </w:r>
      <w:r>
        <mc:AlternateContent>
          <mc:Choice Requires="wps">
            <w:drawing>
              <wp:anchor distT="859790" distB="1265555" distL="0" distR="0" simplePos="0" relativeHeight="125829444" behindDoc="0" locked="0" layoutInCell="1" allowOverlap="1">
                <wp:simplePos x="0" y="0"/>
                <wp:positionH relativeFrom="page">
                  <wp:posOffset>5558155</wp:posOffset>
                </wp:positionH>
                <wp:positionV relativeFrom="paragraph">
                  <wp:posOffset>859790</wp:posOffset>
                </wp:positionV>
                <wp:extent cx="746760" cy="146050"/>
                <wp:wrapTopAndBottom/>
                <wp:docPr id="96" name="Shape 96"/>
                <a:graphic xmlns:a="http://schemas.openxmlformats.org/drawingml/2006/main">
                  <a:graphicData uri="http://schemas.microsoft.com/office/word/2010/wordprocessingShape">
                    <wps:wsp>
                      <wps:cNvSpPr txBox="1"/>
                      <wps:spPr>
                        <a:xfrm>
                          <a:ext cx="746760" cy="146050"/>
                        </a:xfrm>
                        <a:prstGeom prst="rect"/>
                        <a:noFill/>
                      </wps:spPr>
                      <wps:txbx>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440,779,441.04</w:t>
                            </w:r>
                          </w:p>
                        </w:txbxContent>
                      </wps:txbx>
                      <wps:bodyPr wrap="none" lIns="0" tIns="0" rIns="0" bIns="0">
                        <a:noAutoFit/>
                      </wps:bodyPr>
                    </wps:wsp>
                  </a:graphicData>
                </a:graphic>
              </wp:anchor>
            </w:drawing>
          </mc:Choice>
          <mc:Fallback>
            <w:pict>
              <v:shape id="_x0000_s1122" type="#_x0000_t202" style="position:absolute;margin-left:437.65000000000003pt;margin-top:67.700000000000003pt;width:58.800000000000004pt;height:11.5pt;z-index:-125829309;mso-wrap-distance-left:0;mso-wrap-distance-top:67.700000000000003pt;mso-wrap-distance-right:0;mso-wrap-distance-bottom:99.650000000000006pt;mso-position-horizontal-relative:page" filled="f" stroked="f">
                <v:textbox inset="0,0,0,0">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440,779,441.04</w:t>
                      </w:r>
                    </w:p>
                  </w:txbxContent>
                </v:textbox>
                <w10:wrap type="topAndBottom" anchorx="page"/>
              </v:shape>
            </w:pict>
          </mc:Fallback>
        </mc:AlternateContent>
      </w:r>
      <w:r>
        <mc:AlternateContent>
          <mc:Choice Requires="wps">
            <w:drawing>
              <wp:anchor distT="1067435" distB="0" distL="0" distR="0" simplePos="0" relativeHeight="125829446" behindDoc="0" locked="0" layoutInCell="1" allowOverlap="1">
                <wp:simplePos x="0" y="0"/>
                <wp:positionH relativeFrom="page">
                  <wp:posOffset>702945</wp:posOffset>
                </wp:positionH>
                <wp:positionV relativeFrom="paragraph">
                  <wp:posOffset>1067435</wp:posOffset>
                </wp:positionV>
                <wp:extent cx="2673350" cy="1203960"/>
                <wp:wrapTopAndBottom/>
                <wp:docPr id="98" name="Shape 98"/>
                <a:graphic xmlns:a="http://schemas.openxmlformats.org/drawingml/2006/main">
                  <a:graphicData uri="http://schemas.microsoft.com/office/word/2010/wordprocessingShape">
                    <wps:wsp>
                      <wps:cNvSpPr txBox="1"/>
                      <wps:spPr>
                        <a:xfrm>
                          <a:ext cx="2673350" cy="1203960"/>
                        </a:xfrm>
                        <a:prstGeom prst="rect"/>
                        <a:noFill/>
                      </wps:spPr>
                      <wps:txbx>
                        <w:txbxContent>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未确认归属于少数股东权益的商誉价值④</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资产组的账面价值⑥</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包含整体商誉的资产组的公允价值⑦</w:t>
                            </w:r>
                            <w:r>
                              <w:rPr>
                                <w:color w:val="000000"/>
                                <w:spacing w:val="0"/>
                                <w:w w:val="100"/>
                                <w:position w:val="0"/>
                                <w:sz w:val="18"/>
                                <w:szCs w:val="18"/>
                              </w:rPr>
                              <w:t>二</w:t>
                            </w: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资产组预计未来现金流量的现值（可回收金额）⑧</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p>
                        </w:txbxContent>
                      </wps:txbx>
                      <wps:bodyPr lIns="0" tIns="0" rIns="0" bIns="0">
                        <a:noAutoFit/>
                      </wps:bodyPr>
                    </wps:wsp>
                  </a:graphicData>
                </a:graphic>
              </wp:anchor>
            </w:drawing>
          </mc:Choice>
          <mc:Fallback>
            <w:pict>
              <v:shape id="_x0000_s1124" type="#_x0000_t202" style="position:absolute;margin-left:55.350000000000001pt;margin-top:84.049999999999997pt;width:210.5pt;height:94.799999999999997pt;z-index:-125829307;mso-wrap-distance-left:0;mso-wrap-distance-top:84.049999999999997pt;mso-wrap-distance-right:0;mso-position-horizontal-relative:page" filled="f" stroked="f">
                <v:textbox inset="0,0,0,0">
                  <w:txbxContent>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未确认归属于少数股东权益的商誉价值④</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包含未确认归属于少数股东权益的商誉价值⑤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资产组的账面价值⑥</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包含整体商誉的资产组的公允价值⑦</w:t>
                      </w:r>
                      <w:r>
                        <w:rPr>
                          <w:color w:val="000000"/>
                          <w:spacing w:val="0"/>
                          <w:w w:val="100"/>
                          <w:position w:val="0"/>
                          <w:sz w:val="18"/>
                          <w:szCs w:val="18"/>
                        </w:rPr>
                        <w:t>二</w:t>
                      </w: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资产组预计未来现金流量的现值（可回收金额）⑧</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商誉减值损失（大于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时）⑨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p>
                  </w:txbxContent>
                </v:textbox>
                <w10:wrap type="topAndBottom" anchorx="page"/>
              </v:shape>
            </w:pict>
          </mc:Fallback>
        </mc:AlternateContent>
      </w:r>
      <w:r>
        <mc:AlternateContent>
          <mc:Choice Requires="wps">
            <w:drawing>
              <wp:anchor distT="1073150" distB="1054735" distL="0" distR="0" simplePos="0" relativeHeight="125829448" behindDoc="0" locked="0" layoutInCell="1" allowOverlap="1">
                <wp:simplePos x="0" y="0"/>
                <wp:positionH relativeFrom="page">
                  <wp:posOffset>5570220</wp:posOffset>
                </wp:positionH>
                <wp:positionV relativeFrom="paragraph">
                  <wp:posOffset>1073150</wp:posOffset>
                </wp:positionV>
                <wp:extent cx="731520" cy="143510"/>
                <wp:wrapTopAndBottom/>
                <wp:docPr id="100" name="Shape 100"/>
                <a:graphic xmlns:a="http://schemas.openxmlformats.org/drawingml/2006/main">
                  <a:graphicData uri="http://schemas.microsoft.com/office/word/2010/wordprocessingShape">
                    <wps:wsp>
                      <wps:cNvSpPr txBox="1"/>
                      <wps:spPr>
                        <a:xfrm>
                          <a:ext cx="731520" cy="143510"/>
                        </a:xfrm>
                        <a:prstGeom prst="rect"/>
                        <a:noFill/>
                      </wps:spPr>
                      <wps:txbx>
                        <w:txbxContent>
                          <w:p>
                            <w:pPr>
                              <w:pStyle w:val="Style17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146,926,480.35</w:t>
                            </w:r>
                          </w:p>
                        </w:txbxContent>
                      </wps:txbx>
                      <wps:bodyPr wrap="none" lIns="0" tIns="0" rIns="0" bIns="0">
                        <a:noAutoFit/>
                      </wps:bodyPr>
                    </wps:wsp>
                  </a:graphicData>
                </a:graphic>
              </wp:anchor>
            </w:drawing>
          </mc:Choice>
          <mc:Fallback>
            <w:pict>
              <v:shape id="_x0000_s1126" type="#_x0000_t202" style="position:absolute;margin-left:438.60000000000002pt;margin-top:84.5pt;width:57.600000000000001pt;height:11.300000000000001pt;z-index:-125829305;mso-wrap-distance-left:0;mso-wrap-distance-top:84.5pt;mso-wrap-distance-right:0;mso-wrap-distance-bottom:83.049999999999997pt;mso-position-horizontal-relative:page" filled="f" stroked="f">
                <v:textbox inset="0,0,0,0">
                  <w:txbxContent>
                    <w:p>
                      <w:pPr>
                        <w:pStyle w:val="Style17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146,926,480.35</w:t>
                      </w:r>
                    </w:p>
                  </w:txbxContent>
                </v:textbox>
                <w10:wrap type="topAndBottom" anchorx="page"/>
              </v:shape>
            </w:pict>
          </mc:Fallback>
        </mc:AlternateContent>
      </w:r>
      <w:r>
        <mc:AlternateContent>
          <mc:Choice Requires="wps">
            <w:drawing>
              <wp:anchor distT="1283970" distB="843915" distL="0" distR="0" simplePos="0" relativeHeight="125829450" behindDoc="0" locked="0" layoutInCell="1" allowOverlap="1">
                <wp:simplePos x="0" y="0"/>
                <wp:positionH relativeFrom="page">
                  <wp:posOffset>5564505</wp:posOffset>
                </wp:positionH>
                <wp:positionV relativeFrom="paragraph">
                  <wp:posOffset>1283970</wp:posOffset>
                </wp:positionV>
                <wp:extent cx="740410" cy="143510"/>
                <wp:wrapTopAndBottom/>
                <wp:docPr id="102" name="Shape 102"/>
                <a:graphic xmlns:a="http://schemas.openxmlformats.org/drawingml/2006/main">
                  <a:graphicData uri="http://schemas.microsoft.com/office/word/2010/wordprocessingShape">
                    <wps:wsp>
                      <wps:cNvSpPr txBox="1"/>
                      <wps:spPr>
                        <a:xfrm>
                          <a:ext cx="740410" cy="143510"/>
                        </a:xfrm>
                        <a:prstGeom prst="rect"/>
                        <a:noFill/>
                      </wps:spPr>
                      <wps:txbx>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587,705,921.39</w:t>
                            </w:r>
                          </w:p>
                        </w:txbxContent>
                      </wps:txbx>
                      <wps:bodyPr wrap="none" lIns="0" tIns="0" rIns="0" bIns="0">
                        <a:noAutoFit/>
                      </wps:bodyPr>
                    </wps:wsp>
                  </a:graphicData>
                </a:graphic>
              </wp:anchor>
            </w:drawing>
          </mc:Choice>
          <mc:Fallback>
            <w:pict>
              <v:shape id="_x0000_s1128" type="#_x0000_t202" style="position:absolute;margin-left:438.15000000000003pt;margin-top:101.10000000000001pt;width:58.300000000000004pt;height:11.300000000000001pt;z-index:-125829303;mso-wrap-distance-left:0;mso-wrap-distance-top:101.10000000000001pt;mso-wrap-distance-right:0;mso-wrap-distance-bottom:66.450000000000003pt;mso-position-horizontal-relative:page" filled="f" stroked="f">
                <v:textbox inset="0,0,0,0">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587,705,921.39</w:t>
                      </w:r>
                    </w:p>
                  </w:txbxContent>
                </v:textbox>
                <w10:wrap type="topAndBottom" anchorx="page"/>
              </v:shape>
            </w:pict>
          </mc:Fallback>
        </mc:AlternateContent>
      </w:r>
      <w:r>
        <mc:AlternateContent>
          <mc:Choice Requires="wps">
            <w:drawing>
              <wp:anchor distT="1494155" distB="633730" distL="0" distR="0" simplePos="0" relativeHeight="125829452" behindDoc="0" locked="0" layoutInCell="1" allowOverlap="1">
                <wp:simplePos x="0" y="0"/>
                <wp:positionH relativeFrom="page">
                  <wp:posOffset>5564505</wp:posOffset>
                </wp:positionH>
                <wp:positionV relativeFrom="paragraph">
                  <wp:posOffset>1494155</wp:posOffset>
                </wp:positionV>
                <wp:extent cx="743585" cy="143510"/>
                <wp:wrapTopAndBottom/>
                <wp:docPr id="104" name="Shape 104"/>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335,041,305.97</w:t>
                            </w:r>
                          </w:p>
                        </w:txbxContent>
                      </wps:txbx>
                      <wps:bodyPr wrap="none" lIns="0" tIns="0" rIns="0" bIns="0">
                        <a:noAutoFit/>
                      </wps:bodyPr>
                    </wps:wsp>
                  </a:graphicData>
                </a:graphic>
              </wp:anchor>
            </w:drawing>
          </mc:Choice>
          <mc:Fallback>
            <w:pict>
              <v:shape id="_x0000_s1130" type="#_x0000_t202" style="position:absolute;margin-left:438.15000000000003pt;margin-top:117.65000000000001pt;width:58.550000000000004pt;height:11.300000000000001pt;z-index:-125829301;mso-wrap-distance-left:0;mso-wrap-distance-top:117.65000000000001pt;mso-wrap-distance-right:0;mso-wrap-distance-bottom:49.899999999999999pt;mso-position-horizontal-relative:page" filled="f" stroked="f">
                <v:textbox inset="0,0,0,0">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335,041,305.97</w:t>
                      </w:r>
                    </w:p>
                  </w:txbxContent>
                </v:textbox>
                <w10:wrap type="topAndBottom" anchorx="page"/>
              </v:shape>
            </w:pict>
          </mc:Fallback>
        </mc:AlternateContent>
      </w:r>
      <w:r>
        <mc:AlternateContent>
          <mc:Choice Requires="wps">
            <w:drawing>
              <wp:anchor distT="1704340" distB="421005" distL="0" distR="0" simplePos="0" relativeHeight="125829454" behindDoc="0" locked="0" layoutInCell="1" allowOverlap="1">
                <wp:simplePos x="0" y="0"/>
                <wp:positionH relativeFrom="page">
                  <wp:posOffset>5564505</wp:posOffset>
                </wp:positionH>
                <wp:positionV relativeFrom="paragraph">
                  <wp:posOffset>1704340</wp:posOffset>
                </wp:positionV>
                <wp:extent cx="740410" cy="146050"/>
                <wp:wrapTopAndBottom/>
                <wp:docPr id="106" name="Shape 106"/>
                <a:graphic xmlns:a="http://schemas.openxmlformats.org/drawingml/2006/main">
                  <a:graphicData uri="http://schemas.microsoft.com/office/word/2010/wordprocessingShape">
                    <wps:wsp>
                      <wps:cNvSpPr txBox="1"/>
                      <wps:spPr>
                        <a:xfrm>
                          <a:ext cx="740410" cy="146050"/>
                        </a:xfrm>
                        <a:prstGeom prst="rect"/>
                        <a:noFill/>
                      </wps:spPr>
                      <wps:txbx>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922,747,227.36</w:t>
                            </w:r>
                          </w:p>
                        </w:txbxContent>
                      </wps:txbx>
                      <wps:bodyPr wrap="none" lIns="0" tIns="0" rIns="0" bIns="0">
                        <a:noAutoFit/>
                      </wps:bodyPr>
                    </wps:wsp>
                  </a:graphicData>
                </a:graphic>
              </wp:anchor>
            </w:drawing>
          </mc:Choice>
          <mc:Fallback>
            <w:pict>
              <v:shape id="_x0000_s1132" type="#_x0000_t202" style="position:absolute;margin-left:438.15000000000003pt;margin-top:134.19999999999999pt;width:58.300000000000004pt;height:11.5pt;z-index:-125829299;mso-wrap-distance-left:0;mso-wrap-distance-top:134.19999999999999pt;mso-wrap-distance-right:0;mso-wrap-distance-bottom:33.149999999999999pt;mso-position-horizontal-relative:page" filled="f" stroked="f">
                <v:textbox inset="0,0,0,0">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922,747,227.36</w:t>
                      </w:r>
                    </w:p>
                  </w:txbxContent>
                </v:textbox>
                <w10:wrap type="topAndBottom" anchorx="page"/>
              </v:shape>
            </w:pict>
          </mc:Fallback>
        </mc:AlternateContent>
      </w:r>
      <w:r>
        <mc:AlternateContent>
          <mc:Choice Requires="wps">
            <w:drawing>
              <wp:anchor distT="1914525" distB="210820" distL="0" distR="0" simplePos="0" relativeHeight="125829456" behindDoc="0" locked="0" layoutInCell="1" allowOverlap="1">
                <wp:simplePos x="0" y="0"/>
                <wp:positionH relativeFrom="page">
                  <wp:posOffset>5564505</wp:posOffset>
                </wp:positionH>
                <wp:positionV relativeFrom="paragraph">
                  <wp:posOffset>1914525</wp:posOffset>
                </wp:positionV>
                <wp:extent cx="740410" cy="146050"/>
                <wp:wrapTopAndBottom/>
                <wp:docPr id="108" name="Shape 108"/>
                <a:graphic xmlns:a="http://schemas.openxmlformats.org/drawingml/2006/main">
                  <a:graphicData uri="http://schemas.microsoft.com/office/word/2010/wordprocessingShape">
                    <wps:wsp>
                      <wps:cNvSpPr txBox="1"/>
                      <wps:spPr>
                        <a:xfrm>
                          <a:ext cx="740410" cy="146050"/>
                        </a:xfrm>
                        <a:prstGeom prst="rect"/>
                        <a:noFill/>
                      </wps:spPr>
                      <wps:txbx>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927,085,824.56</w:t>
                            </w:r>
                          </w:p>
                        </w:txbxContent>
                      </wps:txbx>
                      <wps:bodyPr wrap="none" lIns="0" tIns="0" rIns="0" bIns="0">
                        <a:noAutoFit/>
                      </wps:bodyPr>
                    </wps:wsp>
                  </a:graphicData>
                </a:graphic>
              </wp:anchor>
            </w:drawing>
          </mc:Choice>
          <mc:Fallback>
            <w:pict>
              <v:shape id="_x0000_s1134" type="#_x0000_t202" style="position:absolute;margin-left:438.15000000000003pt;margin-top:150.75pt;width:58.300000000000004pt;height:11.5pt;z-index:-125829297;mso-wrap-distance-left:0;mso-wrap-distance-top:150.75pt;mso-wrap-distance-right:0;mso-wrap-distance-bottom:16.600000000000001pt;mso-position-horizontal-relative:page" filled="f" stroked="f">
                <v:textbox inset="0,0,0,0">
                  <w:txbxContent>
                    <w:p>
                      <w:pPr>
                        <w:pStyle w:val="Style175"/>
                        <w:keepNext w:val="0"/>
                        <w:keepLines w:val="0"/>
                        <w:widowControl w:val="0"/>
                        <w:shd w:val="clear" w:color="auto" w:fill="auto"/>
                        <w:bidi w:val="0"/>
                        <w:spacing w:before="0" w:after="0" w:line="240" w:lineRule="auto"/>
                        <w:ind w:left="0" w:right="0" w:firstLine="0"/>
                        <w:jc w:val="left"/>
                      </w:pPr>
                      <w:r>
                        <w:rPr>
                          <w:color w:val="000000"/>
                          <w:spacing w:val="0"/>
                          <w:w w:val="100"/>
                          <w:position w:val="0"/>
                        </w:rPr>
                        <w:t>927,085,824.56</w:t>
                      </w:r>
                    </w:p>
                  </w:txbxContent>
                </v:textbox>
                <w10:wrap type="topAndBottom" anchorx="page"/>
              </v:shape>
            </w:pict>
          </mc:Fallback>
        </mc:AlternateContent>
      </w:r>
    </w:p>
    <w:p>
      <w:pPr>
        <w:pStyle w:val="Style39"/>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商誉所在资产组或资产组组合的相关信息</w:t>
      </w:r>
    </w:p>
    <w:p>
      <w:pPr>
        <w:pStyle w:val="Style3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上述公司商誉减值测试的资产组或资产组组合构成如下:</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保定金迪地下管线探测工程有限公司：是公司并购保定金迪地下管线探测工程有限公司、 保定市金迪科技开发有限公司、保定金迪科学仪器有限公司时与商誉相关的资产组组合，该 资产组与购买日以及以前年度商誉减值测试时所确定的资产组组合一致，包括组成资产组的 固定资产、无形资产、其他。</w:t>
      </w:r>
    </w:p>
    <w:p>
      <w:pPr>
        <w:pStyle w:val="Style39"/>
        <w:keepNext w:val="0"/>
        <w:keepLines w:val="0"/>
        <w:widowControl w:val="0"/>
        <w:shd w:val="clear" w:color="auto" w:fill="auto"/>
        <w:bidi w:val="0"/>
        <w:spacing w:before="0" w:after="460" w:line="469" w:lineRule="exact"/>
        <w:ind w:left="0" w:right="0" w:firstLine="480"/>
        <w:jc w:val="both"/>
      </w:pPr>
      <w:r>
        <w:rPr>
          <w:color w:val="000000"/>
          <w:spacing w:val="0"/>
          <w:w w:val="100"/>
          <w:position w:val="0"/>
        </w:rPr>
        <w:t>公司基于最初收购时的目的（能够产生良好的协同效益）对保定金迪地下管线探测工程 有限公司、保定市金迪科技开发有限公司、保定金迪科学仪器有限公司进行整合（即将保定 市金迪科技开发有限公司和保定金迪科学仪器有限公司从全资子公司变成全资孙公司），整 合好其资产组组合能够产生良好的协同效益，故将上述三家公司作为一个资产组组合予以认 定。</w:t>
      </w:r>
    </w:p>
    <w:p>
      <w:pPr>
        <w:pStyle w:val="Style39"/>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北京数字智通科技有限公司：是公司并购北京数字智通科技有限公司形成商誉相关的资 产组，该资产组与购买日以及以前年度商誉减值测试时所确定的资产组一致，包括组成资产 组的固定资产、无形资产、其他。</w:t>
      </w:r>
    </w:p>
    <w:p>
      <w:pPr>
        <w:pStyle w:val="Style39"/>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说明：上述资产组预计未来现金流量的现值（可收回金额）利用了北京中天华资产评估 有限责任公司出具的中天华资评报字</w:t>
      </w:r>
      <w:r>
        <w:rPr>
          <w:color w:val="000000"/>
          <w:spacing w:val="0"/>
          <w:w w:val="100"/>
          <w:position w:val="0"/>
          <w:sz w:val="24"/>
          <w:szCs w:val="24"/>
        </w:rPr>
        <w:t>［2021］</w:t>
      </w:r>
      <w:r>
        <w:rPr>
          <w:color w:val="000000"/>
          <w:spacing w:val="0"/>
          <w:w w:val="100"/>
          <w:position w:val="0"/>
        </w:rPr>
        <w:t>第</w:t>
      </w:r>
      <w:r>
        <w:rPr>
          <w:color w:val="000000"/>
          <w:spacing w:val="0"/>
          <w:w w:val="100"/>
          <w:position w:val="0"/>
          <w:sz w:val="24"/>
          <w:szCs w:val="24"/>
        </w:rPr>
        <w:t>1039</w:t>
      </w:r>
      <w:r>
        <w:rPr>
          <w:color w:val="000000"/>
          <w:spacing w:val="0"/>
          <w:w w:val="100"/>
          <w:position w:val="0"/>
        </w:rPr>
        <w:t>。号《北京数字政通科技股份有限公司以财 务报告为目的的商誉减值测试所涉及的保定金迪地下管线探测工程有限公司相关资产组组合 可回收价值资产评估报告》的评估结果。</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商誉减值测试过程、关键参数及商誉减值损失的确认方法：</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重要假设及依据</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假设保定金迪地下管线探测工程有限公司持续性经营，并在经营范围、销售模式和渠道、 管理层等影响到生产和经营的关键方面与目前情况无重大变化；</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假设保定金迪地下管线探测工程有限公司所处的社会经济环境不产生较大的变化，国家 及公司所在的地区有关法律、法规、政策与现时无重大变化；</w:t>
      </w:r>
    </w:p>
    <w:p>
      <w:pPr>
        <w:pStyle w:val="Style39"/>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假设保定金迪地下管线探测工程有限公司经营范围、经营方式、管理模式等在保持一贯 性的基础上不断改进、不断完善；</w:t>
      </w:r>
    </w:p>
    <w:p>
      <w:pPr>
        <w:pStyle w:val="Style39"/>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假设保定金迪地下管线探测工程有限公司所提供的各种产品能适应市场需求，制定的目 标和措施能按预定的时间和进度如期实现，并取得预期效益；</w:t>
      </w:r>
      <w:r>
        <w:br w:type="page"/>
      </w:r>
    </w:p>
    <w:p>
      <w:pPr>
        <w:pStyle w:val="Style39"/>
        <w:keepNext w:val="0"/>
        <w:keepLines w:val="0"/>
        <w:widowControl w:val="0"/>
        <w:shd w:val="clear" w:color="auto" w:fill="auto"/>
        <w:bidi w:val="0"/>
        <w:spacing w:before="0" w:after="460" w:line="509" w:lineRule="exact"/>
        <w:ind w:left="840" w:right="0" w:firstLine="0"/>
        <w:jc w:val="both"/>
      </w:pPr>
      <w:r>
        <w:rPr>
          <w:color w:val="000000"/>
          <w:spacing w:val="0"/>
          <w:w w:val="100"/>
          <w:position w:val="0"/>
        </w:rPr>
        <w:t>假设利率、汇率、赋税基准及税率，在国家规定的正常范围内无重大变化等。 商誉减值测试的影响</w:t>
      </w:r>
    </w:p>
    <w:p>
      <w:pPr>
        <w:pStyle w:val="Style39"/>
        <w:keepNext w:val="0"/>
        <w:keepLines w:val="0"/>
        <w:widowControl w:val="0"/>
        <w:numPr>
          <w:ilvl w:val="0"/>
          <w:numId w:val="21"/>
        </w:numPr>
        <w:shd w:val="clear" w:color="auto" w:fill="auto"/>
        <w:tabs>
          <w:tab w:pos="350" w:val="left"/>
          <w:tab w:leader="underscore" w:pos="9139" w:val="left"/>
        </w:tabs>
        <w:bidi w:val="0"/>
        <w:spacing w:before="0" w:after="60" w:line="240" w:lineRule="auto"/>
        <w:ind w:left="0" w:right="0" w:firstLine="0"/>
        <w:jc w:val="left"/>
        <w:rPr>
          <w:sz w:val="20"/>
          <w:szCs w:val="20"/>
        </w:rPr>
      </w:pPr>
      <w:bookmarkStart w:id="916" w:name="bookmark916"/>
      <w:bookmarkEnd w:id="916"/>
      <w:r>
        <w:rPr>
          <w:color w:val="000000"/>
          <w:spacing w:val="0"/>
          <w:w w:val="100"/>
          <w:position w:val="0"/>
          <w:sz w:val="20"/>
          <w:szCs w:val="20"/>
          <w:u w:val="single"/>
        </w:rPr>
        <w:t>关键参数</w:t>
      </w:r>
      <w:r>
        <w:rPr>
          <w:color w:val="000000"/>
          <w:spacing w:val="0"/>
          <w:w w:val="100"/>
          <w:position w:val="0"/>
          <w:sz w:val="20"/>
          <w:szCs w:val="20"/>
        </w:rPr>
        <w:tab/>
      </w:r>
    </w:p>
    <w:tbl>
      <w:tblPr>
        <w:tblOverlap w:val="never"/>
        <w:jc w:val="center"/>
        <w:tblLayout w:type="fixed"/>
      </w:tblPr>
      <w:tblGrid>
        <w:gridCol w:w="2333"/>
        <w:gridCol w:w="1661"/>
        <w:gridCol w:w="1147"/>
        <w:gridCol w:w="1200"/>
        <w:gridCol w:w="2510"/>
      </w:tblGrid>
      <w:tr>
        <w:trPr>
          <w:trHeight w:val="288" w:hRule="exact"/>
        </w:trPr>
        <w:tc>
          <w:tcPr>
            <w:vMerge w:val="restart"/>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单位</w:t>
            </w:r>
          </w:p>
        </w:tc>
        <w:tc>
          <w:tcPr>
            <w:gridSpan w:val="4"/>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关键参数</w:t>
            </w:r>
          </w:p>
        </w:tc>
      </w:tr>
      <w:tr>
        <w:trPr>
          <w:trHeight w:val="658" w:hRule="exact"/>
        </w:trPr>
        <w:tc>
          <w:tcPr>
            <w:vMerge/>
            <w:tcBorders/>
            <w:shd w:val="clear" w:color="auto" w:fill="FFFFFF"/>
            <w:vAlign w:val="top"/>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940"/>
              <w:jc w:val="left"/>
              <w:rPr>
                <w:sz w:val="17"/>
                <w:szCs w:val="17"/>
              </w:rPr>
            </w:pPr>
            <w:r>
              <w:rPr>
                <w:color w:val="000000"/>
                <w:spacing w:val="0"/>
                <w:w w:val="100"/>
                <w:position w:val="0"/>
                <w:sz w:val="17"/>
                <w:szCs w:val="17"/>
              </w:rPr>
              <w:t>预测期</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预期增长率</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稳定期增长率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680"/>
              <w:jc w:val="both"/>
              <w:rPr>
                <w:sz w:val="17"/>
                <w:szCs w:val="17"/>
              </w:rPr>
            </w:pPr>
            <w:r>
              <w:rPr>
                <w:color w:val="000000"/>
                <w:spacing w:val="0"/>
                <w:w w:val="100"/>
                <w:position w:val="0"/>
                <w:sz w:val="17"/>
                <w:szCs w:val="17"/>
              </w:rPr>
              <w:t>利润率折现率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加权平</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均资本成本</w:t>
            </w:r>
            <w:r>
              <w:rPr>
                <w:rFonts w:ascii="Times New Roman" w:eastAsia="Times New Roman" w:hAnsi="Times New Roman" w:cs="Times New Roman"/>
                <w:color w:val="000000"/>
                <w:spacing w:val="0"/>
                <w:w w:val="100"/>
                <w:position w:val="0"/>
                <w:sz w:val="18"/>
                <w:szCs w:val="18"/>
              </w:rPr>
              <w:t>）</w:t>
            </w:r>
          </w:p>
        </w:tc>
      </w:tr>
      <w:tr>
        <w:trPr>
          <w:trHeight w:val="91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保定金迪地下管线探测工程 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34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025 </w:t>
            </w:r>
            <w:r>
              <w:rPr>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（后续为稳定期）</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right"/>
              <w:rPr>
                <w:sz w:val="17"/>
                <w:szCs w:val="17"/>
              </w:rPr>
            </w:pPr>
            <w:r>
              <w:rPr>
                <w:color w:val="000000"/>
                <w:spacing w:val="0"/>
                <w:w w:val="100"/>
                <w:position w:val="0"/>
                <w:sz w:val="17"/>
                <w:szCs w:val="17"/>
              </w:rPr>
              <w:t>不增长</w:t>
            </w:r>
          </w:p>
        </w:tc>
        <w:tc>
          <w:tcPr>
            <w:tcBorders>
              <w:top w:val="single" w:sz="4"/>
            </w:tcBorders>
            <w:shd w:val="clear" w:color="auto" w:fill="FFFFFF"/>
            <w:vAlign w:val="bottom"/>
          </w:tcPr>
          <w:p>
            <w:pPr>
              <w:pStyle w:val="Style22"/>
              <w:keepNext w:val="0"/>
              <w:keepLines w:val="0"/>
              <w:widowControl w:val="0"/>
              <w:shd w:val="clear" w:color="auto" w:fill="auto"/>
              <w:tabs>
                <w:tab w:pos="1921" w:val="left"/>
              </w:tabs>
              <w:bidi w:val="0"/>
              <w:spacing w:before="0" w:after="100" w:line="240" w:lineRule="auto"/>
              <w:ind w:left="0" w:right="0" w:firstLine="140"/>
              <w:jc w:val="left"/>
              <w:rPr>
                <w:sz w:val="18"/>
                <w:szCs w:val="18"/>
              </w:rPr>
            </w:pPr>
            <w:r>
              <w:rPr>
                <w:color w:val="000000"/>
                <w:spacing w:val="0"/>
                <w:w w:val="100"/>
                <w:position w:val="0"/>
                <w:sz w:val="17"/>
                <w:szCs w:val="17"/>
              </w:rPr>
              <w:t>根据预测的收</w:t>
              <w:tab/>
            </w:r>
            <w:r>
              <w:rPr>
                <w:rFonts w:ascii="Times New Roman" w:eastAsia="Times New Roman" w:hAnsi="Times New Roman" w:cs="Times New Roman"/>
                <w:color w:val="000000"/>
                <w:spacing w:val="0"/>
                <w:w w:val="100"/>
                <w:position w:val="0"/>
                <w:sz w:val="18"/>
                <w:szCs w:val="18"/>
              </w:rPr>
              <w:t>12.71%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入、成本、费用</w:t>
            </w:r>
          </w:p>
          <w:p>
            <w:pPr>
              <w:pStyle w:val="Style22"/>
              <w:keepNext w:val="0"/>
              <w:keepLines w:val="0"/>
              <w:widowControl w:val="0"/>
              <w:shd w:val="clear" w:color="auto" w:fill="auto"/>
              <w:bidi w:val="0"/>
              <w:spacing w:before="0" w:after="100" w:line="240" w:lineRule="auto"/>
              <w:ind w:left="0" w:right="0" w:firstLine="680"/>
              <w:jc w:val="left"/>
              <w:rPr>
                <w:sz w:val="17"/>
                <w:szCs w:val="17"/>
              </w:rPr>
            </w:pPr>
            <w:r>
              <w:rPr>
                <w:color w:val="000000"/>
                <w:spacing w:val="0"/>
                <w:w w:val="100"/>
                <w:position w:val="0"/>
                <w:sz w:val="17"/>
                <w:szCs w:val="17"/>
              </w:rPr>
              <w:t>等预算</w:t>
            </w:r>
          </w:p>
        </w:tc>
      </w:tr>
    </w:tbl>
    <w:p>
      <w:pPr>
        <w:pStyle w:val="Style39"/>
        <w:keepNext w:val="0"/>
        <w:keepLines w:val="0"/>
        <w:widowControl w:val="0"/>
        <w:shd w:val="clear" w:color="auto" w:fill="auto"/>
        <w:bidi w:val="0"/>
        <w:spacing w:before="0" w:after="460" w:line="463" w:lineRule="exact"/>
        <w:ind w:left="340" w:right="0" w:firstLine="500"/>
        <w:jc w:val="both"/>
      </w:pPr>
      <w:r>
        <w:rPr>
          <w:color w:val="000000"/>
          <w:spacing w:val="0"/>
          <w:w w:val="100"/>
          <w:position w:val="0"/>
        </w:rPr>
        <w:t>注</w:t>
      </w:r>
      <w:r>
        <w:rPr>
          <w:color w:val="000000"/>
          <w:spacing w:val="0"/>
          <w:w w:val="100"/>
          <w:position w:val="0"/>
          <w:sz w:val="24"/>
          <w:szCs w:val="24"/>
        </w:rPr>
        <w:t>1:</w:t>
      </w:r>
      <w:r>
        <w:rPr>
          <w:color w:val="000000"/>
          <w:spacing w:val="0"/>
          <w:w w:val="100"/>
          <w:position w:val="0"/>
        </w:rPr>
        <w:t>根据保定金迪地下管线探测工程有限公司已签订的合同、历年经营趋势、市场竞争 等因素的综合分析，对未来五年的主营业务收入及其相关的成本、费用、利润忽略经营的波 动性进行预测，预计</w:t>
      </w:r>
      <w:r>
        <w:rPr>
          <w:color w:val="000000"/>
          <w:spacing w:val="0"/>
          <w:w w:val="100"/>
          <w:position w:val="0"/>
          <w:sz w:val="24"/>
          <w:szCs w:val="24"/>
        </w:rPr>
        <w:t>2021</w:t>
      </w:r>
      <w:r>
        <w:rPr>
          <w:color w:val="000000"/>
          <w:spacing w:val="0"/>
          <w:w w:val="100"/>
          <w:position w:val="0"/>
        </w:rPr>
        <w:t>年至</w:t>
      </w:r>
      <w:r>
        <w:rPr>
          <w:color w:val="000000"/>
          <w:spacing w:val="0"/>
          <w:w w:val="100"/>
          <w:position w:val="0"/>
          <w:sz w:val="24"/>
          <w:szCs w:val="24"/>
        </w:rPr>
        <w:t>2025</w:t>
      </w:r>
      <w:r>
        <w:rPr>
          <w:color w:val="000000"/>
          <w:spacing w:val="0"/>
          <w:w w:val="100"/>
          <w:position w:val="0"/>
        </w:rPr>
        <w:t>年的销售增长率分别为</w:t>
      </w:r>
      <w:r>
        <w:rPr>
          <w:color w:val="000000"/>
          <w:spacing w:val="0"/>
          <w:w w:val="100"/>
          <w:position w:val="0"/>
          <w:sz w:val="24"/>
          <w:szCs w:val="24"/>
        </w:rPr>
        <w:t>18%</w:t>
      </w:r>
      <w:r>
        <w:rPr>
          <w:color w:val="000000"/>
          <w:spacing w:val="0"/>
          <w:w w:val="100"/>
          <w:position w:val="0"/>
        </w:rPr>
        <w:t>、</w:t>
      </w:r>
      <w:r>
        <w:rPr>
          <w:color w:val="000000"/>
          <w:spacing w:val="0"/>
          <w:w w:val="100"/>
          <w:position w:val="0"/>
          <w:sz w:val="24"/>
          <w:szCs w:val="24"/>
        </w:rPr>
        <w:t>15%</w:t>
      </w:r>
      <w:r>
        <w:rPr>
          <w:color w:val="000000"/>
          <w:spacing w:val="0"/>
          <w:w w:val="100"/>
          <w:position w:val="0"/>
        </w:rPr>
        <w:t>、</w:t>
      </w:r>
      <w:r>
        <w:rPr>
          <w:color w:val="000000"/>
          <w:spacing w:val="0"/>
          <w:w w:val="100"/>
          <w:position w:val="0"/>
          <w:sz w:val="24"/>
          <w:szCs w:val="24"/>
        </w:rPr>
        <w:t>12%</w:t>
      </w:r>
      <w:r>
        <w:rPr>
          <w:color w:val="000000"/>
          <w:spacing w:val="0"/>
          <w:w w:val="100"/>
          <w:position w:val="0"/>
        </w:rPr>
        <w:t>、</w:t>
      </w:r>
      <w:r>
        <w:rPr>
          <w:color w:val="000000"/>
          <w:spacing w:val="0"/>
          <w:w w:val="100"/>
          <w:position w:val="0"/>
          <w:sz w:val="24"/>
          <w:szCs w:val="24"/>
        </w:rPr>
        <w:t>10%</w:t>
      </w:r>
      <w:r>
        <w:rPr>
          <w:color w:val="000000"/>
          <w:spacing w:val="0"/>
          <w:w w:val="100"/>
          <w:position w:val="0"/>
        </w:rPr>
        <w:t>、</w:t>
      </w:r>
      <w:r>
        <w:rPr>
          <w:color w:val="000000"/>
          <w:spacing w:val="0"/>
          <w:w w:val="100"/>
          <w:position w:val="0"/>
          <w:sz w:val="24"/>
          <w:szCs w:val="24"/>
        </w:rPr>
        <w:t>8%</w:t>
      </w:r>
      <w:r>
        <w:rPr>
          <w:color w:val="000000"/>
          <w:spacing w:val="0"/>
          <w:w w:val="100"/>
          <w:position w:val="0"/>
        </w:rPr>
        <w:t>。</w:t>
      </w:r>
    </w:p>
    <w:p>
      <w:pPr>
        <w:pStyle w:val="Style39"/>
        <w:keepNext w:val="0"/>
        <w:keepLines w:val="0"/>
        <w:widowControl w:val="0"/>
        <w:shd w:val="clear" w:color="auto" w:fill="auto"/>
        <w:bidi w:val="0"/>
        <w:spacing w:before="0" w:after="60" w:line="240" w:lineRule="auto"/>
        <w:ind w:left="0" w:right="0" w:firstLine="340"/>
        <w:jc w:val="both"/>
        <w:rPr>
          <w:sz w:val="20"/>
          <w:szCs w:val="20"/>
        </w:rPr>
      </w:pPr>
      <w:r>
        <w:rPr>
          <w:color w:val="000000"/>
          <w:spacing w:val="0"/>
          <w:w w:val="100"/>
          <w:position w:val="0"/>
          <w:sz w:val="20"/>
          <w:szCs w:val="20"/>
        </w:rPr>
        <w:t>商誉减值测试的影响</w:t>
      </w:r>
    </w:p>
    <w:p>
      <w:pPr>
        <w:pStyle w:val="Style39"/>
        <w:keepNext w:val="0"/>
        <w:keepLines w:val="0"/>
        <w:widowControl w:val="0"/>
        <w:numPr>
          <w:ilvl w:val="0"/>
          <w:numId w:val="23"/>
        </w:numPr>
        <w:shd w:val="clear" w:color="auto" w:fill="auto"/>
        <w:bidi w:val="0"/>
        <w:spacing w:before="0" w:after="60" w:line="240" w:lineRule="auto"/>
        <w:ind w:left="0" w:right="0" w:firstLine="0"/>
        <w:jc w:val="left"/>
        <w:rPr>
          <w:sz w:val="20"/>
          <w:szCs w:val="20"/>
        </w:rPr>
      </w:pPr>
      <w:bookmarkStart w:id="917" w:name="bookmark917"/>
      <w:bookmarkEnd w:id="917"/>
      <w:r>
        <w:rPr>
          <w:color w:val="000000"/>
          <w:spacing w:val="0"/>
          <w:w w:val="100"/>
          <w:position w:val="0"/>
          <w:sz w:val="20"/>
          <w:szCs w:val="20"/>
        </w:rPr>
        <w:t>保定金迪地下管线探测工程有限公司业绩承诺完成情况</w:t>
      </w:r>
    </w:p>
    <w:tbl>
      <w:tblPr>
        <w:tblOverlap w:val="never"/>
        <w:jc w:val="center"/>
        <w:tblLayout w:type="fixed"/>
      </w:tblPr>
      <w:tblGrid>
        <w:gridCol w:w="3154"/>
        <w:gridCol w:w="3384"/>
        <w:gridCol w:w="2299"/>
      </w:tblGrid>
      <w:tr>
        <w:trPr>
          <w:trHeight w:val="26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考核期</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承诺金额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实现金额</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（扣除非经常性损益）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（扣除非经常性损益金额）</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8"/>
                <w:szCs w:val="18"/>
              </w:rPr>
              <w:t>5,000.00</w:t>
            </w:r>
            <w:r>
              <w:rPr>
                <w:color w:val="000000"/>
                <w:spacing w:val="0"/>
                <w:w w:val="100"/>
                <w:position w:val="0"/>
                <w:sz w:val="17"/>
                <w:szCs w:val="17"/>
              </w:rPr>
              <w:t>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7"/>
                <w:szCs w:val="17"/>
              </w:rPr>
            </w:pPr>
            <w:r>
              <w:rPr>
                <w:rFonts w:ascii="Times New Roman" w:eastAsia="Times New Roman" w:hAnsi="Times New Roman" w:cs="Times New Roman"/>
                <w:color w:val="000000"/>
                <w:spacing w:val="0"/>
                <w:w w:val="100"/>
                <w:position w:val="0"/>
                <w:sz w:val="18"/>
                <w:szCs w:val="18"/>
              </w:rPr>
              <w:t>6,371.59</w:t>
            </w:r>
            <w:r>
              <w:rPr>
                <w:color w:val="000000"/>
                <w:spacing w:val="0"/>
                <w:w w:val="100"/>
                <w:position w:val="0"/>
                <w:sz w:val="17"/>
                <w:szCs w:val="17"/>
              </w:rPr>
              <w:t>万</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8"/>
                <w:szCs w:val="18"/>
              </w:rPr>
              <w:t>6,000.00</w:t>
            </w:r>
            <w:r>
              <w:rPr>
                <w:color w:val="000000"/>
                <w:spacing w:val="0"/>
                <w:w w:val="100"/>
                <w:position w:val="0"/>
                <w:sz w:val="17"/>
                <w:szCs w:val="17"/>
              </w:rPr>
              <w:t>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7"/>
                <w:szCs w:val="17"/>
              </w:rPr>
            </w:pPr>
            <w:r>
              <w:rPr>
                <w:rFonts w:ascii="Times New Roman" w:eastAsia="Times New Roman" w:hAnsi="Times New Roman" w:cs="Times New Roman"/>
                <w:color w:val="000000"/>
                <w:spacing w:val="0"/>
                <w:w w:val="100"/>
                <w:position w:val="0"/>
                <w:sz w:val="18"/>
                <w:szCs w:val="18"/>
              </w:rPr>
              <w:t>6,533.60</w:t>
            </w:r>
            <w:r>
              <w:rPr>
                <w:color w:val="000000"/>
                <w:spacing w:val="0"/>
                <w:w w:val="100"/>
                <w:position w:val="0"/>
                <w:sz w:val="17"/>
                <w:szCs w:val="17"/>
              </w:rPr>
              <w:t>万</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8"/>
                <w:szCs w:val="18"/>
              </w:rPr>
              <w:t>7,000.00</w:t>
            </w:r>
            <w:r>
              <w:rPr>
                <w:color w:val="000000"/>
                <w:spacing w:val="0"/>
                <w:w w:val="100"/>
                <w:position w:val="0"/>
                <w:sz w:val="17"/>
                <w:szCs w:val="17"/>
              </w:rPr>
              <w:t>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7"/>
                <w:szCs w:val="17"/>
              </w:rPr>
            </w:pPr>
            <w:r>
              <w:rPr>
                <w:rFonts w:ascii="Times New Roman" w:eastAsia="Times New Roman" w:hAnsi="Times New Roman" w:cs="Times New Roman"/>
                <w:color w:val="000000"/>
                <w:spacing w:val="0"/>
                <w:w w:val="100"/>
                <w:position w:val="0"/>
                <w:sz w:val="18"/>
                <w:szCs w:val="18"/>
              </w:rPr>
              <w:t>6,082.21</w:t>
            </w:r>
            <w:r>
              <w:rPr>
                <w:color w:val="000000"/>
                <w:spacing w:val="0"/>
                <w:w w:val="100"/>
                <w:position w:val="0"/>
                <w:sz w:val="17"/>
                <w:szCs w:val="17"/>
              </w:rPr>
              <w:t>万</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7"/>
                <w:szCs w:val="17"/>
              </w:rPr>
            </w:pPr>
            <w:r>
              <w:rPr>
                <w:rFonts w:ascii="Times New Roman" w:eastAsia="Times New Roman" w:hAnsi="Times New Roman" w:cs="Times New Roman"/>
                <w:color w:val="000000"/>
                <w:spacing w:val="0"/>
                <w:w w:val="100"/>
                <w:position w:val="0"/>
                <w:sz w:val="18"/>
                <w:szCs w:val="18"/>
              </w:rPr>
              <w:t>8,000.00</w:t>
            </w:r>
            <w:r>
              <w:rPr>
                <w:color w:val="000000"/>
                <w:spacing w:val="0"/>
                <w:w w:val="100"/>
                <w:position w:val="0"/>
                <w:sz w:val="17"/>
                <w:szCs w:val="17"/>
              </w:rPr>
              <w:t>万</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5,154.19 </w:t>
            </w:r>
            <w:r>
              <w:rPr>
                <w:color w:val="000000"/>
                <w:spacing w:val="0"/>
                <w:w w:val="100"/>
                <w:position w:val="0"/>
                <w:sz w:val="17"/>
                <w:szCs w:val="17"/>
              </w:rPr>
              <w:t>万</w:t>
            </w:r>
          </w:p>
        </w:tc>
      </w:tr>
      <w:tr>
        <w:trPr>
          <w:trHeight w:val="49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Times New Roman" w:eastAsia="Times New Roman" w:hAnsi="Times New Roman" w:cs="Times New Roman"/>
                <w:color w:val="000000"/>
                <w:spacing w:val="0"/>
                <w:w w:val="100"/>
                <w:position w:val="0"/>
                <w:sz w:val="18"/>
                <w:szCs w:val="18"/>
              </w:rPr>
              <w:t>26,000.00</w:t>
            </w:r>
            <w:r>
              <w:rPr>
                <w:color w:val="000000"/>
                <w:spacing w:val="0"/>
                <w:w w:val="100"/>
                <w:position w:val="0"/>
                <w:sz w:val="17"/>
                <w:szCs w:val="17"/>
              </w:rPr>
              <w:t>万</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24,141.59</w:t>
            </w:r>
            <w:r>
              <w:rPr>
                <w:color w:val="000000"/>
                <w:spacing w:val="0"/>
                <w:w w:val="100"/>
                <w:position w:val="0"/>
                <w:sz w:val="17"/>
                <w:szCs w:val="17"/>
              </w:rPr>
              <w:t>万</w:t>
            </w:r>
          </w:p>
        </w:tc>
      </w:tr>
      <w:tr>
        <w:trPr>
          <w:trHeight w:val="63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21</w:t>
            </w:r>
            <w:r>
              <w:rPr>
                <w:b/>
                <w:bCs/>
                <w:color w:val="000000"/>
                <w:spacing w:val="0"/>
                <w:w w:val="100"/>
                <w:position w:val="0"/>
                <w:sz w:val="20"/>
                <w:szCs w:val="20"/>
              </w:rPr>
              <w:t>、长期待摊费用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79" w:line="1" w:lineRule="exact"/>
      </w:pP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42,823.20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24,835.20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24,835.20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34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8"/>
      <w:bookmarkEnd w:id="919"/>
      <w:bookmarkEnd w:id="921"/>
    </w:p>
    <w:p>
      <w:pPr>
        <w:pStyle w:val="Style36"/>
        <w:keepNext/>
        <w:keepLines/>
        <w:widowControl w:val="0"/>
        <w:shd w:val="clear" w:color="auto" w:fill="auto"/>
        <w:bidi w:val="0"/>
        <w:spacing w:before="0" w:line="240" w:lineRule="auto"/>
        <w:ind w:left="0" w:right="0" w:firstLine="340"/>
        <w:jc w:val="both"/>
      </w:pPr>
      <w:bookmarkStart w:id="918" w:name="bookmark918"/>
      <w:bookmarkStart w:id="919" w:name="bookmark919"/>
      <w:bookmarkStart w:id="922" w:name="bookmark9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918"/>
      <w:bookmarkEnd w:id="919"/>
      <w:bookmarkEnd w:id="922"/>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13,109,283.32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1,966,392.50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13,276,986.67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1,991,548.00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8,398,773.93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1,259,816.09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28,817.38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196,602,035.22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29,884,440.35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157,844,402.00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23,929,371.90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66,305,108.85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9,945,766.32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61,729,688.18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9,259,453.22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未实现融资收益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9,541,378.56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2,340,533.64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13,773,712.41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3,263,586.51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68,043,112.50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10,206,466.88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43,110,075.00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6,466,511.25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16,225,000.00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2,288,700.00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378,224,692.38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58,037,165.78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305,184,980.13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47,227,988.26</w:t>
            </w:r>
          </w:p>
        </w:tc>
      </w:tr>
    </w:tbl>
    <w:p>
      <w:pPr>
        <w:widowControl w:val="0"/>
        <w:spacing w:after="319" w:line="1" w:lineRule="exact"/>
      </w:pPr>
    </w:p>
    <w:p>
      <w:pPr>
        <w:pStyle w:val="Style36"/>
        <w:keepNext/>
        <w:keepLines/>
        <w:widowControl w:val="0"/>
        <w:numPr>
          <w:ilvl w:val="0"/>
          <w:numId w:val="25"/>
        </w:numPr>
        <w:shd w:val="clear" w:color="auto" w:fill="auto"/>
        <w:bidi w:val="0"/>
        <w:spacing w:before="0" w:line="240" w:lineRule="auto"/>
        <w:ind w:left="0" w:right="0" w:firstLine="480"/>
        <w:jc w:val="left"/>
      </w:pPr>
      <w:bookmarkStart w:id="923" w:name="bookmark923"/>
      <w:bookmarkStart w:id="924" w:name="bookmark924"/>
      <w:bookmarkStart w:id="925" w:name="bookmark925"/>
      <w:bookmarkStart w:id="926" w:name="bookmark926"/>
      <w:bookmarkEnd w:id="925"/>
      <w:r>
        <w:rPr>
          <w:color w:val="000000"/>
          <w:spacing w:val="0"/>
          <w:w w:val="100"/>
          <w:position w:val="0"/>
        </w:rPr>
        <w:t>未经抵销的递延所得税负债</w:t>
      </w:r>
      <w:bookmarkEnd w:id="923"/>
      <w:bookmarkEnd w:id="924"/>
      <w:bookmarkEnd w:id="926"/>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31,016,924.23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5,980,638.63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37,225,409.29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7,768,086.39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31,016,924.23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5,980,638.63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37,225,409.29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7,768,086.39</w:t>
            </w:r>
          </w:p>
        </w:tc>
      </w:tr>
    </w:tbl>
    <w:p>
      <w:pPr>
        <w:widowControl w:val="0"/>
        <w:spacing w:after="319" w:line="1" w:lineRule="exact"/>
      </w:pPr>
    </w:p>
    <w:p>
      <w:pPr>
        <w:pStyle w:val="Style36"/>
        <w:keepNext/>
        <w:keepLines/>
        <w:widowControl w:val="0"/>
        <w:numPr>
          <w:ilvl w:val="0"/>
          <w:numId w:val="25"/>
        </w:numPr>
        <w:shd w:val="clear" w:color="auto" w:fill="auto"/>
        <w:bidi w:val="0"/>
        <w:spacing w:before="0" w:line="240" w:lineRule="auto"/>
        <w:ind w:left="0" w:right="0" w:firstLine="480"/>
        <w:jc w:val="left"/>
      </w:pPr>
      <w:bookmarkStart w:id="927" w:name="bookmark927"/>
      <w:bookmarkStart w:id="928" w:name="bookmark928"/>
      <w:bookmarkStart w:id="929" w:name="bookmark929"/>
      <w:bookmarkStart w:id="930" w:name="bookmark930"/>
      <w:bookmarkEnd w:id="929"/>
      <w:r>
        <w:rPr>
          <w:color w:val="000000"/>
          <w:spacing w:val="0"/>
          <w:w w:val="100"/>
          <w:position w:val="0"/>
        </w:rPr>
        <w:t>以抵销后净额列示的递延所得税资产或负债</w:t>
      </w:r>
      <w:bookmarkEnd w:id="927"/>
      <w:bookmarkEnd w:id="928"/>
      <w:bookmarkEnd w:id="93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58,037,165.78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47,227,988.26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5,980,638.63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7,768,086.39</w:t>
            </w:r>
          </w:p>
        </w:tc>
      </w:tr>
    </w:tbl>
    <w:p>
      <w:pPr>
        <w:widowControl w:val="0"/>
        <w:spacing w:after="319" w:line="1" w:lineRule="exact"/>
      </w:pPr>
    </w:p>
    <w:p>
      <w:pPr>
        <w:pStyle w:val="Style36"/>
        <w:keepNext/>
        <w:keepLines/>
        <w:widowControl w:val="0"/>
        <w:numPr>
          <w:ilvl w:val="0"/>
          <w:numId w:val="25"/>
        </w:numPr>
        <w:shd w:val="clear" w:color="auto" w:fill="auto"/>
        <w:bidi w:val="0"/>
        <w:spacing w:before="0" w:line="240" w:lineRule="auto"/>
        <w:ind w:left="0" w:right="0" w:firstLine="480"/>
        <w:jc w:val="left"/>
      </w:pPr>
      <w:bookmarkStart w:id="931" w:name="bookmark931"/>
      <w:bookmarkStart w:id="932" w:name="bookmark932"/>
      <w:bookmarkStart w:id="933" w:name="bookmark933"/>
      <w:bookmarkStart w:id="934" w:name="bookmark934"/>
      <w:bookmarkEnd w:id="933"/>
      <w:r>
        <w:rPr>
          <w:color w:val="000000"/>
          <w:spacing w:val="0"/>
          <w:w w:val="100"/>
          <w:position w:val="0"/>
        </w:rPr>
        <w:t>未确认递延所得税资产明细</w:t>
      </w:r>
      <w:bookmarkEnd w:id="931"/>
      <w:bookmarkEnd w:id="932"/>
      <w:bookmarkEnd w:id="93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900,347.79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774,700.52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37,228,784.09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31,815,939.93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38,129,131.88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32,590,640.45</w:t>
            </w:r>
          </w:p>
        </w:tc>
      </w:tr>
    </w:tbl>
    <w:p>
      <w:pPr>
        <w:spacing w:lineRule="exact" w:line="1"/>
        <w:rPr>
          <w:sz w:val="2"/>
          <w:szCs w:val="2"/>
        </w:rPr>
      </w:pPr>
      <w:r>
        <w:br w:type="page"/>
      </w:r>
    </w:p>
    <w:p>
      <w:pPr>
        <w:pStyle w:val="Style36"/>
        <w:keepNext/>
        <w:keepLines/>
        <w:widowControl w:val="0"/>
        <w:numPr>
          <w:ilvl w:val="0"/>
          <w:numId w:val="25"/>
        </w:numPr>
        <w:shd w:val="clear" w:color="auto" w:fill="auto"/>
        <w:bidi w:val="0"/>
        <w:spacing w:before="0" w:line="240" w:lineRule="auto"/>
        <w:ind w:left="0" w:right="0" w:firstLine="480"/>
        <w:jc w:val="left"/>
      </w:pPr>
      <w:bookmarkStart w:id="935" w:name="bookmark935"/>
      <w:bookmarkStart w:id="936" w:name="bookmark936"/>
      <w:bookmarkStart w:id="937" w:name="bookmark937"/>
      <w:bookmarkStart w:id="938" w:name="bookmark938"/>
      <w:bookmarkEnd w:id="937"/>
      <w:r>
        <w:rPr>
          <w:color w:val="000000"/>
          <w:spacing w:val="0"/>
          <w:w w:val="100"/>
          <w:position w:val="0"/>
        </w:rPr>
        <w:t>未确认递延所得税资产的可抵扣亏损将于以下年度到期</w:t>
      </w:r>
      <w:bookmarkEnd w:id="935"/>
      <w:bookmarkEnd w:id="936"/>
      <w:bookmarkEnd w:id="938"/>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864,529.67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864,529.67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595,684.21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595,684.21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29,476,101.02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29,476,101.02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879,625.03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879,625.03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5,412,844.16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37,228,784.09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31,815,939.93</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34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939"/>
      <w:bookmarkEnd w:id="940"/>
      <w:bookmarkEnd w:id="942"/>
    </w:p>
    <w:p>
      <w:pPr>
        <w:pStyle w:val="Style36"/>
        <w:keepNext/>
        <w:keepLines/>
        <w:widowControl w:val="0"/>
        <w:shd w:val="clear" w:color="auto" w:fill="auto"/>
        <w:bidi w:val="0"/>
        <w:spacing w:before="0" w:line="240" w:lineRule="auto"/>
        <w:ind w:left="0" w:right="0" w:firstLine="480"/>
        <w:jc w:val="left"/>
      </w:pPr>
      <w:bookmarkStart w:id="939" w:name="bookmark939"/>
      <w:bookmarkStart w:id="940" w:name="bookmark940"/>
      <w:bookmarkStart w:id="943" w:name="bookmark94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939"/>
      <w:bookmarkEnd w:id="940"/>
      <w:bookmarkEnd w:id="943"/>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9"/>
        <w:keepNext w:val="0"/>
        <w:keepLines w:val="0"/>
        <w:widowControl w:val="0"/>
        <w:shd w:val="clear" w:color="auto" w:fill="auto"/>
        <w:bidi w:val="0"/>
        <w:spacing w:before="0" w:after="440" w:line="468" w:lineRule="exact"/>
        <w:ind w:left="340" w:right="0" w:firstLine="500"/>
        <w:jc w:val="both"/>
      </w:pPr>
      <w:r>
        <w:rPr>
          <w:color w:val="000000"/>
          <w:spacing w:val="0"/>
          <w:w w:val="100"/>
          <w:position w:val="0"/>
        </w:rPr>
        <w:t>房产权证字第</w:t>
      </w:r>
      <w:r>
        <w:rPr>
          <w:color w:val="000000"/>
          <w:spacing w:val="0"/>
          <w:w w:val="100"/>
          <w:position w:val="0"/>
          <w:sz w:val="24"/>
          <w:szCs w:val="24"/>
        </w:rPr>
        <w:t>U201201885</w:t>
      </w:r>
      <w:r>
        <w:rPr>
          <w:color w:val="000000"/>
          <w:spacing w:val="0"/>
          <w:w w:val="100"/>
          <w:position w:val="0"/>
        </w:rPr>
        <w:t>号、房产权证字第</w:t>
      </w:r>
      <w:r>
        <w:rPr>
          <w:color w:val="000000"/>
          <w:spacing w:val="0"/>
          <w:w w:val="100"/>
          <w:position w:val="0"/>
          <w:sz w:val="24"/>
          <w:szCs w:val="24"/>
        </w:rPr>
        <w:t>U201201886</w:t>
      </w:r>
      <w:r>
        <w:rPr>
          <w:color w:val="000000"/>
          <w:spacing w:val="0"/>
          <w:w w:val="100"/>
          <w:position w:val="0"/>
        </w:rPr>
        <w:t>号的房屋(包括固定资产、投资 性房地产)及保定市国用</w:t>
      </w:r>
      <w:r>
        <w:rPr>
          <w:color w:val="000000"/>
          <w:spacing w:val="0"/>
          <w:w w:val="100"/>
          <w:position w:val="0"/>
          <w:sz w:val="24"/>
          <w:szCs w:val="24"/>
        </w:rPr>
        <w:t>(2010)</w:t>
      </w:r>
      <w:r>
        <w:rPr>
          <w:color w:val="000000"/>
          <w:spacing w:val="0"/>
          <w:w w:val="100"/>
          <w:position w:val="0"/>
        </w:rPr>
        <w:t>第</w:t>
      </w:r>
      <w:r>
        <w:rPr>
          <w:color w:val="000000"/>
          <w:spacing w:val="0"/>
          <w:w w:val="100"/>
          <w:position w:val="0"/>
          <w:sz w:val="24"/>
          <w:szCs w:val="24"/>
        </w:rPr>
        <w:t>130600005574</w:t>
      </w:r>
      <w:r>
        <w:rPr>
          <w:color w:val="000000"/>
          <w:spacing w:val="0"/>
          <w:w w:val="100"/>
          <w:position w:val="0"/>
        </w:rPr>
        <w:t>号的土地使用权用于贷款抵押，抵押借款 金额</w:t>
      </w:r>
      <w:r>
        <w:rPr>
          <w:color w:val="000000"/>
          <w:spacing w:val="0"/>
          <w:w w:val="100"/>
          <w:position w:val="0"/>
          <w:sz w:val="24"/>
          <w:szCs w:val="24"/>
        </w:rPr>
        <w:t>3,000.00</w:t>
      </w:r>
      <w:r>
        <w:rPr>
          <w:color w:val="000000"/>
          <w:spacing w:val="0"/>
          <w:w w:val="100"/>
          <w:position w:val="0"/>
        </w:rPr>
        <w:t>万元。详见附注所有权或使用权受限制的资产。</w:t>
      </w:r>
    </w:p>
    <w:p>
      <w:pPr>
        <w:pStyle w:val="Style36"/>
        <w:keepNext/>
        <w:keepLines/>
        <w:widowControl w:val="0"/>
        <w:shd w:val="clear" w:color="auto" w:fill="auto"/>
        <w:bidi w:val="0"/>
        <w:spacing w:before="0" w:line="240" w:lineRule="auto"/>
        <w:ind w:left="0" w:right="0" w:firstLine="34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944"/>
      <w:bookmarkEnd w:id="945"/>
      <w:bookmarkEnd w:id="947"/>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36"/>
        <w:keepNext/>
        <w:keepLines/>
        <w:widowControl w:val="0"/>
        <w:shd w:val="clear" w:color="auto" w:fill="auto"/>
        <w:bidi w:val="0"/>
        <w:spacing w:before="0" w:line="240" w:lineRule="auto"/>
        <w:ind w:left="0" w:right="0" w:firstLine="34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948"/>
      <w:bookmarkEnd w:id="949"/>
      <w:bookmarkEnd w:id="951"/>
    </w:p>
    <w:p>
      <w:pPr>
        <w:pStyle w:val="Style36"/>
        <w:keepNext/>
        <w:keepLines/>
        <w:widowControl w:val="0"/>
        <w:shd w:val="clear" w:color="auto" w:fill="auto"/>
        <w:bidi w:val="0"/>
        <w:spacing w:before="0" w:line="240" w:lineRule="auto"/>
        <w:ind w:left="0" w:right="0" w:firstLine="340"/>
        <w:jc w:val="left"/>
      </w:pPr>
      <w:bookmarkStart w:id="948" w:name="bookmark948"/>
      <w:bookmarkStart w:id="949" w:name="bookmark949"/>
      <w:bookmarkStart w:id="952" w:name="bookmark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948"/>
      <w:bookmarkEnd w:id="949"/>
      <w:bookmarkEnd w:id="952"/>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应付采购款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179,448,667.20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146,944,098.71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项目服务费及数据款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211,014,459.30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174,092,123.65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390,463,126.50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321,036,222.36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480"/>
        <w:jc w:val="left"/>
      </w:pPr>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953"/>
      <w:bookmarkEnd w:id="954"/>
      <w:bookmarkEnd w:id="955"/>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12,907,984.35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8,138,240.44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6,232,956.60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5,252,456.19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4,971,360.12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37,502,997.70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34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956"/>
      <w:bookmarkEnd w:id="957"/>
      <w:bookmarkEnd w:id="959"/>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预收货款及服务款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203,499,477.09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210,868,292.30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203,499,477.09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210,868,292.30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34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960"/>
      <w:bookmarkEnd w:id="961"/>
      <w:bookmarkEnd w:id="963"/>
    </w:p>
    <w:p>
      <w:pPr>
        <w:pStyle w:val="Style36"/>
        <w:keepNext/>
        <w:keepLines/>
        <w:widowControl w:val="0"/>
        <w:shd w:val="clear" w:color="auto" w:fill="auto"/>
        <w:bidi w:val="0"/>
        <w:spacing w:before="0" w:line="240" w:lineRule="auto"/>
        <w:ind w:left="0" w:right="0" w:firstLine="340"/>
        <w:jc w:val="left"/>
      </w:pPr>
      <w:bookmarkStart w:id="960" w:name="bookmark960"/>
      <w:bookmarkStart w:id="961" w:name="bookmark961"/>
      <w:bookmarkStart w:id="964" w:name="bookmark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960"/>
      <w:bookmarkEnd w:id="961"/>
      <w:bookmarkEnd w:id="964"/>
    </w:p>
    <w:p>
      <w:pPr>
        <w:pStyle w:val="Style28"/>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29,233,968.78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438,600,006.44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439,312,750.76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28,521,224.46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2,858,924.10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14,074,961.37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15,727,894.77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1,205,990.70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32,092,892.88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452,674,967.81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455,040,645.53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29,727,215.16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480"/>
        <w:jc w:val="left"/>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965"/>
      <w:bookmarkEnd w:id="966"/>
      <w:bookmarkEnd w:id="967"/>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25,490,364.19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386,943,269.52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386,621,779.46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25,811,854.25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8,601,501.61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8,601,501.61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2,156,506.44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26,951,524.49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27,472,267.33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1,635,763.60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1,849,869.95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24,683,786.56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25,237,813.39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1,295,843.12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744,956.92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782,018.30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111,331.95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1,360,072.12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1,289,726.75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228,588.53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162,708.89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162,708.89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886,595.66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15,222,897.21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16,067,402.33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42,090.54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649,873.47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850,662.48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549,800.03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950,735.92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80,780.15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29,233,968.78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438,600,006.44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439,312,750.76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28,521,224.46</w:t>
            </w:r>
          </w:p>
        </w:tc>
      </w:tr>
    </w:tbl>
    <w:p>
      <w:pPr>
        <w:widowControl w:val="0"/>
        <w:spacing w:after="319" w:line="1" w:lineRule="exact"/>
      </w:pPr>
    </w:p>
    <w:p>
      <w:pPr>
        <w:pStyle w:val="Style36"/>
        <w:keepNext/>
        <w:keepLines/>
        <w:widowControl w:val="0"/>
        <w:numPr>
          <w:ilvl w:val="0"/>
          <w:numId w:val="19"/>
        </w:numPr>
        <w:shd w:val="clear" w:color="auto" w:fill="auto"/>
        <w:bidi w:val="0"/>
        <w:spacing w:before="0" w:line="240" w:lineRule="auto"/>
        <w:ind w:left="0" w:right="0" w:firstLine="480"/>
        <w:jc w:val="left"/>
      </w:pPr>
      <w:bookmarkStart w:id="968" w:name="bookmark968"/>
      <w:bookmarkStart w:id="969" w:name="bookmark969"/>
      <w:bookmarkStart w:id="970" w:name="bookmark970"/>
      <w:bookmarkStart w:id="971" w:name="bookmark971"/>
      <w:bookmarkEnd w:id="970"/>
      <w:r>
        <w:rPr>
          <w:color w:val="000000"/>
          <w:spacing w:val="0"/>
          <w:w w:val="100"/>
          <w:position w:val="0"/>
        </w:rPr>
        <w:t>设定提存计划列示</w:t>
      </w:r>
      <w:bookmarkEnd w:id="968"/>
      <w:bookmarkEnd w:id="969"/>
      <w:bookmarkEnd w:id="971"/>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2,468,271.48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13,501,825.40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15,025,414.20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944,682.68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390,652.62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573,135.97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702,480.57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261,308.02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2,858,924.10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14,074,961.37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15,727,894.77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1,205,990.70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34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972"/>
      <w:bookmarkEnd w:id="973"/>
      <w:bookmarkEnd w:id="97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16,611,523.04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18,365,361.19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7,228,842.13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7,268,726.35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817,591.80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2,330,652.55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2,114,954.31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999,039.42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908,177.53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670,730.38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605,493.02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34,705.79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28,179,051.71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30,145,867.14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34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2</w:t>
      </w:r>
      <w:bookmarkEnd w:id="978"/>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976"/>
      <w:bookmarkEnd w:id="977"/>
      <w:bookmarkEnd w:id="979"/>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113,223,433.60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126,533,923.26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120,620,223.60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133,937,838.26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480"/>
        <w:jc w:val="left"/>
      </w:pPr>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980"/>
      <w:bookmarkEnd w:id="981"/>
      <w:bookmarkEnd w:id="982"/>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47,125.00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逾期原因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340"/>
        <w:jc w:val="left"/>
      </w:pPr>
      <w:bookmarkStart w:id="983" w:name="bookmark983"/>
      <w:bookmarkStart w:id="984" w:name="bookmark984"/>
      <w:bookmarkStart w:id="985" w:name="bookmark9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983"/>
      <w:bookmarkEnd w:id="984"/>
      <w:bookmarkEnd w:id="985"/>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中国冶金地质总局地球物理勘查院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4,796,790.00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4,796,790.00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7,356,790.00</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numPr>
          <w:ilvl w:val="0"/>
          <w:numId w:val="27"/>
        </w:numPr>
        <w:shd w:val="clear" w:color="auto" w:fill="auto"/>
        <w:bidi w:val="0"/>
        <w:spacing w:before="0" w:line="240" w:lineRule="auto"/>
        <w:ind w:left="0" w:right="0" w:firstLine="340"/>
        <w:jc w:val="left"/>
      </w:pPr>
      <w:bookmarkStart w:id="986" w:name="bookmark986"/>
      <w:bookmarkStart w:id="987" w:name="bookmark987"/>
      <w:bookmarkStart w:id="988" w:name="bookmark988"/>
      <w:bookmarkStart w:id="989" w:name="bookmark989"/>
      <w:bookmarkEnd w:id="988"/>
      <w:r>
        <w:rPr>
          <w:color w:val="000000"/>
          <w:spacing w:val="0"/>
          <w:w w:val="100"/>
          <w:position w:val="0"/>
        </w:rPr>
        <w:t>其他应付款</w:t>
      </w:r>
      <w:bookmarkEnd w:id="986"/>
      <w:bookmarkEnd w:id="987"/>
      <w:bookmarkEnd w:id="989"/>
    </w:p>
    <w:p>
      <w:pPr>
        <w:pStyle w:val="Style36"/>
        <w:keepNext/>
        <w:keepLines/>
        <w:widowControl w:val="0"/>
        <w:numPr>
          <w:ilvl w:val="0"/>
          <w:numId w:val="29"/>
        </w:numPr>
        <w:shd w:val="clear" w:color="auto" w:fill="auto"/>
        <w:bidi w:val="0"/>
        <w:spacing w:before="0" w:line="240" w:lineRule="auto"/>
        <w:ind w:left="0" w:right="0" w:firstLine="340"/>
        <w:jc w:val="left"/>
      </w:pPr>
      <w:bookmarkStart w:id="986" w:name="bookmark986"/>
      <w:bookmarkStart w:id="987" w:name="bookmark987"/>
      <w:bookmarkStart w:id="990" w:name="bookmark990"/>
      <w:bookmarkStart w:id="991" w:name="bookmark991"/>
      <w:bookmarkEnd w:id="990"/>
      <w:r>
        <w:rPr>
          <w:color w:val="000000"/>
          <w:spacing w:val="0"/>
          <w:w w:val="100"/>
          <w:position w:val="0"/>
        </w:rPr>
        <w:t>按款项性质列示其他应付款</w:t>
      </w:r>
      <w:bookmarkEnd w:id="986"/>
      <w:bookmarkEnd w:id="987"/>
      <w:bookmarkEnd w:id="991"/>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应付股权投资款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36,417,146.21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59,165,600.00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16,025,600.00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已报销未支付项目差旅费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26,978,550.86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14,124,656.14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备用金、押金及保证金等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15,613,402.30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8,691,711.19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代扣代缴款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4,618,090.08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3,999,779.25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4,613,887.36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3,363,553.76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应付房屋租赁费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2,186,162.37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7,176,216.31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1,630,540.48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1,178,460.55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113,223,433.60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126,533,923.26</w:t>
            </w:r>
          </w:p>
        </w:tc>
      </w:tr>
    </w:tbl>
    <w:p>
      <w:pPr>
        <w:widowControl w:val="0"/>
        <w:spacing w:after="319" w:line="1" w:lineRule="exact"/>
      </w:pPr>
    </w:p>
    <w:p>
      <w:pPr>
        <w:pStyle w:val="Style36"/>
        <w:keepNext/>
        <w:keepLines/>
        <w:widowControl w:val="0"/>
        <w:numPr>
          <w:ilvl w:val="0"/>
          <w:numId w:val="29"/>
        </w:numPr>
        <w:shd w:val="clear" w:color="auto" w:fill="auto"/>
        <w:bidi w:val="0"/>
        <w:spacing w:before="0" w:line="240" w:lineRule="auto"/>
        <w:ind w:left="0" w:right="0" w:firstLine="340"/>
        <w:jc w:val="left"/>
      </w:pPr>
      <w:bookmarkStart w:id="992" w:name="bookmark992"/>
      <w:bookmarkStart w:id="993" w:name="bookmark993"/>
      <w:bookmarkStart w:id="994" w:name="bookmark994"/>
      <w:bookmarkStart w:id="995" w:name="bookmark995"/>
      <w:bookmarkEnd w:id="99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992"/>
      <w:bookmarkEnd w:id="993"/>
      <w:bookmarkEnd w:id="995"/>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应付股权投资款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36,417,146.21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收购子公司少数股东股权款</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36,417,146.21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34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996"/>
      <w:bookmarkEnd w:id="997"/>
      <w:bookmarkEnd w:id="999"/>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增值税待结转销项税额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21,614,309.66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12,207,677.28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21,614,309.66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12,207,677.28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34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3</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000"/>
      <w:bookmarkEnd w:id="1001"/>
      <w:bookmarkEnd w:id="1003"/>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维保费</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15,258,000.00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159" w:line="1" w:lineRule="exact"/>
      </w:pPr>
    </w:p>
    <w:p>
      <w:pPr>
        <w:pStyle w:val="Style39"/>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说明：本期计提维保费人民币</w:t>
      </w:r>
      <w:r>
        <w:rPr>
          <w:color w:val="000000"/>
          <w:spacing w:val="0"/>
          <w:w w:val="100"/>
          <w:position w:val="0"/>
          <w:sz w:val="24"/>
          <w:szCs w:val="24"/>
        </w:rPr>
        <w:t>967,000.00</w:t>
      </w:r>
      <w:r>
        <w:rPr>
          <w:color w:val="000000"/>
          <w:spacing w:val="0"/>
          <w:w w:val="100"/>
          <w:position w:val="0"/>
        </w:rPr>
        <w:t>元，计入销售费用中的维保及维修费项目</w:t>
      </w:r>
    </w:p>
    <w:p>
      <w:pPr>
        <w:pStyle w:val="Style36"/>
        <w:keepNext/>
        <w:keepLines/>
        <w:widowControl w:val="0"/>
        <w:shd w:val="clear" w:color="auto" w:fill="auto"/>
        <w:bidi w:val="0"/>
        <w:spacing w:before="0" w:line="240" w:lineRule="auto"/>
        <w:ind w:left="0" w:right="0" w:firstLine="34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004"/>
      <w:bookmarkEnd w:id="1005"/>
      <w:bookmarkEnd w:id="1007"/>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4,254,968.69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3,374,968.69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4,254,968.69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3,374,968.69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59" w:line="1" w:lineRule="exact"/>
      </w:pPr>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本期计入营 业外收入金</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本期冲减成</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353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工业和信息 化部产业发 展促进中心 关于国家重 点研发计划 物联网与智 慧城市关键 技术及示范 重点专项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4,254,968.69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3,374,968.69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34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008"/>
      <w:bookmarkEnd w:id="1009"/>
      <w:bookmarkEnd w:id="1011"/>
    </w:p>
    <w:p>
      <w:pPr>
        <w:pStyle w:val="Style28"/>
        <w:keepNext w:val="0"/>
        <w:keepLines w:val="0"/>
        <w:widowControl w:val="0"/>
        <w:shd w:val="clear" w:color="auto" w:fill="auto"/>
        <w:bidi w:val="0"/>
        <w:spacing w:before="0" w:after="80" w:line="240" w:lineRule="auto"/>
        <w:ind w:left="92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增值税待结转销项税额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13,398,332.92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大余路灯</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项目融资款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96,378,332.92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39"/>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江西省大余县智慧亮化路灯节能改造项目向社会资本方融资</w:t>
      </w:r>
      <w:r>
        <w:rPr>
          <w:color w:val="000000"/>
          <w:spacing w:val="0"/>
          <w:w w:val="100"/>
          <w:position w:val="0"/>
          <w:sz w:val="24"/>
          <w:szCs w:val="24"/>
        </w:rPr>
        <w:t>78,300,000.0</w:t>
      </w:r>
      <w:r>
        <w:rPr>
          <w:color w:val="000000"/>
          <w:spacing w:val="0"/>
          <w:w w:val="100"/>
          <w:position w:val="0"/>
          <w:sz w:val="24"/>
          <w:szCs w:val="24"/>
        </w:rPr>
        <w:t>0</w:t>
      </w:r>
      <w:r>
        <w:rPr>
          <w:color w:val="000000"/>
          <w:spacing w:val="0"/>
          <w:w w:val="100"/>
          <w:position w:val="0"/>
        </w:rPr>
        <w:t>元，应计利息</w:t>
      </w:r>
    </w:p>
    <w:p>
      <w:pPr>
        <w:pStyle w:val="Style39"/>
        <w:keepNext w:val="0"/>
        <w:keepLines w:val="0"/>
        <w:widowControl w:val="0"/>
        <w:shd w:val="clear" w:color="auto" w:fill="auto"/>
        <w:bidi w:val="0"/>
        <w:spacing w:before="0" w:after="160" w:line="240" w:lineRule="auto"/>
        <w:ind w:left="0" w:right="0" w:firstLine="340"/>
        <w:jc w:val="left"/>
      </w:pPr>
      <w:r>
        <w:rPr>
          <w:color w:val="000000"/>
          <w:spacing w:val="0"/>
          <w:w w:val="100"/>
          <w:position w:val="0"/>
          <w:sz w:val="24"/>
          <w:szCs w:val="24"/>
        </w:rPr>
        <w:t>4,680,000.00</w:t>
      </w:r>
      <w:r>
        <w:rPr>
          <w:color w:val="000000"/>
          <w:spacing w:val="0"/>
          <w:w w:val="100"/>
          <w:position w:val="0"/>
        </w:rPr>
        <w:t>元，合计</w:t>
      </w:r>
      <w:r>
        <w:rPr>
          <w:color w:val="000000"/>
          <w:spacing w:val="0"/>
          <w:w w:val="100"/>
          <w:position w:val="0"/>
          <w:sz w:val="24"/>
          <w:szCs w:val="24"/>
        </w:rPr>
        <w:t>82,980,000.0</w:t>
      </w:r>
      <w:r>
        <w:rPr>
          <w:color w:val="000000"/>
          <w:spacing w:val="0"/>
          <w:w w:val="100"/>
          <w:position w:val="0"/>
          <w:sz w:val="24"/>
          <w:szCs w:val="24"/>
        </w:rPr>
        <w:t>0</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34</w:t>
      </w:r>
      <w:r>
        <w:rPr>
          <w:b/>
          <w:bCs/>
          <w:color w:val="000000"/>
          <w:spacing w:val="0"/>
          <w:w w:val="100"/>
          <w:position w:val="0"/>
          <w:sz w:val="20"/>
          <w:szCs w:val="20"/>
        </w:rPr>
        <w:t>、股本</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426,552,605.00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55,217,450.00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55,217,450.00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481,770,055.00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tabs>
          <w:tab w:pos="1134" w:val="left"/>
        </w:tabs>
        <w:bidi w:val="0"/>
        <w:spacing w:before="0" w:after="0" w:line="467" w:lineRule="exact"/>
        <w:ind w:left="0" w:right="0" w:firstLine="500"/>
        <w:jc w:val="both"/>
      </w:pPr>
      <w:bookmarkStart w:id="1012" w:name="bookmark1012"/>
      <w:r>
        <w:rPr>
          <w:color w:val="000000"/>
          <w:spacing w:val="0"/>
          <w:w w:val="100"/>
          <w:position w:val="0"/>
          <w:sz w:val="24"/>
          <w:szCs w:val="24"/>
        </w:rPr>
        <w:t>（</w:t>
      </w:r>
      <w:bookmarkEnd w:id="1012"/>
      <w:r>
        <w:rPr>
          <w:color w:val="000000"/>
          <w:spacing w:val="0"/>
          <w:w w:val="100"/>
          <w:position w:val="0"/>
          <w:sz w:val="24"/>
          <w:szCs w:val="24"/>
        </w:rPr>
        <w:t>1）</w:t>
        <w:tab/>
      </w:r>
      <w:r>
        <w:rPr>
          <w:color w:val="000000"/>
          <w:spacing w:val="0"/>
          <w:w w:val="100"/>
          <w:position w:val="0"/>
        </w:rPr>
        <w:t>公司向</w:t>
      </w:r>
      <w:r>
        <w:rPr>
          <w:color w:val="000000"/>
          <w:spacing w:val="0"/>
          <w:w w:val="100"/>
          <w:position w:val="0"/>
          <w:sz w:val="24"/>
          <w:szCs w:val="24"/>
        </w:rPr>
        <w:t>17</w:t>
      </w:r>
      <w:r>
        <w:rPr>
          <w:color w:val="000000"/>
          <w:spacing w:val="0"/>
          <w:w w:val="100"/>
          <w:position w:val="0"/>
        </w:rPr>
        <w:t>户特定投资者（发行对象）非公开发行普通股</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48,000,000</w:t>
      </w:r>
      <w:r>
        <w:rPr>
          <w:color w:val="000000"/>
          <w:spacing w:val="0"/>
          <w:w w:val="100"/>
          <w:position w:val="0"/>
        </w:rPr>
        <w:t>股，募 集资金净额为</w:t>
      </w:r>
      <w:r>
        <w:rPr>
          <w:color w:val="000000"/>
          <w:spacing w:val="0"/>
          <w:w w:val="100"/>
          <w:position w:val="0"/>
          <w:sz w:val="24"/>
          <w:szCs w:val="24"/>
        </w:rPr>
        <w:t>585,858,781.70</w:t>
      </w:r>
      <w:r>
        <w:rPr>
          <w:color w:val="000000"/>
          <w:spacing w:val="0"/>
          <w:w w:val="100"/>
          <w:position w:val="0"/>
        </w:rPr>
        <w:t>元，其中增加股本</w:t>
      </w:r>
      <w:r>
        <w:rPr>
          <w:color w:val="000000"/>
          <w:spacing w:val="0"/>
          <w:w w:val="100"/>
          <w:position w:val="0"/>
          <w:sz w:val="24"/>
          <w:szCs w:val="24"/>
        </w:rPr>
        <w:t>48,000,000.00</w:t>
      </w:r>
      <w:r>
        <w:rPr>
          <w:color w:val="000000"/>
          <w:spacing w:val="0"/>
          <w:w w:val="100"/>
          <w:position w:val="0"/>
        </w:rPr>
        <w:t xml:space="preserve">元，增加资本公积 </w:t>
      </w:r>
      <w:r>
        <w:rPr>
          <w:color w:val="000000"/>
          <w:spacing w:val="0"/>
          <w:w w:val="100"/>
          <w:position w:val="0"/>
          <w:sz w:val="24"/>
          <w:szCs w:val="24"/>
        </w:rPr>
        <w:t>537,858,781.7</w:t>
      </w:r>
      <w:r>
        <w:rPr>
          <w:color w:val="000000"/>
          <w:spacing w:val="0"/>
          <w:w w:val="100"/>
          <w:position w:val="0"/>
          <w:sz w:val="24"/>
          <w:szCs w:val="24"/>
        </w:rPr>
        <w:t>0</w:t>
      </w:r>
      <w:r>
        <w:rPr>
          <w:color w:val="000000"/>
          <w:spacing w:val="0"/>
          <w:w w:val="100"/>
          <w:position w:val="0"/>
        </w:rPr>
        <w:t>元。</w:t>
      </w:r>
    </w:p>
    <w:p>
      <w:pPr>
        <w:pStyle w:val="Style39"/>
        <w:keepNext w:val="0"/>
        <w:keepLines w:val="0"/>
        <w:widowControl w:val="0"/>
        <w:shd w:val="clear" w:color="auto" w:fill="auto"/>
        <w:tabs>
          <w:tab w:pos="1134" w:val="left"/>
        </w:tabs>
        <w:bidi w:val="0"/>
        <w:spacing w:before="0" w:after="780" w:line="467" w:lineRule="exact"/>
        <w:ind w:left="0" w:right="0" w:firstLine="500"/>
        <w:jc w:val="both"/>
      </w:pPr>
      <w:bookmarkStart w:id="1013" w:name="bookmark1013"/>
      <w:r>
        <w:rPr>
          <w:color w:val="000000"/>
          <w:spacing w:val="0"/>
          <w:w w:val="100"/>
          <w:position w:val="0"/>
          <w:sz w:val="24"/>
          <w:szCs w:val="24"/>
        </w:rPr>
        <w:t>（</w:t>
      </w:r>
      <w:bookmarkEnd w:id="1013"/>
      <w:r>
        <w:rPr>
          <w:color w:val="000000"/>
          <w:spacing w:val="0"/>
          <w:w w:val="100"/>
          <w:position w:val="0"/>
          <w:sz w:val="24"/>
          <w:szCs w:val="24"/>
        </w:rPr>
        <w:t>2）</w:t>
        <w:tab/>
        <w:t>2020</w:t>
      </w:r>
      <w:r>
        <w:rPr>
          <w:color w:val="000000"/>
          <w:spacing w:val="0"/>
          <w:w w:val="100"/>
          <w:position w:val="0"/>
        </w:rPr>
        <w:t>年公司股权激励对象累计行权</w:t>
      </w:r>
      <w:r>
        <w:rPr>
          <w:color w:val="000000"/>
          <w:spacing w:val="0"/>
          <w:w w:val="100"/>
          <w:position w:val="0"/>
          <w:sz w:val="24"/>
          <w:szCs w:val="24"/>
        </w:rPr>
        <w:t>7,217,450.00</w:t>
      </w:r>
      <w:r>
        <w:rPr>
          <w:color w:val="000000"/>
          <w:spacing w:val="0"/>
          <w:w w:val="100"/>
          <w:position w:val="0"/>
        </w:rPr>
        <w:t>股，行权金额</w:t>
      </w:r>
      <w:r>
        <w:rPr>
          <w:color w:val="000000"/>
          <w:spacing w:val="0"/>
          <w:w w:val="100"/>
          <w:position w:val="0"/>
          <w:sz w:val="24"/>
          <w:szCs w:val="24"/>
        </w:rPr>
        <w:t>80,529,322.46</w:t>
      </w:r>
      <w:r>
        <w:rPr>
          <w:color w:val="000000"/>
          <w:spacing w:val="0"/>
          <w:w w:val="100"/>
          <w:position w:val="0"/>
        </w:rPr>
        <w:t>元， 其中增加股本</w:t>
      </w:r>
      <w:r>
        <w:rPr>
          <w:color w:val="000000"/>
          <w:spacing w:val="0"/>
          <w:w w:val="100"/>
          <w:position w:val="0"/>
          <w:sz w:val="24"/>
          <w:szCs w:val="24"/>
        </w:rPr>
        <w:t>7,217,450.00</w:t>
      </w:r>
      <w:r>
        <w:rPr>
          <w:color w:val="000000"/>
          <w:spacing w:val="0"/>
          <w:w w:val="100"/>
          <w:position w:val="0"/>
        </w:rPr>
        <w:t>元，增加资本公积</w:t>
      </w:r>
      <w:r>
        <w:rPr>
          <w:color w:val="000000"/>
          <w:spacing w:val="0"/>
          <w:w w:val="100"/>
          <w:position w:val="0"/>
          <w:sz w:val="24"/>
          <w:szCs w:val="24"/>
        </w:rPr>
        <w:t>73,311,872.46</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、资本公积</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921,310,978.46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638,544,454.16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1,559,827,580.74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70,984,873.12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52,473,237.50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27,373,800.00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96,084,310.62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992,295,851.58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691,017,691.66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27,401,651.88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1,655,911,891.36</w:t>
            </w:r>
          </w:p>
        </w:tc>
      </w:tr>
    </w:tbl>
    <w:p>
      <w:pPr>
        <w:widowControl w:val="0"/>
        <w:spacing w:after="99" w:line="1" w:lineRule="exact"/>
      </w:pPr>
    </w:p>
    <w:p>
      <w:pPr>
        <w:pStyle w:val="Style39"/>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其他说明，包括本期增减变动情况、变动原因说明：</w:t>
      </w:r>
    </w:p>
    <w:p>
      <w:pPr>
        <w:pStyle w:val="Style39"/>
        <w:keepNext w:val="0"/>
        <w:keepLines w:val="0"/>
        <w:widowControl w:val="0"/>
        <w:shd w:val="clear" w:color="auto" w:fill="auto"/>
        <w:bidi w:val="0"/>
        <w:spacing w:before="0" w:after="200" w:line="240" w:lineRule="auto"/>
        <w:ind w:left="0" w:right="0" w:firstLine="500"/>
        <w:jc w:val="left"/>
        <w:rPr>
          <w:sz w:val="24"/>
          <w:szCs w:val="24"/>
        </w:rPr>
      </w:pPr>
      <w:r>
        <w:rPr>
          <w:color w:val="000000"/>
          <w:spacing w:val="0"/>
          <w:w w:val="100"/>
          <w:position w:val="0"/>
          <w:sz w:val="22"/>
          <w:szCs w:val="22"/>
        </w:rPr>
        <w:t>非公开发行股票增加资本公积</w:t>
      </w:r>
      <w:r>
        <w:rPr>
          <w:color w:val="000000"/>
          <w:spacing w:val="0"/>
          <w:w w:val="100"/>
          <w:position w:val="0"/>
          <w:sz w:val="24"/>
          <w:szCs w:val="24"/>
        </w:rPr>
        <w:t>537,858,781.70</w:t>
      </w:r>
      <w:r>
        <w:rPr>
          <w:color w:val="000000"/>
          <w:spacing w:val="0"/>
          <w:w w:val="100"/>
          <w:position w:val="0"/>
          <w:sz w:val="22"/>
          <w:szCs w:val="22"/>
        </w:rPr>
        <w:t>元。见股本注</w:t>
      </w:r>
      <w:r>
        <w:rPr>
          <w:color w:val="000000"/>
          <w:spacing w:val="0"/>
          <w:w w:val="100"/>
          <w:position w:val="0"/>
          <w:sz w:val="24"/>
          <w:szCs w:val="24"/>
        </w:rPr>
        <w:t>1</w:t>
      </w:r>
    </w:p>
    <w:p>
      <w:pPr>
        <w:pStyle w:val="Style3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股权激励对象累计行权增加资本公积</w:t>
      </w:r>
      <w:r>
        <w:rPr>
          <w:color w:val="000000"/>
          <w:spacing w:val="0"/>
          <w:w w:val="100"/>
          <w:position w:val="0"/>
          <w:sz w:val="24"/>
          <w:szCs w:val="24"/>
        </w:rPr>
        <w:t>73,311,872.46</w:t>
      </w:r>
      <w:r>
        <w:rPr>
          <w:color w:val="000000"/>
          <w:spacing w:val="0"/>
          <w:w w:val="100"/>
          <w:position w:val="0"/>
        </w:rPr>
        <w:t>元。见股本注</w:t>
      </w:r>
      <w:r>
        <w:rPr>
          <w:color w:val="000000"/>
          <w:spacing w:val="0"/>
          <w:w w:val="100"/>
          <w:position w:val="0"/>
          <w:sz w:val="24"/>
          <w:szCs w:val="24"/>
        </w:rPr>
        <w:t>2</w:t>
      </w:r>
      <w:r>
        <w:rPr>
          <w:color w:val="000000"/>
          <w:spacing w:val="0"/>
          <w:w w:val="100"/>
          <w:position w:val="0"/>
        </w:rPr>
        <w:t>。</w:t>
      </w:r>
    </w:p>
    <w:p>
      <w:pPr>
        <w:pStyle w:val="Style39"/>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2020</w:t>
      </w:r>
      <w:r>
        <w:rPr>
          <w:color w:val="000000"/>
          <w:spacing w:val="0"/>
          <w:w w:val="100"/>
          <w:position w:val="0"/>
        </w:rPr>
        <w:t xml:space="preserve">年公司股票期权与限制性股票行权/解除限售条件成就达成，行权的股票期权数量为 </w:t>
      </w:r>
      <w:r>
        <w:rPr>
          <w:color w:val="000000"/>
          <w:spacing w:val="0"/>
          <w:w w:val="100"/>
          <w:position w:val="0"/>
          <w:sz w:val="24"/>
          <w:szCs w:val="24"/>
        </w:rPr>
        <w:t>9,342,500</w:t>
      </w:r>
      <w:r>
        <w:rPr>
          <w:color w:val="000000"/>
          <w:spacing w:val="0"/>
          <w:w w:val="100"/>
          <w:position w:val="0"/>
        </w:rPr>
        <w:t>股，解除限售的限制性股票数量为</w:t>
      </w:r>
      <w:r>
        <w:rPr>
          <w:color w:val="000000"/>
          <w:spacing w:val="0"/>
          <w:w w:val="100"/>
          <w:position w:val="0"/>
          <w:sz w:val="24"/>
          <w:szCs w:val="24"/>
        </w:rPr>
        <w:t>2,860,000</w:t>
      </w:r>
      <w:r>
        <w:rPr>
          <w:color w:val="000000"/>
          <w:spacing w:val="0"/>
          <w:w w:val="100"/>
          <w:position w:val="0"/>
        </w:rPr>
        <w:t>股，从资本公积（其他资本公积）转 入资本公积价（股本溢价）金额合计</w:t>
      </w:r>
      <w:r>
        <w:rPr>
          <w:color w:val="000000"/>
          <w:spacing w:val="0"/>
          <w:w w:val="100"/>
          <w:position w:val="0"/>
          <w:sz w:val="24"/>
          <w:szCs w:val="24"/>
        </w:rPr>
        <w:t>27,373,800.0</w:t>
      </w:r>
      <w:r>
        <w:rPr>
          <w:color w:val="000000"/>
          <w:spacing w:val="0"/>
          <w:w w:val="100"/>
          <w:position w:val="0"/>
          <w:sz w:val="24"/>
          <w:szCs w:val="24"/>
        </w:rPr>
        <w:t>0</w:t>
      </w:r>
      <w:r>
        <w:rPr>
          <w:color w:val="000000"/>
          <w:spacing w:val="0"/>
          <w:w w:val="100"/>
          <w:position w:val="0"/>
        </w:rPr>
        <w:t>元。</w:t>
      </w:r>
    </w:p>
    <w:p>
      <w:pPr>
        <w:pStyle w:val="Style3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注</w:t>
      </w:r>
      <w:r>
        <w:rPr>
          <w:color w:val="000000"/>
          <w:spacing w:val="0"/>
          <w:w w:val="100"/>
          <w:position w:val="0"/>
          <w:sz w:val="24"/>
          <w:szCs w:val="24"/>
        </w:rPr>
        <w:t>2：</w:t>
      </w:r>
      <w:r>
        <w:rPr>
          <w:color w:val="000000"/>
          <w:spacing w:val="0"/>
          <w:w w:val="100"/>
          <w:position w:val="0"/>
        </w:rPr>
        <w:t>收购北京数字智通科技有限公司少数股权，冲减资本公积</w:t>
      </w:r>
      <w:r>
        <w:rPr>
          <w:color w:val="000000"/>
          <w:spacing w:val="0"/>
          <w:w w:val="100"/>
          <w:position w:val="0"/>
          <w:sz w:val="24"/>
          <w:szCs w:val="24"/>
        </w:rPr>
        <w:t>27,851.88</w:t>
      </w:r>
      <w:r>
        <w:rPr>
          <w:color w:val="000000"/>
          <w:spacing w:val="0"/>
          <w:w w:val="100"/>
          <w:position w:val="0"/>
        </w:rPr>
        <w:t>元。</w:t>
      </w:r>
    </w:p>
    <w:p>
      <w:pPr>
        <w:pStyle w:val="Style39"/>
        <w:keepNext w:val="0"/>
        <w:keepLines w:val="0"/>
        <w:widowControl w:val="0"/>
        <w:shd w:val="clear" w:color="auto" w:fill="auto"/>
        <w:bidi w:val="0"/>
        <w:spacing w:before="0" w:after="160" w:line="470" w:lineRule="exact"/>
        <w:ind w:left="0" w:right="0" w:firstLine="500"/>
        <w:jc w:val="both"/>
      </w:pPr>
      <w:r>
        <w:rPr>
          <w:color w:val="000000"/>
          <w:spacing w:val="0"/>
          <w:w w:val="100"/>
          <w:position w:val="0"/>
        </w:rPr>
        <w:t>注</w:t>
      </w:r>
      <w:r>
        <w:rPr>
          <w:color w:val="000000"/>
          <w:spacing w:val="0"/>
          <w:w w:val="100"/>
          <w:position w:val="0"/>
          <w:sz w:val="24"/>
          <w:szCs w:val="24"/>
        </w:rPr>
        <w:t>3：</w:t>
      </w:r>
      <w:r>
        <w:rPr>
          <w:color w:val="000000"/>
          <w:spacing w:val="0"/>
          <w:w w:val="100"/>
          <w:position w:val="0"/>
        </w:rPr>
        <w:t>根据《企业会计准则第</w:t>
      </w:r>
      <w:r>
        <w:rPr>
          <w:color w:val="000000"/>
          <w:spacing w:val="0"/>
          <w:w w:val="100"/>
          <w:position w:val="0"/>
          <w:sz w:val="24"/>
          <w:szCs w:val="24"/>
        </w:rPr>
        <w:t>11</w:t>
      </w:r>
      <w:r>
        <w:rPr>
          <w:color w:val="000000"/>
          <w:spacing w:val="0"/>
          <w:w w:val="100"/>
          <w:position w:val="0"/>
        </w:rPr>
        <w:t>号一一股份支付》应用指南规定：“等待期内每个资产负 债表日，企业应当根据最新取得的可行权职工人数变动等后续信息做出最佳估计，修正预计 可行权的权益工具数量。在可行权日，最终预计可行权权益工具的数量应当与实际可行权工 具的数量一致。根据上述权益工具的公允价值和预计可行权的权益工具数量，计算截止当期 累计应确认的成本费用金额，再减去前期累计已确认金额，作为当期应确认的成本费用金额。</w:t>
      </w:r>
      <w:r>
        <w:br w:type="page"/>
      </w:r>
    </w:p>
    <w:p>
      <w:pPr>
        <w:pStyle w:val="Style39"/>
        <w:keepNext w:val="0"/>
        <w:keepLines w:val="0"/>
        <w:widowControl w:val="0"/>
        <w:shd w:val="clear" w:color="auto" w:fill="auto"/>
        <w:bidi w:val="0"/>
        <w:spacing w:before="0" w:after="440" w:line="240" w:lineRule="auto"/>
        <w:ind w:left="0" w:right="0" w:firstLine="0"/>
        <w:jc w:val="left"/>
      </w:pPr>
      <w:r>
        <w:rPr>
          <w:color w:val="000000"/>
          <w:spacing w:val="0"/>
          <w:w w:val="100"/>
          <w:position w:val="0"/>
          <w:sz w:val="24"/>
          <w:szCs w:val="24"/>
        </w:rPr>
        <w:t>2020</w:t>
      </w:r>
      <w:r>
        <w:rPr>
          <w:color w:val="000000"/>
          <w:spacing w:val="0"/>
          <w:w w:val="100"/>
          <w:position w:val="0"/>
        </w:rPr>
        <w:t>年确认管理费用为</w:t>
      </w:r>
      <w:r>
        <w:rPr>
          <w:color w:val="000000"/>
          <w:spacing w:val="0"/>
          <w:w w:val="100"/>
          <w:position w:val="0"/>
          <w:sz w:val="24"/>
          <w:szCs w:val="24"/>
        </w:rPr>
        <w:t>52,473,237.5</w:t>
      </w:r>
      <w:r>
        <w:rPr>
          <w:color w:val="000000"/>
          <w:spacing w:val="0"/>
          <w:w w:val="100"/>
          <w:position w:val="0"/>
          <w:sz w:val="24"/>
          <w:szCs w:val="24"/>
        </w:rPr>
        <w:t>0</w:t>
      </w:r>
      <w:r>
        <w:rPr>
          <w:color w:val="000000"/>
          <w:spacing w:val="0"/>
          <w:w w:val="100"/>
          <w:position w:val="0"/>
        </w:rPr>
        <w:t>元，增加资本公积</w:t>
      </w:r>
      <w:r>
        <w:rPr>
          <w:color w:val="000000"/>
          <w:spacing w:val="0"/>
          <w:w w:val="100"/>
          <w:position w:val="0"/>
          <w:sz w:val="24"/>
          <w:szCs w:val="24"/>
        </w:rPr>
        <w:t>52,473,237.5</w:t>
      </w:r>
      <w:r>
        <w:rPr>
          <w:color w:val="000000"/>
          <w:spacing w:val="0"/>
          <w:w w:val="100"/>
          <w:position w:val="0"/>
          <w:sz w:val="24"/>
          <w:szCs w:val="24"/>
        </w:rPr>
        <w:t>0</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014"/>
      <w:bookmarkEnd w:id="1015"/>
      <w:bookmarkEnd w:id="10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限制性股票未到解锁期 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16,016,000.00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17,808,000.00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33,824,000.00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16,016,000.00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17,808,000.00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39" w:line="1" w:lineRule="exact"/>
      </w:pPr>
    </w:p>
    <w:p>
      <w:pPr>
        <w:pStyle w:val="Style39"/>
        <w:keepNext w:val="0"/>
        <w:keepLines w:val="0"/>
        <w:widowControl w:val="0"/>
        <w:shd w:val="clear" w:color="auto" w:fill="auto"/>
        <w:bidi w:val="0"/>
        <w:spacing w:before="0" w:after="440" w:line="240" w:lineRule="auto"/>
        <w:ind w:left="0" w:right="0" w:firstLine="500"/>
        <w:jc w:val="left"/>
      </w:pPr>
      <w:r>
        <w:rPr>
          <w:color w:val="000000"/>
          <w:spacing w:val="0"/>
          <w:w w:val="100"/>
          <w:position w:val="0"/>
          <w:sz w:val="24"/>
          <w:szCs w:val="24"/>
        </w:rPr>
        <w:t>2020</w:t>
      </w:r>
      <w:r>
        <w:rPr>
          <w:color w:val="000000"/>
          <w:spacing w:val="0"/>
          <w:w w:val="100"/>
          <w:position w:val="0"/>
        </w:rPr>
        <w:t>年公司限制性股票解除限售数量为</w:t>
      </w:r>
      <w:r>
        <w:rPr>
          <w:color w:val="000000"/>
          <w:spacing w:val="0"/>
          <w:w w:val="100"/>
          <w:position w:val="0"/>
          <w:sz w:val="24"/>
          <w:szCs w:val="24"/>
        </w:rPr>
        <w:t>2,860,000</w:t>
      </w:r>
      <w:r>
        <w:rPr>
          <w:color w:val="000000"/>
          <w:spacing w:val="0"/>
          <w:w w:val="100"/>
          <w:position w:val="0"/>
        </w:rPr>
        <w:t>股，减少库存股</w:t>
      </w:r>
      <w:r>
        <w:rPr>
          <w:color w:val="000000"/>
          <w:spacing w:val="0"/>
          <w:w w:val="100"/>
          <w:position w:val="0"/>
          <w:sz w:val="24"/>
          <w:szCs w:val="24"/>
        </w:rPr>
        <w:t>16,016,000.0</w:t>
      </w:r>
      <w:r>
        <w:rPr>
          <w:color w:val="000000"/>
          <w:spacing w:val="0"/>
          <w:w w:val="100"/>
          <w:position w:val="0"/>
          <w:sz w:val="24"/>
          <w:szCs w:val="24"/>
        </w:rPr>
        <w:t>0</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3</w:t>
      </w:r>
      <w:bookmarkEnd w:id="1020"/>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018"/>
      <w:bookmarkEnd w:id="1019"/>
      <w:bookmarkEnd w:id="10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83,878,188.95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10,898,210.76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94,776,399.71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83,878,188.95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10,898,210.76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94,776,399.71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39" w:line="1" w:lineRule="exact"/>
      </w:pPr>
    </w:p>
    <w:p>
      <w:pPr>
        <w:pStyle w:val="Style39"/>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因会计政策变更，期初余额与报表上年年末余额的差异为</w:t>
      </w:r>
      <w:r>
        <w:rPr>
          <w:color w:val="000000"/>
          <w:spacing w:val="0"/>
          <w:w w:val="100"/>
          <w:position w:val="0"/>
          <w:sz w:val="24"/>
          <w:szCs w:val="24"/>
        </w:rPr>
        <w:t>-12,730,433.08</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022"/>
      <w:bookmarkEnd w:id="1023"/>
      <w:bookmarkEnd w:id="102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872,739,278.58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739,220,638.21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-114,573,897.70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22,810,540.36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758,165,380.88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762,031,178.57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158,660,177.22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130,702,321.60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10,898,210.76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7,198,893.20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对所有者的分配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17,241,754.49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12,795,328.39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888,685,592.85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872,739,278.58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-114,573,897.70</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026"/>
      <w:bookmarkEnd w:id="1027"/>
      <w:bookmarkEnd w:id="1029"/>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1,405,075,562.86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939,602,842.49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1,249,475,027.48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839,472,386.75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8,921,504.74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5,082,623.02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8,063,922.06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4,200,329.82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1,413,997,067.60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944,685,465.51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1,257,538,949.54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843,672,716.57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按客户归集的本期前五名营业收入情况</w:t>
      </w:r>
    </w:p>
    <w:tbl>
      <w:tblPr>
        <w:tblOverlap w:val="never"/>
        <w:jc w:val="left"/>
        <w:tblLayout w:type="fixed"/>
      </w:tblPr>
      <w:tblGrid>
        <w:gridCol w:w="2962"/>
        <w:gridCol w:w="3989"/>
        <w:gridCol w:w="1891"/>
      </w:tblGrid>
      <w:tr>
        <w:trPr>
          <w:trHeight w:val="28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项目名称</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640" w:firstLine="0"/>
              <w:jc w:val="right"/>
              <w:rPr>
                <w:sz w:val="17"/>
                <w:szCs w:val="17"/>
              </w:rPr>
            </w:pPr>
            <w:r>
              <w:rPr>
                <w:color w:val="000000"/>
                <w:spacing w:val="0"/>
                <w:w w:val="100"/>
                <w:position w:val="0"/>
                <w:sz w:val="17"/>
                <w:szCs w:val="17"/>
                <w:u w:val="single"/>
              </w:rPr>
              <w:t>金额</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占营业收入比重</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137,187,172.04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44,978,714.13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35,252,392.64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29,590,283.83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26,997,603.26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28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274,006,165.90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r>
    </w:tbl>
    <w:p>
      <w:pPr>
        <w:widowControl w:val="0"/>
        <w:spacing w:after="4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1,130,784,002.84</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w:t>
      </w:r>
      <w:bookmarkEnd w:id="1032"/>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030"/>
      <w:bookmarkEnd w:id="1031"/>
      <w:bookmarkEnd w:id="103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5,267,603.57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5,985,626.57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2,257,466.32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2,565,415.52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1,031,826.85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1,345,294.20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592,571.73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80,083.25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643,957.14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393,772.96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1,504,905.93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1,023,752.63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358,561.17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10,958,114.44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12,345,078.03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4</w:t>
      </w:r>
      <w:bookmarkEnd w:id="1036"/>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034"/>
      <w:bookmarkEnd w:id="1035"/>
      <w:bookmarkEnd w:id="1037"/>
    </w:p>
    <w:p>
      <w:pPr>
        <w:pStyle w:val="Style28"/>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42,200,212.54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34,826,106.43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27,620,464.78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27,292,182.37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8,374,569.28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7,291,118.58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7,493,444.65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6,443,566.02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4,844,147.51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5,405,775.85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4,599,638.17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7,266,738.49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维保及维修费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1,155,094.05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1,858,138.35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验收费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1,414,722.00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1,668,120.78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413,372.22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415,030.80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672,386.99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120,473.09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98,788,052.19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92,587,250.76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4</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038"/>
      <w:bookmarkEnd w:id="1039"/>
      <w:bookmarkEnd w:id="104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股份支付成本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52,473,237.50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43,110,075.00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30,523,359.21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26,662,995.44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12,088,007.48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12,551,568.68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办公场租物业费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9,956,848.95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8,677,171.90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7,565,528.02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5,660,609.78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2,954,853.61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2,223,835.38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2,798,541.53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2,942,458.71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中介机构费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1,439,367.65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1,223,861.20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156,225.39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1,041,979.23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937,180.96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120,999,723.18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104,145,982.44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4</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042"/>
      <w:bookmarkEnd w:id="1043"/>
      <w:bookmarkEnd w:id="10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45,697,797.85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44,661,303.41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自行开发无形资产的摊销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31,152,826.08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31,439,656.26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8,732,215.92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6,125,920.46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1,939,365.70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2,552,522.35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1,281,695.65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1,526,949.81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358,280.30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585,023.64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301,392.14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479,842.12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车辆使用费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241,158.83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245,482.02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158,391.05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366,365.26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154,195.58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85,137.71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90,017,319.10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88,068,203.04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046"/>
      <w:bookmarkEnd w:id="1047"/>
      <w:bookmarkEnd w:id="104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6,445,680.83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5,787,465.26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其中：票据贴现利息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155,780.83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2,269,111.11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18,050,535.98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17,297,392.79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297,675.45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355,717.57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-11,711,803.93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-3,316,343.99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-23,018,983.63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-14,470,553.95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财务费用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其他项为长期应收款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未实现融资收益冲减财务费用形成。</w:t>
      </w:r>
    </w:p>
    <w:p>
      <w:pPr>
        <w:pStyle w:val="Style36"/>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4</w:t>
      </w:r>
      <w:bookmarkEnd w:id="1052"/>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050"/>
      <w:bookmarkEnd w:id="1051"/>
      <w:bookmarkEnd w:id="105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29,581,181.08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37,118,094.36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基于智慧城市运营管理服务子公司项目 企业发展金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354,249.98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466,162.92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231,253.61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273,014.35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企业社保补贴和就业补贴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373,355.39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31,916,668.41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41,270,627.02</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4</w:t>
      </w:r>
      <w:bookmarkEnd w:id="1056"/>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054"/>
      <w:bookmarkEnd w:id="1055"/>
      <w:bookmarkEnd w:id="105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-4,418,286.11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6,892,478.78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2,023,223.64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420,103.42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其他权益工具投资在持有期间取得的股利 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5,478,431.38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-3,994,182.69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4</w:t>
      </w:r>
      <w:bookmarkEnd w:id="1060"/>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058"/>
      <w:bookmarkEnd w:id="1059"/>
      <w:bookmarkEnd w:id="106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4</w:t>
      </w:r>
      <w:bookmarkEnd w:id="1064"/>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062"/>
      <w:bookmarkEnd w:id="1063"/>
      <w:bookmarkEnd w:id="106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1,020,732.23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1,637,744.94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-39,910,573.05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-27,465,787.25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-38,889,840.82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-25,828,042.31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066"/>
      <w:bookmarkEnd w:id="1067"/>
      <w:bookmarkEnd w:id="106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-692,252.15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-1,698,162.83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-834,128.94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-1,526,381.09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-1,698,162.83</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5</w:t>
      </w:r>
      <w:bookmarkEnd w:id="1072"/>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070"/>
      <w:bookmarkEnd w:id="1071"/>
      <w:bookmarkEnd w:id="107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处置固定资产而产生的处置利得或损失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55,301.98</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5</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074"/>
      <w:bookmarkEnd w:id="1075"/>
      <w:bookmarkEnd w:id="107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3,718,767.54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371,200.09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3,718,767.54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104,873.72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28,329.38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3,747,096.92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476,073.81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3,747,096.92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纳税先进奖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优秀企业奖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年省战 略新兴产业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知识产权促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创文补助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北京市专利 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中关村国家 自主创新示 范区技术创 新能力建设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失业补助金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23,710.96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191,643.10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23,056.99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信用报告补 贴款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工业和信息 化部产业发 展促进中心 关于国家重 点研发计划 物联网与智 慧城市关键 技术及示范 重点专项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办公用房租 金补贴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5</w:t>
      </w:r>
      <w:bookmarkEnd w:id="1080"/>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078"/>
      <w:bookmarkEnd w:id="1079"/>
      <w:bookmarkEnd w:id="108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2,046,240.00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2,046,240.00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200,057.75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47,770.59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238,378.91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185,387.67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2,279,398.26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438,436.66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2,279,398.26</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5</w:t>
      </w:r>
      <w:bookmarkEnd w:id="1084"/>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082"/>
      <w:bookmarkEnd w:id="1083"/>
      <w:bookmarkEnd w:id="1085"/>
    </w:p>
    <w:p>
      <w:pPr>
        <w:pStyle w:val="Style36"/>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6" w:name="bookmark1086"/>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082"/>
      <w:bookmarkEnd w:id="1083"/>
      <w:bookmarkEnd w:id="108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24,388,310.68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23,250,696.73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-12,596,625.28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-12,085,123.31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11,791,685.40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11,165,573.42</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087"/>
      <w:bookmarkEnd w:id="1088"/>
      <w:bookmarkEnd w:id="1089"/>
    </w:p>
    <w:p>
      <w:pPr>
        <w:pStyle w:val="Style28"/>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170,183,695.41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25,527,554.31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-174,598.92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-6,432,545.02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97,188.99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-915,237.01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1,700,756.94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负债余额的变化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-572,555.00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-7,438,428.89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11,791,685.40</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5</w:t>
      </w:r>
      <w:bookmarkEnd w:id="1092"/>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090"/>
      <w:bookmarkEnd w:id="1091"/>
      <w:bookmarkEnd w:id="1093"/>
    </w:p>
    <w:p>
      <w:pPr>
        <w:pStyle w:val="Style36"/>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90"/>
      <w:bookmarkEnd w:id="1091"/>
      <w:bookmarkEnd w:id="109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保证金、押金及个人备用金等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69,567,174.85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90,287,461.68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14,048,438.88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6,762,588.83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18,050,535.98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17,297,392.79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除税费返还外的其他政府补助收入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8,843,719.97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3,784,555.48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273,014.35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668,164.16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450,286.83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111,409,287.45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118,855,299.96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95" w:name="bookmark1095"/>
      <w:bookmarkStart w:id="1096" w:name="bookmark1096"/>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95"/>
      <w:bookmarkEnd w:id="1096"/>
      <w:bookmarkEnd w:id="109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保证金、押金及个人备用金等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70,400,706.54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77,260,667.23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代扣款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3,651,504.29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6,148,081.26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期间费用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47,564,431.56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53,339,528.73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期间费用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25,759,762.45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24,530,929.65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期间费用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11,557,854.21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10,778,645.48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8,725,079.09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6,225,901.92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167,659,338.14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178,283,754.27</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098"/>
      <w:bookmarkEnd w:id="1099"/>
      <w:bookmarkEnd w:id="110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取得子公司收到的现金净额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3,924,361.49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3,924,361.49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102"/>
      <w:bookmarkEnd w:id="1103"/>
      <w:bookmarkEnd w:id="110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票据保证金到期收回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大余路灯</w:t>
            </w:r>
            <w:r>
              <w:rPr>
                <w:rFonts w:ascii="Times New Roman" w:eastAsia="Times New Roman" w:hAnsi="Times New Roman" w:cs="Times New Roman"/>
                <w:color w:val="000000"/>
                <w:spacing w:val="0"/>
                <w:w w:val="100"/>
                <w:position w:val="0"/>
                <w:sz w:val="18"/>
                <w:szCs w:val="18"/>
              </w:rPr>
              <w:t>PPP</w:t>
            </w:r>
            <w:r>
              <w:rPr>
                <w:color w:val="000000"/>
                <w:spacing w:val="0"/>
                <w:w w:val="100"/>
                <w:position w:val="0"/>
                <w:sz w:val="17"/>
                <w:szCs w:val="17"/>
              </w:rPr>
              <w:t>项目融资款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98,685,000.00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6"/>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106"/>
      <w:bookmarkEnd w:id="1107"/>
      <w:bookmarkEnd w:id="110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支付以前年度收购金迪投资款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22,748,453.79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64,109,400.00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回购本公司限制性股票支付的现金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1,782,400.00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40,103,798.00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定向增发中介服务费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贴现票据的保证金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20,385,000.00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收购少数股东股权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2,549,437.00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4,380,000.00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38,680,290.79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130,828,198.00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5</w:t>
      </w:r>
      <w:bookmarkEnd w:id="1112"/>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110"/>
      <w:bookmarkEnd w:id="1111"/>
      <w:bookmarkEnd w:id="1113"/>
    </w:p>
    <w:p>
      <w:pPr>
        <w:pStyle w:val="Style36"/>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4" w:name="bookmark111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10"/>
      <w:bookmarkEnd w:id="1111"/>
      <w:bookmarkEnd w:id="111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158,392,010.01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129,867,877.55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1,526,381.09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1,698,162.82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固定资产折旧、油气资产折耗、</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14,334,703.52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14,344,257.50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39,037,951.20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39,324,781.38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17,988.00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color w:val="000000"/>
                <w:spacing w:val="0"/>
                <w:w w:val="100"/>
                <w:position w:val="0"/>
                <w:sz w:val="17"/>
                <w:szCs w:val="17"/>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-55,301.98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left"/>
              <w:rPr>
                <w:sz w:val="17"/>
                <w:szCs w:val="17"/>
              </w:rPr>
            </w:pPr>
            <w:r>
              <w:rPr>
                <w:color w:val="000000"/>
                <w:spacing w:val="0"/>
                <w:w w:val="100"/>
                <w:position w:val="0"/>
                <w:sz w:val="17"/>
                <w:szCs w:val="17"/>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200,057.75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color w:val="000000"/>
                <w:spacing w:val="0"/>
                <w:w w:val="100"/>
                <w:position w:val="0"/>
                <w:sz w:val="17"/>
                <w:szCs w:val="17"/>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-5,266,123.10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2,471,121.27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-5,478,431.38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3,994,182.69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60" w:line="240" w:lineRule="auto"/>
              <w:ind w:left="0" w:right="0" w:firstLine="740"/>
              <w:jc w:val="left"/>
              <w:rPr>
                <w:sz w:val="17"/>
                <w:szCs w:val="17"/>
              </w:rPr>
            </w:pPr>
            <w:r>
              <w:rPr>
                <w:color w:val="000000"/>
                <w:spacing w:val="0"/>
                <w:w w:val="100"/>
                <w:position w:val="0"/>
                <w:sz w:val="17"/>
                <w:szCs w:val="17"/>
              </w:rPr>
              <w:t>递延所得税资产减少（增加以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-10,809,177.52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-10,297,675.55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color w:val="000000"/>
                <w:spacing w:val="0"/>
                <w:w w:val="100"/>
                <w:position w:val="0"/>
                <w:sz w:val="17"/>
                <w:szCs w:val="17"/>
              </w:rPr>
              <w:t>递延所得税负债增加（减少以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-1,787,447.76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-1,787,447.76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33,039,057.45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6,056,545.43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83" w:lineRule="exact"/>
              <w:ind w:left="0" w:right="0" w:firstLine="740"/>
              <w:jc w:val="both"/>
              <w:rPr>
                <w:sz w:val="17"/>
                <w:szCs w:val="17"/>
              </w:rPr>
            </w:pPr>
            <w:r>
              <w:rPr>
                <w:color w:val="000000"/>
                <w:spacing w:val="0"/>
                <w:w w:val="100"/>
                <w:position w:val="0"/>
                <w:sz w:val="17"/>
                <w:szCs w:val="17"/>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-192,746,300.85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-86,322,477.71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8" w:lineRule="exact"/>
              <w:ind w:left="0" w:right="0" w:firstLine="740"/>
              <w:jc w:val="both"/>
              <w:rPr>
                <w:sz w:val="17"/>
                <w:szCs w:val="17"/>
              </w:rPr>
            </w:pPr>
            <w:r>
              <w:rPr>
                <w:color w:val="000000"/>
                <w:spacing w:val="0"/>
                <w:w w:val="100"/>
                <w:position w:val="0"/>
                <w:sz w:val="17"/>
                <w:szCs w:val="17"/>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104,193,647.84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15,337,953.91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91,363,078.32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68,938,117.32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股权激励影响损益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52,473,237.50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43,110,075.00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38,889,840.82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25,828,042.32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225,694,815.35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183,788,142.62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1,554,077,273.67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700,298,069.03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减：现金的期初余额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700,298,069.03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795,603,559.06</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853,779,204.64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-95,305,490.03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140"/>
        <w:jc w:val="left"/>
      </w:pPr>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115"/>
      <w:bookmarkEnd w:id="1116"/>
      <w:bookmarkEnd w:id="111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1,554,077,273.67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700,298,069.03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209,836.60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1,553,888,347.64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700,088,232.43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1,554,077,273.67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700,298,069.03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5</w:t>
      </w:r>
      <w:bookmarkEnd w:id="1120"/>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118"/>
      <w:bookmarkEnd w:id="1119"/>
      <w:bookmarkEnd w:id="112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26,788,043.85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保证金和专项资金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18,157,425.42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抵押借款尚未到期</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4,838,322.67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抵押借款尚未到期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10,912,967.81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抵押借款尚未到期</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60,696,759.75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日公司受限货币资金</w:t>
      </w:r>
      <w:r>
        <w:rPr>
          <w:color w:val="000000"/>
          <w:spacing w:val="0"/>
          <w:w w:val="100"/>
          <w:position w:val="0"/>
          <w:sz w:val="24"/>
          <w:szCs w:val="24"/>
        </w:rPr>
        <w:t>26,788,043.85</w:t>
      </w:r>
      <w:r>
        <w:rPr>
          <w:color w:val="000000"/>
          <w:spacing w:val="0"/>
          <w:w w:val="100"/>
          <w:position w:val="0"/>
        </w:rPr>
        <w:t xml:space="preserve">元，其中开立保函保证金 </w:t>
      </w:r>
      <w:r>
        <w:rPr>
          <w:color w:val="000000"/>
          <w:spacing w:val="0"/>
          <w:w w:val="100"/>
          <w:position w:val="0"/>
          <w:sz w:val="24"/>
          <w:szCs w:val="24"/>
        </w:rPr>
        <w:t>12,350,369.9</w:t>
      </w:r>
      <w:r>
        <w:rPr>
          <w:color w:val="000000"/>
          <w:spacing w:val="0"/>
          <w:w w:val="100"/>
          <w:position w:val="0"/>
          <w:sz w:val="24"/>
          <w:szCs w:val="24"/>
        </w:rPr>
        <w:t>0</w:t>
      </w:r>
      <w:r>
        <w:rPr>
          <w:color w:val="000000"/>
          <w:spacing w:val="0"/>
          <w:w w:val="100"/>
          <w:position w:val="0"/>
        </w:rPr>
        <w:t xml:space="preserve">元，受限银行存款 </w:t>
      </w:r>
      <w:r>
        <w:rPr>
          <w:color w:val="000000"/>
          <w:spacing w:val="0"/>
          <w:w w:val="100"/>
          <w:position w:val="0"/>
          <w:sz w:val="24"/>
          <w:szCs w:val="24"/>
        </w:rPr>
        <w:t>14,437,673.95</w:t>
      </w:r>
      <w:r>
        <w:rPr>
          <w:color w:val="000000"/>
          <w:spacing w:val="0"/>
          <w:w w:val="100"/>
          <w:position w:val="0"/>
        </w:rPr>
        <w:t>元。</w:t>
      </w:r>
    </w:p>
    <w:p>
      <w:pPr>
        <w:pStyle w:val="Style36"/>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5</w:t>
      </w:r>
      <w:bookmarkEnd w:id="1124"/>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122"/>
      <w:bookmarkEnd w:id="1123"/>
      <w:bookmarkEnd w:id="1125"/>
    </w:p>
    <w:p>
      <w:pPr>
        <w:pStyle w:val="Style36"/>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122"/>
      <w:bookmarkEnd w:id="1123"/>
      <w:bookmarkEnd w:id="112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29,581,181.08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29,581,181.08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企业社保补贴和就业补贴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79,983.74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基于智慧城市运营管理服务 子公司项目企业发展金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231,253.61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231,253.61</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354,249.98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354,249.98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纳税先进奖励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优秀企业奖金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年省战略新兴产业资金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创文补助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北京市专利资助金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失业补助金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23,710.96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23,710.96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信用报告补贴款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工业和信息化部产业发展促 进中心关于国家重点研发计 划物联网与智慧城市关键技 术及示范重点专项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r>
      <w:tr>
        <w:trPr>
          <w:trHeight w:val="172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8" w:lineRule="exact"/>
              <w:ind w:left="0" w:right="0" w:firstLine="0"/>
              <w:jc w:val="left"/>
              <w:rPr>
                <w:sz w:val="17"/>
                <w:szCs w:val="17"/>
              </w:rPr>
            </w:pPr>
            <w:r>
              <w:rPr>
                <w:color w:val="000000"/>
                <w:spacing w:val="0"/>
                <w:w w:val="100"/>
                <w:position w:val="0"/>
                <w:sz w:val="17"/>
                <w:szCs w:val="17"/>
              </w:rPr>
              <w:t>工业和信息化部产业发展促 进中心关于国家重点研发计 划物联网与智慧城市关键技 术及示范重点专项</w:t>
            </w:r>
            <w:r>
              <w:rPr>
                <w:rFonts w:ascii="Garamond" w:eastAsia="Garamond" w:hAnsi="Garamond" w:cs="Garamond"/>
                <w:color w:val="000000"/>
                <w:spacing w:val="0"/>
                <w:w w:val="100"/>
                <w:position w:val="0"/>
                <w:sz w:val="18"/>
                <w:szCs w:val="18"/>
              </w:rPr>
              <w:t>2020</w:t>
            </w:r>
            <w:r>
              <w:rPr>
                <w:color w:val="000000"/>
                <w:spacing w:val="0"/>
                <w:w w:val="100"/>
                <w:position w:val="0"/>
                <w:sz w:val="17"/>
                <w:szCs w:val="17"/>
              </w:rPr>
              <w:t>年度 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3,374,968.69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培训补贴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99,400.00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1,960,678.08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1,960,678.08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办公用房租金补贴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18,478.50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18,478.50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39,010,404.64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35,635,435.95</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127"/>
      <w:bookmarkEnd w:id="1128"/>
      <w:bookmarkEnd w:id="1129"/>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keepLines/>
        <w:widowControl w:val="0"/>
        <w:shd w:val="clear" w:color="auto" w:fill="auto"/>
        <w:bidi w:val="0"/>
        <w:spacing w:before="0" w:after="380" w:line="466" w:lineRule="exact"/>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八</w:t>
      </w:r>
      <w:bookmarkEnd w:id="1132"/>
      <w:r>
        <w:rPr>
          <w:color w:val="000000"/>
          <w:spacing w:val="0"/>
          <w:w w:val="100"/>
          <w:position w:val="0"/>
        </w:rPr>
        <w:t>、合并范围的变更</w:t>
      </w:r>
      <w:bookmarkEnd w:id="1130"/>
      <w:bookmarkEnd w:id="1131"/>
      <w:bookmarkEnd w:id="1133"/>
    </w:p>
    <w:p>
      <w:pPr>
        <w:pStyle w:val="Style36"/>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134"/>
      <w:bookmarkEnd w:id="1135"/>
      <w:bookmarkEnd w:id="113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9"/>
        <w:keepNext w:val="0"/>
        <w:keepLines w:val="0"/>
        <w:widowControl w:val="0"/>
        <w:numPr>
          <w:ilvl w:val="0"/>
          <w:numId w:val="31"/>
        </w:numPr>
        <w:shd w:val="clear" w:color="auto" w:fill="auto"/>
        <w:tabs>
          <w:tab w:pos="714" w:val="left"/>
        </w:tabs>
        <w:bidi w:val="0"/>
        <w:spacing w:before="0" w:after="0" w:line="466" w:lineRule="exact"/>
        <w:ind w:left="0" w:right="0" w:firstLine="360"/>
        <w:jc w:val="left"/>
      </w:pPr>
      <w:bookmarkStart w:id="1137" w:name="bookmark1137"/>
      <w:bookmarkEnd w:id="1137"/>
      <w:r>
        <w:rPr>
          <w:color w:val="000000"/>
          <w:spacing w:val="0"/>
          <w:w w:val="100"/>
          <w:position w:val="0"/>
        </w:rPr>
        <w:t>本公司新设子公司慧政博通信息科技有限公司，注册资本</w:t>
      </w:r>
      <w:r>
        <w:rPr>
          <w:color w:val="000000"/>
          <w:spacing w:val="0"/>
          <w:w w:val="100"/>
          <w:position w:val="0"/>
          <w:sz w:val="24"/>
          <w:szCs w:val="24"/>
        </w:rPr>
        <w:t>5,000.00</w:t>
      </w:r>
      <w:r>
        <w:rPr>
          <w:color w:val="000000"/>
          <w:spacing w:val="0"/>
          <w:w w:val="100"/>
          <w:position w:val="0"/>
        </w:rPr>
        <w:t>万元，本公司持股比 例</w:t>
      </w:r>
      <w:r>
        <w:rPr>
          <w:color w:val="000000"/>
          <w:spacing w:val="0"/>
          <w:w w:val="100"/>
          <w:position w:val="0"/>
          <w:sz w:val="24"/>
          <w:szCs w:val="24"/>
        </w:rPr>
        <w:t>100%</w:t>
      </w:r>
      <w:r>
        <w:rPr>
          <w:color w:val="000000"/>
          <w:spacing w:val="0"/>
          <w:w w:val="100"/>
          <w:position w:val="0"/>
        </w:rPr>
        <w:t>，尚未实际缴纳出资。</w:t>
      </w:r>
    </w:p>
    <w:p>
      <w:pPr>
        <w:pStyle w:val="Style39"/>
        <w:keepNext w:val="0"/>
        <w:keepLines w:val="0"/>
        <w:widowControl w:val="0"/>
        <w:numPr>
          <w:ilvl w:val="0"/>
          <w:numId w:val="31"/>
        </w:numPr>
        <w:shd w:val="clear" w:color="auto" w:fill="auto"/>
        <w:tabs>
          <w:tab w:pos="714" w:val="left"/>
        </w:tabs>
        <w:bidi w:val="0"/>
        <w:spacing w:before="0" w:after="340" w:line="466" w:lineRule="exact"/>
        <w:ind w:left="0" w:right="0" w:firstLine="360"/>
        <w:jc w:val="left"/>
      </w:pPr>
      <w:bookmarkStart w:id="1138" w:name="bookmark1138"/>
      <w:bookmarkEnd w:id="1138"/>
      <w:r>
        <w:rPr>
          <w:color w:val="000000"/>
          <w:spacing w:val="0"/>
          <w:w w:val="100"/>
          <w:position w:val="0"/>
        </w:rPr>
        <w:t>本公司注销子公司武汉智慧政通科技有限公司，注册资本</w:t>
      </w:r>
      <w:r>
        <w:rPr>
          <w:color w:val="000000"/>
          <w:spacing w:val="0"/>
          <w:w w:val="100"/>
          <w:position w:val="0"/>
          <w:sz w:val="24"/>
          <w:szCs w:val="24"/>
        </w:rPr>
        <w:t>1,000.00</w:t>
      </w:r>
      <w:r>
        <w:rPr>
          <w:color w:val="000000"/>
          <w:spacing w:val="0"/>
          <w:w w:val="100"/>
          <w:position w:val="0"/>
        </w:rPr>
        <w:t>万元，本公司持股比 例</w:t>
      </w:r>
      <w:r>
        <w:rPr>
          <w:color w:val="000000"/>
          <w:spacing w:val="0"/>
          <w:w w:val="100"/>
          <w:position w:val="0"/>
          <w:sz w:val="24"/>
          <w:szCs w:val="24"/>
        </w:rPr>
        <w:t>100%</w:t>
      </w:r>
      <w:r>
        <w:rPr>
          <w:color w:val="000000"/>
          <w:spacing w:val="0"/>
          <w:w w:val="100"/>
          <w:position w:val="0"/>
        </w:rPr>
        <w:t>。</w:t>
      </w:r>
      <w:r>
        <w:br w:type="page"/>
      </w:r>
    </w:p>
    <w:p>
      <w:pPr>
        <w:pStyle w:val="Style26"/>
        <w:keepNext/>
        <w:keepLines/>
        <w:widowControl w:val="0"/>
        <w:shd w:val="clear" w:color="auto" w:fill="auto"/>
        <w:bidi w:val="0"/>
        <w:spacing w:before="0" w:after="36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九</w:t>
      </w:r>
      <w:bookmarkEnd w:id="1141"/>
      <w:r>
        <w:rPr>
          <w:color w:val="000000"/>
          <w:spacing w:val="0"/>
          <w:w w:val="100"/>
          <w:position w:val="0"/>
        </w:rPr>
        <w:t>、在其他主体中的权益</w:t>
      </w:r>
      <w:bookmarkEnd w:id="1139"/>
      <w:bookmarkEnd w:id="1140"/>
      <w:bookmarkEnd w:id="1142"/>
    </w:p>
    <w:p>
      <w:pPr>
        <w:pStyle w:val="Style36"/>
        <w:keepNext/>
        <w:keepLines/>
        <w:widowControl w:val="0"/>
        <w:shd w:val="clear" w:color="auto" w:fill="auto"/>
        <w:bidi w:val="0"/>
        <w:spacing w:before="0" w:after="360" w:line="240" w:lineRule="auto"/>
        <w:ind w:left="0" w:right="0" w:firstLine="0"/>
        <w:jc w:val="left"/>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143"/>
      <w:bookmarkEnd w:id="1144"/>
      <w:bookmarkEnd w:id="1145"/>
    </w:p>
    <w:p>
      <w:pPr>
        <w:pStyle w:val="Style36"/>
        <w:keepNext/>
        <w:keepLines/>
        <w:widowControl w:val="0"/>
        <w:shd w:val="clear" w:color="auto" w:fill="auto"/>
        <w:bidi w:val="0"/>
        <w:spacing w:before="0" w:after="320" w:line="240" w:lineRule="auto"/>
        <w:ind w:left="0" w:right="0" w:firstLine="0"/>
        <w:jc w:val="left"/>
      </w:pPr>
      <w:bookmarkStart w:id="1143" w:name="bookmark1143"/>
      <w:bookmarkStart w:id="1144" w:name="bookmark1144"/>
      <w:bookmarkStart w:id="1146" w:name="bookmark114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143"/>
      <w:bookmarkEnd w:id="1144"/>
      <w:bookmarkEnd w:id="114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北京数字智通科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北京数字政通智 能泊车技术有限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上海政通信息科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克拉玛依数字政 通信息科技有限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克拉玛依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政通智慧城市运 营科技有限公司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保定金迪地下管 线探测工程有限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地下管线探测检</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保定市金迪科技 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保定金迪科学仪 器有限公司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地下管线探测检</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焦作市市民健康 促进服务有限责 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焦作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焦作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居民健康咨询服</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江西政通城运科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赣州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赣州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城市及道路照明 亮化工程专业承 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湖北鄂东智城科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计算机服务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非同一控制下企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保定政运恒通信 息技术有限责任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网络技术开发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长沙政通康拓科 技有限责任公司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移动互联网研发 和维护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福建政通城运信 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慧政博通信息科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软件和信息技术 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147"/>
      <w:bookmarkEnd w:id="1148"/>
      <w:bookmarkEnd w:id="114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本期归属于少数股东的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本期向少数股东宣告分</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政通智慧城市运营科技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1,077,174.20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其他说明：政通智慧城市运营科技有限公司少数股东依据合同章程的约定按照实缴注册资本的比例享有权益。</w:t>
      </w:r>
    </w:p>
    <w:p>
      <w:pPr>
        <w:pStyle w:val="Style36"/>
        <w:keepNext/>
        <w:keepLines/>
        <w:widowControl w:val="0"/>
        <w:numPr>
          <w:ilvl w:val="0"/>
          <w:numId w:val="33"/>
        </w:numPr>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重要非全资子公司的主要财务信息</w:t>
      </w:r>
      <w:bookmarkEnd w:id="1150"/>
      <w:bookmarkEnd w:id="1151"/>
      <w:bookmarkEnd w:id="1153"/>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子公司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非流动</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负债合 计</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政通智 慧城市 运营科 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40,668,5</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10,313,6</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50,982,1</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29,210,3</w:t>
            </w:r>
          </w:p>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29,210,3</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政通智慧城 市运营科技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240,056,667.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521,108.69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521,108.69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14,259,118.8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265,380,985.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414,896.51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414,896.51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-60,507.09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154"/>
      <w:bookmarkEnd w:id="1155"/>
      <w:bookmarkEnd w:id="1156"/>
    </w:p>
    <w:p>
      <w:pPr>
        <w:pStyle w:val="Style36"/>
        <w:keepNext/>
        <w:keepLines/>
        <w:widowControl w:val="0"/>
        <w:shd w:val="clear" w:color="auto" w:fill="auto"/>
        <w:bidi w:val="0"/>
        <w:spacing w:before="0" w:after="320" w:line="240" w:lineRule="auto"/>
        <w:ind w:left="0" w:right="0" w:firstLine="0"/>
        <w:jc w:val="left"/>
      </w:pPr>
      <w:bookmarkStart w:id="1154" w:name="bookmark1154"/>
      <w:bookmarkStart w:id="1155" w:name="bookmark1155"/>
      <w:bookmarkStart w:id="1157" w:name="bookmark1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154"/>
      <w:bookmarkEnd w:id="1155"/>
      <w:bookmarkEnd w:id="1157"/>
    </w:p>
    <w:tbl>
      <w:tblPr>
        <w:tblOverlap w:val="never"/>
        <w:jc w:val="center"/>
        <w:tblLayout w:type="fixed"/>
      </w:tblPr>
      <w:tblGrid>
        <w:gridCol w:w="1378"/>
        <w:gridCol w:w="1368"/>
        <w:gridCol w:w="1368"/>
        <w:gridCol w:w="1368"/>
        <w:gridCol w:w="2731"/>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合营企业或联营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对合营企业或联</w:t>
            </w:r>
          </w:p>
        </w:tc>
      </w:tr>
    </w:tbl>
    <w:p>
      <w:pPr>
        <w:widowControl w:val="0"/>
        <w:spacing w:line="1" w:lineRule="exact"/>
      </w:pP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企业名称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营企业投资的会 计处理方法</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北京华易政通城 市管理技术研究 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研究和试验发展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bl>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widowControl w:val="0"/>
        <w:spacing w:after="139" w:line="1" w:lineRule="exact"/>
      </w:pPr>
    </w:p>
    <w:p>
      <w:pPr>
        <w:pStyle w:val="Style26"/>
        <w:keepNext/>
        <w:keepLines/>
        <w:widowControl w:val="0"/>
        <w:shd w:val="clear" w:color="auto" w:fill="auto"/>
        <w:bidi w:val="0"/>
        <w:spacing w:before="0" w:after="220" w:line="470" w:lineRule="exact"/>
        <w:ind w:left="0" w:right="0" w:firstLine="0"/>
        <w:jc w:val="left"/>
      </w:pPr>
      <w:bookmarkStart w:id="1158" w:name="bookmark1158"/>
      <w:bookmarkStart w:id="1159" w:name="bookmark1159"/>
      <w:bookmarkStart w:id="1160" w:name="bookmark1160"/>
      <w:r>
        <w:rPr>
          <w:color w:val="000000"/>
          <w:spacing w:val="0"/>
          <w:w w:val="100"/>
          <w:position w:val="0"/>
        </w:rPr>
        <w:t>十、与金融工具相关的风险</w:t>
      </w:r>
      <w:bookmarkEnd w:id="1158"/>
      <w:bookmarkEnd w:id="1159"/>
      <w:bookmarkEnd w:id="1160"/>
    </w:p>
    <w:p>
      <w:pPr>
        <w:pStyle w:val="Style39"/>
        <w:keepNext w:val="0"/>
        <w:keepLines w:val="0"/>
        <w:widowControl w:val="0"/>
        <w:shd w:val="clear" w:color="auto" w:fill="auto"/>
        <w:bidi w:val="0"/>
        <w:spacing w:before="0" w:after="440" w:line="458" w:lineRule="exact"/>
        <w:ind w:left="0" w:right="0" w:firstLine="480"/>
        <w:jc w:val="both"/>
      </w:pPr>
      <w:r>
        <w:rPr>
          <w:color w:val="000000"/>
          <w:spacing w:val="0"/>
          <w:w w:val="100"/>
          <w:position w:val="0"/>
        </w:rPr>
        <w:t>本公司的主要金融工具包括货币资金、应收款项、借款、长期应收款、应付款项、应付 票据，各项金融工具的详细情况说明见本附注、六相关项目。与这些金融工具有关的风险， 以及本公司为降低这些风险所采取的风险管理政策如下所述。本公司管理层对这些风险敞口 进行管理和监控以确保将上述风险控制在限定的范围之内。</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风险管理目标和政策：</w:t>
      </w:r>
    </w:p>
    <w:p>
      <w:pPr>
        <w:pStyle w:val="Style39"/>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本公司从事风险管理的目标是在风险和收益之间取得适当的平衡，将风险对本公司经营 业绩的负面影响降低到最低水平，使股东及其其他权益投资者的利益最大化。基于该风险管 理目标，本公司风险管理的基本策略是确定和分析本公司所面临的各种风险，建立适当的风 险承受底线和进行风险管理，并及时可靠地对各种风险进行监督，将风险控制在限定的范围 之内。</w:t>
      </w:r>
    </w:p>
    <w:p>
      <w:pPr>
        <w:pStyle w:val="Style39"/>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市场风险</w:t>
      </w:r>
    </w:p>
    <w:p>
      <w:pPr>
        <w:pStyle w:val="Style39"/>
        <w:keepNext w:val="0"/>
        <w:keepLines w:val="0"/>
        <w:widowControl w:val="0"/>
        <w:shd w:val="clear" w:color="auto" w:fill="auto"/>
        <w:bidi w:val="0"/>
        <w:spacing w:before="0" w:after="0" w:line="475" w:lineRule="exact"/>
        <w:ind w:left="0" w:right="0" w:firstLine="480"/>
        <w:jc w:val="both"/>
      </w:pPr>
      <w:r>
        <w:rPr>
          <w:color w:val="000000"/>
          <w:spacing w:val="0"/>
          <w:w w:val="100"/>
          <w:position w:val="0"/>
        </w:rPr>
        <w:t>金融工具的市场风险，是指金融工具的公允价值或未来现金流量因市场价格变动而发生 波动的风险，主要为包括利率风险。</w:t>
      </w:r>
    </w:p>
    <w:p>
      <w:pPr>
        <w:pStyle w:val="Style39"/>
        <w:keepNext w:val="0"/>
        <w:keepLines w:val="0"/>
        <w:widowControl w:val="0"/>
        <w:shd w:val="clear" w:color="auto" w:fill="auto"/>
        <w:bidi w:val="0"/>
        <w:spacing w:before="0" w:after="0" w:line="456" w:lineRule="exact"/>
        <w:ind w:left="0" w:right="0" w:firstLine="480"/>
        <w:jc w:val="both"/>
      </w:pPr>
      <w:r>
        <w:rPr>
          <w:color w:val="000000"/>
          <w:spacing w:val="0"/>
          <w:w w:val="100"/>
          <w:position w:val="0"/>
        </w:rPr>
        <w:t>利率风险，是指金融工具的公允价值或未来现金流量因市场利率变动而发波动的风险。 利率风险可源于已确认的计息金融工具和未确认的金融工具（如某些贷款承诺）。</w:t>
      </w:r>
    </w:p>
    <w:p>
      <w:pPr>
        <w:pStyle w:val="Style39"/>
        <w:keepNext w:val="0"/>
        <w:keepLines w:val="0"/>
        <w:widowControl w:val="0"/>
        <w:shd w:val="clear" w:color="auto" w:fill="auto"/>
        <w:bidi w:val="0"/>
        <w:spacing w:before="0" w:after="0" w:line="499" w:lineRule="exact"/>
        <w:ind w:left="0" w:right="0" w:firstLine="480"/>
        <w:jc w:val="both"/>
      </w:pPr>
      <w:r>
        <w:rPr>
          <w:color w:val="000000"/>
          <w:spacing w:val="0"/>
          <w:w w:val="100"/>
          <w:position w:val="0"/>
        </w:rPr>
        <w:t>本公司的利率风险主要产生于银行存款、交易性金融资产、短期借款。本公司的政策是 尽可能保持这些金融资产和借款的固定利率。</w:t>
      </w:r>
    </w:p>
    <w:p>
      <w:pPr>
        <w:pStyle w:val="Style3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信用风险</w:t>
      </w:r>
    </w:p>
    <w:p>
      <w:pPr>
        <w:pStyle w:val="Style39"/>
        <w:keepNext w:val="0"/>
        <w:keepLines w:val="0"/>
        <w:widowControl w:val="0"/>
        <w:shd w:val="clear" w:color="auto" w:fill="auto"/>
        <w:bidi w:val="0"/>
        <w:spacing w:before="0" w:after="0" w:line="490" w:lineRule="exact"/>
        <w:ind w:left="0" w:right="0" w:firstLine="48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日，可能引起本公司财务损失的最大信用风险敞口主要来自于合同另一方 未能履行义务而导致本公司金融资产产生的损失具体包括：合并资产负债表中已确认的金融 </w:t>
      </w:r>
      <w:r>
        <w:rPr>
          <w:color w:val="000000"/>
          <w:spacing w:val="0"/>
          <w:w w:val="100"/>
          <w:position w:val="0"/>
        </w:rPr>
        <w:t>资产的账面金额。</w:t>
      </w:r>
    </w:p>
    <w:p>
      <w:pPr>
        <w:pStyle w:val="Style39"/>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为降低信用风险，本公司严控信用审批，并执行其他监控程序以确保采取必要的措施回 收过期债权。此外，本公司于每个资产负债表日审核每一单项应收款的回收情况，以确保就 无法回收的款项计提充分的坏账准备。因此，本公司管理层认为本公司所承担的信用风险已 经大为降低。本公司的流动资金存放在信用评级较高的银行，故流动资金的信用风险较低。</w:t>
      </w:r>
    </w:p>
    <w:p>
      <w:pPr>
        <w:pStyle w:val="Style3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流动风险</w:t>
      </w:r>
    </w:p>
    <w:p>
      <w:pPr>
        <w:pStyle w:val="Style39"/>
        <w:keepNext w:val="0"/>
        <w:keepLines w:val="0"/>
        <w:widowControl w:val="0"/>
        <w:shd w:val="clear" w:color="auto" w:fill="auto"/>
        <w:bidi w:val="0"/>
        <w:spacing w:before="0" w:after="520" w:line="469" w:lineRule="exact"/>
        <w:ind w:left="0" w:right="0" w:firstLine="480"/>
        <w:jc w:val="both"/>
      </w:pPr>
      <w:r>
        <w:rPr>
          <w:color w:val="000000"/>
          <w:spacing w:val="0"/>
          <w:w w:val="100"/>
          <w:position w:val="0"/>
        </w:rPr>
        <w:t>管理流动风险时，本公司保持管理层认为充分的现金及现金等价物并对其进行监控，以 满足本公司经营需要，并降低现金流量波动的影响。本公司管理层对银行借款的使用情况进 行监控并确保遵守借款协议。</w:t>
      </w:r>
    </w:p>
    <w:p>
      <w:pPr>
        <w:pStyle w:val="Style26"/>
        <w:keepNext/>
        <w:keepLines/>
        <w:widowControl w:val="0"/>
        <w:shd w:val="clear" w:color="auto" w:fill="auto"/>
        <w:bidi w:val="0"/>
        <w:spacing w:before="0" w:after="380" w:line="469" w:lineRule="exact"/>
        <w:ind w:left="0" w:right="0" w:firstLine="0"/>
        <w:jc w:val="left"/>
      </w:pPr>
      <w:bookmarkStart w:id="1161" w:name="bookmark1161"/>
      <w:bookmarkStart w:id="1162" w:name="bookmark1162"/>
      <w:bookmarkStart w:id="1163" w:name="bookmark1163"/>
      <w:r>
        <w:rPr>
          <w:color w:val="000000"/>
          <w:spacing w:val="0"/>
          <w:w w:val="100"/>
          <w:position w:val="0"/>
        </w:rPr>
        <w:t>十一、公允价值的披露</w:t>
      </w:r>
      <w:bookmarkEnd w:id="1161"/>
      <w:bookmarkEnd w:id="1162"/>
      <w:bookmarkEnd w:id="1163"/>
    </w:p>
    <w:p>
      <w:pPr>
        <w:pStyle w:val="Style36"/>
        <w:keepNext/>
        <w:keepLines/>
        <w:widowControl w:val="0"/>
        <w:shd w:val="clear" w:color="auto" w:fill="auto"/>
        <w:bidi w:val="0"/>
        <w:spacing w:before="0" w:after="340" w:line="240" w:lineRule="auto"/>
        <w:ind w:left="0" w:right="0" w:firstLine="0"/>
        <w:jc w:val="left"/>
      </w:pPr>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164"/>
      <w:bookmarkEnd w:id="1165"/>
      <w:bookmarkEnd w:id="116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第一层次公允价值计</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10,169,742.06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10,169,742.06</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10,169,742.06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10,169,742.06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4,327,269.00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Garamond" w:eastAsia="Garamond" w:hAnsi="Garamond" w:cs="Garamond"/>
                <w:color w:val="000000"/>
                <w:spacing w:val="0"/>
                <w:w w:val="100"/>
                <w:position w:val="0"/>
                <w:sz w:val="18"/>
                <w:szCs w:val="18"/>
              </w:rPr>
              <w:t>4,327,269.00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45,135,915.78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45,135,915.78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tabs>
          <w:tab w:pos="378" w:val="left"/>
        </w:tabs>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color w:val="000000"/>
          <w:spacing w:val="0"/>
          <w:w w:val="100"/>
          <w:position w:val="0"/>
        </w:rPr>
        <w:t>、</w:t>
        <w:tab/>
        <w:t>持续和非持续第一层次公允价值计量项目市价的确定依据</w:t>
      </w:r>
      <w:bookmarkEnd w:id="1167"/>
      <w:bookmarkEnd w:id="1168"/>
      <w:bookmarkEnd w:id="1170"/>
    </w:p>
    <w:p>
      <w:pPr>
        <w:pStyle w:val="Style39"/>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不适用。</w:t>
      </w:r>
    </w:p>
    <w:p>
      <w:pPr>
        <w:pStyle w:val="Style36"/>
        <w:keepNext/>
        <w:keepLines/>
        <w:widowControl w:val="0"/>
        <w:shd w:val="clear" w:color="auto" w:fill="auto"/>
        <w:tabs>
          <w:tab w:pos="378" w:val="left"/>
        </w:tabs>
        <w:bidi w:val="0"/>
        <w:spacing w:before="0" w:after="24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color w:val="000000"/>
          <w:spacing w:val="0"/>
          <w:w w:val="100"/>
          <w:position w:val="0"/>
        </w:rPr>
        <w:t>、</w:t>
        <w:tab/>
        <w:t>持续和非持续第二层次公允价值计量项目，采用的估值技术和重要参数的定性及定量信息</w:t>
      </w:r>
      <w:bookmarkEnd w:id="1171"/>
      <w:bookmarkEnd w:id="1172"/>
      <w:bookmarkEnd w:id="1174"/>
    </w:p>
    <w:p>
      <w:pPr>
        <w:pStyle w:val="Style39"/>
        <w:keepNext w:val="0"/>
        <w:keepLines w:val="0"/>
        <w:widowControl w:val="0"/>
        <w:shd w:val="clear" w:color="auto" w:fill="auto"/>
        <w:bidi w:val="0"/>
        <w:spacing w:before="0" w:after="340" w:line="461" w:lineRule="exact"/>
        <w:ind w:left="0" w:right="0" w:firstLine="480"/>
        <w:jc w:val="both"/>
      </w:pPr>
      <w:r>
        <w:rPr>
          <w:color w:val="000000"/>
          <w:spacing w:val="0"/>
          <w:w w:val="100"/>
          <w:position w:val="0"/>
        </w:rPr>
        <w:t>结构性存款和应收款项融资采用现金流量折现法。输入值分别为预期收益率与交易对手 信用风险的折现率。</w:t>
      </w:r>
    </w:p>
    <w:p>
      <w:pPr>
        <w:pStyle w:val="Style36"/>
        <w:keepNext/>
        <w:keepLines/>
        <w:widowControl w:val="0"/>
        <w:shd w:val="clear" w:color="auto" w:fill="auto"/>
        <w:bidi w:val="0"/>
        <w:spacing w:before="0" w:after="22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4</w:t>
      </w:r>
      <w:bookmarkEnd w:id="1177"/>
      <w:r>
        <w:rPr>
          <w:color w:val="000000"/>
          <w:spacing w:val="0"/>
          <w:w w:val="100"/>
          <w:position w:val="0"/>
        </w:rPr>
        <w:t>、持续和非持续第三层次公允价值计量项目，采用的估值技术和重要参数的定性及定量信息</w:t>
      </w:r>
      <w:bookmarkEnd w:id="1175"/>
      <w:bookmarkEnd w:id="1176"/>
      <w:bookmarkEnd w:id="1178"/>
    </w:p>
    <w:p>
      <w:pPr>
        <w:pStyle w:val="Style39"/>
        <w:keepNext w:val="0"/>
        <w:keepLines w:val="0"/>
        <w:widowControl w:val="0"/>
        <w:shd w:val="clear" w:color="auto" w:fill="auto"/>
        <w:bidi w:val="0"/>
        <w:spacing w:before="0" w:after="480" w:line="475" w:lineRule="exact"/>
        <w:ind w:left="0" w:right="0" w:firstLine="500"/>
        <w:jc w:val="both"/>
      </w:pPr>
      <w:r>
        <w:rPr>
          <w:color w:val="000000"/>
          <w:spacing w:val="0"/>
          <w:w w:val="100"/>
          <w:position w:val="0"/>
        </w:rPr>
        <w:t>因被投资企业经营环境与计划或阶段性目标相比业绩未发生重大变化，公司判断该项投 资成本代表其公允价值的最佳估计。</w:t>
      </w:r>
    </w:p>
    <w:p>
      <w:pPr>
        <w:pStyle w:val="Style26"/>
        <w:keepNext/>
        <w:keepLines/>
        <w:widowControl w:val="0"/>
        <w:shd w:val="clear" w:color="auto" w:fill="auto"/>
        <w:bidi w:val="0"/>
        <w:spacing w:before="0" w:after="380" w:line="475" w:lineRule="exact"/>
        <w:ind w:left="0" w:right="0" w:firstLine="0"/>
        <w:jc w:val="left"/>
      </w:pPr>
      <w:bookmarkStart w:id="1179" w:name="bookmark1179"/>
      <w:bookmarkStart w:id="1180" w:name="bookmark1180"/>
      <w:bookmarkStart w:id="1181" w:name="bookmark1181"/>
      <w:r>
        <w:rPr>
          <w:color w:val="000000"/>
          <w:spacing w:val="0"/>
          <w:w w:val="100"/>
          <w:position w:val="0"/>
        </w:rPr>
        <w:t>十二、关联方及关联交易</w:t>
      </w:r>
      <w:bookmarkEnd w:id="1179"/>
      <w:bookmarkEnd w:id="1180"/>
      <w:bookmarkEnd w:id="1181"/>
    </w:p>
    <w:p>
      <w:pPr>
        <w:pStyle w:val="Style36"/>
        <w:keepNext/>
        <w:keepLines/>
        <w:widowControl w:val="0"/>
        <w:shd w:val="clear" w:color="auto" w:fill="auto"/>
        <w:tabs>
          <w:tab w:pos="368" w:val="left"/>
        </w:tabs>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color w:val="000000"/>
          <w:spacing w:val="0"/>
          <w:w w:val="100"/>
          <w:position w:val="0"/>
        </w:rPr>
        <w:t>、</w:t>
        <w:tab/>
        <w:t>本企业的母公司情况</w:t>
      </w:r>
      <w:bookmarkEnd w:id="1182"/>
      <w:bookmarkEnd w:id="1183"/>
      <w:bookmarkEnd w:id="118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39"/>
        <w:keepNext w:val="0"/>
        <w:keepLines w:val="0"/>
        <w:widowControl w:val="0"/>
        <w:shd w:val="clear" w:color="auto" w:fill="auto"/>
        <w:bidi w:val="0"/>
        <w:spacing w:before="0" w:after="660" w:line="240" w:lineRule="auto"/>
        <w:ind w:left="0" w:right="0" w:firstLine="0"/>
        <w:jc w:val="left"/>
        <w:rPr>
          <w:sz w:val="20"/>
          <w:szCs w:val="20"/>
        </w:rPr>
      </w:pPr>
      <w:r>
        <w:rPr>
          <w:color w:val="000000"/>
          <w:spacing w:val="0"/>
          <w:w w:val="100"/>
          <w:position w:val="0"/>
          <w:sz w:val="20"/>
          <w:szCs w:val="20"/>
        </w:rPr>
        <w:t>本企业股东吴强华为实际控制人，持有公司</w:t>
      </w:r>
      <w:r>
        <w:rPr>
          <w:rFonts w:ascii="Times New Roman" w:eastAsia="Times New Roman" w:hAnsi="Times New Roman" w:cs="Times New Roman"/>
          <w:color w:val="000000"/>
          <w:spacing w:val="0"/>
          <w:w w:val="100"/>
          <w:position w:val="0"/>
          <w:sz w:val="20"/>
          <w:szCs w:val="20"/>
        </w:rPr>
        <w:t>24.99%</w:t>
      </w:r>
      <w:r>
        <w:rPr>
          <w:color w:val="000000"/>
          <w:spacing w:val="0"/>
          <w:w w:val="100"/>
          <w:position w:val="0"/>
          <w:sz w:val="20"/>
          <w:szCs w:val="20"/>
        </w:rPr>
        <w:t>的股权，对本公司的表决权比例为</w:t>
      </w:r>
      <w:r>
        <w:rPr>
          <w:rFonts w:ascii="Times New Roman" w:eastAsia="Times New Roman" w:hAnsi="Times New Roman" w:cs="Times New Roman"/>
          <w:color w:val="000000"/>
          <w:spacing w:val="0"/>
          <w:w w:val="100"/>
          <w:position w:val="0"/>
          <w:sz w:val="20"/>
          <w:szCs w:val="20"/>
        </w:rPr>
        <w:t>24.99%</w:t>
      </w:r>
      <w:r>
        <w:rPr>
          <w:color w:val="000000"/>
          <w:spacing w:val="0"/>
          <w:w w:val="100"/>
          <w:position w:val="0"/>
          <w:sz w:val="20"/>
          <w:szCs w:val="20"/>
        </w:rPr>
        <w:t>。</w:t>
      </w:r>
    </w:p>
    <w:p>
      <w:pPr>
        <w:pStyle w:val="Style36"/>
        <w:keepNext/>
        <w:keepLines/>
        <w:widowControl w:val="0"/>
        <w:shd w:val="clear" w:color="auto" w:fill="auto"/>
        <w:tabs>
          <w:tab w:pos="378" w:val="left"/>
        </w:tabs>
        <w:bidi w:val="0"/>
        <w:spacing w:before="0" w:after="48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color w:val="000000"/>
          <w:spacing w:val="0"/>
          <w:w w:val="100"/>
          <w:position w:val="0"/>
        </w:rPr>
        <w:t>、</w:t>
        <w:tab/>
        <w:t>本企业的子公司情况</w:t>
      </w:r>
      <w:bookmarkEnd w:id="1186"/>
      <w:bookmarkEnd w:id="1187"/>
      <w:bookmarkEnd w:id="1189"/>
    </w:p>
    <w:p>
      <w:pPr>
        <w:pStyle w:val="Style28"/>
        <w:keepNext w:val="0"/>
        <w:keepLines w:val="0"/>
        <w:widowControl w:val="0"/>
        <w:shd w:val="clear" w:color="auto" w:fill="auto"/>
        <w:bidi w:val="0"/>
        <w:spacing w:before="0" w:after="480" w:line="240" w:lineRule="auto"/>
        <w:ind w:left="0" w:right="0" w:firstLine="380"/>
        <w:jc w:val="left"/>
      </w:pPr>
      <w:r>
        <w:rPr>
          <w:color w:val="000000"/>
          <w:spacing w:val="0"/>
          <w:w w:val="100"/>
          <w:position w:val="0"/>
        </w:rPr>
        <w:t>本企业子公司的情况详见附注八。</w:t>
      </w:r>
    </w:p>
    <w:p>
      <w:pPr>
        <w:pStyle w:val="Style36"/>
        <w:keepNext/>
        <w:keepLines/>
        <w:widowControl w:val="0"/>
        <w:shd w:val="clear" w:color="auto" w:fill="auto"/>
        <w:bidi w:val="0"/>
        <w:spacing w:before="0" w:after="32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color w:val="000000"/>
          <w:spacing w:val="0"/>
          <w:w w:val="100"/>
          <w:position w:val="0"/>
        </w:rPr>
        <w:t>、其他关联方情况</w:t>
      </w:r>
      <w:bookmarkEnd w:id="1190"/>
      <w:bookmarkEnd w:id="1191"/>
      <w:bookmarkEnd w:id="119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北京天健源达科技股份有限公司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不具有控制、共同控制或重大影响的其他关联方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北京通通易联科技有限公司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受本公司实际控制人控制的企业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宁波通通易联科技合伙企业（有限合伙）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受本公司实际控制人控制的企业</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4</w:t>
      </w:r>
      <w:bookmarkEnd w:id="1196"/>
      <w:r>
        <w:rPr>
          <w:color w:val="000000"/>
          <w:spacing w:val="0"/>
          <w:w w:val="100"/>
          <w:position w:val="0"/>
        </w:rPr>
        <w:t>、关联交易情况</w:t>
      </w:r>
      <w:bookmarkEnd w:id="1194"/>
      <w:bookmarkEnd w:id="1195"/>
      <w:bookmarkEnd w:id="1197"/>
    </w:p>
    <w:p>
      <w:pPr>
        <w:pStyle w:val="Style36"/>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194"/>
      <w:bookmarkEnd w:id="1195"/>
      <w:bookmarkEnd w:id="119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北京通通易联科技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采购商品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28,198,556.59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4,812,725.60</w:t>
            </w:r>
          </w:p>
        </w:tc>
      </w:tr>
    </w:tbl>
    <w:p>
      <w:pPr>
        <w:pStyle w:val="Style3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北京通通易联科技有限公司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6,841,841.43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北京通通易联科技有限公司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提供劳务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6,132,495.41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199"/>
      <w:bookmarkEnd w:id="1200"/>
      <w:bookmarkEnd w:id="120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北京通通易联科技有限公司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经营租赁资产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188,917.43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162,495.41</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本公司作为承租方：</w:t>
      </w:r>
    </w:p>
    <w:p>
      <w:pPr>
        <w:pStyle w:val="Style36"/>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202"/>
      <w:bookmarkEnd w:id="1203"/>
      <w:bookmarkEnd w:id="120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宁波通通易联科技合伙企业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转让北京通通易联科技有限 公司股权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4,776,563.00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14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206"/>
      <w:bookmarkEnd w:id="1207"/>
      <w:bookmarkEnd w:id="120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6,192,600.00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5,355,680.00</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5</w:t>
      </w:r>
      <w:bookmarkEnd w:id="1212"/>
      <w:r>
        <w:rPr>
          <w:color w:val="000000"/>
          <w:spacing w:val="0"/>
          <w:w w:val="100"/>
          <w:position w:val="0"/>
        </w:rPr>
        <w:t>、关联方应收应付款项</w:t>
      </w:r>
      <w:bookmarkEnd w:id="1210"/>
      <w:bookmarkEnd w:id="1211"/>
      <w:bookmarkEnd w:id="1213"/>
    </w:p>
    <w:p>
      <w:pPr>
        <w:pStyle w:val="Style36"/>
        <w:keepNext/>
        <w:keepLines/>
        <w:widowControl w:val="0"/>
        <w:shd w:val="clear" w:color="auto" w:fill="auto"/>
        <w:bidi w:val="0"/>
        <w:spacing w:before="0" w:after="340" w:line="240" w:lineRule="auto"/>
        <w:ind w:left="0" w:right="0" w:firstLine="0"/>
        <w:jc w:val="both"/>
      </w:pPr>
      <w:bookmarkStart w:id="1210" w:name="bookmark1210"/>
      <w:bookmarkStart w:id="1211" w:name="bookmark1211"/>
      <w:bookmarkStart w:id="1214" w:name="bookmark12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210"/>
      <w:bookmarkEnd w:id="1211"/>
      <w:bookmarkEnd w:id="1214"/>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北京通通易联科技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33,546,281.32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1,677,314.07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42,243,481.32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2,112,174.07</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北京天健源达科技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3,134,809.74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5,209,238.42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260,461.92</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北京天健源达科技 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215"/>
      <w:bookmarkEnd w:id="1216"/>
      <w:bookmarkEnd w:id="1217"/>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北京通通易联科技有限公司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1,073,310.00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413,688.83</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218" w:name="bookmark1218"/>
      <w:bookmarkStart w:id="1219" w:name="bookmark1219"/>
      <w:bookmarkStart w:id="1220" w:name="bookmark1220"/>
      <w:r>
        <w:rPr>
          <w:color w:val="000000"/>
          <w:spacing w:val="0"/>
          <w:w w:val="100"/>
          <w:position w:val="0"/>
        </w:rPr>
        <w:t>十三、股份支付</w:t>
      </w:r>
      <w:bookmarkEnd w:id="1218"/>
      <w:bookmarkEnd w:id="1219"/>
      <w:bookmarkEnd w:id="1220"/>
    </w:p>
    <w:p>
      <w:pPr>
        <w:pStyle w:val="Style36"/>
        <w:keepNext/>
        <w:keepLines/>
        <w:widowControl w:val="0"/>
        <w:shd w:val="clear" w:color="auto" w:fill="auto"/>
        <w:bidi w:val="0"/>
        <w:spacing w:before="0" w:after="360" w:line="240" w:lineRule="auto"/>
        <w:ind w:left="0" w:right="0" w:firstLine="0"/>
        <w:jc w:val="left"/>
      </w:pPr>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221"/>
      <w:bookmarkEnd w:id="1222"/>
      <w:bookmarkEnd w:id="1223"/>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10,077,450.00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9.28</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个月</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9"/>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9</w:t>
      </w:r>
      <w:r>
        <w:rPr>
          <w:color w:val="000000"/>
          <w:spacing w:val="0"/>
          <w:w w:val="100"/>
          <w:position w:val="0"/>
        </w:rPr>
        <w:t>日授予股票期权的行权价格为每份</w:t>
      </w:r>
      <w:r>
        <w:rPr>
          <w:color w:val="000000"/>
          <w:spacing w:val="0"/>
          <w:w w:val="100"/>
          <w:position w:val="0"/>
          <w:sz w:val="24"/>
          <w:szCs w:val="24"/>
        </w:rPr>
        <w:t>9.28</w:t>
      </w:r>
      <w:r>
        <w:rPr>
          <w:color w:val="000000"/>
          <w:spacing w:val="0"/>
          <w:w w:val="100"/>
          <w:position w:val="0"/>
        </w:rPr>
        <w:t>元；合同剩余期限为</w:t>
      </w:r>
      <w:r>
        <w:rPr>
          <w:color w:val="000000"/>
          <w:spacing w:val="0"/>
          <w:w w:val="100"/>
          <w:position w:val="0"/>
          <w:sz w:val="24"/>
          <w:szCs w:val="24"/>
        </w:rPr>
        <w:t>15</w:t>
      </w:r>
      <w:r>
        <w:rPr>
          <w:color w:val="000000"/>
          <w:spacing w:val="0"/>
          <w:w w:val="100"/>
          <w:position w:val="0"/>
        </w:rPr>
        <w:t>个月。 公司</w:t>
      </w:r>
      <w:r>
        <w:rPr>
          <w:color w:val="000000"/>
          <w:spacing w:val="0"/>
          <w:w w:val="100"/>
          <w:position w:val="0"/>
          <w:sz w:val="24"/>
          <w:szCs w:val="24"/>
        </w:rPr>
        <w:t>2018</w:t>
      </w:r>
      <w:r>
        <w:rPr>
          <w:color w:val="000000"/>
          <w:spacing w:val="0"/>
          <w:w w:val="100"/>
          <w:position w:val="0"/>
        </w:rPr>
        <w:t>年年股票期权与限制性股票激励计划中</w:t>
      </w:r>
      <w:r>
        <w:rPr>
          <w:color w:val="000000"/>
          <w:spacing w:val="0"/>
          <w:w w:val="100"/>
          <w:position w:val="0"/>
          <w:sz w:val="24"/>
          <w:szCs w:val="24"/>
        </w:rPr>
        <w:t>50</w:t>
      </w:r>
      <w:r>
        <w:rPr>
          <w:color w:val="000000"/>
          <w:spacing w:val="0"/>
          <w:w w:val="100"/>
          <w:position w:val="0"/>
        </w:rPr>
        <w:t>名激励对象因个人原因离职，注销已 获授但尚未行权的股票期权</w:t>
      </w:r>
      <w:r>
        <w:rPr>
          <w:color w:val="000000"/>
          <w:spacing w:val="0"/>
          <w:w w:val="100"/>
          <w:position w:val="0"/>
          <w:sz w:val="24"/>
          <w:szCs w:val="24"/>
        </w:rPr>
        <w:t>1,890,000</w:t>
      </w:r>
      <w:r>
        <w:rPr>
          <w:color w:val="000000"/>
          <w:spacing w:val="0"/>
          <w:w w:val="100"/>
          <w:position w:val="0"/>
        </w:rPr>
        <w:t>份。</w:t>
      </w:r>
    </w:p>
    <w:p>
      <w:pPr>
        <w:pStyle w:val="Style39"/>
        <w:keepNext w:val="0"/>
        <w:keepLines w:val="0"/>
        <w:widowControl w:val="0"/>
        <w:shd w:val="clear" w:color="auto" w:fill="auto"/>
        <w:bidi w:val="0"/>
        <w:spacing w:before="0" w:after="760" w:line="470" w:lineRule="exact"/>
        <w:ind w:left="0" w:right="0" w:firstLine="480"/>
        <w:jc w:val="both"/>
      </w:pPr>
      <w:r>
        <w:rPr>
          <w:color w:val="000000"/>
          <w:spacing w:val="0"/>
          <w:w w:val="100"/>
          <w:position w:val="0"/>
          <w:sz w:val="24"/>
          <w:szCs w:val="24"/>
        </w:rPr>
        <w:t>2020</w:t>
      </w:r>
      <w:r>
        <w:rPr>
          <w:color w:val="000000"/>
          <w:spacing w:val="0"/>
          <w:w w:val="100"/>
          <w:position w:val="0"/>
        </w:rPr>
        <w:t>年度</w:t>
      </w:r>
      <w:r>
        <w:rPr>
          <w:color w:val="000000"/>
          <w:spacing w:val="0"/>
          <w:w w:val="100"/>
          <w:position w:val="0"/>
          <w:sz w:val="24"/>
          <w:szCs w:val="24"/>
        </w:rPr>
        <w:t>2018</w:t>
      </w:r>
      <w:r>
        <w:rPr>
          <w:color w:val="000000"/>
          <w:spacing w:val="0"/>
          <w:w w:val="100"/>
          <w:position w:val="0"/>
        </w:rPr>
        <w:t xml:space="preserve">年股票期权与限制性股票激励计划第一期可解锁的限制性股票数量为 </w:t>
      </w:r>
      <w:r>
        <w:rPr>
          <w:color w:val="000000"/>
          <w:spacing w:val="0"/>
          <w:w w:val="100"/>
          <w:position w:val="0"/>
          <w:sz w:val="24"/>
          <w:szCs w:val="24"/>
        </w:rPr>
        <w:t>2,860,000</w:t>
      </w:r>
      <w:r>
        <w:rPr>
          <w:color w:val="000000"/>
          <w:spacing w:val="0"/>
          <w:w w:val="100"/>
          <w:position w:val="0"/>
        </w:rPr>
        <w:t>股；本次可行权的股票期权数量为</w:t>
      </w:r>
      <w:r>
        <w:rPr>
          <w:color w:val="000000"/>
          <w:spacing w:val="0"/>
          <w:w w:val="100"/>
          <w:position w:val="0"/>
          <w:sz w:val="24"/>
          <w:szCs w:val="24"/>
        </w:rPr>
        <w:t>9,342,500</w:t>
      </w:r>
      <w:r>
        <w:rPr>
          <w:color w:val="000000"/>
          <w:spacing w:val="0"/>
          <w:w w:val="100"/>
          <w:position w:val="0"/>
        </w:rPr>
        <w:t>份，截止至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日公司股权 激励对象累计行权共</w:t>
      </w:r>
      <w:r>
        <w:rPr>
          <w:color w:val="000000"/>
          <w:spacing w:val="0"/>
          <w:w w:val="100"/>
          <w:position w:val="0"/>
          <w:sz w:val="24"/>
          <w:szCs w:val="24"/>
        </w:rPr>
        <w:t>7,217,450.00</w:t>
      </w:r>
      <w:r>
        <w:rPr>
          <w:color w:val="000000"/>
          <w:spacing w:val="0"/>
          <w:w w:val="100"/>
          <w:position w:val="0"/>
        </w:rPr>
        <w:t>股。</w:t>
      </w:r>
    </w:p>
    <w:p>
      <w:pPr>
        <w:pStyle w:val="Style36"/>
        <w:keepNext/>
        <w:keepLines/>
        <w:widowControl w:val="0"/>
        <w:shd w:val="clear" w:color="auto" w:fill="auto"/>
        <w:bidi w:val="0"/>
        <w:spacing w:before="0" w:after="360" w:line="240" w:lineRule="auto"/>
        <w:ind w:left="0" w:right="0" w:firstLine="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224"/>
      <w:bookmarkEnd w:id="1225"/>
      <w:bookmarkEnd w:id="1226"/>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95,583,312.50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52,473,237.50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4512" w:val="left"/>
          <w:tab w:pos="7152" w:val="left"/>
        </w:tabs>
        <w:bidi w:val="0"/>
        <w:spacing w:before="0" w:after="0" w:line="317" w:lineRule="exact"/>
        <w:ind w:left="0" w:right="0" w:firstLine="0"/>
        <w:jc w:val="left"/>
      </w:pPr>
      <w:r>
        <w:rPr>
          <w:color w:val="000000"/>
          <w:spacing w:val="0"/>
          <w:w w:val="100"/>
          <w:position w:val="0"/>
          <w:u w:val="single"/>
        </w:rPr>
        <w:t>项目</w:t>
        <w:tab/>
        <w:t>股票期权相关内容</w:t>
        <w:tab/>
        <w:t>限制性股票相关内容</w:t>
      </w:r>
    </w:p>
    <w:p>
      <w:pPr>
        <w:pStyle w:val="Style28"/>
        <w:keepNext w:val="0"/>
        <w:keepLines w:val="0"/>
        <w:widowControl w:val="0"/>
        <w:shd w:val="clear" w:color="auto" w:fill="auto"/>
        <w:tabs>
          <w:tab w:pos="2400" w:val="left"/>
          <w:tab w:pos="6240" w:val="left"/>
        </w:tabs>
        <w:bidi w:val="0"/>
        <w:spacing w:before="0" w:after="0" w:line="317" w:lineRule="exact"/>
        <w:ind w:left="0" w:right="0" w:firstLine="0"/>
        <w:jc w:val="left"/>
      </w:pPr>
      <w:r>
        <w:rPr>
          <w:color w:val="000000"/>
          <w:spacing w:val="0"/>
          <w:w w:val="100"/>
          <w:position w:val="0"/>
        </w:rPr>
        <w:t>授予日权益工具公允价值的按公司股票在创业版的交易价格为基础，并考按公司股票授予日收盘交易价格 确定方法</w:t>
        <w:tab/>
        <w:t>虑行权价格、年化波动率、年化无风险利率、</w:t>
        <w:tab/>
        <w:t>作为限制性股票公允价值的最佳</w:t>
      </w:r>
    </w:p>
    <w:p>
      <w:pPr>
        <w:pStyle w:val="Style28"/>
        <w:keepNext w:val="0"/>
        <w:keepLines w:val="0"/>
        <w:widowControl w:val="0"/>
        <w:shd w:val="clear" w:color="auto" w:fill="auto"/>
        <w:tabs>
          <w:tab w:pos="8233" w:val="left"/>
        </w:tabs>
        <w:bidi w:val="0"/>
        <w:spacing w:before="0" w:after="0" w:line="317" w:lineRule="exact"/>
        <w:ind w:left="2420" w:right="0" w:firstLine="0"/>
        <w:jc w:val="left"/>
      </w:pPr>
      <w:r>
        <w:rPr>
          <w:color w:val="000000"/>
          <w:spacing w:val="0"/>
          <w:w w:val="100"/>
          <w:position w:val="0"/>
        </w:rPr>
        <w:t>到期年限、股息收益率等参数按照</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期权定价</w:t>
        <w:tab/>
        <w:t>估计数</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模型的最佳估计数</w:t>
      </w:r>
    </w:p>
    <w:p>
      <w:pPr>
        <w:pStyle w:val="Style2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可行权权益工具数量的确定根据最新取得的可行权人数变动、业绩指标完根据最新取得的可行权人数变动、</w:t>
      </w:r>
    </w:p>
    <w:tbl>
      <w:tblPr>
        <w:tblOverlap w:val="never"/>
        <w:jc w:val="left"/>
        <w:tblLayout w:type="fixed"/>
      </w:tblPr>
      <w:tblGrid>
        <w:gridCol w:w="2309"/>
        <w:gridCol w:w="3744"/>
        <w:gridCol w:w="2770"/>
      </w:tblGrid>
      <w:tr>
        <w:trPr>
          <w:trHeight w:val="269" w:hRule="exact"/>
        </w:trPr>
        <w:tc>
          <w:tcPr>
            <w:vMerge w:val="restart"/>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依据</w:t>
            </w:r>
          </w:p>
        </w:tc>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成情况等后续信息，修正预计可行权的股票期业绩指标完成情况等后续信息，修</w:t>
            </w:r>
          </w:p>
        </w:tc>
      </w:tr>
      <w:tr>
        <w:trPr>
          <w:trHeight w:val="322" w:hRule="exact"/>
        </w:trPr>
        <w:tc>
          <w:tcPr>
            <w:vMerge/>
            <w:tcBorders/>
            <w:shd w:val="clear" w:color="auto" w:fill="FFFFFF"/>
            <w:vAlign w:val="top"/>
          </w:tcPr>
          <w:p>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权数量。</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正预计可行权的限制性数量。</w:t>
            </w:r>
          </w:p>
        </w:tc>
      </w:tr>
      <w:tr>
        <w:trPr>
          <w:trHeight w:val="3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本期估计与上期估计有重大</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无</w:t>
            </w:r>
          </w:p>
        </w:tc>
      </w:tr>
      <w:tr>
        <w:trPr>
          <w:trHeight w:val="32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差异的原因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以权益结算的股份支付计入</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65,938,312.50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29,645,000.00</w:t>
            </w:r>
          </w:p>
        </w:tc>
      </w:tr>
      <w:tr>
        <w:trPr>
          <w:trHeight w:val="31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资本公积的累计金额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本期以权益结算的股份支付</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45,951,337.50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6,521,900.00</w:t>
            </w:r>
          </w:p>
        </w:tc>
      </w:tr>
    </w:tbl>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确认的费用总额</w:t>
      </w:r>
    </w:p>
    <w:p>
      <w:pPr>
        <w:pStyle w:val="Style39"/>
        <w:keepNext w:val="0"/>
        <w:keepLines w:val="0"/>
        <w:widowControl w:val="0"/>
        <w:shd w:val="clear" w:color="auto" w:fill="auto"/>
        <w:bidi w:val="0"/>
        <w:spacing w:before="0" w:after="540" w:line="468" w:lineRule="exact"/>
        <w:ind w:left="0" w:right="0" w:firstLine="500"/>
        <w:jc w:val="both"/>
      </w:pPr>
      <w:r>
        <w:rPr>
          <w:color w:val="000000"/>
          <w:spacing w:val="0"/>
          <w:w w:val="100"/>
          <w:position w:val="0"/>
        </w:rPr>
        <w:t>其他说明：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9</w:t>
      </w:r>
      <w:r>
        <w:rPr>
          <w:color w:val="000000"/>
          <w:spacing w:val="0"/>
          <w:w w:val="100"/>
          <w:position w:val="0"/>
        </w:rPr>
        <w:t>日，公司第四届董事会第十二次会议和第四届监事会第十一次会 议审议通过了《关于向激励对象授予股票期权的议案》。根据该议案授予本公司员工股票期 权。确定授予日为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9</w:t>
      </w:r>
      <w:r>
        <w:rPr>
          <w:color w:val="000000"/>
          <w:spacing w:val="0"/>
          <w:w w:val="100"/>
          <w:position w:val="0"/>
        </w:rPr>
        <w:t>日，向</w:t>
      </w:r>
      <w:r>
        <w:rPr>
          <w:color w:val="000000"/>
          <w:spacing w:val="0"/>
          <w:w w:val="100"/>
          <w:position w:val="0"/>
          <w:sz w:val="24"/>
          <w:szCs w:val="24"/>
        </w:rPr>
        <w:t>161</w:t>
      </w:r>
      <w:r>
        <w:rPr>
          <w:color w:val="000000"/>
          <w:spacing w:val="0"/>
          <w:w w:val="100"/>
          <w:position w:val="0"/>
        </w:rPr>
        <w:t>名激励对象授予股票期权</w:t>
      </w:r>
      <w:r>
        <w:rPr>
          <w:color w:val="000000"/>
          <w:spacing w:val="0"/>
          <w:w w:val="100"/>
          <w:position w:val="0"/>
          <w:sz w:val="24"/>
          <w:szCs w:val="24"/>
        </w:rPr>
        <w:t>1550.0</w:t>
      </w:r>
      <w:r>
        <w:rPr>
          <w:color w:val="000000"/>
          <w:spacing w:val="0"/>
          <w:w w:val="100"/>
          <w:position w:val="0"/>
          <w:sz w:val="24"/>
          <w:szCs w:val="24"/>
        </w:rPr>
        <w:t>0</w:t>
      </w:r>
      <w:r>
        <w:rPr>
          <w:color w:val="000000"/>
          <w:spacing w:val="0"/>
          <w:w w:val="100"/>
          <w:position w:val="0"/>
        </w:rPr>
        <w:t>万份。授予的股票 期权的行权价格为每股</w:t>
      </w:r>
      <w:r>
        <w:rPr>
          <w:color w:val="000000"/>
          <w:spacing w:val="0"/>
          <w:w w:val="100"/>
          <w:position w:val="0"/>
          <w:sz w:val="24"/>
          <w:szCs w:val="24"/>
        </w:rPr>
        <w:t>9.32</w:t>
      </w:r>
      <w:r>
        <w:rPr>
          <w:color w:val="000000"/>
          <w:spacing w:val="0"/>
          <w:w w:val="100"/>
          <w:position w:val="0"/>
        </w:rPr>
        <w:t xml:space="preserve">元。本计划授予的股票期权等待期分别为自授予登记完成之日起 </w:t>
      </w:r>
      <w:r>
        <w:rPr>
          <w:color w:val="000000"/>
          <w:spacing w:val="0"/>
          <w:w w:val="100"/>
          <w:position w:val="0"/>
          <w:sz w:val="24"/>
          <w:szCs w:val="24"/>
        </w:rPr>
        <w:t>12</w:t>
      </w:r>
      <w:r>
        <w:rPr>
          <w:color w:val="000000"/>
          <w:spacing w:val="0"/>
          <w:w w:val="100"/>
          <w:position w:val="0"/>
        </w:rPr>
        <w:t>个月、</w:t>
      </w:r>
      <w:r>
        <w:rPr>
          <w:color w:val="000000"/>
          <w:spacing w:val="0"/>
          <w:w w:val="100"/>
          <w:position w:val="0"/>
          <w:sz w:val="24"/>
          <w:szCs w:val="24"/>
        </w:rPr>
        <w:t>24</w:t>
      </w:r>
      <w:r>
        <w:rPr>
          <w:color w:val="000000"/>
          <w:spacing w:val="0"/>
          <w:w w:val="100"/>
          <w:position w:val="0"/>
        </w:rPr>
        <w:t>个月。等待期内，激励对象获授的股票期权不得转让、用于担保或偿还债务。</w:t>
      </w:r>
    </w:p>
    <w:p>
      <w:pPr>
        <w:pStyle w:val="Style26"/>
        <w:keepNext/>
        <w:keepLines/>
        <w:widowControl w:val="0"/>
        <w:shd w:val="clear" w:color="auto" w:fill="auto"/>
        <w:bidi w:val="0"/>
        <w:spacing w:before="0" w:after="380" w:line="468" w:lineRule="exact"/>
        <w:ind w:left="0" w:right="0" w:firstLine="0"/>
        <w:jc w:val="both"/>
      </w:pPr>
      <w:bookmarkStart w:id="1227" w:name="bookmark1227"/>
      <w:bookmarkStart w:id="1228" w:name="bookmark1228"/>
      <w:bookmarkStart w:id="1229" w:name="bookmark1229"/>
      <w:r>
        <w:rPr>
          <w:color w:val="000000"/>
          <w:spacing w:val="0"/>
          <w:w w:val="100"/>
          <w:position w:val="0"/>
        </w:rPr>
        <w:t>十四、承诺及或有事项</w:t>
      </w:r>
      <w:bookmarkEnd w:id="1227"/>
      <w:bookmarkEnd w:id="1228"/>
      <w:bookmarkEnd w:id="1229"/>
    </w:p>
    <w:p>
      <w:pPr>
        <w:pStyle w:val="Style36"/>
        <w:keepNext/>
        <w:keepLines/>
        <w:widowControl w:val="0"/>
        <w:shd w:val="clear" w:color="auto" w:fill="auto"/>
        <w:tabs>
          <w:tab w:pos="368" w:val="left"/>
        </w:tabs>
        <w:bidi w:val="0"/>
        <w:spacing w:before="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color w:val="000000"/>
          <w:spacing w:val="0"/>
          <w:w w:val="100"/>
          <w:position w:val="0"/>
        </w:rPr>
        <w:t>、</w:t>
        <w:tab/>
        <w:t>重要承诺事项</w:t>
      </w:r>
      <w:bookmarkEnd w:id="1230"/>
      <w:bookmarkEnd w:id="1231"/>
      <w:bookmarkEnd w:id="1233"/>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资产负债表日存在的重要承诺</w:t>
      </w:r>
    </w:p>
    <w:p>
      <w:pPr>
        <w:pStyle w:val="Style39"/>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日，本公司无需要披露的重大承诺事项。</w:t>
      </w:r>
    </w:p>
    <w:p>
      <w:pPr>
        <w:pStyle w:val="Style36"/>
        <w:keepNext/>
        <w:keepLines/>
        <w:widowControl w:val="0"/>
        <w:shd w:val="clear" w:color="auto" w:fill="auto"/>
        <w:tabs>
          <w:tab w:pos="378" w:val="left"/>
        </w:tabs>
        <w:bidi w:val="0"/>
        <w:spacing w:before="0" w:line="240" w:lineRule="auto"/>
        <w:ind w:left="0" w:right="0" w:firstLine="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color w:val="000000"/>
          <w:spacing w:val="0"/>
          <w:w w:val="100"/>
          <w:position w:val="0"/>
        </w:rPr>
        <w:t>、</w:t>
        <w:tab/>
        <w:t>或有事项</w:t>
      </w:r>
      <w:bookmarkEnd w:id="1234"/>
      <w:bookmarkEnd w:id="1235"/>
      <w:bookmarkEnd w:id="1237"/>
    </w:p>
    <w:p>
      <w:pPr>
        <w:pStyle w:val="Style36"/>
        <w:keepNext/>
        <w:keepLines/>
        <w:widowControl w:val="0"/>
        <w:shd w:val="clear" w:color="auto" w:fill="auto"/>
        <w:tabs>
          <w:tab w:pos="493" w:val="left"/>
        </w:tabs>
        <w:bidi w:val="0"/>
        <w:spacing w:before="0" w:after="220" w:line="240" w:lineRule="auto"/>
        <w:ind w:left="0" w:right="0" w:firstLine="0"/>
        <w:jc w:val="both"/>
      </w:pPr>
      <w:bookmarkStart w:id="1234" w:name="bookmark1234"/>
      <w:bookmarkStart w:id="1235" w:name="bookmark1235"/>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234"/>
      <w:bookmarkEnd w:id="1235"/>
      <w:bookmarkEnd w:id="1239"/>
    </w:p>
    <w:p>
      <w:pPr>
        <w:pStyle w:val="Style39"/>
        <w:keepNext w:val="0"/>
        <w:keepLines w:val="0"/>
        <w:widowControl w:val="0"/>
        <w:shd w:val="clear" w:color="auto" w:fill="auto"/>
        <w:bidi w:val="0"/>
        <w:spacing w:before="0" w:after="440" w:line="468" w:lineRule="exact"/>
        <w:ind w:left="0" w:right="0" w:firstLine="500"/>
        <w:jc w:val="both"/>
      </w:pPr>
      <w:r>
        <w:rPr>
          <w:color w:val="000000"/>
          <w:spacing w:val="0"/>
          <w:w w:val="100"/>
          <w:position w:val="0"/>
        </w:rPr>
        <w:t>截止</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日，本公司无需要披露的重大或有事项。</w:t>
      </w:r>
    </w:p>
    <w:p>
      <w:pPr>
        <w:pStyle w:val="Style36"/>
        <w:keepNext/>
        <w:keepLines/>
        <w:widowControl w:val="0"/>
        <w:shd w:val="clear" w:color="auto" w:fill="auto"/>
        <w:tabs>
          <w:tab w:pos="493" w:val="left"/>
        </w:tabs>
        <w:bidi w:val="0"/>
        <w:spacing w:before="0" w:after="220" w:line="240" w:lineRule="auto"/>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240"/>
      <w:bookmarkEnd w:id="1241"/>
      <w:bookmarkEnd w:id="1243"/>
    </w:p>
    <w:p>
      <w:pPr>
        <w:pStyle w:val="Style39"/>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after="380" w:line="468" w:lineRule="exact"/>
        <w:ind w:left="0" w:right="0" w:firstLine="0"/>
        <w:jc w:val="both"/>
      </w:pPr>
      <w:bookmarkStart w:id="1244" w:name="bookmark1244"/>
      <w:bookmarkStart w:id="1245" w:name="bookmark1245"/>
      <w:bookmarkStart w:id="1246" w:name="bookmark1246"/>
      <w:r>
        <w:rPr>
          <w:color w:val="000000"/>
          <w:spacing w:val="0"/>
          <w:w w:val="100"/>
          <w:position w:val="0"/>
        </w:rPr>
        <w:t>十五、资产负债表日后事项</w:t>
      </w:r>
      <w:bookmarkEnd w:id="1244"/>
      <w:bookmarkEnd w:id="1245"/>
      <w:bookmarkEnd w:id="1246"/>
    </w:p>
    <w:p>
      <w:pPr>
        <w:pStyle w:val="Style36"/>
        <w:keepNext/>
        <w:keepLines/>
        <w:widowControl w:val="0"/>
        <w:shd w:val="clear" w:color="auto" w:fill="auto"/>
        <w:bidi w:val="0"/>
        <w:spacing w:before="0" w:line="240" w:lineRule="auto"/>
        <w:ind w:left="0" w:right="0" w:firstLine="0"/>
        <w:jc w:val="both"/>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247"/>
      <w:bookmarkEnd w:id="1248"/>
      <w:bookmarkEnd w:id="124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拟分配的利润或股利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19,259,892.20</w:t>
            </w:r>
          </w:p>
        </w:tc>
      </w:tr>
    </w:tbl>
    <w:p>
      <w:pPr>
        <w:spacing w:lineRule="exact" w:line="1"/>
        <w:rPr>
          <w:sz w:val="2"/>
          <w:szCs w:val="2"/>
        </w:rPr>
      </w:pPr>
      <w:r>
        <w:br w:type="page"/>
      </w:r>
    </w:p>
    <w:p>
      <w:pPr>
        <w:pStyle w:val="Style26"/>
        <w:keepNext/>
        <w:keepLines/>
        <w:widowControl w:val="0"/>
        <w:shd w:val="clear" w:color="auto" w:fill="auto"/>
        <w:bidi w:val="0"/>
        <w:spacing w:before="0" w:after="380" w:line="240" w:lineRule="auto"/>
        <w:ind w:left="0" w:right="0" w:firstLine="0"/>
        <w:jc w:val="left"/>
      </w:pPr>
      <w:bookmarkStart w:id="1250" w:name="bookmark1250"/>
      <w:bookmarkStart w:id="1251" w:name="bookmark1251"/>
      <w:bookmarkStart w:id="1252" w:name="bookmark1252"/>
      <w:r>
        <w:rPr>
          <w:color w:val="000000"/>
          <w:spacing w:val="0"/>
          <w:w w:val="100"/>
          <w:position w:val="0"/>
        </w:rPr>
        <w:t>十六、母公司财务报表主要项目注释</w:t>
      </w:r>
      <w:bookmarkEnd w:id="1250"/>
      <w:bookmarkEnd w:id="1251"/>
      <w:bookmarkEnd w:id="1252"/>
    </w:p>
    <w:p>
      <w:pPr>
        <w:pStyle w:val="Style36"/>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53"/>
      <w:bookmarkEnd w:id="1254"/>
      <w:bookmarkEnd w:id="1255"/>
    </w:p>
    <w:p>
      <w:pPr>
        <w:pStyle w:val="Style36"/>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53"/>
      <w:bookmarkEnd w:id="1254"/>
      <w:bookmarkEnd w:id="125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673,347,</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86,796,2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586,551,7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603,933,7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536,563,80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673,347,</w:t>
            </w:r>
          </w:p>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86,796,2</w:t>
            </w:r>
          </w:p>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586,551,7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603,933,7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67,369,97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536,563,80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按组合计提坏账准备：政府及运营商组合</w:t>
      </w:r>
    </w:p>
    <w:p>
      <w:pPr>
        <w:widowControl w:val="0"/>
        <w:spacing w:after="139" w:line="1" w:lineRule="exact"/>
      </w:pP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225,892,092.09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6,776,762.75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115,894,508.69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8,112,615.61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71,589,323.25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10,738,398.49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33,452,934.27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8,363,233.57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11,448,951.18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5,724,475.59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2,340,668.89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2,106,602.00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460,618,478.37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41,822,088.01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按组合计提坏账准备：其他组合</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74,916,076.09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4,494,964.57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60,817,223.65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7,298,066.84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33,092,076.48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9,927,622.94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17,829,360.69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8,914,680.35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5,954,108.21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4,167,875.75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11,126,918.47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10,014,226.62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203,735,763.59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44,817,437.07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按组合计提坏账准备：关联方组合</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5,858,948.26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合并范围外关联方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3,134,809.74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8,993,758.00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156,740.49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301,392,609.50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178,458,105.25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108,088,160.43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85,409,124.78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54,538,478.03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17,403,059.39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13,467,587.36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673,347,999.96</w:t>
            </w:r>
          </w:p>
        </w:tc>
      </w:tr>
    </w:tbl>
    <w:p>
      <w:pPr>
        <w:pStyle w:val="Style36"/>
        <w:keepNext/>
        <w:keepLines/>
        <w:widowControl w:val="0"/>
        <w:shd w:val="clear" w:color="auto" w:fill="auto"/>
        <w:bidi w:val="0"/>
        <w:spacing w:before="0" w:after="400" w:line="240" w:lineRule="auto"/>
        <w:ind w:left="0" w:right="0" w:firstLine="14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7"/>
      <w:bookmarkEnd w:id="1258"/>
      <w:bookmarkEnd w:id="1259"/>
    </w:p>
    <w:p>
      <w:pPr>
        <w:pStyle w:val="Style39"/>
        <w:keepNext w:val="0"/>
        <w:keepLines w:val="0"/>
        <w:widowControl w:val="0"/>
        <w:shd w:val="clear" w:color="auto" w:fill="auto"/>
        <w:bidi w:val="0"/>
        <w:spacing w:before="0" w:after="680" w:line="240" w:lineRule="auto"/>
        <w:ind w:left="0" w:right="0" w:firstLine="500"/>
        <w:jc w:val="left"/>
      </w:pPr>
      <w:r>
        <w:rPr>
          <w:color w:val="000000"/>
          <w:spacing w:val="0"/>
          <w:w w:val="100"/>
          <w:position w:val="0"/>
        </w:rPr>
        <w:t>本期计提坏账准备金额</w:t>
      </w:r>
      <w:r>
        <w:rPr>
          <w:color w:val="000000"/>
          <w:spacing w:val="0"/>
          <w:w w:val="100"/>
          <w:position w:val="0"/>
          <w:sz w:val="24"/>
          <w:szCs w:val="24"/>
        </w:rPr>
        <w:t>19,426,290.26</w:t>
      </w:r>
      <w:r>
        <w:rPr>
          <w:color w:val="000000"/>
          <w:spacing w:val="0"/>
          <w:w w:val="100"/>
          <w:position w:val="0"/>
        </w:rPr>
        <w:t>元，本期收回或转回坏账准备金额</w:t>
      </w:r>
      <w:r>
        <w:rPr>
          <w:color w:val="000000"/>
          <w:spacing w:val="0"/>
          <w:w w:val="100"/>
          <w:position w:val="0"/>
          <w:sz w:val="24"/>
          <w:szCs w:val="24"/>
        </w:rPr>
        <w:t>0.00</w:t>
      </w:r>
      <w:r>
        <w:rPr>
          <w:color w:val="000000"/>
          <w:spacing w:val="0"/>
          <w:w w:val="100"/>
          <w:position w:val="0"/>
        </w:rPr>
        <w:t>元。</w:t>
      </w:r>
    </w:p>
    <w:p>
      <w:pPr>
        <w:pStyle w:val="Style36"/>
        <w:keepNext/>
        <w:keepLines/>
        <w:widowControl w:val="0"/>
        <w:shd w:val="clear" w:color="auto" w:fill="auto"/>
        <w:bidi w:val="0"/>
        <w:spacing w:before="0" w:after="340" w:line="302" w:lineRule="exact"/>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60"/>
      <w:bookmarkEnd w:id="1261"/>
      <w:bookmarkEnd w:id="1263"/>
    </w:p>
    <w:p>
      <w:pPr>
        <w:pStyle w:val="Style39"/>
        <w:keepNext w:val="0"/>
        <w:keepLines w:val="0"/>
        <w:widowControl w:val="0"/>
        <w:shd w:val="clear" w:color="auto" w:fill="auto"/>
        <w:bidi w:val="0"/>
        <w:spacing w:before="0" w:after="400" w:line="302" w:lineRule="exact"/>
        <w:ind w:left="0" w:right="0" w:firstLine="0"/>
        <w:jc w:val="left"/>
        <w:rPr>
          <w:sz w:val="20"/>
          <w:szCs w:val="20"/>
        </w:rPr>
      </w:pPr>
      <w:r>
        <w:rPr>
          <w:color w:val="000000"/>
          <w:spacing w:val="0"/>
          <w:w w:val="100"/>
          <w:position w:val="0"/>
          <w:sz w:val="20"/>
          <w:szCs w:val="20"/>
        </w:rPr>
        <w:t>本报告期按欠款方归集的期末余额前五名应收账款汇总金额</w:t>
      </w:r>
      <w:r>
        <w:rPr>
          <w:rFonts w:ascii="Times New Roman" w:eastAsia="Times New Roman" w:hAnsi="Times New Roman" w:cs="Times New Roman"/>
          <w:color w:val="000000"/>
          <w:spacing w:val="0"/>
          <w:w w:val="100"/>
          <w:position w:val="0"/>
          <w:sz w:val="20"/>
          <w:szCs w:val="20"/>
        </w:rPr>
        <w:t>128,157,401.4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元，占应收账款期末余额合计数 的比例</w:t>
      </w:r>
      <w:r>
        <w:rPr>
          <w:rFonts w:ascii="Times New Roman" w:eastAsia="Times New Roman" w:hAnsi="Times New Roman" w:cs="Times New Roman"/>
          <w:color w:val="000000"/>
          <w:spacing w:val="0"/>
          <w:w w:val="100"/>
          <w:position w:val="0"/>
          <w:sz w:val="20"/>
          <w:szCs w:val="20"/>
        </w:rPr>
        <w:t xml:space="preserve">19.05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，相应计提的坏账准备期末余额汇总金额</w:t>
      </w:r>
      <w:r>
        <w:rPr>
          <w:rFonts w:ascii="Times New Roman" w:eastAsia="Times New Roman" w:hAnsi="Times New Roman" w:cs="Times New Roman"/>
          <w:color w:val="000000"/>
          <w:spacing w:val="0"/>
          <w:w w:val="100"/>
          <w:position w:val="0"/>
          <w:sz w:val="20"/>
          <w:szCs w:val="20"/>
        </w:rPr>
        <w:t>6,928,492.03</w:t>
      </w:r>
      <w:r>
        <w:rPr>
          <w:color w:val="000000"/>
          <w:spacing w:val="0"/>
          <w:w w:val="100"/>
          <w:position w:val="0"/>
          <w:sz w:val="20"/>
          <w:szCs w:val="20"/>
        </w:rPr>
        <w:t>元。</w:t>
      </w:r>
    </w:p>
    <w:p>
      <w:pPr>
        <w:pStyle w:val="Style36"/>
        <w:keepNext/>
        <w:keepLines/>
        <w:widowControl w:val="0"/>
        <w:shd w:val="clear" w:color="auto" w:fill="auto"/>
        <w:bidi w:val="0"/>
        <w:spacing w:before="0" w:after="340" w:line="317" w:lineRule="auto"/>
        <w:ind w:left="0" w:right="0" w:firstLine="0"/>
        <w:jc w:val="left"/>
      </w:pPr>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64"/>
      <w:bookmarkEnd w:id="1265"/>
      <w:bookmarkEnd w:id="1266"/>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351,961,267.74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444,110,490.13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351,961,267.74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444,110,490.13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267" w:name="bookmark1267"/>
      <w:bookmarkStart w:id="1268" w:name="bookmark1268"/>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67"/>
      <w:bookmarkEnd w:id="1268"/>
      <w:bookmarkEnd w:id="1269"/>
    </w:p>
    <w:p>
      <w:pPr>
        <w:pStyle w:val="Style36"/>
        <w:keepNext/>
        <w:keepLines/>
        <w:widowControl w:val="0"/>
        <w:shd w:val="clear" w:color="auto" w:fill="auto"/>
        <w:bidi w:val="0"/>
        <w:spacing w:before="0" w:after="340" w:line="240" w:lineRule="auto"/>
        <w:ind w:left="0" w:right="0" w:firstLine="0"/>
        <w:jc w:val="left"/>
      </w:pPr>
      <w:bookmarkStart w:id="1267" w:name="bookmark1267"/>
      <w:bookmarkStart w:id="1268" w:name="bookmark1268"/>
      <w:bookmarkStart w:id="1270" w:name="bookmark127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67"/>
      <w:bookmarkEnd w:id="1268"/>
      <w:bookmarkEnd w:id="127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押金、备用金、保证金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55,720,936.05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70,993,775.27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293,635,812.03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371,174,144.12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5,390,566.46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5,492,259.50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354,747,314.54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447,660,178.89</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71"/>
      <w:bookmarkEnd w:id="1272"/>
      <w:bookmarkEnd w:id="1273"/>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3,549,688.76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3,549,688.76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-763,641.96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-763,641.96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2,786,046.80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2,786,046.80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33,487,670.50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36,807,211.06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189,742,901.12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94,709,531.86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89,870,423.50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566,631.52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4,272,476.84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354,747,314.54</w:t>
            </w:r>
          </w:p>
        </w:tc>
      </w:tr>
    </w:tbl>
    <w:p>
      <w:pPr>
        <w:widowControl w:val="0"/>
        <w:spacing w:after="359" w:line="1" w:lineRule="exact"/>
      </w:pPr>
    </w:p>
    <w:p>
      <w:pPr>
        <w:pStyle w:val="Style36"/>
        <w:keepNext/>
        <w:keepLines/>
        <w:widowControl w:val="0"/>
        <w:shd w:val="clear" w:color="auto" w:fill="auto"/>
        <w:tabs>
          <w:tab w:pos="392" w:val="left"/>
        </w:tabs>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color w:val="000000"/>
          <w:spacing w:val="0"/>
          <w:w w:val="100"/>
          <w:position w:val="0"/>
        </w:rPr>
        <w:t>）</w:t>
        <w:tab/>
        <w:t>本期计提、收回或转回的坏账准备情况</w:t>
      </w:r>
      <w:bookmarkEnd w:id="1274"/>
      <w:bookmarkEnd w:id="1275"/>
      <w:bookmarkEnd w:id="1277"/>
    </w:p>
    <w:p>
      <w:pPr>
        <w:pStyle w:val="Style39"/>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本期计提坏账准备金额</w:t>
      </w:r>
      <w:r>
        <w:rPr>
          <w:rFonts w:ascii="Times New Roman" w:eastAsia="Times New Roman" w:hAnsi="Times New Roman" w:cs="Times New Roman"/>
          <w:color w:val="000000"/>
          <w:spacing w:val="0"/>
          <w:w w:val="100"/>
          <w:position w:val="0"/>
          <w:sz w:val="20"/>
          <w:szCs w:val="20"/>
        </w:rPr>
        <w:t>-763,641.96</w:t>
      </w:r>
      <w:r>
        <w:rPr>
          <w:color w:val="000000"/>
          <w:spacing w:val="0"/>
          <w:w w:val="100"/>
          <w:position w:val="0"/>
          <w:sz w:val="20"/>
          <w:szCs w:val="20"/>
        </w:rPr>
        <w:t>元。</w:t>
      </w:r>
    </w:p>
    <w:p>
      <w:pPr>
        <w:pStyle w:val="Style36"/>
        <w:keepNext/>
        <w:keepLines/>
        <w:widowControl w:val="0"/>
        <w:shd w:val="clear" w:color="auto" w:fill="auto"/>
        <w:tabs>
          <w:tab w:pos="392" w:val="left"/>
        </w:tabs>
        <w:bidi w:val="0"/>
        <w:spacing w:before="0" w:after="36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4</w:t>
      </w:r>
      <w:bookmarkEnd w:id="1280"/>
      <w:r>
        <w:rPr>
          <w:color w:val="000000"/>
          <w:spacing w:val="0"/>
          <w:w w:val="100"/>
          <w:position w:val="0"/>
        </w:rPr>
        <w:t>）</w:t>
        <w:tab/>
        <w:t>按欠款方归集的期末余额前五名的其他应收款情况</w:t>
      </w:r>
      <w:bookmarkEnd w:id="1278"/>
      <w:bookmarkEnd w:id="1279"/>
      <w:bookmarkEnd w:id="128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115,722,896.56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年以内 </w:t>
            </w:r>
            <w:r>
              <w:rPr>
                <w:rFonts w:ascii="Times New Roman" w:eastAsia="Times New Roman" w:hAnsi="Times New Roman" w:cs="Times New Roman"/>
                <w:color w:val="000000"/>
                <w:spacing w:val="0"/>
                <w:w w:val="100"/>
                <w:position w:val="0"/>
                <w:sz w:val="18"/>
                <w:szCs w:val="18"/>
              </w:rPr>
              <w:t>660,771.90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1,590,727.06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113,471,397.60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111,837,343.97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284,299.51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325,265.06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27,438,354.16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83,789,425.24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39,800,000.00</w:t>
            </w:r>
          </w:p>
        </w:tc>
        <w:tc>
          <w:tcPr>
            <w:tcBorders>
              <w:top w:val="single" w:sz="4"/>
              <w:left w:val="single" w:sz="4"/>
            </w:tcBorders>
            <w:shd w:val="clear" w:color="auto" w:fill="FFFFFF"/>
            <w:vAlign w:val="center"/>
          </w:tcPr>
          <w:p>
            <w:pPr>
              <w:pStyle w:val="Style22"/>
              <w:keepNext w:val="0"/>
              <w:keepLines w:val="0"/>
              <w:widowControl w:val="0"/>
              <w:numPr>
                <w:ilvl w:val="0"/>
                <w:numId w:val="35"/>
              </w:numPr>
              <w:shd w:val="clear" w:color="auto" w:fill="auto"/>
              <w:tabs>
                <w:tab w:pos="130"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12,104.91</w:t>
            </w:r>
            <w:r>
              <w:rPr>
                <w:color w:val="000000"/>
                <w:spacing w:val="0"/>
                <w:w w:val="100"/>
                <w:position w:val="0"/>
                <w:sz w:val="17"/>
                <w:szCs w:val="17"/>
              </w:rPr>
              <w:t>、</w:t>
            </w:r>
          </w:p>
          <w:p>
            <w:pPr>
              <w:pStyle w:val="Style22"/>
              <w:keepNext w:val="0"/>
              <w:keepLines w:val="0"/>
              <w:widowControl w:val="0"/>
              <w:numPr>
                <w:ilvl w:val="0"/>
                <w:numId w:val="35"/>
              </w:numPr>
              <w:shd w:val="clear" w:color="auto" w:fill="auto"/>
              <w:tabs>
                <w:tab w:pos="158" w:val="left"/>
              </w:tabs>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39,787,895.09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25,880,375.00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p>
            <w:pPr>
              <w:pStyle w:val="Style2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2,261,400.00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23,618,975.00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1,868,830.00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93,441.50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295,109,445.53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93,441.50</w:t>
            </w:r>
          </w:p>
        </w:tc>
      </w:tr>
    </w:tbl>
    <w:p>
      <w:pPr>
        <w:spacing w:lineRule="exact" w:line="1"/>
        <w:rPr>
          <w:sz w:val="2"/>
          <w:szCs w:val="2"/>
        </w:rPr>
      </w:pPr>
      <w:r>
        <w:br w:type="page"/>
      </w:r>
    </w:p>
    <w:p>
      <w:pPr>
        <w:pStyle w:val="Style36"/>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color w:val="000000"/>
          <w:spacing w:val="0"/>
          <w:w w:val="100"/>
          <w:position w:val="0"/>
        </w:rPr>
        <w:t>、长期股权投资</w:t>
      </w:r>
      <w:bookmarkEnd w:id="1282"/>
      <w:bookmarkEnd w:id="1283"/>
      <w:bookmarkEnd w:id="12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820,594,030.34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820,594,030.34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796,536,030.34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796,536,030.34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450,186.64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450,186.64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3,490,457.68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3,490,457.68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821,044,216.98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821,044,216.98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800,026,488.02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800,026,488.02</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286"/>
      <w:bookmarkEnd w:id="1287"/>
      <w:bookmarkEnd w:id="12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上海政通信息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武汉智慧政通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北京数字政通 智能泊车技术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北京数字智通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116,366,000.0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克拉玛依数字 政通科技有限 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政通智慧城市 运营科技有限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焦作市市民健 康促进服务有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保定金迪地下 管线探测工程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556,426,730.3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586,426,730.34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江西政通城运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37,500,300.00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福建政通城运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湖北鄂东智城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5,242,000.00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长沙政通康拓 科技有限责任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保定政运恒通 信息技术有限 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慧政博通信息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796,536,030.3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34,058,000.00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820,594,030.34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289"/>
      <w:bookmarkEnd w:id="1290"/>
      <w:bookmarkEnd w:id="12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北京通通 易联科技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3,490,457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北京华易 政通城市 管理技术 研究院有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四川省数 聚汇智科 技有限责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3,490,457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3,490,457</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-3,440,27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450,186.6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numPr>
          <w:ilvl w:val="0"/>
          <w:numId w:val="37"/>
        </w:numPr>
        <w:shd w:val="clear" w:color="auto" w:fill="auto"/>
        <w:bidi w:val="0"/>
        <w:spacing w:before="0" w:after="360" w:line="240" w:lineRule="auto"/>
        <w:ind w:left="0" w:right="0" w:firstLine="0"/>
        <w:jc w:val="both"/>
      </w:pPr>
      <w:bookmarkStart w:id="1292" w:name="bookmark1292"/>
      <w:bookmarkStart w:id="1293" w:name="bookmark1293"/>
      <w:bookmarkStart w:id="1294" w:name="bookmark1294"/>
      <w:bookmarkStart w:id="1295" w:name="bookmark1295"/>
      <w:bookmarkEnd w:id="1294"/>
      <w:r>
        <w:rPr>
          <w:color w:val="000000"/>
          <w:spacing w:val="0"/>
          <w:w w:val="100"/>
          <w:position w:val="0"/>
        </w:rPr>
        <w:t>其他说明</w:t>
      </w:r>
      <w:bookmarkEnd w:id="1292"/>
      <w:bookmarkEnd w:id="1293"/>
      <w:bookmarkEnd w:id="1295"/>
    </w:p>
    <w:p>
      <w:pPr>
        <w:pStyle w:val="Style36"/>
        <w:keepNext/>
        <w:keepLines/>
        <w:widowControl w:val="0"/>
        <w:shd w:val="clear" w:color="auto" w:fill="auto"/>
        <w:bidi w:val="0"/>
        <w:spacing w:before="0" w:after="360" w:line="240" w:lineRule="auto"/>
        <w:ind w:left="0" w:right="0" w:firstLine="0"/>
        <w:jc w:val="both"/>
      </w:pPr>
      <w:bookmarkStart w:id="1292" w:name="bookmark1292"/>
      <w:bookmarkStart w:id="1293" w:name="bookmark1293"/>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color w:val="000000"/>
          <w:spacing w:val="0"/>
          <w:w w:val="100"/>
          <w:position w:val="0"/>
        </w:rPr>
        <w:t>、营业收入和营业成本</w:t>
      </w:r>
      <w:bookmarkEnd w:id="1292"/>
      <w:bookmarkEnd w:id="1293"/>
      <w:bookmarkEnd w:id="12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882,925,733.46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537,263,007.26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853,569,137.05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591,274,181.17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5,170,279.16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1,303,009.93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5,107,132.72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1,658,669.21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888,096,012.62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538,566,017.19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858,676,269.77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592,932,850.38</w:t>
            </w:r>
          </w:p>
        </w:tc>
      </w:tr>
    </w:tbl>
    <w:p>
      <w:pPr>
        <w:widowControl w:val="0"/>
        <w:spacing w:after="79" w:line="1" w:lineRule="exact"/>
      </w:pPr>
    </w:p>
    <w:p>
      <w:pPr>
        <w:widowControl w:val="0"/>
        <w:spacing w:line="1" w:lineRule="exact"/>
      </w:pPr>
    </w:p>
    <w:tbl>
      <w:tblPr>
        <w:tblOverlap w:val="never"/>
        <w:jc w:val="left"/>
        <w:tblLayout w:type="fixed"/>
      </w:tblPr>
      <w:tblGrid>
        <w:gridCol w:w="5016"/>
        <w:gridCol w:w="2736"/>
        <w:gridCol w:w="1090"/>
      </w:tblGrid>
      <w:tr>
        <w:trPr>
          <w:trHeight w:val="437"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与履约义务相关的信息：</w:t>
            </w:r>
          </w:p>
        </w:tc>
      </w:tr>
      <w:tr>
        <w:trPr>
          <w:trHeight w:val="50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按客户归集的本期前五名营业收入情况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项目名称</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u w:val="single"/>
              </w:rPr>
              <w:t>金额</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占营业收入</w:t>
            </w:r>
          </w:p>
        </w:tc>
      </w:tr>
      <w:tr>
        <w:trPr>
          <w:trHeight w:val="326" w:hRule="exact"/>
        </w:trPr>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u w:val="single"/>
              </w:rPr>
              <w:t>比重</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44,978,714.13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r>
      <w:tr>
        <w:trPr>
          <w:trHeight w:val="33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26,997,603.26</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第三名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20,554,445.15</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32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17,515,979.14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3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第五名</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14,159,292.04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r>
      <w:tr>
        <w:trPr>
          <w:trHeight w:val="269"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124,206,033.72</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r>
    </w:tbl>
    <w:p>
      <w:pPr>
        <w:widowControl w:val="0"/>
        <w:spacing w:after="75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76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729,407,925.12</w:t>
      </w:r>
      <w:r>
        <w:rPr>
          <w:color w:val="000000"/>
          <w:spacing w:val="0"/>
          <w:w w:val="100"/>
          <w:position w:val="0"/>
        </w:rPr>
        <w:t>元。</w:t>
      </w:r>
    </w:p>
    <w:p>
      <w:pPr>
        <w:pStyle w:val="Style36"/>
        <w:keepNext/>
        <w:keepLines/>
        <w:widowControl w:val="0"/>
        <w:shd w:val="clear" w:color="auto" w:fill="auto"/>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5</w:t>
      </w:r>
      <w:bookmarkEnd w:id="1300"/>
      <w:r>
        <w:rPr>
          <w:color w:val="000000"/>
          <w:spacing w:val="0"/>
          <w:w w:val="100"/>
          <w:position w:val="0"/>
        </w:rPr>
        <w:t>、投资收益</w:t>
      </w:r>
      <w:bookmarkEnd w:id="1298"/>
      <w:bookmarkEnd w:id="1299"/>
      <w:bookmarkEnd w:id="130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-3,440,271.04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-4,418,286.11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6,892,534.48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1,826,888.02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5,279,151.46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-4,418,286.11</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both"/>
      </w:pPr>
      <w:bookmarkStart w:id="1302" w:name="bookmark1302"/>
      <w:bookmarkStart w:id="1303" w:name="bookmark1303"/>
      <w:bookmarkStart w:id="1304" w:name="bookmark1304"/>
      <w:r>
        <w:rPr>
          <w:color w:val="000000"/>
          <w:spacing w:val="0"/>
          <w:w w:val="100"/>
          <w:position w:val="0"/>
        </w:rPr>
        <w:t>十七、补充资料</w:t>
      </w:r>
      <w:bookmarkEnd w:id="1302"/>
      <w:bookmarkEnd w:id="1303"/>
      <w:bookmarkEnd w:id="1304"/>
    </w:p>
    <w:p>
      <w:pPr>
        <w:pStyle w:val="Style36"/>
        <w:keepNext/>
        <w:keepLines/>
        <w:widowControl w:val="0"/>
        <w:shd w:val="clear" w:color="auto" w:fill="auto"/>
        <w:bidi w:val="0"/>
        <w:spacing w:before="0" w:after="340" w:line="240" w:lineRule="auto"/>
        <w:ind w:left="0" w:right="0" w:firstLine="0"/>
        <w:jc w:val="both"/>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05"/>
      <w:bookmarkEnd w:id="1306"/>
      <w:bookmarkEnd w:id="1307"/>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6,845,258.19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5,823,001.26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2,023,223.64</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169,742.06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-2,203,848.29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2,253,570.58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116,692.12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10,287,114.16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40" w:line="240" w:lineRule="auto"/>
        <w:ind w:left="0" w:right="0" w:firstLine="0"/>
        <w:jc w:val="both"/>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08"/>
      <w:bookmarkEnd w:id="1309"/>
      <w:bookmarkEnd w:id="1310"/>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bl>
    <w:p>
      <w:pPr>
        <w:pStyle w:val="Style39"/>
        <w:keepNext w:val="0"/>
        <w:keepLines w:val="0"/>
        <w:widowControl w:val="0"/>
        <w:shd w:val="clear" w:color="auto" w:fill="auto"/>
        <w:bidi w:val="0"/>
        <w:spacing w:before="0" w:after="280" w:line="331" w:lineRule="exact"/>
        <w:ind w:left="0" w:right="0" w:firstLine="0"/>
        <w:jc w:val="left"/>
        <w:rPr>
          <w:sz w:val="20"/>
          <w:szCs w:val="20"/>
        </w:rPr>
      </w:pPr>
      <w:bookmarkStart w:id="1311" w:name="bookmark1311"/>
      <w:r>
        <w:rPr>
          <w:rFonts w:ascii="Times New Roman" w:eastAsia="Times New Roman" w:hAnsi="Times New Roman" w:cs="Times New Roman"/>
          <w:b/>
          <w:bCs/>
          <w:color w:val="000000"/>
          <w:spacing w:val="0"/>
          <w:w w:val="100"/>
          <w:position w:val="0"/>
          <w:sz w:val="20"/>
          <w:szCs w:val="20"/>
        </w:rPr>
        <w:t>3</w:t>
      </w:r>
      <w:bookmarkEnd w:id="1311"/>
      <w:r>
        <w:rPr>
          <w:b/>
          <w:bCs/>
          <w:color w:val="000000"/>
          <w:spacing w:val="0"/>
          <w:w w:val="100"/>
          <w:position w:val="0"/>
          <w:sz w:val="20"/>
          <w:szCs w:val="20"/>
        </w:rPr>
        <w:t>、境内外会计准则下会计数据差异</w:t>
      </w:r>
    </w:p>
    <w:p>
      <w:pPr>
        <w:pStyle w:val="Style39"/>
        <w:keepNext w:val="0"/>
        <w:keepLines w:val="0"/>
        <w:widowControl w:val="0"/>
        <w:shd w:val="clear" w:color="auto" w:fill="auto"/>
        <w:tabs>
          <w:tab w:pos="493" w:val="left"/>
        </w:tabs>
        <w:bidi w:val="0"/>
        <w:spacing w:before="0" w:after="360" w:line="331" w:lineRule="exact"/>
        <w:ind w:left="0" w:right="0" w:firstLine="0"/>
        <w:jc w:val="left"/>
        <w:rPr>
          <w:sz w:val="20"/>
          <w:szCs w:val="20"/>
        </w:rPr>
      </w:pPr>
      <w:bookmarkStart w:id="1312" w:name="bookmark1312"/>
      <w:r>
        <w:rPr>
          <w:b/>
          <w:bCs/>
          <w:color w:val="000000"/>
          <w:spacing w:val="0"/>
          <w:w w:val="100"/>
          <w:position w:val="0"/>
          <w:sz w:val="20"/>
          <w:szCs w:val="20"/>
        </w:rPr>
        <w:t>（</w:t>
      </w:r>
      <w:bookmarkEnd w:id="131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同时按照国际会计准则与按中国会计准则披露的财务报告中净利润和净资产差异情况</w:t>
      </w:r>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tabs>
          <w:tab w:pos="493" w:val="left"/>
        </w:tabs>
        <w:bidi w:val="0"/>
        <w:spacing w:before="0" w:after="360" w:line="331" w:lineRule="exact"/>
        <w:ind w:left="0" w:right="0" w:firstLine="0"/>
        <w:jc w:val="left"/>
        <w:rPr>
          <w:sz w:val="20"/>
          <w:szCs w:val="20"/>
        </w:rPr>
      </w:pPr>
      <w:bookmarkStart w:id="1313" w:name="bookmark1313"/>
      <w:r>
        <w:rPr>
          <w:b/>
          <w:bCs/>
          <w:color w:val="000000"/>
          <w:spacing w:val="0"/>
          <w:w w:val="100"/>
          <w:position w:val="0"/>
          <w:sz w:val="20"/>
          <w:szCs w:val="20"/>
        </w:rPr>
        <w:t>（</w:t>
      </w:r>
      <w:bookmarkEnd w:id="131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同时按照境外会计准则与按中国会计准则披露的财务报告中净利润和净资产差异情况</w:t>
      </w:r>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320" w:line="331" w:lineRule="exact"/>
        <w:ind w:left="0" w:right="0" w:firstLine="0"/>
        <w:jc w:val="left"/>
        <w:rPr>
          <w:sz w:val="20"/>
          <w:szCs w:val="20"/>
        </w:rPr>
        <w:sectPr>
          <w:footnotePr>
            <w:pos w:val="pageBottom"/>
            <w:numFmt w:val="decimal"/>
            <w:numRestart w:val="continuous"/>
          </w:footnotePr>
          <w:pgSz w:w="11900" w:h="16840"/>
          <w:pgMar w:top="1258" w:right="948" w:bottom="1436" w:left="924" w:header="0" w:footer="3" w:gutter="0"/>
          <w:cols w:space="720"/>
          <w:noEndnote/>
          <w:rtlGutter w:val="0"/>
          <w:docGrid w:linePitch="360"/>
        </w:sectPr>
      </w:pPr>
      <w:bookmarkStart w:id="1314" w:name="bookmark1314"/>
      <w:r>
        <w:rPr>
          <w:b/>
          <w:bCs/>
          <w:color w:val="000000"/>
          <w:spacing w:val="0"/>
          <w:w w:val="100"/>
          <w:position w:val="0"/>
          <w:sz w:val="20"/>
          <w:szCs w:val="20"/>
        </w:rPr>
        <w:t>（</w:t>
      </w:r>
      <w:bookmarkEnd w:id="131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 境内外会计准则下会计数据差异原因说明，对已经境外审计机构审计的数据进行差异调节的，应注 明该境外机构的名称</w:t>
      </w:r>
    </w:p>
    <w:p>
      <w:pPr>
        <w:pStyle w:val="Style8"/>
        <w:keepNext/>
        <w:keepLines/>
        <w:widowControl w:val="0"/>
        <w:shd w:val="clear" w:color="auto" w:fill="auto"/>
        <w:bidi w:val="0"/>
        <w:spacing w:before="0" w:line="240" w:lineRule="auto"/>
        <w:ind w:left="0" w:right="0" w:firstLine="0"/>
        <w:jc w:val="center"/>
      </w:pPr>
      <w:bookmarkStart w:id="1315" w:name="bookmark1315"/>
      <w:bookmarkStart w:id="1316" w:name="bookmark1316"/>
      <w:bookmarkStart w:id="1317" w:name="bookmark1317"/>
      <w:r>
        <w:rPr>
          <w:color w:val="000000"/>
          <w:spacing w:val="0"/>
          <w:w w:val="100"/>
          <w:position w:val="0"/>
        </w:rPr>
        <w:t>第十三节备查文件目录</w:t>
      </w:r>
      <w:bookmarkEnd w:id="1315"/>
      <w:bookmarkEnd w:id="1316"/>
      <w:bookmarkEnd w:id="1317"/>
    </w:p>
    <w:p>
      <w:pPr>
        <w:pStyle w:val="Style39"/>
        <w:keepNext w:val="0"/>
        <w:keepLines w:val="0"/>
        <w:widowControl w:val="0"/>
        <w:shd w:val="clear" w:color="auto" w:fill="auto"/>
        <w:tabs>
          <w:tab w:pos="997" w:val="left"/>
        </w:tabs>
        <w:bidi w:val="0"/>
        <w:spacing w:before="0" w:after="0" w:line="480" w:lineRule="exact"/>
        <w:ind w:left="0" w:right="0" w:firstLine="480"/>
        <w:jc w:val="left"/>
      </w:pPr>
      <w:bookmarkStart w:id="1318" w:name="bookmark1318"/>
      <w:bookmarkStart w:id="1319" w:name="bookmark1319"/>
      <w:r>
        <w:rPr>
          <w:color w:val="000000"/>
          <w:spacing w:val="0"/>
          <w:w w:val="100"/>
          <w:position w:val="0"/>
        </w:rPr>
        <w:t>一</w:t>
      </w:r>
      <w:bookmarkEnd w:id="1319"/>
      <w:r>
        <w:rPr>
          <w:color w:val="000000"/>
          <w:spacing w:val="0"/>
          <w:w w:val="100"/>
          <w:position w:val="0"/>
        </w:rPr>
        <w:t>、</w:t>
        <w:tab/>
        <w:t>载有公司法定代表人、主管会计工作负责人、公司会计机构负责人（会计主管人员） 签名并盖章的财务报表。</w:t>
      </w:r>
      <w:bookmarkEnd w:id="1318"/>
    </w:p>
    <w:p>
      <w:pPr>
        <w:pStyle w:val="Style39"/>
        <w:keepNext w:val="0"/>
        <w:keepLines w:val="0"/>
        <w:widowControl w:val="0"/>
        <w:shd w:val="clear" w:color="auto" w:fill="auto"/>
        <w:tabs>
          <w:tab w:pos="992" w:val="left"/>
        </w:tabs>
        <w:bidi w:val="0"/>
        <w:spacing w:before="0" w:after="0" w:line="480" w:lineRule="exact"/>
        <w:ind w:left="0" w:right="0" w:firstLine="480"/>
        <w:jc w:val="left"/>
      </w:pPr>
      <w:bookmarkStart w:id="1320" w:name="bookmark1320"/>
      <w:r>
        <w:rPr>
          <w:color w:val="000000"/>
          <w:spacing w:val="0"/>
          <w:w w:val="100"/>
          <w:position w:val="0"/>
        </w:rPr>
        <w:t>二</w:t>
      </w:r>
      <w:bookmarkEnd w:id="1320"/>
      <w:r>
        <w:rPr>
          <w:color w:val="000000"/>
          <w:spacing w:val="0"/>
          <w:w w:val="100"/>
          <w:position w:val="0"/>
        </w:rPr>
        <w:t>、</w:t>
        <w:tab/>
        <w:t>报告期内在中国证监会指定网站上公开披露过的所有公司文件的正本及公告的原稿。</w:t>
      </w:r>
    </w:p>
    <w:p>
      <w:pPr>
        <w:pStyle w:val="Style39"/>
        <w:keepNext w:val="0"/>
        <w:keepLines w:val="0"/>
        <w:widowControl w:val="0"/>
        <w:shd w:val="clear" w:color="auto" w:fill="auto"/>
        <w:tabs>
          <w:tab w:pos="992" w:val="left"/>
        </w:tabs>
        <w:bidi w:val="0"/>
        <w:spacing w:before="0" w:after="0" w:line="480" w:lineRule="exact"/>
        <w:ind w:left="0" w:right="0" w:firstLine="480"/>
        <w:jc w:val="left"/>
      </w:pPr>
      <w:bookmarkStart w:id="1321" w:name="bookmark1321"/>
      <w:r>
        <w:rPr>
          <w:color w:val="000000"/>
          <w:spacing w:val="0"/>
          <w:w w:val="100"/>
          <w:position w:val="0"/>
        </w:rPr>
        <w:t>三</w:t>
      </w:r>
      <w:bookmarkEnd w:id="1321"/>
      <w:r>
        <w:rPr>
          <w:color w:val="000000"/>
          <w:spacing w:val="0"/>
          <w:w w:val="100"/>
          <w:position w:val="0"/>
        </w:rPr>
        <w:t>、</w:t>
        <w:tab/>
        <w:t>经公司法定代表人签名的</w:t>
      </w:r>
      <w:r>
        <w:rPr>
          <w:color w:val="000000"/>
          <w:spacing w:val="0"/>
          <w:w w:val="100"/>
          <w:position w:val="0"/>
          <w:sz w:val="24"/>
          <w:szCs w:val="24"/>
        </w:rPr>
        <w:t>2020</w:t>
      </w:r>
      <w:r>
        <w:rPr>
          <w:color w:val="000000"/>
          <w:spacing w:val="0"/>
          <w:w w:val="100"/>
          <w:position w:val="0"/>
        </w:rPr>
        <w:t>年度报告文件原件。</w:t>
      </w:r>
    </w:p>
    <w:p>
      <w:pPr>
        <w:pStyle w:val="Style39"/>
        <w:keepNext w:val="0"/>
        <w:keepLines w:val="0"/>
        <w:widowControl w:val="0"/>
        <w:shd w:val="clear" w:color="auto" w:fill="auto"/>
        <w:tabs>
          <w:tab w:pos="992" w:val="left"/>
        </w:tabs>
        <w:bidi w:val="0"/>
        <w:spacing w:before="0" w:after="0" w:line="480" w:lineRule="exact"/>
        <w:ind w:left="0" w:right="0" w:firstLine="480"/>
        <w:jc w:val="left"/>
      </w:pPr>
      <w:bookmarkStart w:id="1322" w:name="bookmark1322"/>
      <w:r>
        <w:rPr>
          <w:color w:val="000000"/>
          <w:spacing w:val="0"/>
          <w:w w:val="100"/>
          <w:position w:val="0"/>
        </w:rPr>
        <w:t>四</w:t>
      </w:r>
      <w:bookmarkEnd w:id="1322"/>
      <w:r>
        <w:rPr>
          <w:color w:val="000000"/>
          <w:spacing w:val="0"/>
          <w:w w:val="100"/>
          <w:position w:val="0"/>
        </w:rPr>
        <w:t>、</w:t>
        <w:tab/>
        <w:t>其他相关资料。</w:t>
      </w:r>
    </w:p>
    <w:p>
      <w:pPr>
        <w:pStyle w:val="Style39"/>
        <w:keepNext w:val="0"/>
        <w:keepLines w:val="0"/>
        <w:widowControl w:val="0"/>
        <w:shd w:val="clear" w:color="auto" w:fill="auto"/>
        <w:tabs>
          <w:tab w:pos="992" w:val="left"/>
        </w:tabs>
        <w:bidi w:val="0"/>
        <w:spacing w:before="0" w:after="0" w:line="480" w:lineRule="exact"/>
        <w:ind w:left="0" w:right="0" w:firstLine="480"/>
        <w:jc w:val="left"/>
      </w:pPr>
      <w:bookmarkStart w:id="1323" w:name="bookmark1323"/>
      <w:r>
        <w:rPr>
          <w:color w:val="000000"/>
          <w:spacing w:val="0"/>
          <w:w w:val="100"/>
          <w:position w:val="0"/>
        </w:rPr>
        <w:t>五</w:t>
      </w:r>
      <w:bookmarkEnd w:id="1323"/>
      <w:r>
        <w:rPr>
          <w:color w:val="000000"/>
          <w:spacing w:val="0"/>
          <w:w w:val="100"/>
          <w:position w:val="0"/>
        </w:rPr>
        <w:t>、</w:t>
        <w:tab/>
        <w:t>以上备查文件的备置地点：公司董事会秘书办公室。</w:t>
      </w:r>
    </w:p>
    <w:sectPr>
      <w:footnotePr>
        <w:pos w:val="pageBottom"/>
        <w:numFmt w:val="decimal"/>
        <w:numRestart w:val="continuous"/>
      </w:footnotePr>
      <w:pgSz w:w="11900" w:h="16840"/>
      <w:pgMar w:top="1657" w:right="994" w:bottom="165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6765925</wp:posOffset>
              </wp:positionH>
              <wp:positionV relativeFrom="page">
                <wp:posOffset>9958070</wp:posOffset>
              </wp:positionV>
              <wp:extent cx="103505" cy="79375"/>
              <wp:wrapNone/>
              <wp:docPr id="5" name="Shape 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2.75pt;margin-top:784.10000000000002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6776720</wp:posOffset>
              </wp:positionH>
              <wp:positionV relativeFrom="page">
                <wp:posOffset>10186670</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3.60000000000002pt;margin-top:802.10000000000002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4196715</wp:posOffset>
              </wp:positionH>
              <wp:positionV relativeFrom="page">
                <wp:posOffset>534035</wp:posOffset>
              </wp:positionV>
              <wp:extent cx="2673350" cy="106680"/>
              <wp:wrapNone/>
              <wp:docPr id="2" name="Shape 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0.44999999999999pt;margin-top:42.050000000000004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730885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55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4146550</wp:posOffset>
              </wp:positionH>
              <wp:positionV relativeFrom="page">
                <wp:posOffset>534035</wp:posOffset>
              </wp:positionV>
              <wp:extent cx="2673350" cy="106680"/>
              <wp:wrapNone/>
              <wp:docPr id="7" name="Shape 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6.5pt;margin-top:42.050000000000004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北京数字政通科技股份有限公司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678815</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3.4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Courier New" w:eastAsia="Courier New" w:hAnsi="Courier New" w:cs="Courier New"/>
        <w:b w:val="0"/>
        <w:bCs w:val="0"/>
        <w:i w:val="0"/>
        <w:iCs w:val="0"/>
        <w:smallCaps w:val="0"/>
        <w:strike w:val="0"/>
        <w:color w:val="000000"/>
        <w:spacing w:val="0"/>
        <w:w w:val="100"/>
        <w:position w:val="0"/>
        <w:sz w:val="22"/>
        <w:szCs w:val="22"/>
        <w:u w:val="none"/>
        <w:shd w:val="clear" w:color="auto" w:fill="FFFFFF"/>
      </w:rPr>
    </w:lvl>
  </w:abstractNum>
  <w:abstractNum w:abstractNumId="22">
    <w:multiLevelType w:val="multilevel"/>
    <w:lvl w:ilvl="0">
      <w:start w:val="1"/>
      <w:numFmt w:val="decimal"/>
      <w:lvlText w:val="%1."/>
      <w:rPr>
        <w:rFonts w:ascii="Courier New" w:eastAsia="Courier New" w:hAnsi="Courier New" w:cs="Courier New"/>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22"/>
      <w:szCs w:val="22"/>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0">
    <w:name w:val="正文文本_"/>
    <w:basedOn w:val="DefaultParagraphFont"/>
    <w:link w:val="Style39"/>
    <w:rPr>
      <w:rFonts w:ascii="SimSun" w:eastAsia="SimSun" w:hAnsi="SimSun" w:cs="SimSun"/>
      <w:b w:val="0"/>
      <w:bCs w:val="0"/>
      <w:i w:val="0"/>
      <w:iCs w:val="0"/>
      <w:smallCaps w:val="0"/>
      <w:strike w:val="0"/>
      <w:sz w:val="22"/>
      <w:szCs w:val="22"/>
      <w:u w:val="none"/>
      <w:shd w:val="clear" w:color="auto" w:fill="auto"/>
    </w:rPr>
  </w:style>
  <w:style w:type="character" w:customStyle="1" w:styleId="CharStyle50">
    <w:name w:val="图片标题_"/>
    <w:basedOn w:val="DefaultParagraphFont"/>
    <w:link w:val="Style49"/>
    <w:rPr>
      <w:rFonts w:ascii="SimHei" w:eastAsia="SimHei" w:hAnsi="SimHei" w:cs="SimHei"/>
      <w:b w:val="0"/>
      <w:bCs w:val="0"/>
      <w:i w:val="0"/>
      <w:iCs w:val="0"/>
      <w:smallCaps w:val="0"/>
      <w:strike w:val="0"/>
      <w:color w:val="AABDD3"/>
      <w:sz w:val="8"/>
      <w:szCs w:val="8"/>
      <w:u w:val="none"/>
      <w:shd w:val="clear" w:color="auto" w:fill="auto"/>
    </w:rPr>
  </w:style>
  <w:style w:type="character" w:customStyle="1" w:styleId="CharStyle176">
    <w:name w:val="正文文本 (8)_"/>
    <w:basedOn w:val="DefaultParagraphFont"/>
    <w:link w:val="Style175"/>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101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40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4)"/>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6">
    <w:name w:val="标题 #3"/>
    <w:basedOn w:val="Normal"/>
    <w:link w:val="CharStyle27"/>
    <w:pPr>
      <w:widowControl w:val="0"/>
      <w:shd w:val="clear" w:color="auto" w:fill="auto"/>
      <w:spacing w:after="200" w:line="408" w:lineRule="auto"/>
      <w:ind w:firstLine="49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正文文本 (2)"/>
    <w:basedOn w:val="Normal"/>
    <w:link w:val="CharStyle2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4"/>
    <w:basedOn w:val="Normal"/>
    <w:link w:val="CharStyle3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正文文本"/>
    <w:basedOn w:val="Normal"/>
    <w:link w:val="CharStyle40"/>
    <w:pPr>
      <w:widowControl w:val="0"/>
      <w:shd w:val="clear" w:color="auto" w:fill="auto"/>
      <w:spacing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49">
    <w:name w:val="图片标题"/>
    <w:basedOn w:val="Normal"/>
    <w:link w:val="CharStyle50"/>
    <w:pPr>
      <w:widowControl w:val="0"/>
      <w:shd w:val="clear" w:color="auto" w:fill="auto"/>
    </w:pPr>
    <w:rPr>
      <w:rFonts w:ascii="SimHei" w:eastAsia="SimHei" w:hAnsi="SimHei" w:cs="SimHei"/>
      <w:b w:val="0"/>
      <w:bCs w:val="0"/>
      <w:i w:val="0"/>
      <w:iCs w:val="0"/>
      <w:smallCaps w:val="0"/>
      <w:strike w:val="0"/>
      <w:color w:val="AABDD3"/>
      <w:sz w:val="8"/>
      <w:szCs w:val="8"/>
      <w:u w:val="none"/>
      <w:shd w:val="clear" w:color="auto" w:fill="auto"/>
    </w:rPr>
  </w:style>
  <w:style w:type="paragraph" w:customStyle="1" w:styleId="Style175">
    <w:name w:val="正文文本 (8)"/>
    <w:basedOn w:val="Normal"/>
    <w:link w:val="CharStyle17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北京数字政通科技股份有限公司2020年年度报告全文</dc:title>
  <dc:subject/>
  <dc:creator>北京数字政通科技股份有限公司</dc:creator>
  <cp:keywords/>
</cp:coreProperties>
</file>