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6"/>
          <w:szCs w:val="6"/>
        </w:rPr>
      </w:pPr>
    </w:p>
    <w:p>
      <w:pPr>
        <w:spacing w:line="877" w:lineRule="exact"/>
        <w:ind w:left="1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158361" cy="557402"/>
            <wp:effectExtent l="0" t="0" r="0" b="0"/>
            <wp:docPr id="1" name="image1.jpeg" descr="WORD页眉"/>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58361" cy="557402"/>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59"/>
        <w:ind w:left="436" w:right="0" w:firstLine="0"/>
        <w:jc w:val="center"/>
        <w:rPr>
          <w:rFonts w:ascii="宋体" w:hAnsi="宋体" w:cs="宋体" w:eastAsia="宋体" w:hint="default"/>
          <w:sz w:val="56"/>
          <w:szCs w:val="56"/>
        </w:rPr>
      </w:pPr>
      <w:r>
        <w:rPr>
          <w:rFonts w:ascii="宋体" w:hAnsi="宋体" w:cs="宋体" w:eastAsia="宋体" w:hint="default"/>
          <w:b/>
          <w:bCs/>
          <w:spacing w:val="26"/>
          <w:sz w:val="56"/>
          <w:szCs w:val="56"/>
        </w:rPr>
        <w:t>国民技术股份有限公司</w:t>
      </w:r>
      <w:r>
        <w:rPr>
          <w:rFonts w:ascii="宋体" w:hAnsi="宋体" w:cs="宋体" w:eastAsia="宋体" w:hint="default"/>
          <w:sz w:val="56"/>
          <w:szCs w:val="56"/>
        </w:rPr>
      </w:r>
    </w:p>
    <w:p>
      <w:pPr>
        <w:tabs>
          <w:tab w:pos="2266" w:val="left" w:leader="none"/>
          <w:tab w:pos="5132" w:val="left" w:leader="none"/>
        </w:tabs>
        <w:spacing w:before="231"/>
        <w:ind w:left="438" w:right="0" w:firstLine="0"/>
        <w:jc w:val="center"/>
        <w:rPr>
          <w:rFonts w:ascii="Times New Roman" w:hAnsi="Times New Roman" w:cs="Times New Roman" w:eastAsia="Times New Roman" w:hint="default"/>
          <w:sz w:val="48"/>
          <w:szCs w:val="48"/>
        </w:rPr>
      </w:pPr>
      <w:r>
        <w:rPr>
          <w:rFonts w:ascii="Times New Roman"/>
          <w:b/>
          <w:sz w:val="48"/>
        </w:rPr>
        <w:t>Nationz</w:t>
        <w:tab/>
      </w:r>
      <w:r>
        <w:rPr>
          <w:rFonts w:ascii="Times New Roman"/>
          <w:b/>
          <w:spacing w:val="-4"/>
          <w:sz w:val="48"/>
        </w:rPr>
        <w:t>Technologies</w:t>
        <w:tab/>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2"/>
        <w:rPr>
          <w:rFonts w:ascii="Times New Roman" w:hAnsi="Times New Roman" w:cs="Times New Roman" w:eastAsia="Times New Roman" w:hint="default"/>
          <w:b/>
          <w:bCs/>
          <w:sz w:val="67"/>
          <w:szCs w:val="67"/>
        </w:rPr>
      </w:pPr>
    </w:p>
    <w:p>
      <w:pPr>
        <w:spacing w:before="0"/>
        <w:ind w:left="440" w:right="0"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2010</w:t>
      </w:r>
      <w:r>
        <w:rPr>
          <w:rFonts w:ascii="Times New Roman" w:hAnsi="Times New Roman" w:cs="Times New Roman" w:eastAsia="Times New Roman" w:hint="default"/>
          <w:b/>
          <w:bCs/>
          <w:spacing w:val="-18"/>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408" w:lineRule="auto" w:before="467"/>
        <w:ind w:left="3312" w:right="2870" w:hanging="3"/>
        <w:jc w:val="center"/>
        <w:rPr>
          <w:rFonts w:ascii="Calibri" w:hAnsi="Calibri" w:cs="Calibri" w:eastAsia="Calibri" w:hint="default"/>
          <w:sz w:val="28"/>
          <w:szCs w:val="28"/>
        </w:rPr>
      </w:pPr>
      <w:r>
        <w:rPr>
          <w:rFonts w:ascii="宋体" w:hAnsi="宋体" w:cs="宋体" w:eastAsia="宋体" w:hint="default"/>
          <w:sz w:val="28"/>
          <w:szCs w:val="28"/>
        </w:rPr>
        <w:t>证券简称：国民技术</w:t>
      </w:r>
      <w:r>
        <w:rPr>
          <w:rFonts w:ascii="宋体" w:hAnsi="宋体" w:cs="宋体" w:eastAsia="宋体" w:hint="default"/>
          <w:w w:val="100"/>
          <w:sz w:val="28"/>
          <w:szCs w:val="28"/>
        </w:rPr>
        <w:t> </w:t>
      </w:r>
      <w:r>
        <w:rPr>
          <w:rFonts w:ascii="宋体" w:hAnsi="宋体" w:cs="宋体" w:eastAsia="宋体" w:hint="default"/>
          <w:sz w:val="28"/>
          <w:szCs w:val="28"/>
        </w:rPr>
        <w:t>证券代码：</w:t>
      </w:r>
      <w:r>
        <w:rPr>
          <w:rFonts w:ascii="宋体" w:hAnsi="宋体" w:cs="宋体" w:eastAsia="宋体" w:hint="default"/>
          <w:spacing w:val="-6"/>
          <w:sz w:val="28"/>
          <w:szCs w:val="28"/>
        </w:rPr>
        <w:t> </w:t>
      </w:r>
      <w:r>
        <w:rPr>
          <w:rFonts w:ascii="Calibri" w:hAnsi="Calibri" w:cs="Calibri" w:eastAsia="Calibri" w:hint="default"/>
          <w:sz w:val="28"/>
          <w:szCs w:val="28"/>
        </w:rPr>
        <w:t>300077</w:t>
      </w:r>
    </w:p>
    <w:p>
      <w:pPr>
        <w:spacing w:line="240" w:lineRule="auto" w:before="0"/>
        <w:rPr>
          <w:rFonts w:ascii="Calibri" w:hAnsi="Calibri" w:cs="Calibri" w:eastAsia="Calibri" w:hint="default"/>
          <w:sz w:val="30"/>
          <w:szCs w:val="30"/>
        </w:rPr>
      </w:pPr>
    </w:p>
    <w:p>
      <w:pPr>
        <w:spacing w:line="240" w:lineRule="auto" w:before="0"/>
        <w:rPr>
          <w:rFonts w:ascii="Calibri" w:hAnsi="Calibri" w:cs="Calibri" w:eastAsia="Calibri" w:hint="default"/>
          <w:sz w:val="30"/>
          <w:szCs w:val="30"/>
        </w:rPr>
      </w:pPr>
    </w:p>
    <w:p>
      <w:pPr>
        <w:spacing w:before="186"/>
        <w:ind w:left="439" w:right="0" w:firstLine="0"/>
        <w:jc w:val="center"/>
        <w:rPr>
          <w:rFonts w:ascii="宋体" w:hAnsi="宋体" w:cs="宋体" w:eastAsia="宋体" w:hint="default"/>
          <w:sz w:val="28"/>
          <w:szCs w:val="28"/>
        </w:rPr>
      </w:pPr>
      <w:r>
        <w:rPr>
          <w:rFonts w:ascii="宋体" w:hAnsi="宋体" w:cs="宋体" w:eastAsia="宋体" w:hint="default"/>
          <w:sz w:val="28"/>
          <w:szCs w:val="28"/>
        </w:rPr>
        <w:t>二〇一一年三月十五日</w:t>
      </w:r>
    </w:p>
    <w:p>
      <w:pPr>
        <w:spacing w:after="0"/>
        <w:jc w:val="center"/>
        <w:rPr>
          <w:rFonts w:ascii="宋体" w:hAnsi="宋体" w:cs="宋体" w:eastAsia="宋体" w:hint="default"/>
          <w:sz w:val="28"/>
          <w:szCs w:val="28"/>
        </w:rPr>
        <w:sectPr>
          <w:type w:val="continuous"/>
          <w:pgSz w:w="11910" w:h="16840"/>
          <w:pgMar w:top="1160" w:bottom="280" w:left="1240" w:right="1680"/>
        </w:sectPr>
      </w:pPr>
    </w:p>
    <w:p>
      <w:pPr>
        <w:spacing w:line="240" w:lineRule="auto" w:before="8"/>
        <w:rPr>
          <w:rFonts w:ascii="宋体" w:hAnsi="宋体" w:cs="宋体" w:eastAsia="宋体" w:hint="default"/>
          <w:sz w:val="22"/>
          <w:szCs w:val="22"/>
        </w:rPr>
      </w:pPr>
    </w:p>
    <w:p>
      <w:pPr>
        <w:spacing w:line="496" w:lineRule="exact" w:before="0"/>
        <w:ind w:left="3533" w:right="3533" w:firstLine="0"/>
        <w:jc w:val="center"/>
        <w:rPr>
          <w:rFonts w:ascii="Malgun Gothic" w:hAnsi="Malgun Gothic" w:cs="Malgun Gothic" w:eastAsia="Malgun Gothic" w:hint="default"/>
          <w:sz w:val="36"/>
          <w:szCs w:val="36"/>
        </w:rPr>
      </w:pPr>
      <w:r>
        <w:rPr>
          <w:rFonts w:ascii="Malgun Gothic" w:hAnsi="Malgun Gothic" w:cs="Malgun Gothic" w:eastAsia="Malgun Gothic" w:hint="default"/>
          <w:b/>
          <w:bCs/>
          <w:sz w:val="36"/>
          <w:szCs w:val="36"/>
        </w:rPr>
        <w:t>重要提示</w:t>
      </w:r>
      <w:r>
        <w:rPr>
          <w:rFonts w:ascii="Malgun Gothic" w:hAnsi="Malgun Gothic" w:cs="Malgun Gothic" w:eastAsia="Malgun Gothic" w:hint="default"/>
          <w:sz w:val="36"/>
          <w:szCs w:val="36"/>
        </w:rPr>
      </w:r>
    </w:p>
    <w:p>
      <w:pPr>
        <w:spacing w:line="240" w:lineRule="auto" w:before="12"/>
        <w:rPr>
          <w:rFonts w:ascii="Malgun Gothic" w:hAnsi="Malgun Gothic" w:cs="Malgun Gothic" w:eastAsia="Malgun Gothic" w:hint="default"/>
          <w:b/>
          <w:bCs/>
          <w:sz w:val="52"/>
          <w:szCs w:val="52"/>
        </w:rPr>
      </w:pPr>
    </w:p>
    <w:p>
      <w:pPr>
        <w:pStyle w:val="Heading3"/>
        <w:spacing w:line="357" w:lineRule="auto"/>
        <w:ind w:left="120" w:right="108" w:firstLine="420"/>
        <w:jc w:val="both"/>
        <w:rPr>
          <w:rFonts w:ascii="宋体" w:hAnsi="宋体" w:cs="宋体" w:eastAsia="宋体" w:hint="default"/>
        </w:rPr>
      </w:pPr>
      <w:r>
        <w:rPr>
          <w:rFonts w:ascii="宋体" w:hAnsi="宋体" w:cs="宋体" w:eastAsia="宋体" w:hint="default"/>
          <w:spacing w:val="6"/>
        </w:rPr>
        <w:t>本公司董事会、监事会及董事、监事、高级管理人员保证本报告所载资料</w:t>
      </w:r>
      <w:r>
        <w:rPr>
          <w:rFonts w:ascii="宋体" w:hAnsi="宋体" w:cs="宋体" w:eastAsia="宋体" w:hint="default"/>
          <w:spacing w:val="7"/>
        </w:rPr>
        <w:t> </w:t>
      </w:r>
      <w:r>
        <w:rPr>
          <w:rFonts w:ascii="宋体" w:hAnsi="宋体" w:cs="宋体" w:eastAsia="宋体" w:hint="default"/>
          <w:spacing w:val="3"/>
        </w:rPr>
        <w:t>不存在任何虚假记载、误导性陈述或者重大遗漏，并对其内容的真实性、准确</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性和完整性承担个别及连带责任。</w:t>
      </w:r>
    </w:p>
    <w:p>
      <w:pPr>
        <w:pStyle w:val="Heading3"/>
        <w:spacing w:line="240" w:lineRule="auto" w:before="192"/>
        <w:ind w:left="540" w:right="0"/>
        <w:jc w:val="left"/>
        <w:rPr>
          <w:rFonts w:ascii="宋体" w:hAnsi="宋体" w:cs="宋体" w:eastAsia="宋体" w:hint="default"/>
        </w:rPr>
      </w:pPr>
      <w:r>
        <w:rPr>
          <w:rFonts w:ascii="宋体" w:hAnsi="宋体" w:cs="宋体" w:eastAsia="宋体" w:hint="default"/>
        </w:rPr>
        <w:t>公司全体董事均出席审议本次年度报告的董事会会议。</w:t>
      </w:r>
    </w:p>
    <w:p>
      <w:pPr>
        <w:spacing w:line="240" w:lineRule="auto" w:before="9"/>
        <w:rPr>
          <w:rFonts w:ascii="宋体" w:hAnsi="宋体" w:cs="宋体" w:eastAsia="宋体" w:hint="default"/>
          <w:sz w:val="23"/>
          <w:szCs w:val="23"/>
        </w:rPr>
      </w:pPr>
    </w:p>
    <w:p>
      <w:pPr>
        <w:pStyle w:val="Heading3"/>
        <w:spacing w:line="338" w:lineRule="auto"/>
        <w:ind w:left="119" w:right="119" w:firstLine="420"/>
        <w:jc w:val="both"/>
        <w:rPr>
          <w:rFonts w:ascii="宋体" w:hAnsi="宋体" w:cs="宋体" w:eastAsia="宋体" w:hint="default"/>
        </w:rPr>
      </w:pPr>
      <w:r>
        <w:rPr>
          <w:rFonts w:ascii="宋体" w:hAnsi="宋体" w:cs="宋体" w:eastAsia="宋体" w:hint="default"/>
        </w:rPr>
        <w:t>公司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rFonts w:ascii="宋体" w:hAnsi="宋体" w:cs="宋体" w:eastAsia="宋体" w:hint="default"/>
        </w:rPr>
        <w:t>年年度财务报告已经大信会计师事务有限公司审计并被出具了标 准无保留意见的审计报告。</w:t>
      </w:r>
    </w:p>
    <w:p>
      <w:pPr>
        <w:pStyle w:val="Heading3"/>
        <w:spacing w:line="357" w:lineRule="auto" w:before="211"/>
        <w:ind w:left="119" w:right="108" w:firstLine="420"/>
        <w:jc w:val="both"/>
        <w:rPr>
          <w:rFonts w:ascii="宋体" w:hAnsi="宋体" w:cs="宋体" w:eastAsia="宋体" w:hint="default"/>
        </w:rPr>
      </w:pPr>
      <w:r>
        <w:rPr>
          <w:rFonts w:ascii="宋体" w:hAnsi="宋体" w:cs="宋体" w:eastAsia="宋体" w:hint="default"/>
          <w:spacing w:val="6"/>
        </w:rPr>
        <w:t>公司负责人刘晋平先生、主管会计工作负责人卢林先生及会计机构负责人</w:t>
      </w:r>
      <w:r>
        <w:rPr>
          <w:rFonts w:ascii="宋体" w:hAnsi="宋体" w:cs="宋体" w:eastAsia="宋体" w:hint="default"/>
          <w:spacing w:val="7"/>
        </w:rPr>
        <w:t> </w:t>
      </w:r>
      <w:r>
        <w:rPr>
          <w:rFonts w:ascii="宋体" w:hAnsi="宋体" w:cs="宋体" w:eastAsia="宋体" w:hint="default"/>
        </w:rPr>
        <w:t>关仕源先生声明：保证年度报告中财务报告的真实、完整。</w:t>
      </w:r>
    </w:p>
    <w:p>
      <w:pPr>
        <w:spacing w:after="0" w:line="357" w:lineRule="auto"/>
        <w:jc w:val="both"/>
        <w:rPr>
          <w:rFonts w:ascii="宋体" w:hAnsi="宋体" w:cs="宋体" w:eastAsia="宋体" w:hint="default"/>
        </w:rPr>
        <w:sectPr>
          <w:pgSz w:w="11910" w:h="16840"/>
          <w:pgMar w:top="1580" w:bottom="280" w:left="1680" w:right="16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line="501" w:lineRule="exact" w:before="0"/>
        <w:ind w:left="3533" w:right="3533" w:firstLine="0"/>
        <w:jc w:val="center"/>
        <w:rPr>
          <w:rFonts w:ascii="宋体" w:hAnsi="宋体" w:cs="宋体" w:eastAsia="宋体" w:hint="default"/>
          <w:sz w:val="40"/>
          <w:szCs w:val="40"/>
        </w:rPr>
      </w:pPr>
      <w:r>
        <w:rPr>
          <w:rFonts w:ascii="宋体" w:hAnsi="宋体" w:cs="宋体" w:eastAsia="宋体" w:hint="default"/>
          <w:b/>
          <w:bCs/>
          <w:sz w:val="40"/>
          <w:szCs w:val="40"/>
        </w:rPr>
        <w:t>目</w:t>
      </w:r>
      <w:r>
        <w:rPr>
          <w:rFonts w:ascii="宋体" w:hAnsi="宋体" w:cs="宋体" w:eastAsia="宋体" w:hint="default"/>
          <w:b/>
          <w:bCs/>
          <w:spacing w:val="-2"/>
          <w:sz w:val="40"/>
          <w:szCs w:val="40"/>
        </w:rPr>
        <w:t> </w:t>
      </w:r>
      <w:r>
        <w:rPr>
          <w:rFonts w:ascii="宋体" w:hAnsi="宋体" w:cs="宋体" w:eastAsia="宋体" w:hint="default"/>
          <w:b/>
          <w:bCs/>
          <w:sz w:val="40"/>
          <w:szCs w:val="40"/>
        </w:rPr>
        <w:t>录</w:t>
      </w:r>
      <w:r>
        <w:rPr>
          <w:rFonts w:ascii="宋体" w:hAnsi="宋体" w:cs="宋体" w:eastAsia="宋体" w:hint="default"/>
          <w:sz w:val="40"/>
          <w:szCs w:val="40"/>
        </w:rPr>
      </w:r>
    </w:p>
    <w:sdt>
      <w:sdtPr>
        <w:docPartObj>
          <w:docPartGallery w:val="Table of Contents"/>
          <w:docPartUnique/>
        </w:docPartObj>
      </w:sdtPr>
      <w:sdtEndPr/>
      <w:sdtContent>
        <w:p>
          <w:pPr>
            <w:pStyle w:val="TOC1"/>
            <w:tabs>
              <w:tab w:pos="1252" w:val="left" w:leader="none"/>
              <w:tab w:pos="8342" w:val="right" w:leader="dot"/>
            </w:tabs>
            <w:spacing w:line="240" w:lineRule="auto" w:before="79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公司基本情况简介</w:t>
            </w:r>
            <w:r>
              <w:rPr>
                <w:rFonts w:ascii="Times New Roman" w:hAnsi="Times New Roman" w:cs="Times New Roman" w:eastAsia="Times New Roman" w:hint="default"/>
              </w:rPr>
              <w:tab/>
              <w:t>1</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会计数据和业务数据摘要</w:t>
            </w:r>
            <w:r>
              <w:rPr>
                <w:rFonts w:ascii="Times New Roman" w:hAnsi="Times New Roman" w:cs="Times New Roman" w:eastAsia="Times New Roman" w:hint="default"/>
              </w:rPr>
              <w:tab/>
              <w:t>2</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董事会报告</w:t>
            </w:r>
            <w:r>
              <w:rPr>
                <w:rFonts w:ascii="Times New Roman" w:hAnsi="Times New Roman" w:cs="Times New Roman" w:eastAsia="Times New Roman" w:hint="default"/>
              </w:rPr>
              <w:tab/>
              <w:t>3</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3">
            <w:r>
              <w:rPr/>
              <w:t>第四节</w:t>
              <w:tab/>
              <w:t>重要事项</w:t>
            </w:r>
            <w:r>
              <w:rPr>
                <w:rFonts w:ascii="Times New Roman" w:hAnsi="Times New Roman" w:cs="Times New Roman" w:eastAsia="Times New Roman" w:hint="default"/>
              </w:rPr>
              <w:tab/>
              <w:t>18</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股本变动及股东情况</w:t>
            </w:r>
            <w:r>
              <w:rPr>
                <w:rFonts w:ascii="Times New Roman" w:hAnsi="Times New Roman" w:cs="Times New Roman" w:eastAsia="Times New Roman" w:hint="default"/>
              </w:rPr>
              <w:tab/>
              <w:t>22</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董事、监事、高级管理人员和员工情况</w:t>
            </w:r>
            <w:r>
              <w:rPr>
                <w:rFonts w:ascii="Times New Roman" w:hAnsi="Times New Roman" w:cs="Times New Roman" w:eastAsia="Times New Roman" w:hint="default"/>
              </w:rPr>
              <w:tab/>
              <w:t>27</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公司治理结构</w:t>
            </w:r>
            <w:r>
              <w:rPr>
                <w:rFonts w:ascii="Times New Roman" w:hAnsi="Times New Roman" w:cs="Times New Roman" w:eastAsia="Times New Roman" w:hint="default"/>
              </w:rPr>
              <w:tab/>
              <w:t>32</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7">
            <w:r>
              <w:rPr/>
              <w:t>第八节</w:t>
              <w:tab/>
              <w:t>监事会报告</w:t>
            </w:r>
            <w:r>
              <w:rPr>
                <w:rFonts w:ascii="Times New Roman" w:hAnsi="Times New Roman" w:cs="Times New Roman" w:eastAsia="Times New Roman" w:hint="default"/>
              </w:rPr>
              <w:tab/>
              <w:t>44</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财务报告</w:t>
            </w:r>
            <w:r>
              <w:rPr>
                <w:rFonts w:ascii="Times New Roman" w:hAnsi="Times New Roman" w:cs="Times New Roman" w:eastAsia="Times New Roman" w:hint="default"/>
              </w:rPr>
              <w:tab/>
              <w:t>46</w:t>
            </w:r>
          </w:hyperlink>
        </w:p>
        <w:p>
          <w:pPr>
            <w:pStyle w:val="TOC1"/>
            <w:tabs>
              <w:tab w:pos="1252" w:val="left" w:leader="none"/>
              <w:tab w:pos="8342"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备查文件</w:t>
            </w:r>
            <w:r>
              <w:rPr>
                <w:rFonts w:ascii="Times New Roman" w:hAnsi="Times New Roman" w:cs="Times New Roman" w:eastAsia="Times New Roman" w:hint="default"/>
              </w:rPr>
              <w:tab/>
              <w:t>96</w:t>
            </w:r>
          </w:hyperlink>
        </w:p>
        <w:p>
          <w:pPr/>
          <w:r>
            <w:fldChar w:fldCharType="end"/>
          </w:r>
        </w:p>
      </w:sdtContent>
    </w:sdt>
    <w:p>
      <w:pPr>
        <w:spacing w:after="0"/>
        <w:sectPr>
          <w:pgSz w:w="11910" w:h="16840"/>
          <w:pgMar w:top="1580" w:bottom="280" w:left="1680" w:right="1680"/>
        </w:sectPr>
      </w:pPr>
    </w:p>
    <w:p>
      <w:pPr>
        <w:pStyle w:val="Heading1"/>
        <w:tabs>
          <w:tab w:pos="4131" w:val="left" w:leader="none"/>
        </w:tabs>
        <w:spacing w:line="240" w:lineRule="auto" w:before="530"/>
        <w:ind w:right="1121"/>
        <w:jc w:val="left"/>
      </w:pPr>
      <w:bookmarkStart w:name="五、信息披露媒体" w:id="1"/>
      <w:bookmarkEnd w:id="1"/>
      <w:r>
        <w:rPr/>
      </w:r>
      <w:bookmarkStart w:name="六、股票上市情况" w:id="2"/>
      <w:bookmarkEnd w:id="2"/>
      <w:r>
        <w:rPr/>
      </w:r>
      <w:bookmarkStart w:name="公司基本情况简介" w:id="3"/>
      <w:bookmarkEnd w:id="3"/>
      <w:r>
        <w:rPr/>
      </w:r>
      <w:bookmarkStart w:name="_bookmark0" w:id="4"/>
      <w:bookmarkEnd w:id="4"/>
      <w:r>
        <w:rPr/>
      </w:r>
      <w:r>
        <w:rPr/>
        <w:t>第一节</w:t>
        <w:tab/>
        <w:t>公司基本情况简介</w:t>
      </w:r>
    </w:p>
    <w:p>
      <w:pPr>
        <w:spacing w:line="240" w:lineRule="auto" w:before="0"/>
        <w:rPr>
          <w:rFonts w:ascii="黑体" w:hAnsi="黑体" w:cs="黑体" w:eastAsia="黑体" w:hint="default"/>
          <w:sz w:val="24"/>
          <w:szCs w:val="24"/>
        </w:rPr>
      </w:pPr>
    </w:p>
    <w:p>
      <w:pPr>
        <w:pStyle w:val="Heading3"/>
        <w:spacing w:line="240" w:lineRule="auto" w:before="168"/>
        <w:ind w:right="1121"/>
        <w:jc w:val="left"/>
      </w:pPr>
      <w:r>
        <w:rPr/>
        <w:t>一、</w:t>
      </w:r>
      <w:bookmarkStart w:name="一、法定名称" w:id="5"/>
      <w:bookmarkEnd w:id="5"/>
      <w:r>
        <w:rPr/>
        <w:t>法定名称</w:t>
      </w:r>
    </w:p>
    <w:p>
      <w:pPr>
        <w:spacing w:line="240" w:lineRule="auto" w:before="8"/>
        <w:rPr>
          <w:rFonts w:ascii="黑体" w:hAnsi="黑体" w:cs="黑体" w:eastAsia="黑体" w:hint="default"/>
          <w:sz w:val="25"/>
          <w:szCs w:val="25"/>
        </w:rPr>
      </w:pPr>
    </w:p>
    <w:p>
      <w:pPr>
        <w:pStyle w:val="BodyText"/>
        <w:spacing w:line="544" w:lineRule="auto"/>
        <w:ind w:left="1420" w:right="1121"/>
        <w:jc w:val="left"/>
      </w:pPr>
      <w:r>
        <w:rPr>
          <w:spacing w:val="-2"/>
        </w:rPr>
        <w:t>中文名称（简称）：国民技术股份有限公司（国民技术）</w:t>
      </w:r>
      <w:r>
        <w:rPr>
          <w:spacing w:val="-55"/>
        </w:rPr>
        <w:t> </w:t>
      </w:r>
      <w:r>
        <w:rPr>
          <w:spacing w:val="-55"/>
        </w:rPr>
      </w:r>
      <w:r>
        <w:rPr/>
        <w:t>英文名称（简称）：</w:t>
      </w:r>
      <w:r>
        <w:rPr>
          <w:rFonts w:ascii="Times New Roman" w:hAnsi="Times New Roman" w:cs="Times New Roman" w:eastAsia="Times New Roman" w:hint="default"/>
        </w:rPr>
        <w:t>Nationz </w:t>
      </w:r>
      <w:r>
        <w:rPr>
          <w:rFonts w:ascii="Times New Roman" w:hAnsi="Times New Roman" w:cs="Times New Roman" w:eastAsia="Times New Roman" w:hint="default"/>
          <w:spacing w:val="-2"/>
        </w:rPr>
        <w:t>Technologies</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Nationz</w:t>
      </w:r>
      <w:r>
        <w:rPr/>
        <w:t>）</w:t>
      </w:r>
    </w:p>
    <w:p>
      <w:pPr>
        <w:pStyle w:val="Heading3"/>
        <w:spacing w:line="477" w:lineRule="auto" w:before="12"/>
        <w:ind w:right="5526"/>
        <w:jc w:val="left"/>
      </w:pPr>
      <w:r>
        <w:rPr/>
        <w:t>二、法定代表人：刘晋平 三、</w:t>
      </w:r>
      <w:bookmarkStart w:name="二、法定代表人：刘晋平" w:id="6"/>
      <w:bookmarkEnd w:id="6"/>
      <w:r>
        <w:rPr/>
        <w:t>公司联系人及联系方式</w:t>
      </w:r>
    </w:p>
    <w:p>
      <w:pPr>
        <w:spacing w:line="240" w:lineRule="auto" w:before="12"/>
        <w:rPr>
          <w:rFonts w:ascii="黑体" w:hAnsi="黑体" w:cs="黑体" w:eastAsia="黑体" w:hint="default"/>
          <w:sz w:val="4"/>
          <w:szCs w:val="4"/>
        </w:rPr>
      </w:pPr>
    </w:p>
    <w:tbl>
      <w:tblPr>
        <w:tblW w:w="0" w:type="auto"/>
        <w:jc w:val="left"/>
        <w:tblInd w:w="1446" w:type="dxa"/>
        <w:tblLayout w:type="fixed"/>
        <w:tblCellMar>
          <w:top w:w="0" w:type="dxa"/>
          <w:left w:w="0" w:type="dxa"/>
          <w:bottom w:w="0" w:type="dxa"/>
          <w:right w:w="0" w:type="dxa"/>
        </w:tblCellMar>
        <w:tblLook w:val="01E0"/>
      </w:tblPr>
      <w:tblGrid>
        <w:gridCol w:w="1361"/>
        <w:gridCol w:w="3022"/>
        <w:gridCol w:w="3019"/>
      </w:tblGrid>
      <w:tr>
        <w:trPr>
          <w:trHeight w:val="346" w:hRule="exact"/>
        </w:trPr>
        <w:tc>
          <w:tcPr>
            <w:tcW w:w="136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tabs>
                <w:tab w:pos="636"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22"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董事会</w:t>
            </w:r>
            <w:bookmarkStart w:name="三、公司联系人及联系方式" w:id="7"/>
            <w:bookmarkEnd w:id="7"/>
            <w:r>
              <w:rPr>
                <w:rFonts w:ascii="宋体" w:hAnsi="宋体" w:cs="宋体" w:eastAsia="宋体" w:hint="default"/>
                <w:sz w:val="21"/>
                <w:szCs w:val="21"/>
              </w:rPr>
              <w:t>秘书</w:t>
            </w:r>
          </w:p>
        </w:tc>
        <w:tc>
          <w:tcPr>
            <w:tcW w:w="301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98" w:hRule="exact"/>
        </w:trPr>
        <w:tc>
          <w:tcPr>
            <w:tcW w:w="1361" w:type="dxa"/>
            <w:tcBorders>
              <w:top w:val="single" w:sz="4" w:space="0" w:color="000000"/>
              <w:left w:val="single" w:sz="4" w:space="0" w:color="000000"/>
              <w:bottom w:val="nil" w:sz="6" w:space="0" w:color="auto"/>
              <w:right w:val="single" w:sz="4" w:space="0" w:color="000000"/>
            </w:tcBorders>
            <w:shd w:val="clear" w:color="auto" w:fill="F2F2F2"/>
          </w:tcPr>
          <w:p>
            <w:pPr/>
          </w:p>
        </w:tc>
        <w:tc>
          <w:tcPr>
            <w:tcW w:w="3022" w:type="dxa"/>
            <w:vMerge w:val="restart"/>
            <w:tcBorders>
              <w:top w:val="single" w:sz="29" w:space="0" w:color="F2F2F2"/>
              <w:left w:val="single" w:sz="12" w:space="0" w:color="F2F2F2"/>
              <w:right w:val="single" w:sz="4" w:space="0" w:color="000000"/>
            </w:tcBorders>
          </w:tcPr>
          <w:p>
            <w:pPr>
              <w:pStyle w:val="TableParagraph"/>
              <w:spacing w:line="240" w:lineRule="auto" w:before="28"/>
              <w:ind w:right="6"/>
              <w:jc w:val="center"/>
              <w:rPr>
                <w:rFonts w:ascii="宋体" w:hAnsi="宋体" w:cs="宋体" w:eastAsia="宋体" w:hint="default"/>
                <w:sz w:val="21"/>
                <w:szCs w:val="21"/>
              </w:rPr>
            </w:pPr>
            <w:r>
              <w:rPr>
                <w:rFonts w:ascii="宋体" w:hAnsi="宋体" w:cs="宋体" w:eastAsia="宋体" w:hint="default"/>
                <w:sz w:val="21"/>
                <w:szCs w:val="21"/>
              </w:rPr>
              <w:t>孙元</w:t>
            </w:r>
          </w:p>
        </w:tc>
        <w:tc>
          <w:tcPr>
            <w:tcW w:w="3019" w:type="dxa"/>
            <w:vMerge w:val="restart"/>
            <w:tcBorders>
              <w:top w:val="single" w:sz="29" w:space="0" w:color="F2F2F2"/>
              <w:left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师健伟</w:t>
            </w:r>
          </w:p>
        </w:tc>
      </w:tr>
      <w:tr>
        <w:trPr>
          <w:trHeight w:val="372" w:hRule="exact"/>
        </w:trPr>
        <w:tc>
          <w:tcPr>
            <w:tcW w:w="1361" w:type="dxa"/>
            <w:tcBorders>
              <w:top w:val="nil" w:sz="6" w:space="0" w:color="auto"/>
              <w:left w:val="single" w:sz="4" w:space="0" w:color="000000"/>
              <w:bottom w:val="single" w:sz="4" w:space="0" w:color="FFFFFF"/>
              <w:right w:val="single" w:sz="4" w:space="0" w:color="000000"/>
            </w:tcBorders>
            <w:shd w:val="clear" w:color="auto" w:fill="F2F2F2"/>
          </w:tcPr>
          <w:p>
            <w:pPr>
              <w:pStyle w:val="TableParagraph"/>
              <w:tabs>
                <w:tab w:pos="636" w:val="left" w:leader="none"/>
              </w:tabs>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022" w:type="dxa"/>
            <w:vMerge/>
            <w:tcBorders>
              <w:left w:val="single" w:sz="12" w:space="0" w:color="F2F2F2"/>
              <w:bottom w:val="single" w:sz="4" w:space="0" w:color="FFFFFF"/>
              <w:right w:val="single" w:sz="4" w:space="0" w:color="000000"/>
            </w:tcBorders>
          </w:tcPr>
          <w:p>
            <w:pPr/>
          </w:p>
        </w:tc>
        <w:tc>
          <w:tcPr>
            <w:tcW w:w="3019" w:type="dxa"/>
            <w:vMerge/>
            <w:tcBorders>
              <w:left w:val="single" w:sz="4" w:space="0" w:color="000000"/>
              <w:bottom w:val="single" w:sz="4" w:space="0" w:color="FFFFFF"/>
              <w:right w:val="single" w:sz="4" w:space="0" w:color="000000"/>
            </w:tcBorders>
          </w:tcPr>
          <w:p>
            <w:pPr/>
          </w:p>
        </w:tc>
      </w:tr>
      <w:tr>
        <w:trPr>
          <w:trHeight w:val="408" w:hRule="exact"/>
        </w:trPr>
        <w:tc>
          <w:tcPr>
            <w:tcW w:w="1361" w:type="dxa"/>
            <w:tcBorders>
              <w:top w:val="single" w:sz="4" w:space="0" w:color="FFFFFF"/>
              <w:left w:val="single" w:sz="4" w:space="0" w:color="000000"/>
              <w:bottom w:val="single" w:sz="4" w:space="0" w:color="FFFFFF"/>
              <w:right w:val="single" w:sz="4" w:space="0" w:color="000000"/>
            </w:tcBorders>
            <w:shd w:val="clear" w:color="auto" w:fill="F2F2F2"/>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041" w:type="dxa"/>
            <w:gridSpan w:val="2"/>
            <w:tcBorders>
              <w:top w:val="single" w:sz="4" w:space="0" w:color="FFFFFF"/>
              <w:left w:val="single" w:sz="12" w:space="0" w:color="F2F2F2"/>
              <w:bottom w:val="single" w:sz="4" w:space="0" w:color="FFFFFF"/>
              <w:right w:val="single" w:sz="4" w:space="0" w:color="000000"/>
            </w:tcBorders>
          </w:tcPr>
          <w:p>
            <w:pPr>
              <w:pStyle w:val="TableParagraph"/>
              <w:spacing w:line="285" w:lineRule="exact"/>
              <w:ind w:left="329" w:right="0"/>
              <w:jc w:val="left"/>
              <w:rPr>
                <w:rFonts w:ascii="宋体" w:hAnsi="宋体" w:cs="宋体" w:eastAsia="宋体" w:hint="default"/>
                <w:sz w:val="21"/>
                <w:szCs w:val="21"/>
              </w:rPr>
            </w:pPr>
            <w:r>
              <w:rPr>
                <w:rFonts w:ascii="宋体" w:hAnsi="宋体" w:cs="宋体" w:eastAsia="宋体" w:hint="default"/>
                <w:sz w:val="21"/>
                <w:szCs w:val="21"/>
              </w:rPr>
              <w:t>深圳市南山区高新南一道中国科技开发院三号楼塔楼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层</w:t>
            </w:r>
          </w:p>
        </w:tc>
      </w:tr>
      <w:tr>
        <w:trPr>
          <w:trHeight w:val="406" w:hRule="exact"/>
        </w:trPr>
        <w:tc>
          <w:tcPr>
            <w:tcW w:w="1361" w:type="dxa"/>
            <w:tcBorders>
              <w:top w:val="single" w:sz="4" w:space="0" w:color="FFFFFF"/>
              <w:left w:val="single" w:sz="4" w:space="0" w:color="000000"/>
              <w:bottom w:val="single" w:sz="4" w:space="0" w:color="FFFFFF"/>
              <w:right w:val="single" w:sz="4" w:space="0" w:color="000000"/>
            </w:tcBorders>
            <w:shd w:val="clear" w:color="auto" w:fill="F2F2F2"/>
          </w:tcPr>
          <w:p>
            <w:pPr>
              <w:pStyle w:val="TableParagraph"/>
              <w:tabs>
                <w:tab w:pos="636" w:val="left" w:leader="none"/>
              </w:tabs>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022" w:type="dxa"/>
            <w:tcBorders>
              <w:top w:val="single" w:sz="4" w:space="0" w:color="FFFFFF"/>
              <w:left w:val="single" w:sz="12" w:space="0" w:color="F2F2F2"/>
              <w:bottom w:val="single" w:sz="4" w:space="0" w:color="FFFFFF"/>
              <w:right w:val="single" w:sz="4"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 –</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86309969</w:t>
            </w:r>
          </w:p>
        </w:tc>
        <w:tc>
          <w:tcPr>
            <w:tcW w:w="30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0755 -</w:t>
            </w:r>
            <w:r>
              <w:rPr>
                <w:rFonts w:ascii="Times New Roman"/>
                <w:spacing w:val="1"/>
                <w:sz w:val="21"/>
              </w:rPr>
              <w:t> </w:t>
            </w:r>
            <w:r>
              <w:rPr>
                <w:rFonts w:ascii="Times New Roman"/>
                <w:sz w:val="21"/>
              </w:rPr>
              <w:t>86309903</w:t>
            </w:r>
          </w:p>
        </w:tc>
      </w:tr>
      <w:tr>
        <w:trPr>
          <w:trHeight w:val="408" w:hRule="exact"/>
        </w:trPr>
        <w:tc>
          <w:tcPr>
            <w:tcW w:w="1361" w:type="dxa"/>
            <w:tcBorders>
              <w:top w:val="single" w:sz="4" w:space="0" w:color="FFFFFF"/>
              <w:left w:val="single" w:sz="4" w:space="0" w:color="000000"/>
              <w:bottom w:val="single" w:sz="4" w:space="0" w:color="FFFFFF"/>
              <w:right w:val="single" w:sz="4" w:space="0" w:color="000000"/>
            </w:tcBorders>
            <w:shd w:val="clear" w:color="auto" w:fill="F2F2F2"/>
          </w:tcPr>
          <w:p>
            <w:pPr>
              <w:pStyle w:val="TableParagraph"/>
              <w:tabs>
                <w:tab w:pos="636" w:val="left" w:leader="none"/>
              </w:tabs>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6041" w:type="dxa"/>
            <w:gridSpan w:val="2"/>
            <w:tcBorders>
              <w:top w:val="single" w:sz="4" w:space="0" w:color="FFFFFF"/>
              <w:left w:val="single" w:sz="12" w:space="0" w:color="F2F2F2"/>
              <w:bottom w:val="single" w:sz="4" w:space="0" w:color="FFFFFF"/>
              <w:right w:val="single" w:sz="4" w:space="0" w:color="000000"/>
            </w:tcBorders>
          </w:tcPr>
          <w:p>
            <w:pPr>
              <w:pStyle w:val="TableParagraph"/>
              <w:spacing w:line="240" w:lineRule="auto" w:before="39"/>
              <w:ind w:right="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 –</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86169100</w:t>
            </w:r>
          </w:p>
        </w:tc>
      </w:tr>
      <w:tr>
        <w:trPr>
          <w:trHeight w:val="374" w:hRule="exact"/>
        </w:trPr>
        <w:tc>
          <w:tcPr>
            <w:tcW w:w="1361" w:type="dxa"/>
            <w:tcBorders>
              <w:top w:val="single" w:sz="4" w:space="0" w:color="FFFFFF"/>
              <w:left w:val="single" w:sz="4" w:space="0" w:color="000000"/>
              <w:bottom w:val="single" w:sz="4" w:space="0" w:color="000000"/>
              <w:right w:val="single" w:sz="4" w:space="0" w:color="000000"/>
            </w:tcBorders>
            <w:shd w:val="clear" w:color="auto" w:fill="F2F2F2"/>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041" w:type="dxa"/>
            <w:gridSpan w:val="2"/>
            <w:tcBorders>
              <w:top w:val="single" w:sz="4" w:space="0" w:color="FFFFFF"/>
              <w:left w:val="single" w:sz="12" w:space="0" w:color="F2F2F2"/>
              <w:bottom w:val="single" w:sz="4" w:space="0" w:color="000000"/>
              <w:right w:val="single" w:sz="4" w:space="0" w:color="000000"/>
            </w:tcBorders>
          </w:tcPr>
          <w:p>
            <w:pPr>
              <w:pStyle w:val="TableParagraph"/>
              <w:spacing w:line="240" w:lineRule="auto" w:before="36"/>
              <w:ind w:left="1887" w:right="0"/>
              <w:jc w:val="left"/>
              <w:rPr>
                <w:rFonts w:ascii="Times New Roman" w:hAnsi="Times New Roman" w:cs="Times New Roman" w:eastAsia="Times New Roman" w:hint="default"/>
                <w:sz w:val="21"/>
                <w:szCs w:val="21"/>
              </w:rPr>
            </w:pPr>
            <w:hyperlink r:id="rId8">
              <w:r>
                <w:rPr>
                  <w:rFonts w:ascii="Times New Roman"/>
                  <w:sz w:val="21"/>
                </w:rPr>
                <w:t>investors@nationz.com.cn</w:t>
              </w:r>
            </w:hyperlink>
          </w:p>
        </w:tc>
      </w:tr>
    </w:tbl>
    <w:p>
      <w:pPr>
        <w:spacing w:line="240" w:lineRule="auto" w:before="12"/>
        <w:rPr>
          <w:rFonts w:ascii="黑体" w:hAnsi="黑体" w:cs="黑体" w:eastAsia="黑体" w:hint="default"/>
          <w:sz w:val="12"/>
          <w:szCs w:val="12"/>
        </w:rPr>
      </w:pPr>
    </w:p>
    <w:p>
      <w:pPr>
        <w:pStyle w:val="Heading3"/>
        <w:spacing w:line="240" w:lineRule="auto" w:before="26"/>
        <w:ind w:right="1121"/>
        <w:jc w:val="left"/>
      </w:pPr>
      <w:r>
        <w:rPr/>
        <w:t>四、联系方式</w:t>
      </w:r>
    </w:p>
    <w:p>
      <w:pPr>
        <w:spacing w:line="240" w:lineRule="auto" w:before="8"/>
        <w:rPr>
          <w:rFonts w:ascii="黑体" w:hAnsi="黑体" w:cs="黑体" w:eastAsia="黑体" w:hint="default"/>
          <w:sz w:val="25"/>
          <w:szCs w:val="25"/>
        </w:rPr>
      </w:pPr>
    </w:p>
    <w:p>
      <w:pPr>
        <w:pStyle w:val="BodyText"/>
        <w:spacing w:line="516" w:lineRule="auto"/>
        <w:ind w:left="1420" w:right="1121" w:hanging="1"/>
        <w:jc w:val="left"/>
      </w:pPr>
      <w:r>
        <w:rPr/>
        <w:t>注册地址：深圳市南山区高新技术产业园区深圳软件园</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栋</w:t>
      </w:r>
      <w:r>
        <w:rPr>
          <w:spacing w:val="-55"/>
        </w:rPr>
        <w:t> </w:t>
      </w:r>
      <w:r>
        <w:rPr>
          <w:rFonts w:ascii="Times New Roman" w:hAnsi="Times New Roman" w:cs="Times New Roman" w:eastAsia="Times New Roman" w:hint="default"/>
        </w:rPr>
        <w:t>301</w:t>
      </w:r>
      <w:r>
        <w:rPr/>
        <w:t>、</w:t>
      </w:r>
      <w:bookmarkStart w:name="四、联系方式" w:id="8"/>
      <w:bookmarkEnd w:id="8"/>
      <w:r>
        <w:rPr/>
      </w:r>
      <w:r>
        <w:rPr>
          <w:rFonts w:ascii="Times New Roman" w:hAnsi="Times New Roman" w:cs="Times New Roman" w:eastAsia="Times New Roman" w:hint="default"/>
        </w:rPr>
        <w:t>302</w:t>
      </w:r>
      <w:r>
        <w:rPr/>
        <w:t>；</w:t>
      </w:r>
      <w:r>
        <w:rPr>
          <w:w w:val="100"/>
        </w:rPr>
        <w:t> </w:t>
      </w:r>
      <w:r>
        <w:rPr/>
        <w:t>办公地址：深圳市南山区高新南一道中国科技开发院三号楼塔楼</w:t>
      </w:r>
      <w:r>
        <w:rPr>
          <w:spacing w:val="-54"/>
        </w:rPr>
        <w:t> </w:t>
      </w:r>
      <w:r>
        <w:rPr>
          <w:rFonts w:ascii="Times New Roman" w:hAnsi="Times New Roman" w:cs="Times New Roman" w:eastAsia="Times New Roman" w:hint="default"/>
          <w:spacing w:val="-3"/>
        </w:rPr>
        <w:t>11-13</w:t>
      </w:r>
      <w:r>
        <w:rPr>
          <w:rFonts w:ascii="Times New Roman" w:hAnsi="Times New Roman" w:cs="Times New Roman" w:eastAsia="Times New Roman" w:hint="default"/>
          <w:spacing w:val="-8"/>
        </w:rPr>
        <w:t> </w:t>
      </w:r>
      <w:r>
        <w:rPr>
          <w:spacing w:val="-3"/>
        </w:rPr>
        <w:t>层；</w:t>
      </w:r>
      <w:r>
        <w:rPr>
          <w:spacing w:val="-3"/>
          <w:w w:val="100"/>
        </w:rPr>
        <w:t> </w:t>
      </w:r>
      <w:r>
        <w:rPr/>
        <w:t>邮政编码：</w:t>
      </w:r>
      <w:r>
        <w:rPr>
          <w:rFonts w:ascii="Times New Roman" w:hAnsi="Times New Roman" w:cs="Times New Roman" w:eastAsia="Times New Roman" w:hint="default"/>
        </w:rPr>
        <w:t>518057</w:t>
      </w:r>
      <w:r>
        <w:rPr/>
        <w:t>；网址：</w:t>
      </w:r>
      <w:hyperlink r:id="rId9">
        <w:r>
          <w:rPr>
            <w:rFonts w:ascii="Times New Roman" w:hAnsi="Times New Roman" w:cs="Times New Roman" w:eastAsia="Times New Roman" w:hint="default"/>
          </w:rPr>
          <w:t>www.nationz.com.cn</w:t>
        </w:r>
      </w:hyperlink>
      <w:r>
        <w:rPr/>
        <w:t>。</w:t>
      </w:r>
    </w:p>
    <w:p>
      <w:pPr>
        <w:pStyle w:val="Heading3"/>
        <w:spacing w:line="240" w:lineRule="auto" w:before="40"/>
        <w:ind w:right="1121"/>
        <w:jc w:val="left"/>
      </w:pPr>
      <w:r>
        <w:rPr/>
        <w:t>五、信息披露媒体</w:t>
      </w:r>
    </w:p>
    <w:p>
      <w:pPr>
        <w:spacing w:line="240" w:lineRule="auto" w:before="8"/>
        <w:rPr>
          <w:rFonts w:ascii="黑体" w:hAnsi="黑体" w:cs="黑体" w:eastAsia="黑体" w:hint="default"/>
          <w:sz w:val="25"/>
          <w:szCs w:val="25"/>
        </w:rPr>
      </w:pPr>
    </w:p>
    <w:p>
      <w:pPr>
        <w:pStyle w:val="BodyText"/>
        <w:spacing w:line="530" w:lineRule="auto"/>
        <w:ind w:left="1420" w:right="0"/>
        <w:jc w:val="left"/>
      </w:pPr>
      <w:r>
        <w:rPr>
          <w:spacing w:val="-2"/>
        </w:rPr>
        <w:t>指定信息披露报纸名称：上海证券报、中国证券报、证券时报、证券日报；</w:t>
      </w:r>
      <w:r>
        <w:rPr>
          <w:spacing w:val="-44"/>
        </w:rPr>
        <w:t> </w:t>
      </w:r>
      <w:r>
        <w:rPr>
          <w:spacing w:val="-44"/>
        </w:rPr>
      </w:r>
      <w:r>
        <w:rPr/>
        <w:t>指定信息披露网址：巨潮资讯网</w:t>
      </w:r>
      <w:r>
        <w:rPr>
          <w:spacing w:val="-56"/>
        </w:rPr>
        <w:t> </w:t>
      </w:r>
      <w:hyperlink r:id="rId10">
        <w:r>
          <w:rPr>
            <w:rFonts w:ascii="Times New Roman" w:hAnsi="Times New Roman" w:cs="Times New Roman" w:eastAsia="Times New Roman" w:hint="default"/>
          </w:rPr>
          <w:t>www.cninfo.com.cn</w:t>
        </w:r>
      </w:hyperlink>
      <w:r>
        <w:rPr/>
        <w:t>；</w:t>
      </w:r>
      <w:r>
        <w:rPr>
          <w:w w:val="100"/>
        </w:rPr>
        <w:t> </w:t>
      </w:r>
      <w:r>
        <w:rPr/>
        <w:t>年度报告备置地点：公司董事会秘书办公室。</w:t>
      </w:r>
    </w:p>
    <w:p>
      <w:pPr>
        <w:pStyle w:val="Heading3"/>
        <w:spacing w:line="240" w:lineRule="auto" w:before="69"/>
        <w:ind w:right="1121"/>
        <w:jc w:val="left"/>
      </w:pPr>
      <w:r>
        <w:rPr/>
        <w:t>六、股票上市情况</w:t>
      </w:r>
    </w:p>
    <w:p>
      <w:pPr>
        <w:spacing w:line="240" w:lineRule="auto" w:before="8"/>
        <w:rPr>
          <w:rFonts w:ascii="黑体" w:hAnsi="黑体" w:cs="黑体" w:eastAsia="黑体" w:hint="default"/>
          <w:sz w:val="25"/>
          <w:szCs w:val="25"/>
        </w:rPr>
      </w:pPr>
    </w:p>
    <w:p>
      <w:pPr>
        <w:pStyle w:val="BodyText"/>
        <w:spacing w:line="544" w:lineRule="auto"/>
        <w:ind w:left="1420" w:right="1121"/>
        <w:jc w:val="left"/>
        <w:rPr>
          <w:rFonts w:ascii="Times New Roman" w:hAnsi="Times New Roman" w:cs="Times New Roman" w:eastAsia="Times New Roman" w:hint="default"/>
        </w:rPr>
      </w:pPr>
      <w:r>
        <w:rPr/>
        <w:t>股票上市交易所：深圳证券交易所</w:t>
      </w:r>
      <w:r>
        <w:rPr>
          <w:spacing w:val="-3"/>
          <w:w w:val="100"/>
        </w:rPr>
        <w:t> </w:t>
      </w:r>
      <w:r>
        <w:rPr>
          <w:spacing w:val="-1"/>
        </w:rPr>
        <w:t>股票简称：国民技术；股票代码：</w:t>
      </w:r>
      <w:r>
        <w:rPr>
          <w:rFonts w:ascii="Times New Roman" w:hAnsi="Times New Roman" w:cs="Times New Roman" w:eastAsia="Times New Roman" w:hint="default"/>
          <w:spacing w:val="-1"/>
        </w:rPr>
        <w:t>300077</w:t>
      </w:r>
    </w:p>
    <w:p>
      <w:pPr>
        <w:spacing w:after="0" w:line="544" w:lineRule="auto"/>
        <w:jc w:val="left"/>
        <w:rPr>
          <w:rFonts w:ascii="Times New Roman" w:hAnsi="Times New Roman" w:cs="Times New Roman" w:eastAsia="Times New Roman" w:hint="default"/>
        </w:rPr>
        <w:sectPr>
          <w:headerReference w:type="default" r:id="rId6"/>
          <w:footerReference w:type="default" r:id="rId7"/>
          <w:pgSz w:w="11910" w:h="16840"/>
          <w:pgMar w:header="862" w:footer="977" w:top="1360" w:bottom="1160" w:left="800" w:right="168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1"/>
        <w:tabs>
          <w:tab w:pos="3591" w:val="left" w:leader="none"/>
        </w:tabs>
        <w:spacing w:line="460" w:lineRule="exact"/>
        <w:ind w:left="2212" w:right="0"/>
        <w:jc w:val="left"/>
      </w:pPr>
      <w:bookmarkStart w:name="三、非经常性损益项目" w:id="9"/>
      <w:bookmarkEnd w:id="9"/>
      <w:r>
        <w:rPr/>
      </w:r>
      <w:bookmarkStart w:name="会计数据和业务数据摘要" w:id="10"/>
      <w:bookmarkEnd w:id="10"/>
      <w:r>
        <w:rPr/>
      </w:r>
      <w:bookmarkStart w:name="_bookmark1" w:id="11"/>
      <w:bookmarkEnd w:id="11"/>
      <w:r>
        <w:rPr/>
      </w:r>
      <w:r>
        <w:rPr/>
        <w:t>第二节</w:t>
        <w:tab/>
        <w:t>会计数据和业务数据摘要</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62" w:footer="977" w:top="1360" w:bottom="1160" w:left="800" w:right="1280"/>
        </w:sectPr>
      </w:pPr>
    </w:p>
    <w:p>
      <w:pPr>
        <w:pStyle w:val="Heading3"/>
        <w:spacing w:line="240" w:lineRule="auto" w:before="26"/>
        <w:ind w:right="-20"/>
        <w:jc w:val="left"/>
      </w:pPr>
      <w:r>
        <w:rPr/>
        <w:t>一、</w:t>
      </w:r>
      <w:bookmarkStart w:name="一、主要会计数据" w:id="12"/>
      <w:bookmarkEnd w:id="12"/>
      <w:r>
        <w:rPr/>
        <w:t>主要会计数据</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2"/>
        <w:rPr>
          <w:rFonts w:ascii="黑体" w:hAnsi="黑体" w:cs="黑体" w:eastAsia="黑体" w:hint="default"/>
          <w:sz w:val="14"/>
          <w:szCs w:val="14"/>
        </w:rPr>
      </w:pPr>
    </w:p>
    <w:p>
      <w:pPr>
        <w:spacing w:before="0"/>
        <w:ind w:left="1000"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160" w:bottom="280" w:left="800" w:right="1280"/>
          <w:cols w:num="2" w:equalWidth="0">
            <w:col w:w="2921" w:space="4587"/>
            <w:col w:w="2322"/>
          </w:cols>
        </w:sectPr>
      </w:pPr>
    </w:p>
    <w:p>
      <w:pPr>
        <w:spacing w:line="240" w:lineRule="auto" w:before="6"/>
        <w:rPr>
          <w:rFonts w:ascii="宋体" w:hAnsi="宋体" w:cs="宋体" w:eastAsia="宋体" w:hint="default"/>
          <w:sz w:val="4"/>
          <w:szCs w:val="4"/>
        </w:rPr>
      </w:pPr>
    </w:p>
    <w:tbl>
      <w:tblPr>
        <w:tblW w:w="0" w:type="auto"/>
        <w:jc w:val="left"/>
        <w:tblInd w:w="601" w:type="dxa"/>
        <w:tblLayout w:type="fixed"/>
        <w:tblCellMar>
          <w:top w:w="0" w:type="dxa"/>
          <w:left w:w="0" w:type="dxa"/>
          <w:bottom w:w="0" w:type="dxa"/>
          <w:right w:w="0" w:type="dxa"/>
        </w:tblCellMar>
        <w:tblLook w:val="01E0"/>
      </w:tblPr>
      <w:tblGrid>
        <w:gridCol w:w="3120"/>
        <w:gridCol w:w="1474"/>
        <w:gridCol w:w="1474"/>
        <w:gridCol w:w="1478"/>
        <w:gridCol w:w="1526"/>
      </w:tblGrid>
      <w:tr>
        <w:trPr>
          <w:trHeight w:val="331" w:hRule="exact"/>
        </w:trPr>
        <w:tc>
          <w:tcPr>
            <w:tcW w:w="3120" w:type="dxa"/>
            <w:tcBorders>
              <w:top w:val="single" w:sz="12" w:space="0" w:color="000000"/>
              <w:left w:val="single" w:sz="12" w:space="0" w:color="000000"/>
              <w:bottom w:val="single" w:sz="4" w:space="0" w:color="000000"/>
              <w:right w:val="single" w:sz="4" w:space="0" w:color="000000"/>
            </w:tcBorders>
            <w:shd w:val="clear" w:color="auto" w:fill="F2F2F2"/>
          </w:tcPr>
          <w:p>
            <w:pPr>
              <w:pStyle w:val="TableParagraph"/>
              <w:spacing w:line="256" w:lineRule="exact"/>
              <w:ind w:right="12"/>
              <w:jc w:val="center"/>
              <w:rPr>
                <w:rFonts w:ascii="宋体" w:hAnsi="宋体" w:cs="宋体" w:eastAsia="宋体" w:hint="default"/>
                <w:sz w:val="20"/>
                <w:szCs w:val="20"/>
              </w:rPr>
            </w:pPr>
            <w:r>
              <w:rPr>
                <w:rFonts w:ascii="宋体" w:hAnsi="宋体" w:cs="宋体" w:eastAsia="宋体" w:hint="default"/>
                <w:sz w:val="20"/>
                <w:szCs w:val="20"/>
              </w:rPr>
              <w:t>项目</w:t>
            </w:r>
          </w:p>
        </w:tc>
        <w:tc>
          <w:tcPr>
            <w:tcW w:w="1474"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71"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474"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71" w:lineRule="exact"/>
              <w:ind w:left="3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478"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本年比上年增减</w:t>
            </w:r>
          </w:p>
        </w:tc>
        <w:tc>
          <w:tcPr>
            <w:tcW w:w="1526" w:type="dxa"/>
            <w:tcBorders>
              <w:top w:val="single" w:sz="12" w:space="0" w:color="000000"/>
              <w:left w:val="single" w:sz="4" w:space="0" w:color="000000"/>
              <w:bottom w:val="single" w:sz="4" w:space="0" w:color="000000"/>
              <w:right w:val="single" w:sz="12" w:space="0" w:color="000000"/>
            </w:tcBorders>
            <w:shd w:val="clear" w:color="auto" w:fill="F2F2F2"/>
          </w:tcPr>
          <w:p>
            <w:pPr>
              <w:pStyle w:val="TableParagraph"/>
              <w:spacing w:line="271" w:lineRule="exact"/>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r>
      <w:tr>
        <w:trPr>
          <w:trHeight w:val="324"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right="12"/>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702,373,380.17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w w:val="95"/>
                <w:sz w:val="20"/>
              </w:rPr>
              <w:t>465,847,685.17</w:t>
            </w:r>
            <w:r>
              <w:rPr>
                <w:rFonts w:ascii="Times New Roman"/>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50.77%</w:t>
            </w:r>
          </w:p>
        </w:tc>
        <w:tc>
          <w:tcPr>
            <w:tcW w:w="1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left="4" w:right="0"/>
              <w:jc w:val="center"/>
              <w:rPr>
                <w:rFonts w:ascii="Times New Roman" w:hAnsi="Times New Roman" w:cs="Times New Roman" w:eastAsia="Times New Roman" w:hint="default"/>
                <w:sz w:val="20"/>
                <w:szCs w:val="20"/>
              </w:rPr>
            </w:pPr>
            <w:r>
              <w:rPr>
                <w:rFonts w:ascii="Times New Roman"/>
                <w:sz w:val="20"/>
              </w:rPr>
              <w:t>218,736,683.46</w:t>
            </w:r>
          </w:p>
        </w:tc>
      </w:tr>
      <w:tr>
        <w:trPr>
          <w:trHeight w:val="322"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right="12"/>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0"/>
                <w:szCs w:val="20"/>
              </w:rPr>
            </w:pPr>
            <w:r>
              <w:rPr>
                <w:rFonts w:ascii="Times New Roman"/>
                <w:sz w:val="20"/>
              </w:rPr>
              <w:t>146,581,223.32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Times New Roman" w:hAnsi="Times New Roman" w:cs="Times New Roman" w:eastAsia="Times New Roman" w:hint="default"/>
                <w:sz w:val="20"/>
                <w:szCs w:val="20"/>
              </w:rPr>
            </w:pPr>
            <w:r>
              <w:rPr>
                <w:rFonts w:ascii="Times New Roman"/>
                <w:sz w:val="20"/>
              </w:rPr>
              <w:t>87,321,111.51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67.86%</w:t>
            </w:r>
          </w:p>
        </w:tc>
        <w:tc>
          <w:tcPr>
            <w:tcW w:w="1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3" w:right="0"/>
              <w:jc w:val="center"/>
              <w:rPr>
                <w:rFonts w:ascii="Times New Roman" w:hAnsi="Times New Roman" w:cs="Times New Roman" w:eastAsia="Times New Roman" w:hint="default"/>
                <w:sz w:val="20"/>
                <w:szCs w:val="20"/>
              </w:rPr>
            </w:pPr>
            <w:r>
              <w:rPr>
                <w:rFonts w:ascii="Times New Roman"/>
                <w:sz w:val="20"/>
              </w:rPr>
              <w:t>15,634,664.90</w:t>
            </w:r>
          </w:p>
        </w:tc>
      </w:tr>
      <w:tr>
        <w:trPr>
          <w:trHeight w:val="322"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right="12"/>
              <w:jc w:val="center"/>
              <w:rPr>
                <w:rFonts w:ascii="宋体" w:hAnsi="宋体" w:cs="宋体" w:eastAsia="宋体" w:hint="default"/>
                <w:sz w:val="20"/>
                <w:szCs w:val="20"/>
              </w:rPr>
            </w:pPr>
            <w:r>
              <w:rPr>
                <w:rFonts w:ascii="宋体" w:hAnsi="宋体" w:cs="宋体" w:eastAsia="宋体" w:hint="default"/>
                <w:sz w:val="20"/>
                <w:szCs w:val="20"/>
              </w:rPr>
              <w:t>利润总额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0"/>
                <w:szCs w:val="20"/>
              </w:rPr>
            </w:pPr>
            <w:r>
              <w:rPr>
                <w:rFonts w:ascii="Times New Roman"/>
                <w:sz w:val="20"/>
              </w:rPr>
              <w:t>191,243,629.77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0"/>
                <w:szCs w:val="20"/>
              </w:rPr>
            </w:pPr>
            <w:r>
              <w:rPr>
                <w:rFonts w:ascii="Times New Roman"/>
                <w:spacing w:val="-1"/>
                <w:sz w:val="20"/>
              </w:rPr>
              <w:t>116,943,829.39</w:t>
            </w:r>
            <w:r>
              <w:rPr>
                <w:rFonts w:ascii="Times New Roman"/>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63.53%</w:t>
            </w:r>
          </w:p>
        </w:tc>
        <w:tc>
          <w:tcPr>
            <w:tcW w:w="1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3" w:right="0"/>
              <w:jc w:val="center"/>
              <w:rPr>
                <w:rFonts w:ascii="Times New Roman" w:hAnsi="Times New Roman" w:cs="Times New Roman" w:eastAsia="Times New Roman" w:hint="default"/>
                <w:sz w:val="20"/>
                <w:szCs w:val="20"/>
              </w:rPr>
            </w:pPr>
            <w:r>
              <w:rPr>
                <w:rFonts w:ascii="Times New Roman"/>
                <w:sz w:val="20"/>
              </w:rPr>
              <w:t>24,120,622.51</w:t>
            </w:r>
          </w:p>
        </w:tc>
      </w:tr>
      <w:tr>
        <w:trPr>
          <w:trHeight w:val="322"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right="10"/>
              <w:jc w:val="center"/>
              <w:rPr>
                <w:rFonts w:ascii="宋体" w:hAnsi="宋体" w:cs="宋体" w:eastAsia="宋体" w:hint="default"/>
                <w:sz w:val="20"/>
                <w:szCs w:val="20"/>
              </w:rPr>
            </w:pPr>
            <w:r>
              <w:rPr>
                <w:rFonts w:ascii="宋体" w:hAnsi="宋体" w:cs="宋体" w:eastAsia="宋体" w:hint="default"/>
                <w:sz w:val="20"/>
                <w:szCs w:val="20"/>
              </w:rPr>
              <w:t>归属于普通股股东的净利润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0"/>
                <w:szCs w:val="20"/>
              </w:rPr>
            </w:pPr>
            <w:r>
              <w:rPr>
                <w:rFonts w:ascii="Times New Roman"/>
                <w:sz w:val="20"/>
              </w:rPr>
              <w:t>177,017,500.12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0"/>
                <w:szCs w:val="20"/>
              </w:rPr>
            </w:pPr>
            <w:r>
              <w:rPr>
                <w:rFonts w:ascii="Times New Roman"/>
                <w:spacing w:val="-1"/>
                <w:sz w:val="20"/>
              </w:rPr>
              <w:t>116,943,829.39</w:t>
            </w:r>
            <w:r>
              <w:rPr>
                <w:rFonts w:ascii="Times New Roman"/>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51.37%</w:t>
            </w:r>
          </w:p>
        </w:tc>
        <w:tc>
          <w:tcPr>
            <w:tcW w:w="1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3" w:right="0"/>
              <w:jc w:val="center"/>
              <w:rPr>
                <w:rFonts w:ascii="Times New Roman" w:hAnsi="Times New Roman" w:cs="Times New Roman" w:eastAsia="Times New Roman" w:hint="default"/>
                <w:sz w:val="20"/>
                <w:szCs w:val="20"/>
              </w:rPr>
            </w:pPr>
            <w:r>
              <w:rPr>
                <w:rFonts w:ascii="Times New Roman"/>
                <w:sz w:val="20"/>
              </w:rPr>
              <w:t>24,120,622.51</w:t>
            </w:r>
          </w:p>
        </w:tc>
      </w:tr>
      <w:tr>
        <w:trPr>
          <w:trHeight w:val="528"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right="10"/>
              <w:jc w:val="center"/>
              <w:rPr>
                <w:rFonts w:ascii="宋体" w:hAnsi="宋体" w:cs="宋体" w:eastAsia="宋体" w:hint="default"/>
                <w:sz w:val="20"/>
                <w:szCs w:val="20"/>
              </w:rPr>
            </w:pPr>
            <w:r>
              <w:rPr>
                <w:rFonts w:ascii="宋体" w:hAnsi="宋体" w:cs="宋体" w:eastAsia="宋体" w:hint="default"/>
                <w:sz w:val="20"/>
                <w:szCs w:val="20"/>
              </w:rPr>
              <w:t>归属于普通股股东的扣除非经常性</w:t>
            </w:r>
          </w:p>
          <w:p>
            <w:pPr>
              <w:pStyle w:val="TableParagraph"/>
              <w:spacing w:line="260" w:lineRule="exact"/>
              <w:ind w:right="12"/>
              <w:jc w:val="center"/>
              <w:rPr>
                <w:rFonts w:ascii="宋体" w:hAnsi="宋体" w:cs="宋体" w:eastAsia="宋体" w:hint="default"/>
                <w:sz w:val="20"/>
                <w:szCs w:val="20"/>
              </w:rPr>
            </w:pPr>
            <w:r>
              <w:rPr>
                <w:rFonts w:ascii="宋体" w:hAnsi="宋体" w:cs="宋体" w:eastAsia="宋体" w:hint="default"/>
                <w:sz w:val="20"/>
                <w:szCs w:val="20"/>
              </w:rPr>
              <w:t>损益后的净利润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158,017,695.98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55"/>
              <w:jc w:val="right"/>
              <w:rPr>
                <w:rFonts w:ascii="Times New Roman" w:hAnsi="Times New Roman" w:cs="Times New Roman" w:eastAsia="Times New Roman" w:hint="default"/>
                <w:sz w:val="20"/>
                <w:szCs w:val="20"/>
              </w:rPr>
            </w:pPr>
            <w:r>
              <w:rPr>
                <w:rFonts w:ascii="Times New Roman"/>
                <w:w w:val="95"/>
                <w:sz w:val="20"/>
              </w:rPr>
              <w:t>96,814,204.64</w:t>
            </w:r>
            <w:r>
              <w:rPr>
                <w:rFonts w:ascii="Times New Roman"/>
                <w:sz w:val="20"/>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Times New Roman" w:hAnsi="Times New Roman" w:cs="Times New Roman" w:eastAsia="Times New Roman" w:hint="default"/>
                <w:sz w:val="20"/>
                <w:szCs w:val="20"/>
              </w:rPr>
            </w:pPr>
            <w:r>
              <w:rPr>
                <w:rFonts w:ascii="Times New Roman"/>
                <w:sz w:val="20"/>
              </w:rPr>
              <w:t>63.22%</w:t>
            </w:r>
          </w:p>
        </w:tc>
        <w:tc>
          <w:tcPr>
            <w:tcW w:w="15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7"/>
              <w:ind w:left="3" w:right="0"/>
              <w:jc w:val="center"/>
              <w:rPr>
                <w:rFonts w:ascii="Times New Roman" w:hAnsi="Times New Roman" w:cs="Times New Roman" w:eastAsia="Times New Roman" w:hint="default"/>
                <w:sz w:val="20"/>
                <w:szCs w:val="20"/>
              </w:rPr>
            </w:pPr>
            <w:r>
              <w:rPr>
                <w:rFonts w:ascii="Times New Roman"/>
                <w:sz w:val="20"/>
              </w:rPr>
              <w:t>21,150,402.19</w:t>
            </w:r>
          </w:p>
        </w:tc>
      </w:tr>
      <w:tr>
        <w:trPr>
          <w:trHeight w:val="334" w:hRule="exact"/>
        </w:trPr>
        <w:tc>
          <w:tcPr>
            <w:tcW w:w="3120" w:type="dxa"/>
            <w:tcBorders>
              <w:top w:val="single" w:sz="4" w:space="0" w:color="000000"/>
              <w:left w:val="single" w:sz="12" w:space="0" w:color="000000"/>
              <w:bottom w:val="single" w:sz="12" w:space="0" w:color="000000"/>
              <w:right w:val="single" w:sz="4" w:space="0" w:color="000000"/>
            </w:tcBorders>
          </w:tcPr>
          <w:p>
            <w:pPr>
              <w:pStyle w:val="TableParagraph"/>
              <w:spacing w:line="259" w:lineRule="exact"/>
              <w:ind w:right="10"/>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0"/>
                <w:szCs w:val="20"/>
              </w:rPr>
            </w:pPr>
            <w:r>
              <w:rPr>
                <w:rFonts w:ascii="Times New Roman"/>
                <w:sz w:val="20"/>
              </w:rPr>
              <w:t>106,322,357.65</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153" w:right="0"/>
              <w:jc w:val="left"/>
              <w:rPr>
                <w:rFonts w:ascii="Times New Roman" w:hAnsi="Times New Roman" w:cs="Times New Roman" w:eastAsia="Times New Roman" w:hint="default"/>
                <w:sz w:val="20"/>
                <w:szCs w:val="20"/>
              </w:rPr>
            </w:pPr>
            <w:r>
              <w:rPr>
                <w:rFonts w:ascii="Times New Roman"/>
                <w:sz w:val="20"/>
              </w:rPr>
              <w:t>93,614,401.36</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13.57%</w:t>
            </w:r>
          </w:p>
        </w:tc>
        <w:tc>
          <w:tcPr>
            <w:tcW w:w="15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6"/>
              <w:ind w:left="3" w:right="0"/>
              <w:jc w:val="center"/>
              <w:rPr>
                <w:rFonts w:ascii="Times New Roman" w:hAnsi="Times New Roman" w:cs="Times New Roman" w:eastAsia="Times New Roman" w:hint="default"/>
                <w:sz w:val="20"/>
                <w:szCs w:val="20"/>
              </w:rPr>
            </w:pPr>
            <w:r>
              <w:rPr>
                <w:rFonts w:ascii="Times New Roman"/>
                <w:sz w:val="20"/>
              </w:rPr>
              <w:t>39,727,367.87</w:t>
            </w:r>
          </w:p>
        </w:tc>
      </w:tr>
      <w:tr>
        <w:trPr>
          <w:trHeight w:val="538" w:hRule="exact"/>
        </w:trPr>
        <w:tc>
          <w:tcPr>
            <w:tcW w:w="3120" w:type="dxa"/>
            <w:tcBorders>
              <w:top w:val="single" w:sz="12" w:space="0" w:color="000000"/>
              <w:left w:val="single" w:sz="12" w:space="0" w:color="000000"/>
              <w:bottom w:val="single" w:sz="4" w:space="0" w:color="000000"/>
              <w:right w:val="single" w:sz="4" w:space="0" w:color="000000"/>
            </w:tcBorders>
            <w:shd w:val="clear" w:color="auto" w:fill="F2F2F2"/>
          </w:tcPr>
          <w:p>
            <w:pPr>
              <w:pStyle w:val="TableParagraph"/>
              <w:spacing w:line="240" w:lineRule="auto" w:before="97"/>
              <w:ind w:right="12"/>
              <w:jc w:val="center"/>
              <w:rPr>
                <w:rFonts w:ascii="宋体" w:hAnsi="宋体" w:cs="宋体" w:eastAsia="宋体" w:hint="default"/>
                <w:sz w:val="20"/>
                <w:szCs w:val="20"/>
              </w:rPr>
            </w:pPr>
            <w:r>
              <w:rPr>
                <w:rFonts w:ascii="宋体" w:hAnsi="宋体" w:cs="宋体" w:eastAsia="宋体" w:hint="default"/>
                <w:sz w:val="20"/>
                <w:szCs w:val="20"/>
              </w:rPr>
              <w:t>项目</w:t>
            </w:r>
          </w:p>
        </w:tc>
        <w:tc>
          <w:tcPr>
            <w:tcW w:w="1474"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c>
          <w:tcPr>
            <w:tcW w:w="1474"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left="3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c>
          <w:tcPr>
            <w:tcW w:w="1478" w:type="dxa"/>
            <w:tcBorders>
              <w:top w:val="single" w:sz="12" w:space="0" w:color="000000"/>
              <w:left w:val="single" w:sz="4" w:space="0" w:color="000000"/>
              <w:bottom w:val="single" w:sz="4" w:space="0" w:color="000000"/>
              <w:right w:val="single" w:sz="12" w:space="0" w:color="000000"/>
            </w:tcBorders>
            <w:shd w:val="clear" w:color="auto" w:fill="F2F2F2"/>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z w:val="20"/>
                <w:szCs w:val="20"/>
              </w:rPr>
              <w:t>本年末比</w:t>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sz w:val="20"/>
                <w:szCs w:val="20"/>
              </w:rPr>
              <w:t>上年末增减</w:t>
            </w:r>
          </w:p>
        </w:tc>
        <w:tc>
          <w:tcPr>
            <w:tcW w:w="1526" w:type="dxa"/>
            <w:tcBorders>
              <w:top w:val="single" w:sz="12" w:space="0" w:color="000000"/>
              <w:left w:val="single" w:sz="12" w:space="0" w:color="000000"/>
              <w:bottom w:val="single" w:sz="4" w:space="0" w:color="000000"/>
              <w:right w:val="single" w:sz="12" w:space="0" w:color="000000"/>
            </w:tcBorders>
            <w:shd w:val="clear" w:color="auto" w:fill="F2F2F2"/>
          </w:tcPr>
          <w:p>
            <w:pPr>
              <w:pStyle w:val="TableParagraph"/>
              <w:spacing w:line="240" w:lineRule="auto" w:before="97"/>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r>
      <w:tr>
        <w:trPr>
          <w:trHeight w:val="322"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right="11"/>
              <w:jc w:val="center"/>
              <w:rPr>
                <w:rFonts w:ascii="宋体" w:hAnsi="宋体" w:cs="宋体" w:eastAsia="宋体" w:hint="default"/>
                <w:sz w:val="20"/>
                <w:szCs w:val="20"/>
              </w:rPr>
            </w:pPr>
            <w:r>
              <w:rPr>
                <w:rFonts w:ascii="宋体" w:hAnsi="宋体" w:cs="宋体" w:eastAsia="宋体" w:hint="default"/>
                <w:sz w:val="20"/>
                <w:szCs w:val="20"/>
              </w:rPr>
              <w:t>总资产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0"/>
                <w:szCs w:val="20"/>
              </w:rPr>
            </w:pPr>
            <w:r>
              <w:rPr>
                <w:rFonts w:ascii="Times New Roman"/>
                <w:sz w:val="20"/>
              </w:rPr>
              <w:t>2,866,438,128.79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9"/>
              <w:jc w:val="right"/>
              <w:rPr>
                <w:rFonts w:ascii="Times New Roman" w:hAnsi="Times New Roman" w:cs="Times New Roman" w:eastAsia="Times New Roman" w:hint="default"/>
                <w:sz w:val="20"/>
                <w:szCs w:val="20"/>
              </w:rPr>
            </w:pPr>
            <w:r>
              <w:rPr>
                <w:rFonts w:ascii="Times New Roman"/>
                <w:spacing w:val="-1"/>
                <w:sz w:val="20"/>
              </w:rPr>
              <w:t>341,407,177.11</w:t>
            </w:r>
          </w:p>
        </w:tc>
        <w:tc>
          <w:tcPr>
            <w:tcW w:w="14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left="8" w:right="0"/>
              <w:jc w:val="center"/>
              <w:rPr>
                <w:rFonts w:ascii="Times New Roman" w:hAnsi="Times New Roman" w:cs="Times New Roman" w:eastAsia="Times New Roman" w:hint="default"/>
                <w:sz w:val="20"/>
                <w:szCs w:val="20"/>
              </w:rPr>
            </w:pPr>
            <w:r>
              <w:rPr>
                <w:rFonts w:ascii="Times New Roman"/>
                <w:sz w:val="20"/>
              </w:rPr>
              <w:t>739.60%</w:t>
            </w:r>
          </w:p>
        </w:tc>
        <w:tc>
          <w:tcPr>
            <w:tcW w:w="1526"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36"/>
              <w:ind w:right="3"/>
              <w:jc w:val="center"/>
              <w:rPr>
                <w:rFonts w:ascii="Times New Roman" w:hAnsi="Times New Roman" w:cs="Times New Roman" w:eastAsia="Times New Roman" w:hint="default"/>
                <w:sz w:val="20"/>
                <w:szCs w:val="20"/>
              </w:rPr>
            </w:pPr>
            <w:r>
              <w:rPr>
                <w:rFonts w:ascii="Times New Roman"/>
                <w:sz w:val="20"/>
              </w:rPr>
              <w:t>159,931,143.06</w:t>
            </w:r>
          </w:p>
        </w:tc>
      </w:tr>
      <w:tr>
        <w:trPr>
          <w:trHeight w:val="324"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right="12"/>
              <w:jc w:val="center"/>
              <w:rPr>
                <w:rFonts w:ascii="宋体" w:hAnsi="宋体" w:cs="宋体" w:eastAsia="宋体" w:hint="default"/>
                <w:sz w:val="20"/>
                <w:szCs w:val="20"/>
              </w:rPr>
            </w:pPr>
            <w:r>
              <w:rPr>
                <w:rFonts w:ascii="宋体" w:hAnsi="宋体" w:cs="宋体" w:eastAsia="宋体" w:hint="default"/>
                <w:sz w:val="20"/>
                <w:szCs w:val="20"/>
              </w:rPr>
              <w:t>所有者权益</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0"/>
                <w:szCs w:val="20"/>
              </w:rPr>
            </w:pPr>
            <w:r>
              <w:rPr>
                <w:rFonts w:ascii="Times New Roman"/>
                <w:sz w:val="20"/>
              </w:rPr>
              <w:t>2,702,888,835.81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w w:val="95"/>
                <w:sz w:val="20"/>
              </w:rPr>
              <w:t>221,851,595.54</w:t>
            </w:r>
            <w:r>
              <w:rPr>
                <w:rFonts w:ascii="Times New Roman"/>
                <w:sz w:val="20"/>
              </w:rPr>
            </w:r>
          </w:p>
        </w:tc>
        <w:tc>
          <w:tcPr>
            <w:tcW w:w="14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left="8" w:right="0"/>
              <w:jc w:val="center"/>
              <w:rPr>
                <w:rFonts w:ascii="Times New Roman" w:hAnsi="Times New Roman" w:cs="Times New Roman" w:eastAsia="Times New Roman" w:hint="default"/>
                <w:sz w:val="20"/>
                <w:szCs w:val="20"/>
              </w:rPr>
            </w:pPr>
            <w:r>
              <w:rPr>
                <w:rFonts w:ascii="Times New Roman"/>
                <w:sz w:val="20"/>
              </w:rPr>
              <w:t>1,118.33%</w:t>
            </w:r>
          </w:p>
        </w:tc>
        <w:tc>
          <w:tcPr>
            <w:tcW w:w="1526"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36"/>
              <w:ind w:right="4"/>
              <w:jc w:val="center"/>
              <w:rPr>
                <w:rFonts w:ascii="Times New Roman" w:hAnsi="Times New Roman" w:cs="Times New Roman" w:eastAsia="Times New Roman" w:hint="default"/>
                <w:sz w:val="20"/>
                <w:szCs w:val="20"/>
              </w:rPr>
            </w:pPr>
            <w:r>
              <w:rPr>
                <w:rFonts w:ascii="Times New Roman"/>
                <w:sz w:val="20"/>
              </w:rPr>
              <w:t>88,002,877.66</w:t>
            </w:r>
          </w:p>
        </w:tc>
      </w:tr>
      <w:tr>
        <w:trPr>
          <w:trHeight w:val="331" w:hRule="exact"/>
        </w:trPr>
        <w:tc>
          <w:tcPr>
            <w:tcW w:w="3120" w:type="dxa"/>
            <w:tcBorders>
              <w:top w:val="single" w:sz="4" w:space="0" w:color="000000"/>
              <w:left w:val="single" w:sz="12" w:space="0" w:color="000000"/>
              <w:bottom w:val="single" w:sz="12" w:space="0" w:color="000000"/>
              <w:right w:val="single" w:sz="4" w:space="0" w:color="000000"/>
            </w:tcBorders>
          </w:tcPr>
          <w:p>
            <w:pPr>
              <w:pStyle w:val="TableParagraph"/>
              <w:spacing w:line="256" w:lineRule="exact"/>
              <w:ind w:right="12"/>
              <w:jc w:val="center"/>
              <w:rPr>
                <w:rFonts w:ascii="宋体" w:hAnsi="宋体" w:cs="宋体" w:eastAsia="宋体" w:hint="default"/>
                <w:sz w:val="20"/>
                <w:szCs w:val="20"/>
              </w:rPr>
            </w:pPr>
            <w:r>
              <w:rPr>
                <w:rFonts w:ascii="宋体" w:hAnsi="宋体" w:cs="宋体" w:eastAsia="宋体" w:hint="default"/>
                <w:sz w:val="20"/>
                <w:szCs w:val="20"/>
              </w:rPr>
              <w:t>股本</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108,800,000.00</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55"/>
              <w:jc w:val="right"/>
              <w:rPr>
                <w:rFonts w:ascii="Times New Roman" w:hAnsi="Times New Roman" w:cs="Times New Roman" w:eastAsia="Times New Roman" w:hint="default"/>
                <w:sz w:val="20"/>
                <w:szCs w:val="20"/>
              </w:rPr>
            </w:pPr>
            <w:r>
              <w:rPr>
                <w:rFonts w:ascii="Times New Roman"/>
                <w:w w:val="95"/>
                <w:sz w:val="20"/>
              </w:rPr>
              <w:t>81,600,000.00</w:t>
            </w:r>
            <w:r>
              <w:rPr>
                <w:rFonts w:ascii="Times New Roman"/>
                <w:sz w:val="20"/>
              </w:rPr>
            </w:r>
          </w:p>
        </w:tc>
        <w:tc>
          <w:tcPr>
            <w:tcW w:w="14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left="11" w:right="0"/>
              <w:jc w:val="center"/>
              <w:rPr>
                <w:rFonts w:ascii="Times New Roman" w:hAnsi="Times New Roman" w:cs="Times New Roman" w:eastAsia="Times New Roman" w:hint="default"/>
                <w:sz w:val="20"/>
                <w:szCs w:val="20"/>
              </w:rPr>
            </w:pPr>
            <w:r>
              <w:rPr>
                <w:rFonts w:ascii="Times New Roman"/>
                <w:sz w:val="20"/>
              </w:rPr>
              <w:t>33.33%</w:t>
            </w:r>
          </w:p>
        </w:tc>
        <w:tc>
          <w:tcPr>
            <w:tcW w:w="1526" w:type="dxa"/>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0"/>
                <w:szCs w:val="20"/>
              </w:rPr>
            </w:pPr>
            <w:r>
              <w:rPr>
                <w:rFonts w:ascii="Times New Roman"/>
                <w:sz w:val="20"/>
              </w:rPr>
              <w:t>74,000,000.00</w:t>
            </w:r>
          </w:p>
        </w:tc>
      </w:tr>
    </w:tbl>
    <w:p>
      <w:pPr>
        <w:spacing w:line="240" w:lineRule="auto" w:before="12"/>
        <w:rPr>
          <w:rFonts w:ascii="宋体" w:hAnsi="宋体" w:cs="宋体" w:eastAsia="宋体" w:hint="default"/>
          <w:sz w:val="12"/>
          <w:szCs w:val="12"/>
        </w:rPr>
      </w:pPr>
    </w:p>
    <w:p>
      <w:pPr>
        <w:pStyle w:val="Heading3"/>
        <w:spacing w:line="240" w:lineRule="auto" w:before="26"/>
        <w:ind w:right="0"/>
        <w:jc w:val="left"/>
      </w:pPr>
      <w:r>
        <w:rPr/>
        <w:t>二、主要财务指标</w:t>
      </w:r>
    </w:p>
    <w:p>
      <w:pPr>
        <w:spacing w:line="240" w:lineRule="auto" w:before="13"/>
        <w:rPr>
          <w:rFonts w:ascii="黑体" w:hAnsi="黑体" w:cs="黑体" w:eastAsia="黑体" w:hint="default"/>
          <w:sz w:val="21"/>
          <w:szCs w:val="21"/>
        </w:rPr>
      </w:pPr>
    </w:p>
    <w:tbl>
      <w:tblPr>
        <w:tblW w:w="0" w:type="auto"/>
        <w:jc w:val="left"/>
        <w:tblInd w:w="601" w:type="dxa"/>
        <w:tblLayout w:type="fixed"/>
        <w:tblCellMar>
          <w:top w:w="0" w:type="dxa"/>
          <w:left w:w="0" w:type="dxa"/>
          <w:bottom w:w="0" w:type="dxa"/>
          <w:right w:w="0" w:type="dxa"/>
        </w:tblCellMar>
        <w:tblLook w:val="01E0"/>
      </w:tblPr>
      <w:tblGrid>
        <w:gridCol w:w="4195"/>
        <w:gridCol w:w="1476"/>
        <w:gridCol w:w="1474"/>
        <w:gridCol w:w="1927"/>
      </w:tblGrid>
      <w:tr>
        <w:trPr>
          <w:trHeight w:val="317" w:hRule="exact"/>
        </w:trPr>
        <w:tc>
          <w:tcPr>
            <w:tcW w:w="4195" w:type="dxa"/>
            <w:tcBorders>
              <w:top w:val="single" w:sz="12" w:space="0" w:color="000000"/>
              <w:left w:val="single" w:sz="12" w:space="0" w:color="000000"/>
              <w:bottom w:val="single" w:sz="4" w:space="0" w:color="000000"/>
              <w:right w:val="single" w:sz="4" w:space="0" w:color="000000"/>
            </w:tcBorders>
            <w:shd w:val="clear" w:color="auto" w:fill="F2F2F2"/>
          </w:tcPr>
          <w:p>
            <w:pPr>
              <w:pStyle w:val="TableParagraph"/>
              <w:spacing w:line="242" w:lineRule="exact"/>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476"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5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1474"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57" w:lineRule="exact"/>
              <w:ind w:right="0"/>
              <w:jc w:val="center"/>
              <w:rPr>
                <w:rFonts w:ascii="宋体" w:hAnsi="宋体" w:cs="宋体" w:eastAsia="宋体" w:hint="default"/>
                <w:sz w:val="20"/>
                <w:szCs w:val="20"/>
              </w:rPr>
            </w:pPr>
            <w:bookmarkStart w:name="二、主要财务指标" w:id="13"/>
            <w:bookmarkEnd w:id="13"/>
            <w:r>
              <w:rPr/>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1927" w:type="dxa"/>
            <w:tcBorders>
              <w:top w:val="single" w:sz="12" w:space="0" w:color="000000"/>
              <w:left w:val="single" w:sz="4" w:space="0" w:color="000000"/>
              <w:bottom w:val="single" w:sz="4" w:space="0" w:color="000000"/>
              <w:right w:val="single" w:sz="12" w:space="0" w:color="000000"/>
            </w:tcBorders>
            <w:shd w:val="clear" w:color="auto" w:fill="F2F2F2"/>
          </w:tcPr>
          <w:p>
            <w:pPr>
              <w:pStyle w:val="TableParagraph"/>
              <w:spacing w:line="242" w:lineRule="exact"/>
              <w:ind w:left="2" w:right="0"/>
              <w:jc w:val="center"/>
              <w:rPr>
                <w:rFonts w:ascii="宋体" w:hAnsi="宋体" w:cs="宋体" w:eastAsia="宋体" w:hint="default"/>
                <w:sz w:val="20"/>
                <w:szCs w:val="20"/>
              </w:rPr>
            </w:pPr>
            <w:r>
              <w:rPr>
                <w:rFonts w:ascii="宋体" w:hAnsi="宋体" w:cs="宋体" w:eastAsia="宋体" w:hint="default"/>
                <w:sz w:val="20"/>
                <w:szCs w:val="20"/>
              </w:rPr>
              <w:t>本年比上年增减</w:t>
            </w:r>
          </w:p>
        </w:tc>
      </w:tr>
      <w:tr>
        <w:trPr>
          <w:trHeight w:val="322" w:hRule="exact"/>
        </w:trPr>
        <w:tc>
          <w:tcPr>
            <w:tcW w:w="4195" w:type="dxa"/>
            <w:tcBorders>
              <w:top w:val="single" w:sz="4" w:space="0" w:color="000000"/>
              <w:left w:val="single" w:sz="12" w:space="0" w:color="000000"/>
              <w:bottom w:val="single" w:sz="4" w:space="0" w:color="000000"/>
              <w:right w:val="single" w:sz="4" w:space="0" w:color="000000"/>
            </w:tcBorders>
          </w:tcPr>
          <w:p>
            <w:pPr>
              <w:pStyle w:val="TableParagraph"/>
              <w:spacing w:line="271" w:lineRule="exact"/>
              <w:ind w:right="5"/>
              <w:jc w:val="center"/>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1.77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1.44</w:t>
            </w:r>
          </w:p>
        </w:tc>
        <w:tc>
          <w:tcPr>
            <w:tcW w:w="1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8" w:right="0"/>
              <w:jc w:val="center"/>
              <w:rPr>
                <w:rFonts w:ascii="Times New Roman" w:hAnsi="Times New Roman" w:cs="Times New Roman" w:eastAsia="Times New Roman" w:hint="default"/>
                <w:sz w:val="20"/>
                <w:szCs w:val="20"/>
              </w:rPr>
            </w:pPr>
            <w:r>
              <w:rPr>
                <w:rFonts w:ascii="Times New Roman"/>
                <w:sz w:val="20"/>
              </w:rPr>
              <w:t>22.92%</w:t>
            </w:r>
          </w:p>
        </w:tc>
      </w:tr>
      <w:tr>
        <w:trPr>
          <w:trHeight w:val="322" w:hRule="exact"/>
        </w:trPr>
        <w:tc>
          <w:tcPr>
            <w:tcW w:w="4195" w:type="dxa"/>
            <w:tcBorders>
              <w:top w:val="single" w:sz="4" w:space="0" w:color="000000"/>
              <w:left w:val="single" w:sz="12" w:space="0" w:color="000000"/>
              <w:bottom w:val="single" w:sz="4" w:space="0" w:color="000000"/>
              <w:right w:val="single" w:sz="4" w:space="0" w:color="000000"/>
            </w:tcBorders>
          </w:tcPr>
          <w:p>
            <w:pPr>
              <w:pStyle w:val="TableParagraph"/>
              <w:spacing w:line="271" w:lineRule="exact"/>
              <w:ind w:right="5"/>
              <w:jc w:val="center"/>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1.77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1.44</w:t>
            </w:r>
          </w:p>
        </w:tc>
        <w:tc>
          <w:tcPr>
            <w:tcW w:w="1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8" w:right="0"/>
              <w:jc w:val="center"/>
              <w:rPr>
                <w:rFonts w:ascii="Times New Roman" w:hAnsi="Times New Roman" w:cs="Times New Roman" w:eastAsia="Times New Roman" w:hint="default"/>
                <w:sz w:val="20"/>
                <w:szCs w:val="20"/>
              </w:rPr>
            </w:pPr>
            <w:r>
              <w:rPr>
                <w:rFonts w:ascii="Times New Roman"/>
                <w:sz w:val="20"/>
              </w:rPr>
              <w:t>22.92%</w:t>
            </w:r>
          </w:p>
        </w:tc>
      </w:tr>
      <w:tr>
        <w:trPr>
          <w:trHeight w:val="322" w:hRule="exact"/>
        </w:trPr>
        <w:tc>
          <w:tcPr>
            <w:tcW w:w="4195" w:type="dxa"/>
            <w:tcBorders>
              <w:top w:val="single" w:sz="4" w:space="0" w:color="000000"/>
              <w:left w:val="single" w:sz="12" w:space="0" w:color="000000"/>
              <w:bottom w:val="single" w:sz="4" w:space="0" w:color="000000"/>
              <w:right w:val="single" w:sz="4" w:space="0" w:color="000000"/>
            </w:tcBorders>
          </w:tcPr>
          <w:p>
            <w:pPr>
              <w:pStyle w:val="TableParagraph"/>
              <w:spacing w:line="271" w:lineRule="exact"/>
              <w:ind w:right="10"/>
              <w:jc w:val="center"/>
              <w:rPr>
                <w:rFonts w:ascii="宋体" w:hAnsi="宋体" w:cs="宋体" w:eastAsia="宋体" w:hint="default"/>
                <w:sz w:val="20"/>
                <w:szCs w:val="20"/>
              </w:rPr>
            </w:pPr>
            <w:r>
              <w:rPr>
                <w:rFonts w:ascii="宋体" w:hAnsi="宋体" w:cs="宋体" w:eastAsia="宋体" w:hint="default"/>
                <w:sz w:val="20"/>
                <w:szCs w:val="20"/>
              </w:rPr>
              <w:t>扣除非经常性损益后的基本每股收益（元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1.58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1.20</w:t>
            </w:r>
          </w:p>
        </w:tc>
        <w:tc>
          <w:tcPr>
            <w:tcW w:w="1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left="8" w:right="0"/>
              <w:jc w:val="center"/>
              <w:rPr>
                <w:rFonts w:ascii="Times New Roman" w:hAnsi="Times New Roman" w:cs="Times New Roman" w:eastAsia="Times New Roman" w:hint="default"/>
                <w:sz w:val="20"/>
                <w:szCs w:val="20"/>
              </w:rPr>
            </w:pPr>
            <w:r>
              <w:rPr>
                <w:rFonts w:ascii="Times New Roman"/>
                <w:sz w:val="20"/>
              </w:rPr>
              <w:t>31.67%</w:t>
            </w:r>
          </w:p>
        </w:tc>
      </w:tr>
      <w:tr>
        <w:trPr>
          <w:trHeight w:val="322" w:hRule="exact"/>
        </w:trPr>
        <w:tc>
          <w:tcPr>
            <w:tcW w:w="4195" w:type="dxa"/>
            <w:tcBorders>
              <w:top w:val="single" w:sz="4" w:space="0" w:color="000000"/>
              <w:left w:val="single" w:sz="12" w:space="0" w:color="000000"/>
              <w:bottom w:val="single" w:sz="4" w:space="0" w:color="000000"/>
              <w:right w:val="single" w:sz="4" w:space="0" w:color="000000"/>
            </w:tcBorders>
          </w:tcPr>
          <w:p>
            <w:pPr>
              <w:pStyle w:val="TableParagraph"/>
              <w:spacing w:line="271" w:lineRule="exact"/>
              <w:ind w:right="5"/>
              <w:jc w:val="center"/>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9.59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72.20</w:t>
            </w:r>
          </w:p>
        </w:tc>
        <w:tc>
          <w:tcPr>
            <w:tcW w:w="1927" w:type="dxa"/>
            <w:tcBorders>
              <w:top w:val="single" w:sz="4" w:space="0" w:color="000000"/>
              <w:left w:val="single" w:sz="4" w:space="0" w:color="000000"/>
              <w:bottom w:val="single" w:sz="4" w:space="0" w:color="000000"/>
              <w:right w:val="single" w:sz="12" w:space="0" w:color="000000"/>
            </w:tcBorders>
          </w:tcPr>
          <w:p>
            <w:pPr>
              <w:pStyle w:val="TableParagraph"/>
              <w:spacing w:line="271" w:lineRule="exact"/>
              <w:ind w:left="4" w:right="0"/>
              <w:jc w:val="center"/>
              <w:rPr>
                <w:rFonts w:ascii="宋体" w:hAnsi="宋体" w:cs="宋体" w:eastAsia="宋体" w:hint="default"/>
                <w:sz w:val="20"/>
                <w:szCs w:val="20"/>
              </w:rPr>
            </w:pPr>
            <w:r>
              <w:rPr>
                <w:rFonts w:ascii="宋体" w:hAnsi="宋体" w:cs="宋体" w:eastAsia="宋体" w:hint="default"/>
                <w:sz w:val="20"/>
                <w:szCs w:val="20"/>
              </w:rPr>
              <w:t>降低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62.61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530" w:hRule="exact"/>
        </w:trPr>
        <w:tc>
          <w:tcPr>
            <w:tcW w:w="4195"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right="7"/>
              <w:jc w:val="center"/>
              <w:rPr>
                <w:rFonts w:ascii="宋体" w:hAnsi="宋体" w:cs="宋体" w:eastAsia="宋体" w:hint="default"/>
                <w:sz w:val="20"/>
                <w:szCs w:val="20"/>
              </w:rPr>
            </w:pPr>
            <w:r>
              <w:rPr>
                <w:rFonts w:ascii="宋体" w:hAnsi="宋体" w:cs="宋体" w:eastAsia="宋体" w:hint="default"/>
                <w:sz w:val="20"/>
                <w:szCs w:val="20"/>
              </w:rPr>
              <w:t>扣除非经常性损益后的</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8.56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59.77</w:t>
            </w:r>
          </w:p>
        </w:tc>
        <w:tc>
          <w:tcPr>
            <w:tcW w:w="19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left="4" w:right="0"/>
              <w:jc w:val="center"/>
              <w:rPr>
                <w:rFonts w:ascii="宋体" w:hAnsi="宋体" w:cs="宋体" w:eastAsia="宋体" w:hint="default"/>
                <w:sz w:val="20"/>
                <w:szCs w:val="20"/>
              </w:rPr>
            </w:pPr>
            <w:r>
              <w:rPr>
                <w:rFonts w:ascii="宋体" w:hAnsi="宋体" w:cs="宋体" w:eastAsia="宋体" w:hint="default"/>
                <w:sz w:val="20"/>
                <w:szCs w:val="20"/>
              </w:rPr>
              <w:t>降低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51.21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46" w:hRule="exact"/>
        </w:trPr>
        <w:tc>
          <w:tcPr>
            <w:tcW w:w="4195"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right="10"/>
              <w:jc w:val="center"/>
              <w:rPr>
                <w:rFonts w:ascii="宋体" w:hAnsi="宋体" w:cs="宋体" w:eastAsia="宋体" w:hint="default"/>
                <w:sz w:val="20"/>
                <w:szCs w:val="20"/>
              </w:rPr>
            </w:pPr>
            <w:r>
              <w:rPr>
                <w:rFonts w:ascii="宋体" w:hAnsi="宋体" w:cs="宋体" w:eastAsia="宋体" w:hint="default"/>
                <w:sz w:val="20"/>
                <w:szCs w:val="20"/>
              </w:rPr>
              <w:t>每股经营活动产生的现金流量净额（元）</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0.98</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1.15</w:t>
            </w:r>
          </w:p>
        </w:tc>
        <w:tc>
          <w:tcPr>
            <w:tcW w:w="19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left="6" w:right="0"/>
              <w:jc w:val="center"/>
              <w:rPr>
                <w:rFonts w:ascii="Times New Roman" w:hAnsi="Times New Roman" w:cs="Times New Roman" w:eastAsia="Times New Roman" w:hint="default"/>
                <w:sz w:val="20"/>
                <w:szCs w:val="20"/>
              </w:rPr>
            </w:pPr>
            <w:r>
              <w:rPr>
                <w:rFonts w:ascii="Times New Roman"/>
                <w:sz w:val="20"/>
              </w:rPr>
              <w:t>-14.78%</w:t>
            </w:r>
          </w:p>
        </w:tc>
      </w:tr>
      <w:tr>
        <w:trPr>
          <w:trHeight w:val="317" w:hRule="exact"/>
        </w:trPr>
        <w:tc>
          <w:tcPr>
            <w:tcW w:w="4195" w:type="dxa"/>
            <w:tcBorders>
              <w:top w:val="single" w:sz="12" w:space="0" w:color="000000"/>
              <w:left w:val="single" w:sz="12" w:space="0" w:color="000000"/>
              <w:bottom w:val="single" w:sz="4" w:space="0" w:color="000000"/>
              <w:right w:val="single" w:sz="4" w:space="0" w:color="000000"/>
            </w:tcBorders>
            <w:shd w:val="clear" w:color="auto" w:fill="F2F2F2"/>
          </w:tcPr>
          <w:p>
            <w:pPr>
              <w:pStyle w:val="TableParagraph"/>
              <w:spacing w:line="242" w:lineRule="exact"/>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476"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5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c>
          <w:tcPr>
            <w:tcW w:w="1474" w:type="dxa"/>
            <w:tcBorders>
              <w:top w:val="single" w:sz="12" w:space="0" w:color="000000"/>
              <w:left w:val="single" w:sz="4" w:space="0" w:color="000000"/>
              <w:bottom w:val="single" w:sz="4" w:space="0" w:color="000000"/>
              <w:right w:val="single" w:sz="4" w:space="0" w:color="000000"/>
            </w:tcBorders>
            <w:shd w:val="clear" w:color="auto" w:fill="F2F2F2"/>
          </w:tcPr>
          <w:p>
            <w:pPr>
              <w:pStyle w:val="TableParagraph"/>
              <w:spacing w:line="257"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c>
          <w:tcPr>
            <w:tcW w:w="1927" w:type="dxa"/>
            <w:tcBorders>
              <w:top w:val="single" w:sz="12" w:space="0" w:color="000000"/>
              <w:left w:val="single" w:sz="4" w:space="0" w:color="000000"/>
              <w:bottom w:val="single" w:sz="4" w:space="0" w:color="000000"/>
              <w:right w:val="single" w:sz="12" w:space="0" w:color="000000"/>
            </w:tcBorders>
            <w:shd w:val="clear" w:color="auto" w:fill="F2F2F2"/>
          </w:tcPr>
          <w:p>
            <w:pPr>
              <w:pStyle w:val="TableParagraph"/>
              <w:spacing w:line="242" w:lineRule="exact"/>
              <w:ind w:left="4" w:right="0"/>
              <w:jc w:val="center"/>
              <w:rPr>
                <w:rFonts w:ascii="宋体" w:hAnsi="宋体" w:cs="宋体" w:eastAsia="宋体" w:hint="default"/>
                <w:sz w:val="20"/>
                <w:szCs w:val="20"/>
              </w:rPr>
            </w:pPr>
            <w:r>
              <w:rPr>
                <w:rFonts w:ascii="宋体" w:hAnsi="宋体" w:cs="宋体" w:eastAsia="宋体" w:hint="default"/>
                <w:sz w:val="20"/>
                <w:szCs w:val="20"/>
              </w:rPr>
              <w:t>本年末比上年末增减</w:t>
            </w:r>
          </w:p>
        </w:tc>
      </w:tr>
      <w:tr>
        <w:trPr>
          <w:trHeight w:val="334" w:hRule="exact"/>
        </w:trPr>
        <w:tc>
          <w:tcPr>
            <w:tcW w:w="4195" w:type="dxa"/>
            <w:tcBorders>
              <w:top w:val="single" w:sz="4" w:space="0" w:color="000000"/>
              <w:left w:val="single" w:sz="12" w:space="0" w:color="000000"/>
              <w:bottom w:val="single" w:sz="12" w:space="0" w:color="000000"/>
              <w:right w:val="single" w:sz="4" w:space="0" w:color="000000"/>
            </w:tcBorders>
          </w:tcPr>
          <w:p>
            <w:pPr>
              <w:pStyle w:val="TableParagraph"/>
              <w:spacing w:line="274" w:lineRule="exact"/>
              <w:ind w:right="5"/>
              <w:jc w:val="center"/>
              <w:rPr>
                <w:rFonts w:ascii="宋体" w:hAnsi="宋体" w:cs="宋体" w:eastAsia="宋体" w:hint="default"/>
                <w:sz w:val="20"/>
                <w:szCs w:val="20"/>
              </w:rPr>
            </w:pPr>
            <w:r>
              <w:rPr>
                <w:rFonts w:ascii="宋体" w:hAnsi="宋体" w:cs="宋体" w:eastAsia="宋体" w:hint="default"/>
                <w:sz w:val="20"/>
                <w:szCs w:val="20"/>
              </w:rPr>
              <w:t>归属于上市公司股东的每股净资产（元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24.84</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0"/>
                <w:szCs w:val="20"/>
              </w:rPr>
            </w:pPr>
            <w:r>
              <w:rPr>
                <w:rFonts w:ascii="Times New Roman"/>
                <w:sz w:val="20"/>
              </w:rPr>
              <w:t>2.72</w:t>
            </w:r>
          </w:p>
        </w:tc>
        <w:tc>
          <w:tcPr>
            <w:tcW w:w="19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6"/>
              <w:ind w:left="6" w:right="0"/>
              <w:jc w:val="center"/>
              <w:rPr>
                <w:rFonts w:ascii="Times New Roman" w:hAnsi="Times New Roman" w:cs="Times New Roman" w:eastAsia="Times New Roman" w:hint="default"/>
                <w:sz w:val="20"/>
                <w:szCs w:val="20"/>
              </w:rPr>
            </w:pPr>
            <w:r>
              <w:rPr>
                <w:rFonts w:ascii="Times New Roman"/>
                <w:sz w:val="20"/>
              </w:rPr>
              <w:t>813.24%</w:t>
            </w:r>
          </w:p>
        </w:tc>
      </w:tr>
    </w:tbl>
    <w:p>
      <w:pPr>
        <w:spacing w:line="240" w:lineRule="auto" w:before="12"/>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type w:val="continuous"/>
          <w:pgSz w:w="11910" w:h="16840"/>
          <w:pgMar w:top="1160" w:bottom="280" w:left="800" w:right="1280"/>
        </w:sectPr>
      </w:pPr>
    </w:p>
    <w:p>
      <w:pPr>
        <w:pStyle w:val="Heading3"/>
        <w:spacing w:line="240" w:lineRule="auto" w:before="26"/>
        <w:ind w:right="-20"/>
        <w:jc w:val="left"/>
      </w:pPr>
      <w:r>
        <w:rPr/>
        <w:t>三、非经常性损益项目</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2"/>
        <w:rPr>
          <w:rFonts w:ascii="黑体" w:hAnsi="黑体" w:cs="黑体" w:eastAsia="黑体" w:hint="default"/>
          <w:sz w:val="14"/>
          <w:szCs w:val="14"/>
        </w:rPr>
      </w:pPr>
    </w:p>
    <w:p>
      <w:pPr>
        <w:spacing w:before="0"/>
        <w:ind w:left="1000"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160" w:bottom="280" w:left="800" w:right="1280"/>
          <w:cols w:num="2" w:equalWidth="0">
            <w:col w:w="3401" w:space="4107"/>
            <w:col w:w="2322"/>
          </w:cols>
        </w:sectPr>
      </w:pPr>
    </w:p>
    <w:p>
      <w:pPr>
        <w:spacing w:line="240" w:lineRule="auto" w:before="6"/>
        <w:rPr>
          <w:rFonts w:ascii="宋体" w:hAnsi="宋体" w:cs="宋体" w:eastAsia="宋体" w:hint="default"/>
          <w:sz w:val="4"/>
          <w:szCs w:val="4"/>
        </w:rPr>
      </w:pPr>
    </w:p>
    <w:tbl>
      <w:tblPr>
        <w:tblW w:w="0" w:type="auto"/>
        <w:jc w:val="left"/>
        <w:tblInd w:w="604" w:type="dxa"/>
        <w:tblLayout w:type="fixed"/>
        <w:tblCellMar>
          <w:top w:w="0" w:type="dxa"/>
          <w:left w:w="0" w:type="dxa"/>
          <w:bottom w:w="0" w:type="dxa"/>
          <w:right w:w="0" w:type="dxa"/>
        </w:tblCellMar>
        <w:tblLook w:val="01E0"/>
      </w:tblPr>
      <w:tblGrid>
        <w:gridCol w:w="5669"/>
        <w:gridCol w:w="3401"/>
      </w:tblGrid>
      <w:tr>
        <w:trPr>
          <w:trHeight w:val="336" w:hRule="exact"/>
        </w:trPr>
        <w:tc>
          <w:tcPr>
            <w:tcW w:w="5669" w:type="dxa"/>
            <w:tcBorders>
              <w:top w:val="single" w:sz="12" w:space="0" w:color="000000"/>
              <w:left w:val="single" w:sz="12" w:space="0" w:color="000000"/>
              <w:bottom w:val="single" w:sz="6" w:space="0" w:color="000000"/>
              <w:right w:val="single" w:sz="6" w:space="0" w:color="000000"/>
            </w:tcBorders>
            <w:shd w:val="clear" w:color="auto" w:fill="F2F2F2"/>
          </w:tcPr>
          <w:p>
            <w:pPr>
              <w:pStyle w:val="TableParagraph"/>
              <w:spacing w:line="259" w:lineRule="exact"/>
              <w:ind w:right="14"/>
              <w:jc w:val="center"/>
              <w:rPr>
                <w:rFonts w:ascii="宋体" w:hAnsi="宋体" w:cs="宋体" w:eastAsia="宋体" w:hint="default"/>
                <w:sz w:val="20"/>
                <w:szCs w:val="20"/>
              </w:rPr>
            </w:pPr>
            <w:r>
              <w:rPr>
                <w:rFonts w:ascii="宋体" w:hAnsi="宋体" w:cs="宋体" w:eastAsia="宋体" w:hint="default"/>
                <w:sz w:val="20"/>
                <w:szCs w:val="20"/>
              </w:rPr>
              <w:t>非经常性损益项目</w:t>
            </w:r>
          </w:p>
        </w:tc>
        <w:tc>
          <w:tcPr>
            <w:tcW w:w="3401" w:type="dxa"/>
            <w:tcBorders>
              <w:top w:val="single" w:sz="12" w:space="0" w:color="000000"/>
              <w:left w:val="single" w:sz="6" w:space="0" w:color="000000"/>
              <w:bottom w:val="single" w:sz="6" w:space="0" w:color="000000"/>
              <w:right w:val="single" w:sz="12" w:space="0" w:color="000000"/>
            </w:tcBorders>
            <w:shd w:val="clear" w:color="auto" w:fill="F2F2F2"/>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年初至报告期期末金额</w:t>
            </w:r>
          </w:p>
        </w:tc>
      </w:tr>
      <w:tr>
        <w:trPr>
          <w:trHeight w:val="326" w:hRule="exact"/>
        </w:trPr>
        <w:tc>
          <w:tcPr>
            <w:tcW w:w="566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12"/>
              <w:jc w:val="center"/>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3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7" w:right="0"/>
              <w:jc w:val="center"/>
              <w:rPr>
                <w:rFonts w:ascii="Times New Roman" w:hAnsi="Times New Roman" w:cs="Times New Roman" w:eastAsia="Times New Roman" w:hint="default"/>
                <w:sz w:val="20"/>
                <w:szCs w:val="20"/>
              </w:rPr>
            </w:pPr>
            <w:r>
              <w:rPr>
                <w:rFonts w:ascii="Times New Roman"/>
                <w:sz w:val="20"/>
              </w:rPr>
              <w:t>2,750.31</w:t>
            </w:r>
          </w:p>
        </w:tc>
      </w:tr>
      <w:tr>
        <w:trPr>
          <w:trHeight w:val="326" w:hRule="exact"/>
        </w:trPr>
        <w:tc>
          <w:tcPr>
            <w:tcW w:w="566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14"/>
              <w:jc w:val="center"/>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3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3" w:right="0"/>
              <w:jc w:val="center"/>
              <w:rPr>
                <w:rFonts w:ascii="Times New Roman" w:hAnsi="Times New Roman" w:cs="Times New Roman" w:eastAsia="Times New Roman" w:hint="default"/>
                <w:sz w:val="20"/>
                <w:szCs w:val="20"/>
              </w:rPr>
            </w:pPr>
            <w:r>
              <w:rPr>
                <w:rFonts w:ascii="Times New Roman"/>
                <w:sz w:val="20"/>
              </w:rPr>
              <w:t>24,619,157.66</w:t>
            </w:r>
          </w:p>
        </w:tc>
      </w:tr>
      <w:tr>
        <w:trPr>
          <w:trHeight w:val="326" w:hRule="exact"/>
        </w:trPr>
        <w:tc>
          <w:tcPr>
            <w:tcW w:w="566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14"/>
              <w:jc w:val="center"/>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3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4" w:right="0"/>
              <w:jc w:val="center"/>
              <w:rPr>
                <w:rFonts w:ascii="Times New Roman" w:hAnsi="Times New Roman" w:cs="Times New Roman" w:eastAsia="Times New Roman" w:hint="default"/>
                <w:sz w:val="20"/>
                <w:szCs w:val="20"/>
              </w:rPr>
            </w:pPr>
            <w:r>
              <w:rPr>
                <w:rFonts w:ascii="Times New Roman"/>
                <w:sz w:val="20"/>
              </w:rPr>
              <w:t>980,226.85</w:t>
            </w:r>
          </w:p>
        </w:tc>
      </w:tr>
      <w:tr>
        <w:trPr>
          <w:trHeight w:val="535" w:hRule="exact"/>
        </w:trPr>
        <w:tc>
          <w:tcPr>
            <w:tcW w:w="566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right="14"/>
              <w:jc w:val="center"/>
              <w:rPr>
                <w:rFonts w:ascii="宋体" w:hAnsi="宋体" w:cs="宋体" w:eastAsia="宋体" w:hint="default"/>
                <w:sz w:val="20"/>
                <w:szCs w:val="20"/>
              </w:rPr>
            </w:pPr>
            <w:r>
              <w:rPr>
                <w:rFonts w:ascii="宋体" w:hAnsi="宋体" w:cs="宋体" w:eastAsia="宋体" w:hint="default"/>
                <w:sz w:val="20"/>
                <w:szCs w:val="20"/>
              </w:rPr>
              <w:t>根据税收、会计等法律、法规的要求</w:t>
            </w:r>
          </w:p>
          <w:p>
            <w:pPr>
              <w:pStyle w:val="TableParagraph"/>
              <w:spacing w:line="260" w:lineRule="exact"/>
              <w:ind w:right="14"/>
              <w:jc w:val="center"/>
              <w:rPr>
                <w:rFonts w:ascii="宋体" w:hAnsi="宋体" w:cs="宋体" w:eastAsia="宋体" w:hint="default"/>
                <w:sz w:val="20"/>
                <w:szCs w:val="20"/>
              </w:rPr>
            </w:pPr>
            <w:r>
              <w:rPr>
                <w:rFonts w:ascii="宋体" w:hAnsi="宋体" w:cs="宋体" w:eastAsia="宋体" w:hint="default"/>
                <w:sz w:val="20"/>
                <w:szCs w:val="20"/>
              </w:rPr>
              <w:t>对当期损益进行一次性调整对当期损益的影响</w:t>
            </w:r>
          </w:p>
        </w:tc>
        <w:tc>
          <w:tcPr>
            <w:tcW w:w="3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9"/>
              <w:ind w:left="3" w:right="0"/>
              <w:jc w:val="center"/>
              <w:rPr>
                <w:rFonts w:ascii="Times New Roman" w:hAnsi="Times New Roman" w:cs="Times New Roman" w:eastAsia="Times New Roman" w:hint="default"/>
                <w:sz w:val="20"/>
                <w:szCs w:val="20"/>
              </w:rPr>
            </w:pPr>
            <w:r>
              <w:rPr>
                <w:rFonts w:ascii="Times New Roman"/>
                <w:sz w:val="20"/>
              </w:rPr>
              <w:t>-3,773,799.80</w:t>
            </w:r>
          </w:p>
        </w:tc>
      </w:tr>
      <w:tr>
        <w:trPr>
          <w:trHeight w:val="326" w:hRule="exact"/>
        </w:trPr>
        <w:tc>
          <w:tcPr>
            <w:tcW w:w="566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14"/>
              <w:jc w:val="center"/>
              <w:rPr>
                <w:rFonts w:ascii="宋体" w:hAnsi="宋体" w:cs="宋体" w:eastAsia="宋体" w:hint="default"/>
                <w:sz w:val="20"/>
                <w:szCs w:val="20"/>
              </w:rPr>
            </w:pPr>
            <w:r>
              <w:rPr>
                <w:rFonts w:ascii="宋体" w:hAnsi="宋体" w:cs="宋体" w:eastAsia="宋体" w:hint="default"/>
                <w:sz w:val="20"/>
                <w:szCs w:val="20"/>
              </w:rPr>
              <w:t>除上述各项之外的其他营业外收支净额</w:t>
            </w:r>
          </w:p>
        </w:tc>
        <w:tc>
          <w:tcPr>
            <w:tcW w:w="3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4" w:right="0"/>
              <w:jc w:val="center"/>
              <w:rPr>
                <w:rFonts w:ascii="Times New Roman" w:hAnsi="Times New Roman" w:cs="Times New Roman" w:eastAsia="Times New Roman" w:hint="default"/>
                <w:sz w:val="20"/>
                <w:szCs w:val="20"/>
              </w:rPr>
            </w:pPr>
            <w:r>
              <w:rPr>
                <w:rFonts w:ascii="Times New Roman"/>
                <w:sz w:val="20"/>
              </w:rPr>
              <w:t>-480,240.48</w:t>
            </w:r>
          </w:p>
        </w:tc>
      </w:tr>
      <w:tr>
        <w:trPr>
          <w:trHeight w:val="326" w:hRule="exact"/>
        </w:trPr>
        <w:tc>
          <w:tcPr>
            <w:tcW w:w="566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12"/>
              <w:jc w:val="center"/>
              <w:rPr>
                <w:rFonts w:ascii="宋体" w:hAnsi="宋体" w:cs="宋体" w:eastAsia="宋体" w:hint="default"/>
                <w:sz w:val="20"/>
                <w:szCs w:val="20"/>
              </w:rPr>
            </w:pPr>
            <w:r>
              <w:rPr>
                <w:rFonts w:ascii="宋体" w:hAnsi="宋体" w:cs="宋体" w:eastAsia="宋体" w:hint="default"/>
                <w:sz w:val="20"/>
                <w:szCs w:val="20"/>
              </w:rPr>
              <w:t>所得税影响额</w:t>
            </w:r>
          </w:p>
        </w:tc>
        <w:tc>
          <w:tcPr>
            <w:tcW w:w="3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3" w:right="0"/>
              <w:jc w:val="center"/>
              <w:rPr>
                <w:rFonts w:ascii="Times New Roman" w:hAnsi="Times New Roman" w:cs="Times New Roman" w:eastAsia="Times New Roman" w:hint="default"/>
                <w:sz w:val="20"/>
                <w:szCs w:val="20"/>
              </w:rPr>
            </w:pPr>
            <w:r>
              <w:rPr>
                <w:rFonts w:ascii="Times New Roman"/>
                <w:sz w:val="20"/>
              </w:rPr>
              <w:t>-2,348,290.40</w:t>
            </w:r>
          </w:p>
        </w:tc>
      </w:tr>
      <w:tr>
        <w:trPr>
          <w:trHeight w:val="336" w:hRule="exact"/>
        </w:trPr>
        <w:tc>
          <w:tcPr>
            <w:tcW w:w="5669" w:type="dxa"/>
            <w:tcBorders>
              <w:top w:val="single" w:sz="6" w:space="0" w:color="000000"/>
              <w:left w:val="single" w:sz="12" w:space="0" w:color="000000"/>
              <w:bottom w:val="single" w:sz="12" w:space="0" w:color="000000"/>
              <w:right w:val="single" w:sz="6" w:space="0" w:color="000000"/>
            </w:tcBorders>
          </w:tcPr>
          <w:p>
            <w:pPr>
              <w:pStyle w:val="TableParagraph"/>
              <w:spacing w:line="256" w:lineRule="exact"/>
              <w:ind w:right="14"/>
              <w:jc w:val="center"/>
              <w:rPr>
                <w:rFonts w:ascii="宋体" w:hAnsi="宋体" w:cs="宋体" w:eastAsia="宋体" w:hint="default"/>
                <w:sz w:val="20"/>
                <w:szCs w:val="20"/>
              </w:rPr>
            </w:pPr>
            <w:r>
              <w:rPr>
                <w:rFonts w:ascii="宋体" w:hAnsi="宋体" w:cs="宋体" w:eastAsia="宋体" w:hint="default"/>
                <w:sz w:val="20"/>
                <w:szCs w:val="20"/>
              </w:rPr>
              <w:t>合计</w:t>
            </w:r>
          </w:p>
        </w:tc>
        <w:tc>
          <w:tcPr>
            <w:tcW w:w="34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left="3" w:right="0"/>
              <w:jc w:val="center"/>
              <w:rPr>
                <w:rFonts w:ascii="Times New Roman" w:hAnsi="Times New Roman" w:cs="Times New Roman" w:eastAsia="Times New Roman" w:hint="default"/>
                <w:sz w:val="20"/>
                <w:szCs w:val="20"/>
              </w:rPr>
            </w:pPr>
            <w:r>
              <w:rPr>
                <w:rFonts w:ascii="Times New Roman"/>
                <w:sz w:val="20"/>
              </w:rPr>
              <w:t>18,999,804.14</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60" w:bottom="280" w:left="8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671" w:val="left" w:leader="none"/>
        </w:tabs>
        <w:spacing w:line="240" w:lineRule="auto" w:before="163"/>
        <w:ind w:left="3292" w:right="103"/>
        <w:jc w:val="left"/>
      </w:pPr>
      <w:bookmarkStart w:name="董事会报告" w:id="14"/>
      <w:bookmarkEnd w:id="14"/>
      <w:r>
        <w:rPr/>
      </w:r>
      <w:bookmarkStart w:name="_bookmark2" w:id="15"/>
      <w:bookmarkEnd w:id="15"/>
      <w:r>
        <w:rPr/>
      </w:r>
      <w:r>
        <w:rPr/>
        <w:t>第三节</w:t>
        <w:tab/>
        <w:t>董事会报告</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3"/>
        <w:spacing w:line="240" w:lineRule="auto" w:before="26"/>
        <w:ind w:right="103"/>
        <w:jc w:val="left"/>
      </w:pPr>
      <w:bookmarkStart w:name="一、公司经营情况" w:id="16"/>
      <w:bookmarkEnd w:id="16"/>
      <w:r>
        <w:rPr/>
      </w:r>
      <w:r>
        <w:rPr/>
        <w:t>一、公司经营情况</w:t>
      </w:r>
    </w:p>
    <w:p>
      <w:pPr>
        <w:spacing w:line="240" w:lineRule="auto" w:before="8"/>
        <w:rPr>
          <w:rFonts w:ascii="黑体" w:hAnsi="黑体" w:cs="黑体" w:eastAsia="黑体" w:hint="default"/>
          <w:sz w:val="25"/>
          <w:szCs w:val="25"/>
        </w:rPr>
      </w:pPr>
    </w:p>
    <w:p>
      <w:pPr>
        <w:pStyle w:val="BodyText"/>
        <w:spacing w:line="240" w:lineRule="auto"/>
        <w:ind w:left="1000" w:right="103"/>
        <w:jc w:val="left"/>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3"/>
        </w:rPr>
        <w:t>年总体</w:t>
      </w:r>
      <w:bookmarkStart w:name="（一）2010年总体经营情况" w:id="17"/>
      <w:bookmarkEnd w:id="17"/>
      <w:r>
        <w:rPr>
          <w:spacing w:val="-3"/>
        </w:rPr>
        <w:t>经</w:t>
      </w:r>
      <w:r>
        <w:rPr>
          <w:spacing w:val="-3"/>
        </w:rPr>
        <w:t>营情况</w:t>
      </w:r>
      <w:r>
        <w:rPr/>
      </w:r>
    </w:p>
    <w:p>
      <w:pPr>
        <w:spacing w:line="240" w:lineRule="auto" w:before="6"/>
        <w:rPr>
          <w:rFonts w:ascii="宋体" w:hAnsi="宋体" w:cs="宋体" w:eastAsia="宋体" w:hint="default"/>
          <w:sz w:val="25"/>
          <w:szCs w:val="25"/>
        </w:rPr>
      </w:pPr>
    </w:p>
    <w:p>
      <w:pPr>
        <w:pStyle w:val="BodyText"/>
        <w:spacing w:line="240" w:lineRule="auto"/>
        <w:ind w:left="1420" w:right="10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5"/>
        </w:rPr>
        <w:t>年，公司首次公开发行人民币普通股</w:t>
      </w:r>
      <w:r>
        <w:rPr>
          <w:spacing w:val="-49"/>
        </w:rPr>
        <w:t> </w:t>
      </w:r>
      <w:r>
        <w:rPr>
          <w:rFonts w:ascii="Times New Roman" w:hAnsi="Times New Roman" w:cs="Times New Roman" w:eastAsia="Times New Roman" w:hint="default"/>
        </w:rPr>
        <w:t>2,720</w:t>
      </w:r>
      <w:r>
        <w:rPr>
          <w:rFonts w:ascii="Times New Roman" w:hAnsi="Times New Roman" w:cs="Times New Roman" w:eastAsia="Times New Roman" w:hint="default"/>
          <w:spacing w:val="-9"/>
        </w:rPr>
        <w:t> </w:t>
      </w:r>
      <w:r>
        <w:rPr/>
        <w:t>万股，于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日在深圳证券</w:t>
      </w:r>
    </w:p>
    <w:p>
      <w:pPr>
        <w:pStyle w:val="BodyText"/>
        <w:spacing w:line="386" w:lineRule="auto" w:before="177"/>
        <w:ind w:right="103"/>
        <w:jc w:val="left"/>
      </w:pPr>
      <w:r>
        <w:rPr>
          <w:spacing w:val="4"/>
        </w:rPr>
        <w:t>交易所创业板上市交易，募集资金总额人民币</w:t>
      </w:r>
      <w:r>
        <w:rPr>
          <w:spacing w:val="52"/>
        </w:rPr>
        <w:t> </w:t>
      </w:r>
      <w:r>
        <w:rPr>
          <w:rFonts w:ascii="Times New Roman" w:hAnsi="Times New Roman" w:cs="Times New Roman" w:eastAsia="Times New Roman" w:hint="default"/>
        </w:rPr>
        <w:t>238,000.00</w:t>
      </w:r>
      <w:r>
        <w:rPr>
          <w:rFonts w:ascii="Times New Roman" w:hAnsi="Times New Roman" w:cs="Times New Roman" w:eastAsia="Times New Roman" w:hint="default"/>
          <w:spacing w:val="18"/>
        </w:rPr>
        <w:t> </w:t>
      </w:r>
      <w:r>
        <w:rPr>
          <w:spacing w:val="4"/>
        </w:rPr>
        <w:t>万元，有效增强了公司资本实</w:t>
      </w:r>
      <w:r>
        <w:rPr>
          <w:spacing w:val="-96"/>
        </w:rPr>
        <w:t> </w:t>
      </w:r>
      <w:r>
        <w:rPr>
          <w:spacing w:val="-96"/>
        </w:rPr>
      </w:r>
      <w:r>
        <w:rPr/>
        <w:t>力，为公司持续健康发展打下了坚实基础。</w:t>
      </w:r>
    </w:p>
    <w:p>
      <w:pPr>
        <w:spacing w:line="240" w:lineRule="auto" w:before="12"/>
        <w:rPr>
          <w:rFonts w:ascii="宋体" w:hAnsi="宋体" w:cs="宋体" w:eastAsia="宋体" w:hint="default"/>
          <w:sz w:val="16"/>
          <w:szCs w:val="16"/>
        </w:rPr>
      </w:pPr>
    </w:p>
    <w:p>
      <w:pPr>
        <w:pStyle w:val="BodyText"/>
        <w:spacing w:line="386" w:lineRule="auto"/>
        <w:ind w:left="1000" w:right="213"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年，公司坚决执行既定企业战略，较好地完成年度经营计划，实现公司经营业绩</w:t>
      </w:r>
      <w:r>
        <w:rPr>
          <w:w w:val="100"/>
        </w:rPr>
        <w:t> </w:t>
      </w:r>
      <w:r>
        <w:rPr/>
        <w:t>较大幅度增长。报告期内，公司实现营业收入</w:t>
      </w:r>
      <w:r>
        <w:rPr>
          <w:spacing w:val="-74"/>
        </w:rPr>
        <w:t> </w:t>
      </w:r>
      <w:r>
        <w:rPr>
          <w:rFonts w:ascii="Times New Roman" w:hAnsi="Times New Roman" w:cs="Times New Roman" w:eastAsia="Times New Roman" w:hint="default"/>
        </w:rPr>
        <w:t>70,237.34</w:t>
      </w:r>
      <w:r>
        <w:rPr>
          <w:rFonts w:ascii="Times New Roman" w:hAnsi="Times New Roman" w:cs="Times New Roman" w:eastAsia="Times New Roman" w:hint="default"/>
          <w:spacing w:val="-25"/>
        </w:rPr>
        <w:t> </w:t>
      </w:r>
      <w:r>
        <w:rPr/>
        <w:t>万元，较去年同期增长</w:t>
      </w:r>
      <w:r>
        <w:rPr>
          <w:spacing w:val="-73"/>
        </w:rPr>
        <w:t> </w:t>
      </w:r>
      <w:r>
        <w:rPr>
          <w:rFonts w:ascii="Times New Roman" w:hAnsi="Times New Roman" w:cs="Times New Roman" w:eastAsia="Times New Roman" w:hint="default"/>
        </w:rPr>
        <w:t>50.77%</w:t>
      </w:r>
      <w:r>
        <w:rPr/>
        <w:t>；实</w:t>
      </w:r>
      <w:r>
        <w:rPr>
          <w:w w:val="100"/>
        </w:rPr>
        <w:t> </w:t>
      </w:r>
      <w:r>
        <w:rPr/>
        <w:t>现营业利润</w:t>
      </w:r>
      <w:r>
        <w:rPr>
          <w:spacing w:val="-38"/>
        </w:rPr>
        <w:t> </w:t>
      </w:r>
      <w:r>
        <w:rPr>
          <w:rFonts w:ascii="Times New Roman" w:hAnsi="Times New Roman" w:cs="Times New Roman" w:eastAsia="Times New Roman" w:hint="default"/>
        </w:rPr>
        <w:t>14,658.12</w:t>
      </w:r>
      <w:r>
        <w:rPr>
          <w:rFonts w:ascii="Times New Roman" w:hAnsi="Times New Roman" w:cs="Times New Roman" w:eastAsia="Times New Roman" w:hint="default"/>
          <w:spacing w:val="-3"/>
        </w:rPr>
        <w:t> </w:t>
      </w:r>
      <w:r>
        <w:rPr/>
        <w:t>万元，较去年同期增长</w:t>
      </w:r>
      <w:r>
        <w:rPr>
          <w:spacing w:val="-37"/>
        </w:rPr>
        <w:t> </w:t>
      </w:r>
      <w:r>
        <w:rPr>
          <w:rFonts w:ascii="Times New Roman" w:hAnsi="Times New Roman" w:cs="Times New Roman" w:eastAsia="Times New Roman" w:hint="default"/>
        </w:rPr>
        <w:t>67.86%</w:t>
      </w:r>
      <w:r>
        <w:rPr/>
        <w:t>；实现利润总额</w:t>
      </w:r>
      <w:r>
        <w:rPr>
          <w:spacing w:val="-39"/>
        </w:rPr>
        <w:t> </w:t>
      </w:r>
      <w:r>
        <w:rPr>
          <w:rFonts w:ascii="Times New Roman" w:hAnsi="Times New Roman" w:cs="Times New Roman" w:eastAsia="Times New Roman" w:hint="default"/>
        </w:rPr>
        <w:t>19,124.36</w:t>
      </w:r>
      <w:r>
        <w:rPr>
          <w:rFonts w:ascii="Times New Roman" w:hAnsi="Times New Roman" w:cs="Times New Roman" w:eastAsia="Times New Roman" w:hint="default"/>
          <w:spacing w:val="-5"/>
        </w:rPr>
        <w:t> </w:t>
      </w:r>
      <w:r>
        <w:rPr/>
        <w:t>万元，较去</w:t>
      </w:r>
      <w:r>
        <w:rPr>
          <w:w w:val="100"/>
        </w:rPr>
        <w:t> </w:t>
      </w:r>
      <w:r>
        <w:rPr>
          <w:spacing w:val="9"/>
        </w:rPr>
        <w:t>年同期增长</w:t>
      </w:r>
      <w:r>
        <w:rPr>
          <w:spacing w:val="40"/>
        </w:rPr>
        <w:t> </w:t>
      </w:r>
      <w:r>
        <w:rPr>
          <w:rFonts w:ascii="Times New Roman" w:hAnsi="Times New Roman" w:cs="Times New Roman" w:eastAsia="Times New Roman" w:hint="default"/>
          <w:spacing w:val="8"/>
        </w:rPr>
        <w:t>63.53%</w:t>
      </w:r>
      <w:r>
        <w:rPr>
          <w:spacing w:val="8"/>
        </w:rPr>
        <w:t>；实现归属上市公司股东净利润</w:t>
      </w:r>
      <w:r>
        <w:rPr>
          <w:spacing w:val="40"/>
        </w:rPr>
        <w:t> </w:t>
      </w:r>
      <w:r>
        <w:rPr>
          <w:rFonts w:ascii="Times New Roman" w:hAnsi="Times New Roman" w:cs="Times New Roman" w:eastAsia="Times New Roman" w:hint="default"/>
        </w:rPr>
        <w:t>17,701.75</w:t>
      </w:r>
      <w:r>
        <w:rPr>
          <w:rFonts w:ascii="Times New Roman" w:hAnsi="Times New Roman" w:cs="Times New Roman" w:eastAsia="Times New Roman" w:hint="default"/>
          <w:spacing w:val="14"/>
        </w:rPr>
        <w:t> </w:t>
      </w:r>
      <w:r>
        <w:rPr>
          <w:spacing w:val="10"/>
        </w:rPr>
        <w:t>万元，较去年同期增长</w:t>
      </w:r>
      <w:r>
        <w:rPr>
          <w:spacing w:val="-101"/>
        </w:rPr>
        <w:t> </w:t>
      </w:r>
      <w:r>
        <w:rPr>
          <w:spacing w:val="-101"/>
        </w:rPr>
      </w:r>
      <w:r>
        <w:rPr>
          <w:rFonts w:ascii="Times New Roman" w:hAnsi="Times New Roman" w:cs="Times New Roman" w:eastAsia="Times New Roman" w:hint="default"/>
        </w:rPr>
        <w:t>51.37%</w:t>
      </w:r>
      <w:r>
        <w:rPr/>
        <w:t>。</w:t>
      </w:r>
    </w:p>
    <w:p>
      <w:pPr>
        <w:pStyle w:val="BodyText"/>
        <w:spacing w:line="398" w:lineRule="auto" w:before="191"/>
        <w:ind w:left="1000" w:right="212" w:firstLine="420"/>
        <w:jc w:val="both"/>
      </w:pPr>
      <w:r>
        <w:rPr/>
        <w:t>在网络身份安全认证领域，公司继续研发具备更先进工艺水平的</w:t>
      </w:r>
      <w:r>
        <w:rPr>
          <w:spacing w:val="-44"/>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6"/>
        </w:rPr>
        <w:t> </w:t>
      </w:r>
      <w:r>
        <w:rPr/>
        <w:t>安全主控芯</w:t>
      </w:r>
      <w:r>
        <w:rPr>
          <w:spacing w:val="-3"/>
          <w:w w:val="100"/>
        </w:rPr>
        <w:t> </w:t>
      </w:r>
      <w:r>
        <w:rPr/>
        <w:t>片及解决方案，并即将推向市场；在安全存储领域，公司采用全新工艺的产品即将投产，</w:t>
      </w:r>
      <w:r>
        <w:rPr>
          <w:spacing w:val="3"/>
        </w:rPr>
        <w:t> </w:t>
      </w:r>
      <w:r>
        <w:rPr>
          <w:spacing w:val="3"/>
        </w:rPr>
      </w:r>
      <w:r>
        <w:rPr>
          <w:spacing w:val="-2"/>
        </w:rPr>
        <w:t>并和手机移动支付方案紧密结合，导入</w:t>
      </w:r>
      <w:r>
        <w:rPr>
          <w:spacing w:val="-44"/>
        </w:rPr>
        <w:t> </w:t>
      </w:r>
      <w:r>
        <w:rPr>
          <w:rFonts w:ascii="Times New Roman" w:hAnsi="Times New Roman" w:cs="Times New Roman" w:eastAsia="Times New Roman" w:hint="default"/>
          <w:spacing w:val="-2"/>
        </w:rPr>
        <w:t>SD</w:t>
      </w:r>
      <w:r>
        <w:rPr>
          <w:rFonts w:ascii="Times New Roman" w:hAnsi="Times New Roman" w:cs="Times New Roman" w:eastAsia="Times New Roman" w:hint="default"/>
          <w:spacing w:val="-3"/>
        </w:rPr>
        <w:t> </w:t>
      </w:r>
      <w:r>
        <w:rPr>
          <w:spacing w:val="-2"/>
        </w:rPr>
        <w:t>卡形式，拓宽了应用领域；在基于射频技术的安</w:t>
      </w:r>
      <w:r>
        <w:rPr>
          <w:spacing w:val="-86"/>
        </w:rPr>
        <w:t> </w:t>
      </w:r>
      <w:r>
        <w:rPr>
          <w:spacing w:val="-86"/>
        </w:rPr>
      </w:r>
      <w:r>
        <w:rPr/>
        <w:t>全移动支付领域，公司已经研发成功更高安全等级、大容量内嵌</w:t>
      </w:r>
      <w:r>
        <w:rPr>
          <w:spacing w:val="-78"/>
        </w:rPr>
        <w:t> </w:t>
      </w:r>
      <w:r>
        <w:rPr>
          <w:rFonts w:ascii="Times New Roman" w:hAnsi="Times New Roman" w:cs="Times New Roman" w:eastAsia="Times New Roman" w:hint="default"/>
        </w:rPr>
        <w:t>NVM</w:t>
      </w:r>
      <w:r>
        <w:rPr>
          <w:rFonts w:ascii="Times New Roman" w:hAnsi="Times New Roman" w:cs="Times New Roman" w:eastAsia="Times New Roman" w:hint="default"/>
          <w:spacing w:val="-28"/>
        </w:rPr>
        <w:t> </w:t>
      </w:r>
      <w:r>
        <w:rPr/>
        <w:t>手机移动支付</w:t>
      </w:r>
      <w:r>
        <w:rPr>
          <w:spacing w:val="-75"/>
        </w:rPr>
        <w:t> </w:t>
      </w:r>
      <w:r>
        <w:rPr>
          <w:rFonts w:ascii="Times New Roman" w:hAnsi="Times New Roman" w:cs="Times New Roman" w:eastAsia="Times New Roman" w:hint="default"/>
        </w:rPr>
        <w:t>II</w:t>
      </w:r>
      <w:r>
        <w:rPr>
          <w:rFonts w:ascii="Times New Roman" w:hAnsi="Times New Roman" w:cs="Times New Roman" w:eastAsia="Times New Roman" w:hint="default"/>
          <w:spacing w:val="-31"/>
        </w:rPr>
        <w:t> </w:t>
      </w:r>
      <w:r>
        <w:rPr/>
        <w:t>代芯</w:t>
      </w:r>
      <w:r>
        <w:rPr>
          <w:w w:val="100"/>
        </w:rPr>
        <w:t> </w:t>
      </w:r>
      <w:r>
        <w:rPr/>
        <w:t>片，即将应用于后续的产品方案中。同时，公司攻克技术难题，研制成功非校准距离控制</w:t>
      </w:r>
      <w:r>
        <w:rPr>
          <w:spacing w:val="3"/>
        </w:rPr>
        <w:t> </w:t>
      </w:r>
      <w:r>
        <w:rPr>
          <w:spacing w:val="3"/>
        </w:rPr>
      </w:r>
      <w:r>
        <w:rPr/>
        <w:t>技术，进一步提高了移动支付产品方案的易用性和稳定性。但全新技术在市场上的导入周</w:t>
      </w:r>
      <w:r>
        <w:rPr>
          <w:spacing w:val="3"/>
        </w:rPr>
        <w:t> </w:t>
      </w:r>
      <w:r>
        <w:rPr>
          <w:spacing w:val="3"/>
        </w:rPr>
      </w:r>
      <w:r>
        <w:rPr/>
        <w:t>期存在时间较长的可能。</w:t>
      </w:r>
    </w:p>
    <w:p>
      <w:pPr>
        <w:spacing w:line="240" w:lineRule="auto" w:before="1"/>
        <w:rPr>
          <w:rFonts w:ascii="宋体" w:hAnsi="宋体" w:cs="宋体" w:eastAsia="宋体" w:hint="default"/>
          <w:sz w:val="16"/>
          <w:szCs w:val="16"/>
        </w:rPr>
      </w:pPr>
    </w:p>
    <w:p>
      <w:pPr>
        <w:pStyle w:val="BodyText"/>
        <w:spacing w:line="386" w:lineRule="auto"/>
        <w:ind w:left="1000" w:right="213" w:firstLine="419"/>
        <w:jc w:val="both"/>
      </w:pPr>
      <w:r>
        <w:rPr/>
        <w:t>公司在通讯产品领域已经布局了</w:t>
      </w:r>
      <w:r>
        <w:rPr>
          <w:spacing w:val="-67"/>
        </w:rPr>
        <w:t> </w:t>
      </w:r>
      <w:r>
        <w:rPr>
          <w:rFonts w:ascii="Times New Roman" w:hAnsi="Times New Roman" w:cs="Times New Roman" w:eastAsia="Times New Roman" w:hint="default"/>
        </w:rPr>
        <w:t>CMMB</w:t>
      </w:r>
      <w:r>
        <w:rPr>
          <w:rFonts w:ascii="Times New Roman" w:hAnsi="Times New Roman" w:cs="Times New Roman" w:eastAsia="Times New Roman" w:hint="default"/>
          <w:spacing w:val="-19"/>
        </w:rPr>
        <w:t> </w:t>
      </w:r>
      <w:r>
        <w:rPr>
          <w:spacing w:val="-3"/>
        </w:rPr>
        <w:t>相关产品和方案、</w:t>
      </w:r>
      <w:r>
        <w:rPr>
          <w:rFonts w:ascii="Times New Roman" w:hAnsi="Times New Roman" w:cs="Times New Roman" w:eastAsia="Times New Roman" w:hint="default"/>
          <w:spacing w:val="-3"/>
        </w:rPr>
        <w:t>TD-LTE/TD</w:t>
      </w:r>
      <w:r>
        <w:rPr>
          <w:rFonts w:ascii="Times New Roman" w:hAnsi="Times New Roman" w:cs="Times New Roman" w:eastAsia="Times New Roman" w:hint="default"/>
          <w:spacing w:val="-19"/>
        </w:rPr>
        <w:t> </w:t>
      </w:r>
      <w:r>
        <w:rPr/>
        <w:t>双模四频射频收</w:t>
      </w:r>
      <w:r>
        <w:rPr>
          <w:spacing w:val="-3"/>
          <w:w w:val="100"/>
        </w:rPr>
        <w:t> </w:t>
      </w:r>
      <w:r>
        <w:rPr/>
        <w:t>发芯片产品和方案、</w:t>
      </w:r>
      <w:r>
        <w:rPr>
          <w:rFonts w:ascii="Times New Roman" w:hAnsi="Times New Roman" w:cs="Times New Roman" w:eastAsia="Times New Roman" w:hint="default"/>
        </w:rPr>
        <w:t>UHF</w:t>
      </w:r>
      <w:r>
        <w:rPr>
          <w:rFonts w:ascii="Times New Roman" w:hAnsi="Times New Roman" w:cs="Times New Roman" w:eastAsia="Times New Roman" w:hint="default"/>
          <w:spacing w:val="15"/>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4"/>
        </w:rPr>
        <w:t> </w:t>
      </w:r>
      <w:r>
        <w:rPr/>
        <w:t>相关产品和解决方案以及移动终端用功率放大芯片，除传</w:t>
      </w:r>
      <w:r>
        <w:rPr>
          <w:spacing w:val="-96"/>
        </w:rPr>
        <w:t> </w:t>
      </w:r>
      <w:r>
        <w:rPr>
          <w:spacing w:val="-96"/>
        </w:rPr>
      </w:r>
      <w:r>
        <w:rPr/>
        <w:t>统通讯接口芯片外，这些产品和解决方案正在成为公司产品布局中的重要组成部分。</w:t>
      </w:r>
    </w:p>
    <w:p>
      <w:pPr>
        <w:spacing w:line="240" w:lineRule="auto" w:before="12"/>
        <w:rPr>
          <w:rFonts w:ascii="宋体" w:hAnsi="宋体" w:cs="宋体" w:eastAsia="宋体" w:hint="default"/>
          <w:sz w:val="16"/>
          <w:szCs w:val="16"/>
        </w:rPr>
      </w:pPr>
    </w:p>
    <w:p>
      <w:pPr>
        <w:pStyle w:val="BodyText"/>
        <w:spacing w:line="240" w:lineRule="auto"/>
        <w:ind w:left="1420" w:right="103"/>
        <w:jc w:val="left"/>
        <w:rPr>
          <w:rFonts w:ascii="Times New Roman" w:hAnsi="Times New Roman" w:cs="Times New Roman" w:eastAsia="Times New Roman" w:hint="default"/>
        </w:rPr>
      </w:pPr>
      <w:r>
        <w:rPr/>
        <w:t>公司一如既往地重视知识产权工作。</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年，公司共申请专利</w:t>
      </w:r>
      <w:r>
        <w:rPr>
          <w:spacing w:val="-76"/>
        </w:rPr>
        <w:t> </w:t>
      </w:r>
      <w:r>
        <w:rPr>
          <w:rFonts w:ascii="Times New Roman" w:hAnsi="Times New Roman" w:cs="Times New Roman" w:eastAsia="Times New Roman" w:hint="default"/>
        </w:rPr>
        <w:t>95</w:t>
      </w:r>
      <w:r>
        <w:rPr>
          <w:rFonts w:ascii="Times New Roman" w:hAnsi="Times New Roman" w:cs="Times New Roman" w:eastAsia="Times New Roman" w:hint="default"/>
          <w:spacing w:val="-26"/>
        </w:rPr>
        <w:t> </w:t>
      </w:r>
      <w:r>
        <w:rPr/>
        <w:t>项，其中发明专利</w:t>
      </w:r>
      <w:r>
        <w:rPr>
          <w:spacing w:val="-76"/>
        </w:rPr>
        <w:t> </w:t>
      </w:r>
      <w:r>
        <w:rPr>
          <w:rFonts w:ascii="Times New Roman" w:hAnsi="Times New Roman" w:cs="Times New Roman" w:eastAsia="Times New Roman" w:hint="default"/>
        </w:rPr>
        <w:t>77</w:t>
      </w:r>
    </w:p>
    <w:p>
      <w:pPr>
        <w:pStyle w:val="BodyText"/>
        <w:spacing w:line="240" w:lineRule="auto" w:before="177"/>
        <w:ind w:left="1000" w:right="103"/>
        <w:jc w:val="left"/>
      </w:pPr>
      <w:r>
        <w:rPr/>
        <w:t>项，申请国际</w:t>
      </w:r>
      <w:r>
        <w:rPr>
          <w:spacing w:val="-56"/>
        </w:rPr>
        <w:t> </w:t>
      </w:r>
      <w:r>
        <w:rPr>
          <w:rFonts w:ascii="Times New Roman" w:hAnsi="Times New Roman" w:cs="Times New Roman" w:eastAsia="Times New Roman" w:hint="default"/>
        </w:rPr>
        <w:t>PCT</w:t>
      </w:r>
      <w:r>
        <w:rPr>
          <w:rFonts w:ascii="Times New Roman" w:hAnsi="Times New Roman" w:cs="Times New Roman" w:eastAsia="Times New Roman" w:hint="default"/>
          <w:spacing w:val="-13"/>
        </w:rPr>
        <w:t> </w:t>
      </w:r>
      <w:r>
        <w:rPr/>
        <w:t>共计</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项进一步巩固了公司的竞争优势。</w:t>
      </w:r>
    </w:p>
    <w:p>
      <w:pPr>
        <w:spacing w:line="240" w:lineRule="auto" w:before="6"/>
        <w:rPr>
          <w:rFonts w:ascii="宋体" w:hAnsi="宋体" w:cs="宋体" w:eastAsia="宋体" w:hint="default"/>
          <w:sz w:val="25"/>
          <w:szCs w:val="25"/>
        </w:rPr>
      </w:pPr>
    </w:p>
    <w:p>
      <w:pPr>
        <w:pStyle w:val="BodyText"/>
        <w:spacing w:line="408" w:lineRule="auto"/>
        <w:ind w:left="1000" w:right="103" w:firstLine="419"/>
        <w:jc w:val="left"/>
      </w:pPr>
      <w:r>
        <w:rPr>
          <w:spacing w:val="-4"/>
        </w:rPr>
        <w:t>报告期内，公司在主营业务安全芯片领域中，继续保持较为明显的竞争优势。以自主创</w:t>
      </w:r>
      <w:r>
        <w:rPr>
          <w:spacing w:val="-3"/>
          <w:w w:val="100"/>
        </w:rPr>
        <w:t> </w:t>
      </w:r>
      <w:r>
        <w:rPr>
          <w:spacing w:val="-7"/>
        </w:rPr>
        <w:t>新为原动力产品和业务布局也有序的发展，正在逐步取得效益，推动公司平稳、良性的发展。</w:t>
      </w:r>
    </w:p>
    <w:p>
      <w:pPr>
        <w:spacing w:after="0" w:line="408" w:lineRule="auto"/>
        <w:jc w:val="left"/>
        <w:sectPr>
          <w:pgSz w:w="11910" w:h="16840"/>
          <w:pgMar w:header="862" w:footer="977" w:top="1360" w:bottom="1160" w:left="800" w:right="1580"/>
        </w:sectPr>
      </w:pPr>
    </w:p>
    <w:p>
      <w:pPr>
        <w:spacing w:line="240" w:lineRule="auto" w:before="3"/>
        <w:rPr>
          <w:rFonts w:ascii="宋体" w:hAnsi="宋体" w:cs="宋体" w:eastAsia="宋体" w:hint="default"/>
          <w:sz w:val="17"/>
          <w:szCs w:val="17"/>
        </w:rPr>
      </w:pPr>
    </w:p>
    <w:p>
      <w:pPr>
        <w:pStyle w:val="BodyText"/>
        <w:spacing w:line="408" w:lineRule="auto" w:before="36"/>
        <w:ind w:right="432" w:firstLine="420"/>
        <w:jc w:val="both"/>
      </w:pPr>
      <w:r>
        <w:rPr/>
        <w:t>公司继续深入推进中长期业务布局的实现和完善，夯实主营业务基础，紧紧围绕并深</w:t>
      </w:r>
      <w:r>
        <w:rPr>
          <w:spacing w:val="2"/>
          <w:w w:val="100"/>
        </w:rPr>
        <w:t> </w:t>
      </w:r>
      <w:r>
        <w:rPr>
          <w:spacing w:val="-4"/>
          <w:w w:val="100"/>
        </w:rPr>
        <w:t>度挖掘市场和客户需求，加大应用开发力度，增强技术储备，积极开展自主创新活动。在公</w:t>
      </w:r>
      <w:r>
        <w:rPr>
          <w:spacing w:val="-98"/>
          <w:w w:val="100"/>
        </w:rPr>
        <w:t> </w:t>
      </w:r>
      <w:r>
        <w:rPr>
          <w:spacing w:val="-98"/>
          <w:w w:val="100"/>
        </w:rPr>
      </w:r>
      <w:r>
        <w:rPr>
          <w:spacing w:val="-4"/>
        </w:rPr>
        <w:t>司管理中，努力提升产品全生命周期管理水平，努力管控和改善产品质量、成本和交付周期</w:t>
      </w:r>
      <w:r>
        <w:rPr>
          <w:spacing w:val="-46"/>
        </w:rPr>
        <w:t> </w:t>
      </w:r>
      <w:r>
        <w:rPr>
          <w:spacing w:val="-46"/>
        </w:rPr>
      </w:r>
      <w:r>
        <w:rPr>
          <w:spacing w:val="-4"/>
        </w:rPr>
        <w:t>等产品要素。同时积极引进各领域、各层级的营销、研发、管理人才，改善团队能力结构。</w:t>
      </w:r>
      <w:r>
        <w:rPr>
          <w:spacing w:val="-45"/>
        </w:rPr>
        <w:t> </w:t>
      </w:r>
      <w:r>
        <w:rPr>
          <w:spacing w:val="-45"/>
        </w:rPr>
      </w:r>
      <w:r>
        <w:rPr/>
        <w:t>公司的竞争地位、技术实力和行业影响力都得到了进一步的加强。</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spacing w:val="-4"/>
        </w:rPr>
        <w:t>同时，公司管理层也认识到，在公司经营实力进一步增强、宏观环境存在诸多发展机遇</w:t>
      </w:r>
      <w:r>
        <w:rPr>
          <w:w w:val="100"/>
        </w:rPr>
        <w:t> </w:t>
      </w:r>
      <w:r>
        <w:rPr>
          <w:spacing w:val="-4"/>
        </w:rPr>
        <w:t>的同时，主营产品业务受到竞争加剧、创新产品业务面临产业政策政策或行业标准不确定等</w:t>
      </w:r>
      <w:r>
        <w:rPr>
          <w:spacing w:val="-45"/>
        </w:rPr>
        <w:t> </w:t>
      </w:r>
      <w:r>
        <w:rPr>
          <w:spacing w:val="-45"/>
        </w:rPr>
      </w:r>
      <w:r>
        <w:rPr>
          <w:spacing w:val="-2"/>
        </w:rPr>
        <w:t>因素带来的挑战。公司将在自主创新的战略指导下积极采取措施，更加深入挖掘经营潜力，</w:t>
      </w:r>
      <w:r>
        <w:rPr>
          <w:spacing w:val="-32"/>
        </w:rPr>
        <w:t> </w:t>
      </w:r>
      <w:r>
        <w:rPr>
          <w:spacing w:val="-32"/>
        </w:rPr>
      </w:r>
      <w:r>
        <w:rPr/>
        <w:t>整合产业链资源，提升经营效率，以应对更加复杂的市场和产业环境。</w:t>
      </w:r>
    </w:p>
    <w:p>
      <w:pPr>
        <w:spacing w:line="240" w:lineRule="auto" w:before="6"/>
        <w:rPr>
          <w:rFonts w:ascii="宋体" w:hAnsi="宋体" w:cs="宋体" w:eastAsia="宋体" w:hint="default"/>
          <w:sz w:val="15"/>
          <w:szCs w:val="15"/>
        </w:rPr>
      </w:pPr>
    </w:p>
    <w:p>
      <w:pPr>
        <w:pStyle w:val="BodyText"/>
        <w:spacing w:line="240" w:lineRule="auto"/>
        <w:ind w:right="0"/>
        <w:jc w:val="left"/>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年公司主营业务及其经营情况</w:t>
      </w:r>
    </w:p>
    <w:p>
      <w:pPr>
        <w:spacing w:line="240" w:lineRule="auto" w:before="6"/>
        <w:rPr>
          <w:rFonts w:ascii="宋体" w:hAnsi="宋体" w:cs="宋体" w:eastAsia="宋体" w:hint="default"/>
          <w:sz w:val="25"/>
          <w:szCs w:val="25"/>
        </w:rPr>
      </w:pPr>
    </w:p>
    <w:p>
      <w:pPr>
        <w:pStyle w:val="BodyText"/>
        <w:spacing w:line="240" w:lineRule="auto"/>
        <w:ind w:left="1420" w:right="0"/>
        <w:jc w:val="left"/>
      </w:pPr>
      <w:r>
        <w:rPr>
          <w:rFonts w:ascii="Times New Roman" w:hAnsi="Times New Roman" w:cs="Times New Roman" w:eastAsia="Times New Roman" w:hint="default"/>
        </w:rPr>
        <w:t>1</w:t>
      </w:r>
      <w:r>
        <w:rPr/>
        <w:t>、按产品类别的主营业务收入、主营</w:t>
      </w:r>
      <w:bookmarkStart w:name="（二）2010年公司主营业务及其经营情况" w:id="18"/>
      <w:bookmarkEnd w:id="18"/>
      <w:r>
        <w:rPr/>
        <w:t>业</w:t>
      </w:r>
      <w:r>
        <w:rPr/>
        <w:t>务利润的构成情况</w:t>
      </w:r>
    </w:p>
    <w:p>
      <w:pPr>
        <w:spacing w:before="183"/>
        <w:ind w:left="0" w:right="440"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671" w:type="dxa"/>
        <w:tblLayout w:type="fixed"/>
        <w:tblCellMar>
          <w:top w:w="0" w:type="dxa"/>
          <w:left w:w="0" w:type="dxa"/>
          <w:bottom w:w="0" w:type="dxa"/>
          <w:right w:w="0" w:type="dxa"/>
        </w:tblCellMar>
        <w:tblLook w:val="01E0"/>
      </w:tblPr>
      <w:tblGrid>
        <w:gridCol w:w="1870"/>
        <w:gridCol w:w="1078"/>
        <w:gridCol w:w="1078"/>
        <w:gridCol w:w="850"/>
        <w:gridCol w:w="1416"/>
        <w:gridCol w:w="1418"/>
        <w:gridCol w:w="1246"/>
      </w:tblGrid>
      <w:tr>
        <w:trPr>
          <w:trHeight w:val="586" w:hRule="exact"/>
        </w:trPr>
        <w:tc>
          <w:tcPr>
            <w:tcW w:w="187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6"/>
              <w:ind w:right="0"/>
              <w:jc w:val="center"/>
              <w:rPr>
                <w:rFonts w:ascii="宋体" w:hAnsi="宋体" w:cs="宋体" w:eastAsia="宋体" w:hint="default"/>
                <w:sz w:val="20"/>
                <w:szCs w:val="20"/>
              </w:rPr>
            </w:pPr>
            <w:r>
              <w:rPr>
                <w:rFonts w:ascii="宋体" w:hAnsi="宋体" w:cs="宋体" w:eastAsia="宋体" w:hint="default"/>
                <w:sz w:val="20"/>
                <w:szCs w:val="20"/>
              </w:rPr>
              <w:t>分产品</w:t>
            </w:r>
          </w:p>
        </w:tc>
        <w:tc>
          <w:tcPr>
            <w:tcW w:w="107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6"/>
              <w:ind w:left="13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7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6"/>
              <w:ind w:right="0"/>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6"/>
              <w:ind w:right="0"/>
              <w:jc w:val="center"/>
              <w:rPr>
                <w:rFonts w:ascii="宋体" w:hAnsi="宋体" w:cs="宋体" w:eastAsia="宋体" w:hint="default"/>
                <w:sz w:val="20"/>
                <w:szCs w:val="20"/>
              </w:rPr>
            </w:pPr>
            <w:r>
              <w:rPr>
                <w:rFonts w:ascii="宋体" w:hAnsi="宋体" w:cs="宋体" w:eastAsia="宋体" w:hint="default"/>
                <w:sz w:val="20"/>
                <w:szCs w:val="20"/>
              </w:rPr>
              <w:t>毛利率</w:t>
            </w:r>
          </w:p>
        </w:tc>
        <w:tc>
          <w:tcPr>
            <w:tcW w:w="141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0" w:lineRule="exact" w:before="22"/>
              <w:ind w:left="201" w:right="103" w:hanging="99"/>
              <w:jc w:val="left"/>
              <w:rPr>
                <w:rFonts w:ascii="宋体" w:hAnsi="宋体" w:cs="宋体" w:eastAsia="宋体" w:hint="default"/>
                <w:sz w:val="20"/>
                <w:szCs w:val="20"/>
              </w:rPr>
            </w:pPr>
            <w:r>
              <w:rPr>
                <w:rFonts w:ascii="宋体" w:hAnsi="宋体" w:cs="宋体" w:eastAsia="宋体" w:hint="default"/>
                <w:sz w:val="20"/>
                <w:szCs w:val="20"/>
              </w:rPr>
              <w:t>营业收入比上</w:t>
            </w:r>
            <w:r>
              <w:rPr>
                <w:rFonts w:ascii="宋体" w:hAnsi="宋体" w:cs="宋体" w:eastAsia="宋体" w:hint="default"/>
                <w:w w:val="99"/>
                <w:sz w:val="20"/>
                <w:szCs w:val="20"/>
              </w:rPr>
              <w:t> </w:t>
            </w:r>
            <w:r>
              <w:rPr>
                <w:rFonts w:ascii="宋体" w:hAnsi="宋体" w:cs="宋体" w:eastAsia="宋体" w:hint="default"/>
                <w:sz w:val="20"/>
                <w:szCs w:val="20"/>
              </w:rPr>
              <w:t>年同期增减</w:t>
            </w:r>
          </w:p>
        </w:tc>
        <w:tc>
          <w:tcPr>
            <w:tcW w:w="141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0" w:lineRule="exact" w:before="22"/>
              <w:ind w:left="201" w:right="106" w:hanging="99"/>
              <w:jc w:val="left"/>
              <w:rPr>
                <w:rFonts w:ascii="宋体" w:hAnsi="宋体" w:cs="宋体" w:eastAsia="宋体" w:hint="default"/>
                <w:sz w:val="20"/>
                <w:szCs w:val="20"/>
              </w:rPr>
            </w:pPr>
            <w:r>
              <w:rPr>
                <w:rFonts w:ascii="宋体" w:hAnsi="宋体" w:cs="宋体" w:eastAsia="宋体" w:hint="default"/>
                <w:sz w:val="20"/>
                <w:szCs w:val="20"/>
              </w:rPr>
              <w:t>营业成本比上</w:t>
            </w:r>
            <w:r>
              <w:rPr>
                <w:rFonts w:ascii="宋体" w:hAnsi="宋体" w:cs="宋体" w:eastAsia="宋体" w:hint="default"/>
                <w:w w:val="99"/>
                <w:sz w:val="20"/>
                <w:szCs w:val="20"/>
              </w:rPr>
              <w:t> </w:t>
            </w:r>
            <w:r>
              <w:rPr>
                <w:rFonts w:ascii="宋体" w:hAnsi="宋体" w:cs="宋体" w:eastAsia="宋体" w:hint="default"/>
                <w:sz w:val="20"/>
                <w:szCs w:val="20"/>
              </w:rPr>
              <w:t>年同期增减</w:t>
            </w:r>
          </w:p>
        </w:tc>
        <w:tc>
          <w:tcPr>
            <w:tcW w:w="124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0" w:lineRule="exact" w:before="22"/>
              <w:ind w:left="117" w:right="118"/>
              <w:jc w:val="left"/>
              <w:rPr>
                <w:rFonts w:ascii="宋体" w:hAnsi="宋体" w:cs="宋体" w:eastAsia="宋体" w:hint="default"/>
                <w:sz w:val="20"/>
                <w:szCs w:val="20"/>
              </w:rPr>
            </w:pPr>
            <w:r>
              <w:rPr>
                <w:rFonts w:ascii="宋体" w:hAnsi="宋体" w:cs="宋体" w:eastAsia="宋体" w:hint="default"/>
                <w:sz w:val="20"/>
                <w:szCs w:val="20"/>
              </w:rPr>
              <w:t>毛利率比上</w:t>
            </w:r>
            <w:r>
              <w:rPr>
                <w:rFonts w:ascii="宋体" w:hAnsi="宋体" w:cs="宋体" w:eastAsia="宋体" w:hint="default"/>
                <w:w w:val="99"/>
                <w:sz w:val="20"/>
                <w:szCs w:val="20"/>
              </w:rPr>
              <w:t> </w:t>
            </w:r>
            <w:r>
              <w:rPr>
                <w:rFonts w:ascii="宋体" w:hAnsi="宋体" w:cs="宋体" w:eastAsia="宋体" w:hint="default"/>
                <w:sz w:val="20"/>
                <w:szCs w:val="20"/>
              </w:rPr>
              <w:t>年同期增减</w:t>
            </w:r>
          </w:p>
        </w:tc>
      </w:tr>
      <w:tr>
        <w:trPr>
          <w:trHeight w:val="463"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安全芯片类产品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4" w:right="0"/>
              <w:jc w:val="left"/>
              <w:rPr>
                <w:rFonts w:ascii="Times New Roman" w:hAnsi="Times New Roman" w:cs="Times New Roman" w:eastAsia="Times New Roman" w:hint="default"/>
                <w:sz w:val="20"/>
                <w:szCs w:val="20"/>
              </w:rPr>
            </w:pPr>
            <w:r>
              <w:rPr>
                <w:rFonts w:ascii="Times New Roman"/>
                <w:sz w:val="20"/>
              </w:rPr>
              <w:t>61,647.63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29,858.85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51.57%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65.37%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64.23%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Times New Roman" w:hAnsi="Times New Roman" w:cs="Times New Roman" w:eastAsia="Times New Roman" w:hint="default"/>
                <w:sz w:val="20"/>
                <w:szCs w:val="20"/>
              </w:rPr>
            </w:pPr>
            <w:r>
              <w:rPr>
                <w:rFonts w:ascii="Times New Roman"/>
                <w:sz w:val="20"/>
              </w:rPr>
              <w:t>0.34%</w:t>
            </w:r>
          </w:p>
        </w:tc>
      </w:tr>
      <w:tr>
        <w:trPr>
          <w:trHeight w:val="461"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通讯芯片类产品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2" w:right="0"/>
              <w:jc w:val="left"/>
              <w:rPr>
                <w:rFonts w:ascii="Times New Roman" w:hAnsi="Times New Roman" w:cs="Times New Roman" w:eastAsia="Times New Roman" w:hint="default"/>
                <w:sz w:val="20"/>
                <w:szCs w:val="20"/>
              </w:rPr>
            </w:pPr>
            <w:r>
              <w:rPr>
                <w:rFonts w:ascii="Times New Roman"/>
                <w:sz w:val="20"/>
              </w:rPr>
              <w:t>4,362.20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sz w:val="20"/>
              </w:rPr>
              <w:t>3,423.95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21.51%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4.73%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7.73%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0"/>
                <w:szCs w:val="20"/>
              </w:rPr>
            </w:pPr>
            <w:r>
              <w:rPr>
                <w:rFonts w:ascii="Times New Roman"/>
                <w:sz w:val="20"/>
              </w:rPr>
              <w:t>-2.18%</w:t>
            </w:r>
          </w:p>
        </w:tc>
      </w:tr>
      <w:tr>
        <w:trPr>
          <w:trHeight w:val="463"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合作类产品及其他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82" w:right="0"/>
              <w:jc w:val="left"/>
              <w:rPr>
                <w:rFonts w:ascii="Times New Roman" w:hAnsi="Times New Roman" w:cs="Times New Roman" w:eastAsia="Times New Roman" w:hint="default"/>
                <w:sz w:val="20"/>
                <w:szCs w:val="20"/>
              </w:rPr>
            </w:pPr>
            <w:r>
              <w:rPr>
                <w:rFonts w:ascii="Times New Roman"/>
                <w:sz w:val="20"/>
              </w:rPr>
              <w:t>4,221.30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0"/>
                <w:szCs w:val="20"/>
              </w:rPr>
            </w:pPr>
            <w:r>
              <w:rPr>
                <w:rFonts w:ascii="Times New Roman"/>
                <w:sz w:val="20"/>
              </w:rPr>
              <w:t>3,753.13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sz w:val="20"/>
              </w:rPr>
              <w:t>11.09%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0"/>
                <w:szCs w:val="20"/>
              </w:rPr>
            </w:pPr>
            <w:r>
              <w:rPr>
                <w:rFonts w:ascii="Times New Roman"/>
                <w:sz w:val="20"/>
              </w:rPr>
              <w:t>-17.58%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0"/>
                <w:szCs w:val="20"/>
              </w:rPr>
            </w:pPr>
            <w:r>
              <w:rPr>
                <w:rFonts w:ascii="Times New Roman"/>
                <w:sz w:val="20"/>
              </w:rPr>
              <w:t>-20.67%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3.47%</w:t>
            </w:r>
          </w:p>
        </w:tc>
      </w:tr>
      <w:tr>
        <w:trPr>
          <w:trHeight w:val="463"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4" w:right="0"/>
              <w:jc w:val="left"/>
              <w:rPr>
                <w:rFonts w:ascii="Times New Roman" w:hAnsi="Times New Roman" w:cs="Times New Roman" w:eastAsia="Times New Roman" w:hint="default"/>
                <w:sz w:val="20"/>
                <w:szCs w:val="20"/>
              </w:rPr>
            </w:pPr>
            <w:r>
              <w:rPr>
                <w:rFonts w:ascii="Times New Roman"/>
                <w:sz w:val="20"/>
              </w:rPr>
              <w:t>70,231.13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sz w:val="20"/>
              </w:rPr>
              <w:t>37,035.93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sz w:val="20"/>
              </w:rPr>
              <w:t>47.27%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0"/>
                <w:szCs w:val="20"/>
              </w:rPr>
            </w:pPr>
            <w:r>
              <w:rPr>
                <w:rFonts w:ascii="Times New Roman"/>
                <w:sz w:val="20"/>
              </w:rPr>
              <w:t>50.82%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0"/>
                <w:szCs w:val="20"/>
              </w:rPr>
            </w:pPr>
            <w:r>
              <w:rPr>
                <w:rFonts w:ascii="Times New Roman"/>
                <w:sz w:val="20"/>
              </w:rPr>
              <w:t>41.95%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20"/>
                <w:szCs w:val="20"/>
              </w:rPr>
            </w:pPr>
            <w:r>
              <w:rPr>
                <w:rFonts w:ascii="Times New Roman"/>
                <w:sz w:val="20"/>
              </w:rPr>
              <w:t>3.30%</w:t>
            </w:r>
          </w:p>
        </w:tc>
      </w:tr>
    </w:tbl>
    <w:p>
      <w:pPr>
        <w:spacing w:line="240" w:lineRule="auto" w:before="1"/>
        <w:rPr>
          <w:rFonts w:ascii="宋体" w:hAnsi="宋体" w:cs="宋体" w:eastAsia="宋体" w:hint="default"/>
          <w:sz w:val="14"/>
          <w:szCs w:val="14"/>
        </w:rPr>
      </w:pPr>
    </w:p>
    <w:p>
      <w:pPr>
        <w:pStyle w:val="BodyText"/>
        <w:spacing w:line="386" w:lineRule="auto" w:before="36"/>
        <w:ind w:left="1000" w:right="435"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年，公司产品结构进一步优化，产品成本得到有效管控，盈利能力持续增强。安</w:t>
      </w:r>
      <w:r>
        <w:rPr>
          <w:w w:val="100"/>
        </w:rPr>
        <w:t> </w:t>
      </w:r>
      <w:r>
        <w:rPr/>
        <w:t>全芯片类产品实现营业收入</w:t>
      </w:r>
      <w:r>
        <w:rPr>
          <w:spacing w:val="-75"/>
        </w:rPr>
        <w:t> </w:t>
      </w:r>
      <w:r>
        <w:rPr>
          <w:rFonts w:ascii="Times New Roman" w:hAnsi="Times New Roman" w:cs="Times New Roman" w:eastAsia="Times New Roman" w:hint="default"/>
        </w:rPr>
        <w:t>61,647.63</w:t>
      </w:r>
      <w:r>
        <w:rPr>
          <w:rFonts w:ascii="Times New Roman" w:hAnsi="Times New Roman" w:cs="Times New Roman" w:eastAsia="Times New Roman" w:hint="default"/>
          <w:spacing w:val="-26"/>
        </w:rPr>
        <w:t> </w:t>
      </w:r>
      <w:r>
        <w:rPr/>
        <w:t>万元，占总营业收入比例为</w:t>
      </w:r>
      <w:r>
        <w:rPr>
          <w:spacing w:val="-75"/>
        </w:rPr>
        <w:t> </w:t>
      </w:r>
      <w:r>
        <w:rPr>
          <w:rFonts w:ascii="Times New Roman" w:hAnsi="Times New Roman" w:cs="Times New Roman" w:eastAsia="Times New Roman" w:hint="default"/>
        </w:rPr>
        <w:t>87.78%</w:t>
      </w:r>
      <w:r>
        <w:rPr/>
        <w:t>，其中，</w:t>
      </w:r>
      <w:r>
        <w:rPr>
          <w:rFonts w:ascii="Times New Roman" w:hAnsi="Times New Roman" w:cs="Times New Roman" w:eastAsia="Times New Roman" w:hint="default"/>
        </w:rPr>
        <w:t>USBKEY</w:t>
      </w:r>
      <w:r>
        <w:rPr>
          <w:rFonts w:ascii="Times New Roman" w:hAnsi="Times New Roman" w:cs="Times New Roman" w:eastAsia="Times New Roman" w:hint="default"/>
          <w:w w:val="100"/>
        </w:rPr>
        <w:t> </w:t>
      </w:r>
      <w:r>
        <w:rPr/>
        <w:t>安全芯片实现营业收入</w:t>
      </w:r>
      <w:r>
        <w:rPr>
          <w:spacing w:val="-74"/>
        </w:rPr>
        <w:t> </w:t>
      </w:r>
      <w:r>
        <w:rPr>
          <w:rFonts w:ascii="Times New Roman" w:hAnsi="Times New Roman" w:cs="Times New Roman" w:eastAsia="Times New Roman" w:hint="default"/>
        </w:rPr>
        <w:t>43,049.37</w:t>
      </w:r>
      <w:r>
        <w:rPr>
          <w:rFonts w:ascii="Times New Roman" w:hAnsi="Times New Roman" w:cs="Times New Roman" w:eastAsia="Times New Roman" w:hint="default"/>
          <w:spacing w:val="-29"/>
        </w:rPr>
        <w:t> </w:t>
      </w:r>
      <w:r>
        <w:rPr/>
        <w:t>万元，占营业收入比例为</w:t>
      </w:r>
      <w:r>
        <w:rPr>
          <w:spacing w:val="-74"/>
        </w:rPr>
        <w:t> </w:t>
      </w:r>
      <w:r>
        <w:rPr>
          <w:rFonts w:ascii="Times New Roman" w:hAnsi="Times New Roman" w:cs="Times New Roman" w:eastAsia="Times New Roman" w:hint="default"/>
        </w:rPr>
        <w:t>61.30%</w:t>
      </w:r>
      <w:r>
        <w:rPr/>
        <w:t>；移动支付芯片及其整体</w:t>
      </w:r>
      <w:r>
        <w:rPr>
          <w:spacing w:val="-3"/>
          <w:w w:val="100"/>
        </w:rPr>
        <w:t> </w:t>
      </w:r>
      <w:r>
        <w:rPr/>
        <w:t>解决方案实现营业收入</w:t>
      </w:r>
      <w:r>
        <w:rPr>
          <w:spacing w:val="-74"/>
        </w:rPr>
        <w:t> </w:t>
      </w:r>
      <w:r>
        <w:rPr>
          <w:rFonts w:ascii="Times New Roman" w:hAnsi="Times New Roman" w:cs="Times New Roman" w:eastAsia="Times New Roman" w:hint="default"/>
        </w:rPr>
        <w:t>17,700.76</w:t>
      </w:r>
      <w:r>
        <w:rPr>
          <w:rFonts w:ascii="Times New Roman" w:hAnsi="Times New Roman" w:cs="Times New Roman" w:eastAsia="Times New Roman" w:hint="default"/>
          <w:spacing w:val="-29"/>
        </w:rPr>
        <w:t> </w:t>
      </w:r>
      <w:r>
        <w:rPr/>
        <w:t>万元，占营业收入比例为</w:t>
      </w:r>
      <w:r>
        <w:rPr>
          <w:spacing w:val="-74"/>
        </w:rPr>
        <w:t> </w:t>
      </w:r>
      <w:r>
        <w:rPr>
          <w:rFonts w:ascii="Times New Roman" w:hAnsi="Times New Roman" w:cs="Times New Roman" w:eastAsia="Times New Roman" w:hint="default"/>
        </w:rPr>
        <w:t>25.20%</w:t>
      </w:r>
      <w:r>
        <w:rPr/>
        <w:t>。较上年同期，盈利水平</w:t>
      </w:r>
      <w:r>
        <w:rPr>
          <w:spacing w:val="-3"/>
          <w:w w:val="100"/>
        </w:rPr>
        <w:t> </w:t>
      </w:r>
      <w:r>
        <w:rPr/>
        <w:t>较高的安全芯片类产品营业收入占比有所提高，合作类产品营业收入占比有所下降。</w:t>
      </w:r>
    </w:p>
    <w:p>
      <w:pPr>
        <w:spacing w:line="240" w:lineRule="auto" w:before="12"/>
        <w:rPr>
          <w:rFonts w:ascii="宋体" w:hAnsi="宋体" w:cs="宋体" w:eastAsia="宋体" w:hint="default"/>
          <w:sz w:val="16"/>
          <w:szCs w:val="16"/>
        </w:rPr>
      </w:pPr>
    </w:p>
    <w:p>
      <w:pPr>
        <w:pStyle w:val="BodyText"/>
        <w:spacing w:line="240" w:lineRule="auto"/>
        <w:ind w:left="1420" w:right="0"/>
        <w:jc w:val="left"/>
      </w:pPr>
      <w:r>
        <w:rPr>
          <w:rFonts w:ascii="Times New Roman" w:hAnsi="Times New Roman" w:cs="Times New Roman" w:eastAsia="Times New Roman" w:hint="default"/>
        </w:rPr>
        <w:t>2</w:t>
      </w:r>
      <w:r>
        <w:rPr/>
        <w:t>、主营业务分地区情况</w:t>
      </w:r>
    </w:p>
    <w:p>
      <w:pPr>
        <w:spacing w:before="184"/>
        <w:ind w:left="0" w:right="440"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5"/>
        <w:rPr>
          <w:rFonts w:ascii="宋体" w:hAnsi="宋体" w:cs="宋体" w:eastAsia="宋体" w:hint="default"/>
          <w:sz w:val="10"/>
          <w:szCs w:val="10"/>
        </w:rPr>
      </w:pPr>
    </w:p>
    <w:tbl>
      <w:tblPr>
        <w:tblW w:w="0" w:type="auto"/>
        <w:jc w:val="left"/>
        <w:tblInd w:w="1016" w:type="dxa"/>
        <w:tblLayout w:type="fixed"/>
        <w:tblCellMar>
          <w:top w:w="0" w:type="dxa"/>
          <w:left w:w="0" w:type="dxa"/>
          <w:bottom w:w="0" w:type="dxa"/>
          <w:right w:w="0" w:type="dxa"/>
        </w:tblCellMar>
        <w:tblLook w:val="01E0"/>
      </w:tblPr>
      <w:tblGrid>
        <w:gridCol w:w="2028"/>
        <w:gridCol w:w="3118"/>
        <w:gridCol w:w="3118"/>
      </w:tblGrid>
      <w:tr>
        <w:trPr>
          <w:trHeight w:val="407" w:hRule="exact"/>
        </w:trPr>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6"/>
              <w:ind w:right="5"/>
              <w:jc w:val="center"/>
              <w:rPr>
                <w:rFonts w:ascii="宋体" w:hAnsi="宋体" w:cs="宋体" w:eastAsia="宋体" w:hint="default"/>
                <w:sz w:val="20"/>
                <w:szCs w:val="20"/>
              </w:rPr>
            </w:pPr>
            <w:r>
              <w:rPr>
                <w:rFonts w:ascii="宋体" w:hAnsi="宋体" w:cs="宋体" w:eastAsia="宋体" w:hint="default"/>
                <w:sz w:val="20"/>
                <w:szCs w:val="20"/>
              </w:rPr>
              <w:t>地区</w:t>
            </w:r>
          </w:p>
        </w:tc>
        <w:tc>
          <w:tcPr>
            <w:tcW w:w="31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6"/>
              <w:ind w:left="115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31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营业收入比上年同期增减（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0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sz w:val="20"/>
                <w:szCs w:val="20"/>
              </w:rPr>
              <w:t>华北地区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2" w:right="0"/>
              <w:jc w:val="left"/>
              <w:rPr>
                <w:rFonts w:ascii="Times New Roman" w:hAnsi="Times New Roman" w:cs="Times New Roman" w:eastAsia="Times New Roman" w:hint="default"/>
                <w:sz w:val="20"/>
                <w:szCs w:val="20"/>
              </w:rPr>
            </w:pPr>
            <w:r>
              <w:rPr>
                <w:rFonts w:ascii="Times New Roman"/>
                <w:sz w:val="20"/>
              </w:rPr>
              <w:t>37,132.07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0"/>
                <w:szCs w:val="20"/>
              </w:rPr>
            </w:pPr>
            <w:r>
              <w:rPr>
                <w:rFonts w:ascii="Times New Roman"/>
                <w:sz w:val="20"/>
              </w:rPr>
              <w:t>36.60%</w:t>
            </w:r>
          </w:p>
        </w:tc>
      </w:tr>
      <w:tr>
        <w:trPr>
          <w:trHeight w:val="40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宋体" w:hAnsi="宋体" w:cs="宋体" w:eastAsia="宋体" w:hint="default"/>
                <w:sz w:val="20"/>
                <w:szCs w:val="20"/>
              </w:rPr>
            </w:pPr>
            <w:r>
              <w:rPr>
                <w:rFonts w:ascii="宋体" w:hAnsi="宋体" w:cs="宋体" w:eastAsia="宋体" w:hint="default"/>
                <w:sz w:val="20"/>
                <w:szCs w:val="20"/>
              </w:rPr>
              <w:t>华南地区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2" w:right="0"/>
              <w:jc w:val="left"/>
              <w:rPr>
                <w:rFonts w:ascii="Times New Roman" w:hAnsi="Times New Roman" w:cs="Times New Roman" w:eastAsia="Times New Roman" w:hint="default"/>
                <w:sz w:val="20"/>
                <w:szCs w:val="20"/>
              </w:rPr>
            </w:pPr>
            <w:r>
              <w:rPr>
                <w:rFonts w:ascii="Times New Roman"/>
                <w:sz w:val="20"/>
              </w:rPr>
              <w:t>23,489.52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0"/>
                <w:szCs w:val="20"/>
              </w:rPr>
            </w:pPr>
            <w:r>
              <w:rPr>
                <w:rFonts w:ascii="Times New Roman"/>
                <w:sz w:val="20"/>
              </w:rPr>
              <w:t>72.99%</w:t>
            </w:r>
          </w:p>
        </w:tc>
      </w:tr>
      <w:tr>
        <w:trPr>
          <w:trHeight w:val="40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sz w:val="20"/>
                <w:szCs w:val="20"/>
              </w:rPr>
              <w:t>华东地区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9" w:right="0"/>
              <w:jc w:val="left"/>
              <w:rPr>
                <w:rFonts w:ascii="Times New Roman" w:hAnsi="Times New Roman" w:cs="Times New Roman" w:eastAsia="Times New Roman" w:hint="default"/>
                <w:sz w:val="20"/>
                <w:szCs w:val="20"/>
              </w:rPr>
            </w:pPr>
            <w:r>
              <w:rPr>
                <w:rFonts w:ascii="Times New Roman"/>
                <w:sz w:val="20"/>
              </w:rPr>
              <w:t>7,111.27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0"/>
                <w:szCs w:val="20"/>
              </w:rPr>
            </w:pPr>
            <w:r>
              <w:rPr>
                <w:rFonts w:ascii="Times New Roman"/>
                <w:sz w:val="20"/>
              </w:rPr>
              <w:t>47.32%</w:t>
            </w:r>
          </w:p>
        </w:tc>
      </w:tr>
    </w:tbl>
    <w:p>
      <w:pPr>
        <w:spacing w:after="0" w:line="240" w:lineRule="auto"/>
        <w:jc w:val="center"/>
        <w:rPr>
          <w:rFonts w:ascii="Times New Roman" w:hAnsi="Times New Roman" w:cs="Times New Roman" w:eastAsia="Times New Roman" w:hint="default"/>
          <w:sz w:val="20"/>
          <w:szCs w:val="20"/>
        </w:rPr>
        <w:sectPr>
          <w:pgSz w:w="11910" w:h="16840"/>
          <w:pgMar w:header="862" w:footer="977" w:top="1360" w:bottom="1160" w:left="800" w:right="1360"/>
        </w:sectPr>
      </w:pPr>
    </w:p>
    <w:p>
      <w:pPr>
        <w:spacing w:line="240" w:lineRule="auto" w:before="1"/>
        <w:rPr>
          <w:rFonts w:ascii="宋体" w:hAnsi="宋体" w:cs="宋体" w:eastAsia="宋体" w:hint="default"/>
          <w:sz w:val="15"/>
          <w:szCs w:val="15"/>
        </w:rPr>
      </w:pPr>
    </w:p>
    <w:tbl>
      <w:tblPr>
        <w:tblW w:w="0" w:type="auto"/>
        <w:jc w:val="left"/>
        <w:tblInd w:w="1016" w:type="dxa"/>
        <w:tblLayout w:type="fixed"/>
        <w:tblCellMar>
          <w:top w:w="0" w:type="dxa"/>
          <w:left w:w="0" w:type="dxa"/>
          <w:bottom w:w="0" w:type="dxa"/>
          <w:right w:w="0" w:type="dxa"/>
        </w:tblCellMar>
        <w:tblLook w:val="01E0"/>
      </w:tblPr>
      <w:tblGrid>
        <w:gridCol w:w="2028"/>
        <w:gridCol w:w="3118"/>
        <w:gridCol w:w="3118"/>
      </w:tblGrid>
      <w:tr>
        <w:trPr>
          <w:trHeight w:val="40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sz w:val="20"/>
                <w:szCs w:val="20"/>
              </w:rPr>
              <w:t>华中地区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1,358.97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0"/>
                <w:szCs w:val="20"/>
              </w:rPr>
            </w:pPr>
            <w:r>
              <w:rPr>
                <w:rFonts w:ascii="Times New Roman"/>
                <w:sz w:val="20"/>
              </w:rPr>
              <w:t>262.65%</w:t>
            </w:r>
          </w:p>
        </w:tc>
      </w:tr>
      <w:tr>
        <w:trPr>
          <w:trHeight w:val="40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宋体" w:hAnsi="宋体" w:cs="宋体" w:eastAsia="宋体" w:hint="default"/>
                <w:sz w:val="20"/>
                <w:szCs w:val="20"/>
              </w:rPr>
            </w:pPr>
            <w:r>
              <w:rPr>
                <w:rFonts w:ascii="宋体" w:hAnsi="宋体" w:cs="宋体" w:eastAsia="宋体" w:hint="default"/>
                <w:sz w:val="20"/>
                <w:szCs w:val="20"/>
              </w:rPr>
              <w:t>境外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597.51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0"/>
                <w:szCs w:val="20"/>
              </w:rPr>
            </w:pPr>
            <w:r>
              <w:rPr>
                <w:rFonts w:ascii="Times New Roman"/>
                <w:sz w:val="20"/>
              </w:rPr>
              <w:t>54.12%</w:t>
            </w:r>
          </w:p>
        </w:tc>
      </w:tr>
      <w:tr>
        <w:trPr>
          <w:trHeight w:val="40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sz w:val="20"/>
                <w:szCs w:val="20"/>
              </w:rPr>
              <w:t>国内其他地区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541.79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152.17%</w:t>
            </w:r>
          </w:p>
        </w:tc>
      </w:tr>
      <w:tr>
        <w:trPr>
          <w:trHeight w:val="40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宋体" w:hAnsi="宋体" w:cs="宋体" w:eastAsia="宋体" w:hint="default"/>
                <w:sz w:val="20"/>
                <w:szCs w:val="20"/>
              </w:rPr>
            </w:pPr>
            <w:r>
              <w:rPr>
                <w:rFonts w:ascii="宋体" w:hAnsi="宋体" w:cs="宋体" w:eastAsia="宋体" w:hint="default"/>
                <w:sz w:val="20"/>
                <w:szCs w:val="20"/>
              </w:rPr>
              <w:t>总计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70,231.13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0"/>
                <w:szCs w:val="20"/>
              </w:rPr>
            </w:pPr>
            <w:r>
              <w:rPr>
                <w:rFonts w:ascii="Times New Roman"/>
                <w:sz w:val="20"/>
              </w:rPr>
              <w:t>50.82%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6"/>
        <w:ind w:left="1420" w:right="103"/>
        <w:jc w:val="left"/>
      </w:pPr>
      <w:r>
        <w:rPr>
          <w:rFonts w:ascii="Times New Roman" w:hAnsi="Times New Roman" w:cs="Times New Roman" w:eastAsia="Times New Roman" w:hint="default"/>
        </w:rPr>
        <w:t>3</w:t>
      </w:r>
      <w:r>
        <w:rPr/>
        <w:t>、主要客户及供应商情况</w:t>
      </w:r>
    </w:p>
    <w:p>
      <w:pPr>
        <w:spacing w:line="240" w:lineRule="auto" w:before="0"/>
        <w:rPr>
          <w:rFonts w:ascii="宋体" w:hAnsi="宋体" w:cs="宋体" w:eastAsia="宋体" w:hint="default"/>
          <w:sz w:val="11"/>
          <w:szCs w:val="11"/>
        </w:rPr>
      </w:pPr>
    </w:p>
    <w:p>
      <w:pPr>
        <w:spacing w:before="37"/>
        <w:ind w:left="0" w:right="220"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5"/>
        <w:rPr>
          <w:rFonts w:ascii="宋体" w:hAnsi="宋体" w:cs="宋体" w:eastAsia="宋体" w:hint="default"/>
          <w:sz w:val="10"/>
          <w:szCs w:val="10"/>
        </w:rPr>
      </w:pPr>
    </w:p>
    <w:tbl>
      <w:tblPr>
        <w:tblW w:w="0" w:type="auto"/>
        <w:jc w:val="left"/>
        <w:tblInd w:w="899" w:type="dxa"/>
        <w:tblLayout w:type="fixed"/>
        <w:tblCellMar>
          <w:top w:w="0" w:type="dxa"/>
          <w:left w:w="0" w:type="dxa"/>
          <w:bottom w:w="0" w:type="dxa"/>
          <w:right w:w="0" w:type="dxa"/>
        </w:tblCellMar>
        <w:tblLook w:val="01E0"/>
      </w:tblPr>
      <w:tblGrid>
        <w:gridCol w:w="1930"/>
        <w:gridCol w:w="1654"/>
        <w:gridCol w:w="1704"/>
        <w:gridCol w:w="1524"/>
        <w:gridCol w:w="1685"/>
      </w:tblGrid>
      <w:tr>
        <w:trPr>
          <w:trHeight w:val="529" w:hRule="exact"/>
        </w:trPr>
        <w:tc>
          <w:tcPr>
            <w:tcW w:w="1930" w:type="dxa"/>
            <w:tcBorders>
              <w:top w:val="single" w:sz="4" w:space="0" w:color="000000"/>
              <w:left w:val="single" w:sz="4" w:space="0" w:color="000000"/>
              <w:bottom w:val="single" w:sz="4" w:space="0" w:color="000000"/>
              <w:right w:val="single" w:sz="4" w:space="0" w:color="000000"/>
            </w:tcBorders>
            <w:shd w:val="clear" w:color="auto" w:fill="F2F2F2"/>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9"/>
              <w:ind w:right="422"/>
              <w:jc w:val="right"/>
              <w:rPr>
                <w:rFonts w:ascii="宋体" w:hAnsi="宋体" w:cs="宋体" w:eastAsia="宋体" w:hint="default"/>
                <w:sz w:val="20"/>
                <w:szCs w:val="20"/>
              </w:rPr>
            </w:pPr>
            <w:r>
              <w:rPr>
                <w:rFonts w:ascii="宋体" w:hAnsi="宋体" w:cs="宋体" w:eastAsia="宋体" w:hint="default"/>
                <w:w w:val="95"/>
                <w:sz w:val="20"/>
                <w:szCs w:val="20"/>
              </w:rPr>
              <w:t>销售金额</w:t>
            </w:r>
            <w:r>
              <w:rPr>
                <w:rFonts w:ascii="宋体" w:hAnsi="宋体" w:cs="宋体" w:eastAsia="宋体" w:hint="default"/>
                <w:sz w:val="20"/>
                <w:szCs w:val="20"/>
              </w:rPr>
            </w:r>
          </w:p>
        </w:tc>
        <w:tc>
          <w:tcPr>
            <w:tcW w:w="170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占公司销售总额</w:t>
            </w:r>
          </w:p>
          <w:p>
            <w:pPr>
              <w:pStyle w:val="TableParagraph"/>
              <w:spacing w:line="276" w:lineRule="exact"/>
              <w:ind w:right="2"/>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2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9"/>
              <w:ind w:right="7"/>
              <w:jc w:val="center"/>
              <w:rPr>
                <w:rFonts w:ascii="宋体" w:hAnsi="宋体" w:cs="宋体" w:eastAsia="宋体" w:hint="default"/>
                <w:sz w:val="20"/>
                <w:szCs w:val="20"/>
              </w:rPr>
            </w:pPr>
            <w:r>
              <w:rPr>
                <w:rFonts w:ascii="宋体" w:hAnsi="宋体" w:cs="宋体" w:eastAsia="宋体" w:hint="default"/>
                <w:sz w:val="20"/>
                <w:szCs w:val="20"/>
              </w:rPr>
              <w:t>应收账款余额</w:t>
            </w:r>
          </w:p>
        </w:tc>
        <w:tc>
          <w:tcPr>
            <w:tcW w:w="168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30" w:lineRule="exact"/>
              <w:ind w:left="100" w:right="0" w:firstLine="36"/>
              <w:jc w:val="left"/>
              <w:rPr>
                <w:rFonts w:ascii="宋体" w:hAnsi="宋体" w:cs="宋体" w:eastAsia="宋体" w:hint="default"/>
                <w:sz w:val="20"/>
                <w:szCs w:val="20"/>
              </w:rPr>
            </w:pPr>
            <w:r>
              <w:rPr>
                <w:rFonts w:ascii="宋体" w:hAnsi="宋体" w:cs="宋体" w:eastAsia="宋体" w:hint="default"/>
                <w:sz w:val="20"/>
                <w:szCs w:val="20"/>
              </w:rPr>
              <w:t>占公司应收账款</w:t>
            </w:r>
          </w:p>
          <w:p>
            <w:pPr>
              <w:pStyle w:val="TableParagraph"/>
              <w:spacing w:line="276" w:lineRule="exact"/>
              <w:ind w:left="100" w:right="0"/>
              <w:jc w:val="left"/>
              <w:rPr>
                <w:rFonts w:ascii="宋体" w:hAnsi="宋体" w:cs="宋体" w:eastAsia="宋体" w:hint="default"/>
                <w:sz w:val="20"/>
                <w:szCs w:val="20"/>
              </w:rPr>
            </w:pPr>
            <w:r>
              <w:rPr>
                <w:rFonts w:ascii="宋体" w:hAnsi="宋体" w:cs="宋体" w:eastAsia="宋体" w:hint="default"/>
                <w:sz w:val="20"/>
                <w:szCs w:val="20"/>
              </w:rPr>
              <w:t>总余额比例（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名客户合计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19"/>
              <w:jc w:val="right"/>
              <w:rPr>
                <w:rFonts w:ascii="Times New Roman" w:hAnsi="Times New Roman" w:cs="Times New Roman" w:eastAsia="Times New Roman" w:hint="default"/>
                <w:sz w:val="20"/>
                <w:szCs w:val="20"/>
              </w:rPr>
            </w:pPr>
            <w:r>
              <w:rPr>
                <w:rFonts w:ascii="Times New Roman"/>
                <w:w w:val="95"/>
                <w:sz w:val="20"/>
              </w:rPr>
              <w:t>40,449.42</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4"/>
              <w:jc w:val="right"/>
              <w:rPr>
                <w:rFonts w:ascii="Times New Roman" w:hAnsi="Times New Roman" w:cs="Times New Roman" w:eastAsia="Times New Roman" w:hint="default"/>
                <w:sz w:val="20"/>
                <w:szCs w:val="20"/>
              </w:rPr>
            </w:pPr>
            <w:r>
              <w:rPr>
                <w:rFonts w:ascii="Times New Roman"/>
                <w:sz w:val="20"/>
              </w:rPr>
              <w:t>57.59%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11,659.69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76.39%</w:t>
            </w:r>
          </w:p>
        </w:tc>
      </w:tr>
      <w:tr>
        <w:trPr>
          <w:trHeight w:val="528" w:hRule="exact"/>
        </w:trPr>
        <w:tc>
          <w:tcPr>
            <w:tcW w:w="1930" w:type="dxa"/>
            <w:tcBorders>
              <w:top w:val="single" w:sz="4" w:space="0" w:color="000000"/>
              <w:left w:val="single" w:sz="4" w:space="0" w:color="000000"/>
              <w:bottom w:val="single" w:sz="4" w:space="0" w:color="000000"/>
              <w:right w:val="single" w:sz="4" w:space="0" w:color="000000"/>
            </w:tcBorders>
            <w:shd w:val="clear" w:color="auto" w:fill="F2F2F2"/>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right="422"/>
              <w:jc w:val="right"/>
              <w:rPr>
                <w:rFonts w:ascii="宋体" w:hAnsi="宋体" w:cs="宋体" w:eastAsia="宋体" w:hint="default"/>
                <w:sz w:val="20"/>
                <w:szCs w:val="20"/>
              </w:rPr>
            </w:pPr>
            <w:r>
              <w:rPr>
                <w:rFonts w:ascii="宋体" w:hAnsi="宋体" w:cs="宋体" w:eastAsia="宋体" w:hint="default"/>
                <w:w w:val="95"/>
                <w:sz w:val="20"/>
                <w:szCs w:val="20"/>
              </w:rPr>
              <w:t>采购金额</w:t>
            </w:r>
            <w:r>
              <w:rPr>
                <w:rFonts w:ascii="宋体" w:hAnsi="宋体" w:cs="宋体" w:eastAsia="宋体" w:hint="default"/>
                <w:sz w:val="20"/>
                <w:szCs w:val="20"/>
              </w:rPr>
            </w:r>
          </w:p>
        </w:tc>
        <w:tc>
          <w:tcPr>
            <w:tcW w:w="170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占公司采购总额</w:t>
            </w:r>
          </w:p>
          <w:p>
            <w:pPr>
              <w:pStyle w:val="TableParagraph"/>
              <w:spacing w:line="276" w:lineRule="exact"/>
              <w:ind w:right="2"/>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2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sz w:val="20"/>
                <w:szCs w:val="20"/>
              </w:rPr>
              <w:t>应付账款余额</w:t>
            </w:r>
          </w:p>
        </w:tc>
        <w:tc>
          <w:tcPr>
            <w:tcW w:w="168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left="100" w:right="0" w:firstLine="36"/>
              <w:jc w:val="left"/>
              <w:rPr>
                <w:rFonts w:ascii="宋体" w:hAnsi="宋体" w:cs="宋体" w:eastAsia="宋体" w:hint="default"/>
                <w:sz w:val="20"/>
                <w:szCs w:val="20"/>
              </w:rPr>
            </w:pPr>
            <w:r>
              <w:rPr>
                <w:rFonts w:ascii="宋体" w:hAnsi="宋体" w:cs="宋体" w:eastAsia="宋体" w:hint="default"/>
                <w:sz w:val="20"/>
                <w:szCs w:val="20"/>
              </w:rPr>
              <w:t>占公司应付账款</w:t>
            </w:r>
          </w:p>
          <w:p>
            <w:pPr>
              <w:pStyle w:val="TableParagraph"/>
              <w:spacing w:line="276" w:lineRule="exact"/>
              <w:ind w:left="100" w:right="0"/>
              <w:jc w:val="left"/>
              <w:rPr>
                <w:rFonts w:ascii="宋体" w:hAnsi="宋体" w:cs="宋体" w:eastAsia="宋体" w:hint="default"/>
                <w:sz w:val="20"/>
                <w:szCs w:val="20"/>
              </w:rPr>
            </w:pPr>
            <w:r>
              <w:rPr>
                <w:rFonts w:ascii="宋体" w:hAnsi="宋体" w:cs="宋体" w:eastAsia="宋体" w:hint="default"/>
                <w:sz w:val="20"/>
                <w:szCs w:val="20"/>
              </w:rPr>
              <w:t>总余额比例（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名供应商合计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19"/>
              <w:jc w:val="right"/>
              <w:rPr>
                <w:rFonts w:ascii="Times New Roman" w:hAnsi="Times New Roman" w:cs="Times New Roman" w:eastAsia="Times New Roman" w:hint="default"/>
                <w:sz w:val="20"/>
                <w:szCs w:val="20"/>
              </w:rPr>
            </w:pPr>
            <w:r>
              <w:rPr>
                <w:rFonts w:ascii="Times New Roman"/>
                <w:w w:val="95"/>
                <w:sz w:val="20"/>
              </w:rPr>
              <w:t>26,843.68</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5"/>
              <w:jc w:val="right"/>
              <w:rPr>
                <w:rFonts w:ascii="Times New Roman" w:hAnsi="Times New Roman" w:cs="Times New Roman" w:eastAsia="Times New Roman" w:hint="default"/>
                <w:sz w:val="20"/>
                <w:szCs w:val="20"/>
              </w:rPr>
            </w:pPr>
            <w:r>
              <w:rPr>
                <w:rFonts w:ascii="Times New Roman"/>
                <w:sz w:val="20"/>
              </w:rPr>
              <w:t>70.32%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Times New Roman" w:hAnsi="Times New Roman" w:cs="Times New Roman" w:eastAsia="Times New Roman" w:hint="default"/>
                <w:sz w:val="20"/>
                <w:szCs w:val="20"/>
              </w:rPr>
            </w:pPr>
            <w:r>
              <w:rPr>
                <w:rFonts w:ascii="Times New Roman"/>
                <w:sz w:val="20"/>
              </w:rPr>
              <w:t>6,310.75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70.03%</w:t>
            </w:r>
          </w:p>
        </w:tc>
      </w:tr>
    </w:tbl>
    <w:p>
      <w:pPr>
        <w:spacing w:line="240" w:lineRule="auto" w:before="1"/>
        <w:rPr>
          <w:rFonts w:ascii="宋体" w:hAnsi="宋体" w:cs="宋体" w:eastAsia="宋体" w:hint="default"/>
          <w:sz w:val="14"/>
          <w:szCs w:val="14"/>
        </w:rPr>
      </w:pPr>
    </w:p>
    <w:p>
      <w:pPr>
        <w:pStyle w:val="BodyText"/>
        <w:spacing w:line="240" w:lineRule="auto" w:before="36"/>
        <w:ind w:left="1000" w:right="103"/>
        <w:jc w:val="left"/>
      </w:pPr>
      <w:r>
        <w:rPr>
          <w:spacing w:val="-1"/>
        </w:rPr>
        <w:t>（三）</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7"/>
        </w:rPr>
        <w:t> </w:t>
      </w:r>
      <w:r>
        <w:rPr>
          <w:spacing w:val="-2"/>
        </w:rPr>
        <w:t>年公司资产构成及损益变动情况</w:t>
      </w:r>
      <w:r>
        <w:rPr/>
      </w:r>
    </w:p>
    <w:p>
      <w:pPr>
        <w:spacing w:line="240" w:lineRule="auto" w:before="6"/>
        <w:rPr>
          <w:rFonts w:ascii="宋体" w:hAnsi="宋体" w:cs="宋体" w:eastAsia="宋体" w:hint="default"/>
          <w:sz w:val="25"/>
          <w:szCs w:val="25"/>
        </w:rPr>
      </w:pPr>
    </w:p>
    <w:p>
      <w:pPr>
        <w:pStyle w:val="BodyText"/>
        <w:spacing w:line="240" w:lineRule="auto"/>
        <w:ind w:left="1420" w:right="103"/>
        <w:jc w:val="left"/>
      </w:pPr>
      <w:r>
        <w:rPr>
          <w:rFonts w:ascii="Times New Roman" w:hAnsi="Times New Roman" w:cs="Times New Roman" w:eastAsia="Times New Roman" w:hint="default"/>
        </w:rPr>
        <w:t>1</w:t>
      </w:r>
      <w:r>
        <w:rPr/>
        <w:t>、报告期内公司资产构成情况</w:t>
      </w:r>
    </w:p>
    <w:p>
      <w:pPr>
        <w:spacing w:line="240" w:lineRule="auto" w:before="3"/>
        <w:rPr>
          <w:rFonts w:ascii="宋体" w:hAnsi="宋体" w:cs="宋体" w:eastAsia="宋体" w:hint="default"/>
          <w:sz w:val="11"/>
          <w:szCs w:val="11"/>
        </w:rPr>
      </w:pPr>
    </w:p>
    <w:p>
      <w:pPr>
        <w:spacing w:before="37"/>
        <w:ind w:left="0" w:right="220" w:firstLine="0"/>
        <w:jc w:val="right"/>
        <w:rPr>
          <w:rFonts w:ascii="宋体" w:hAnsi="宋体" w:cs="宋体" w:eastAsia="宋体" w:hint="default"/>
          <w:sz w:val="20"/>
          <w:szCs w:val="20"/>
        </w:rPr>
      </w:pPr>
      <w:bookmarkStart w:name="（三）2010年公司资产构成及损益变动情况" w:id="19"/>
      <w:bookmarkEnd w:id="19"/>
      <w:r>
        <w:rPr/>
      </w: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1086" w:type="dxa"/>
        <w:tblLayout w:type="fixed"/>
        <w:tblCellMar>
          <w:top w:w="0" w:type="dxa"/>
          <w:left w:w="0" w:type="dxa"/>
          <w:bottom w:w="0" w:type="dxa"/>
          <w:right w:w="0" w:type="dxa"/>
        </w:tblCellMar>
        <w:tblLook w:val="01E0"/>
      </w:tblPr>
      <w:tblGrid>
        <w:gridCol w:w="1656"/>
        <w:gridCol w:w="1135"/>
        <w:gridCol w:w="1193"/>
        <w:gridCol w:w="1020"/>
        <w:gridCol w:w="1193"/>
        <w:gridCol w:w="1925"/>
      </w:tblGrid>
      <w:tr>
        <w:trPr>
          <w:trHeight w:val="528" w:hRule="exact"/>
        </w:trPr>
        <w:tc>
          <w:tcPr>
            <w:tcW w:w="165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13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left="261"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193"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占总资产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比率</w:t>
            </w:r>
          </w:p>
        </w:tc>
        <w:tc>
          <w:tcPr>
            <w:tcW w:w="102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left="20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93"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占总资产</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比率</w:t>
            </w:r>
          </w:p>
        </w:tc>
        <w:tc>
          <w:tcPr>
            <w:tcW w:w="192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变动百分点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w w:val="95"/>
                <w:sz w:val="20"/>
              </w:rPr>
              <w:t>251,742.34</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87.82%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w w:val="95"/>
                <w:sz w:val="20"/>
              </w:rPr>
              <w:t>14,008.81</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41.03%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46.79</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个百分点</w:t>
            </w:r>
          </w:p>
        </w:tc>
      </w:tr>
      <w:tr>
        <w:trPr>
          <w:trHeight w:val="32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z w:val="20"/>
              </w:rPr>
              <w:t>2,364.69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0.82%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z w:val="20"/>
              </w:rPr>
              <w:t>1,139.87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3.34%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2.52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15,065.60</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5.26%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0"/>
                <w:szCs w:val="20"/>
              </w:rPr>
            </w:pPr>
            <w:r>
              <w:rPr>
                <w:rFonts w:ascii="Times New Roman"/>
                <w:sz w:val="20"/>
              </w:rPr>
              <w:t>7,707.38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22.58%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17.32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预付款项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0"/>
                <w:szCs w:val="20"/>
              </w:rPr>
            </w:pPr>
            <w:r>
              <w:rPr>
                <w:rFonts w:ascii="Times New Roman"/>
                <w:sz w:val="20"/>
              </w:rPr>
              <w:t>1,238.60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w w:val="95"/>
                <w:sz w:val="20"/>
              </w:rPr>
              <w:t>264.79</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0.78%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0.35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应收利息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449.55</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0.16%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0.16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555.54</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133.39</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0.20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存货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w w:val="95"/>
                <w:sz w:val="20"/>
              </w:rPr>
              <w:t>10,918.08</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3.81%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z w:val="20"/>
              </w:rPr>
              <w:t>8,812.33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25.81%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22.00</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个百分点</w:t>
            </w:r>
          </w:p>
        </w:tc>
      </w:tr>
      <w:tr>
        <w:trPr>
          <w:trHeight w:val="32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z w:val="20"/>
              </w:rPr>
              <w:t>2,320.53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0.81%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z w:val="20"/>
              </w:rPr>
              <w:t>1,515.83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z w:val="20"/>
              </w:rPr>
              <w:t>4.44%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3.63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长期待摊费用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652.99</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409.03</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1.20%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宋体" w:hAnsi="宋体" w:cs="宋体" w:eastAsia="宋体" w:hint="default"/>
                <w:sz w:val="20"/>
                <w:szCs w:val="20"/>
              </w:rPr>
              <w:t>下降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0.97</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递延所得税资产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157.28</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0.05%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0"/>
                <w:szCs w:val="20"/>
              </w:rPr>
            </w:pPr>
            <w:r>
              <w:rPr>
                <w:rFonts w:ascii="Times New Roman"/>
                <w:sz w:val="20"/>
              </w:rPr>
              <w:t>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宋体" w:hAnsi="宋体" w:cs="宋体" w:eastAsia="宋体" w:hint="default"/>
                <w:sz w:val="20"/>
                <w:szCs w:val="20"/>
              </w:rPr>
              <w:t>上升</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0.05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bl>
    <w:p>
      <w:pPr>
        <w:spacing w:line="240" w:lineRule="auto" w:before="1"/>
        <w:rPr>
          <w:rFonts w:ascii="宋体" w:hAnsi="宋体" w:cs="宋体" w:eastAsia="宋体" w:hint="default"/>
          <w:sz w:val="14"/>
          <w:szCs w:val="14"/>
        </w:rPr>
      </w:pPr>
    </w:p>
    <w:p>
      <w:pPr>
        <w:pStyle w:val="BodyText"/>
        <w:spacing w:line="408" w:lineRule="auto" w:before="36"/>
        <w:ind w:right="215" w:firstLine="420"/>
        <w:jc w:val="both"/>
      </w:pPr>
      <w:r>
        <w:rPr/>
        <w:t>报告期内，公司公开发行股票上市并募集资金，资产负债表科目货币资金发生大幅变</w:t>
      </w:r>
      <w:r>
        <w:rPr>
          <w:spacing w:val="2"/>
          <w:w w:val="100"/>
        </w:rPr>
        <w:t> </w:t>
      </w:r>
      <w:r>
        <w:rPr>
          <w:spacing w:val="-4"/>
          <w:w w:val="100"/>
        </w:rPr>
        <w:t>化，导致资产构成相应变化。除货币资金外的其余大部分科目，其绝对数额的变化与公司经</w:t>
      </w:r>
      <w:r>
        <w:rPr>
          <w:spacing w:val="-98"/>
          <w:w w:val="100"/>
        </w:rPr>
        <w:t> </w:t>
      </w:r>
      <w:r>
        <w:rPr>
          <w:spacing w:val="-98"/>
          <w:w w:val="100"/>
        </w:rPr>
      </w:r>
      <w:r>
        <w:rPr/>
        <w:t>营规模扩大相吻合。</w:t>
      </w:r>
    </w:p>
    <w:p>
      <w:pPr>
        <w:spacing w:line="240" w:lineRule="auto" w:before="6"/>
        <w:rPr>
          <w:rFonts w:ascii="宋体" w:hAnsi="宋体" w:cs="宋体" w:eastAsia="宋体" w:hint="default"/>
          <w:sz w:val="15"/>
          <w:szCs w:val="15"/>
        </w:rPr>
      </w:pPr>
    </w:p>
    <w:p>
      <w:pPr>
        <w:pStyle w:val="BodyText"/>
        <w:spacing w:line="240" w:lineRule="auto"/>
        <w:ind w:left="1420" w:right="103"/>
        <w:jc w:val="left"/>
      </w:pPr>
      <w:r>
        <w:rPr>
          <w:rFonts w:ascii="Times New Roman" w:hAnsi="Times New Roman" w:cs="Times New Roman" w:eastAsia="Times New Roman" w:hint="default"/>
        </w:rPr>
        <w:t>2</w:t>
      </w:r>
      <w:r>
        <w:rPr/>
        <w:t>、期间费用同比变化情况</w:t>
      </w:r>
    </w:p>
    <w:p>
      <w:pPr>
        <w:spacing w:before="184"/>
        <w:ind w:left="0" w:right="220"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1158" w:type="dxa"/>
        <w:tblLayout w:type="fixed"/>
        <w:tblCellMar>
          <w:top w:w="0" w:type="dxa"/>
          <w:left w:w="0" w:type="dxa"/>
          <w:bottom w:w="0" w:type="dxa"/>
          <w:right w:w="0" w:type="dxa"/>
        </w:tblCellMar>
        <w:tblLook w:val="01E0"/>
      </w:tblPr>
      <w:tblGrid>
        <w:gridCol w:w="2028"/>
        <w:gridCol w:w="1985"/>
        <w:gridCol w:w="1982"/>
        <w:gridCol w:w="1985"/>
      </w:tblGrid>
      <w:tr>
        <w:trPr>
          <w:trHeight w:val="350" w:hRule="exact"/>
        </w:trPr>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56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9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56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同比变动比例（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bl>
    <w:p>
      <w:pPr>
        <w:spacing w:after="0" w:line="240" w:lineRule="auto"/>
        <w:jc w:val="left"/>
        <w:rPr>
          <w:rFonts w:ascii="宋体" w:hAnsi="宋体" w:cs="宋体" w:eastAsia="宋体" w:hint="default"/>
          <w:sz w:val="20"/>
          <w:szCs w:val="20"/>
        </w:rPr>
        <w:sectPr>
          <w:pgSz w:w="11910" w:h="16840"/>
          <w:pgMar w:header="862" w:footer="977" w:top="1360" w:bottom="1160" w:left="800" w:right="1580"/>
        </w:sectPr>
      </w:pPr>
    </w:p>
    <w:p>
      <w:pPr>
        <w:spacing w:line="240" w:lineRule="auto" w:before="1"/>
        <w:rPr>
          <w:rFonts w:ascii="宋体" w:hAnsi="宋体" w:cs="宋体" w:eastAsia="宋体" w:hint="default"/>
          <w:sz w:val="15"/>
          <w:szCs w:val="15"/>
        </w:rPr>
      </w:pPr>
    </w:p>
    <w:tbl>
      <w:tblPr>
        <w:tblW w:w="0" w:type="auto"/>
        <w:jc w:val="left"/>
        <w:tblInd w:w="1158" w:type="dxa"/>
        <w:tblLayout w:type="fixed"/>
        <w:tblCellMar>
          <w:top w:w="0" w:type="dxa"/>
          <w:left w:w="0" w:type="dxa"/>
          <w:bottom w:w="0" w:type="dxa"/>
          <w:right w:w="0" w:type="dxa"/>
        </w:tblCellMar>
        <w:tblLook w:val="01E0"/>
      </w:tblPr>
      <w:tblGrid>
        <w:gridCol w:w="2028"/>
        <w:gridCol w:w="1985"/>
        <w:gridCol w:w="1982"/>
        <w:gridCol w:w="1985"/>
      </w:tblGrid>
      <w:tr>
        <w:trPr>
          <w:trHeight w:val="35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35" w:right="0"/>
              <w:jc w:val="left"/>
              <w:rPr>
                <w:rFonts w:ascii="Times New Roman" w:hAnsi="Times New Roman" w:cs="Times New Roman" w:eastAsia="Times New Roman" w:hint="default"/>
                <w:sz w:val="20"/>
                <w:szCs w:val="20"/>
              </w:rPr>
            </w:pPr>
            <w:r>
              <w:rPr>
                <w:rFonts w:ascii="Times New Roman"/>
                <w:sz w:val="20"/>
              </w:rPr>
              <w:t>2,646.40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1,937.41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36.59%</w:t>
            </w:r>
          </w:p>
        </w:tc>
      </w:tr>
      <w:tr>
        <w:trPr>
          <w:trHeight w:val="35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87" w:right="0"/>
              <w:jc w:val="left"/>
              <w:rPr>
                <w:rFonts w:ascii="Times New Roman" w:hAnsi="Times New Roman" w:cs="Times New Roman" w:eastAsia="Times New Roman" w:hint="default"/>
                <w:sz w:val="20"/>
                <w:szCs w:val="20"/>
              </w:rPr>
            </w:pPr>
            <w:r>
              <w:rPr>
                <w:rFonts w:ascii="Times New Roman"/>
                <w:sz w:val="20"/>
              </w:rPr>
              <w:t>18,025.02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9,391.02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91.94%</w:t>
            </w:r>
          </w:p>
        </w:tc>
      </w:tr>
      <w:tr>
        <w:trPr>
          <w:trHeight w:val="35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04" w:right="0"/>
              <w:jc w:val="left"/>
              <w:rPr>
                <w:rFonts w:ascii="Times New Roman" w:hAnsi="Times New Roman" w:cs="Times New Roman" w:eastAsia="Times New Roman" w:hint="default"/>
                <w:sz w:val="20"/>
                <w:szCs w:val="20"/>
              </w:rPr>
            </w:pPr>
            <w:r>
              <w:rPr>
                <w:rFonts w:ascii="Times New Roman"/>
                <w:sz w:val="20"/>
              </w:rPr>
              <w:t>-3,202.76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104.27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-3171.50%</w:t>
            </w:r>
          </w:p>
        </w:tc>
      </w:tr>
      <w:tr>
        <w:trPr>
          <w:trHeight w:val="35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35" w:right="0"/>
              <w:jc w:val="left"/>
              <w:rPr>
                <w:rFonts w:ascii="Times New Roman" w:hAnsi="Times New Roman" w:cs="Times New Roman" w:eastAsia="Times New Roman" w:hint="default"/>
                <w:sz w:val="20"/>
                <w:szCs w:val="20"/>
              </w:rPr>
            </w:pPr>
            <w:r>
              <w:rPr>
                <w:rFonts w:ascii="Times New Roman"/>
                <w:sz w:val="20"/>
              </w:rPr>
              <w:t>1,422.61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1"/>
        <w:rPr>
          <w:rFonts w:ascii="宋体" w:hAnsi="宋体" w:cs="宋体" w:eastAsia="宋体" w:hint="default"/>
          <w:sz w:val="14"/>
          <w:szCs w:val="14"/>
        </w:rPr>
      </w:pPr>
    </w:p>
    <w:p>
      <w:pPr>
        <w:pStyle w:val="BodyText"/>
        <w:spacing w:line="386" w:lineRule="auto" w:before="36"/>
        <w:ind w:left="1000" w:right="232" w:firstLine="419"/>
        <w:jc w:val="both"/>
      </w:pPr>
      <w:r>
        <w:rPr/>
        <w:t>报告期内，公司营业收入同比增长 </w:t>
      </w:r>
      <w:r>
        <w:rPr>
          <w:rFonts w:ascii="Times New Roman" w:hAnsi="Times New Roman" w:cs="Times New Roman" w:eastAsia="Times New Roman" w:hint="default"/>
          <w:spacing w:val="-3"/>
        </w:rPr>
        <w:t>50.77%</w:t>
      </w:r>
      <w:r>
        <w:rPr>
          <w:spacing w:val="-3"/>
        </w:rPr>
        <w:t>。销售费用同比增长</w:t>
      </w:r>
      <w:r>
        <w:rPr>
          <w:spacing w:val="-65"/>
        </w:rPr>
        <w:t> </w:t>
      </w:r>
      <w:r>
        <w:rPr>
          <w:rFonts w:ascii="Times New Roman" w:hAnsi="Times New Roman" w:cs="Times New Roman" w:eastAsia="Times New Roman" w:hint="default"/>
          <w:spacing w:val="-3"/>
        </w:rPr>
        <w:t>36.59%</w:t>
      </w:r>
      <w:r>
        <w:rPr>
          <w:spacing w:val="-3"/>
        </w:rPr>
        <w:t>，销售费用增加</w:t>
      </w:r>
      <w:r>
        <w:rPr>
          <w:spacing w:val="-3"/>
          <w:w w:val="100"/>
        </w:rPr>
        <w:t> </w:t>
      </w:r>
      <w:r>
        <w:rPr/>
        <w:t>主要由于销售规模的扩大所致；管理费用同比增长</w:t>
      </w:r>
      <w:r>
        <w:rPr>
          <w:spacing w:val="-12"/>
        </w:rPr>
        <w:t> </w:t>
      </w:r>
      <w:r>
        <w:rPr>
          <w:rFonts w:ascii="Times New Roman" w:hAnsi="Times New Roman" w:cs="Times New Roman" w:eastAsia="Times New Roman" w:hint="default"/>
        </w:rPr>
        <w:t>91.94%</w:t>
      </w:r>
      <w:r>
        <w:rPr/>
        <w:t>，主要由于公司加大研发费用投</w:t>
      </w:r>
      <w:r>
        <w:rPr>
          <w:w w:val="100"/>
        </w:rPr>
        <w:t> </w:t>
      </w:r>
      <w:r>
        <w:rPr/>
        <w:t>入力度以及员工规模扩大所致；财务费用为</w:t>
      </w:r>
      <w:r>
        <w:rPr>
          <w:rFonts w:ascii="Times New Roman" w:hAnsi="Times New Roman" w:cs="Times New Roman" w:eastAsia="Times New Roman" w:hint="default"/>
        </w:rPr>
        <w:t>-3,202.76 </w:t>
      </w:r>
      <w:r>
        <w:rPr/>
        <w:t>万元，去年同期财务费用为 </w:t>
      </w:r>
      <w:r>
        <w:rPr>
          <w:rFonts w:ascii="Times New Roman" w:hAnsi="Times New Roman" w:cs="Times New Roman" w:eastAsia="Times New Roman" w:hint="default"/>
        </w:rPr>
        <w:t>104.27</w:t>
      </w:r>
      <w:r>
        <w:rPr>
          <w:rFonts w:ascii="Times New Roman" w:hAnsi="Times New Roman" w:cs="Times New Roman" w:eastAsia="Times New Roman" w:hint="default"/>
          <w:spacing w:val="-14"/>
        </w:rPr>
        <w:t> </w:t>
      </w:r>
      <w:r>
        <w:rPr/>
        <w:t>万</w:t>
      </w:r>
      <w:r>
        <w:rPr>
          <w:w w:val="100"/>
        </w:rPr>
        <w:t> </w:t>
      </w:r>
      <w:r>
        <w:rPr/>
        <w:t>元，财务费用变化原因是本期募集资金到位后利息收入增加；公司</w:t>
      </w:r>
      <w:r>
        <w:rPr>
          <w:spacing w:val="-4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年度免征企业所得</w:t>
      </w:r>
      <w:r>
        <w:rPr>
          <w:w w:val="100"/>
        </w:rPr>
        <w:t> </w:t>
      </w:r>
      <w:r>
        <w:rPr/>
        <w:t>税，</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年度按</w:t>
      </w:r>
      <w:r>
        <w:rPr>
          <w:spacing w:val="-59"/>
        </w:rPr>
        <w:t> </w:t>
      </w:r>
      <w:r>
        <w:rPr>
          <w:rFonts w:ascii="Times New Roman" w:hAnsi="Times New Roman" w:cs="Times New Roman" w:eastAsia="Times New Roman" w:hint="default"/>
        </w:rPr>
        <w:t>11%</w:t>
      </w:r>
      <w:r>
        <w:rPr/>
        <w:t>的税率缴纳企业所得税，报告期内所得税费用为</w:t>
      </w:r>
      <w:r>
        <w:rPr>
          <w:spacing w:val="-58"/>
        </w:rPr>
        <w:t> </w:t>
      </w:r>
      <w:r>
        <w:rPr>
          <w:rFonts w:ascii="Times New Roman" w:hAnsi="Times New Roman" w:cs="Times New Roman" w:eastAsia="Times New Roman" w:hint="default"/>
        </w:rPr>
        <w:t>1,422.61</w:t>
      </w:r>
      <w:r>
        <w:rPr>
          <w:rFonts w:ascii="Times New Roman" w:hAnsi="Times New Roman" w:cs="Times New Roman" w:eastAsia="Times New Roman" w:hint="default"/>
          <w:spacing w:val="-14"/>
        </w:rPr>
        <w:t> </w:t>
      </w:r>
      <w:r>
        <w:rPr/>
        <w:t>万元。</w:t>
      </w:r>
    </w:p>
    <w:p>
      <w:pPr>
        <w:pStyle w:val="BodyText"/>
        <w:spacing w:line="240" w:lineRule="auto" w:before="191"/>
        <w:ind w:left="1000" w:right="228"/>
        <w:jc w:val="left"/>
      </w:pPr>
      <w:r>
        <w:rPr/>
        <w:t>（四）无形资产情况</w:t>
      </w:r>
    </w:p>
    <w:p>
      <w:pPr>
        <w:spacing w:line="240" w:lineRule="auto" w:before="9"/>
        <w:rPr>
          <w:rFonts w:ascii="宋体" w:hAnsi="宋体" w:cs="宋体" w:eastAsia="宋体" w:hint="default"/>
          <w:sz w:val="26"/>
          <w:szCs w:val="26"/>
        </w:rPr>
      </w:pPr>
    </w:p>
    <w:p>
      <w:pPr>
        <w:pStyle w:val="BodyText"/>
        <w:spacing w:line="240" w:lineRule="auto"/>
        <w:ind w:left="1420" w:right="228"/>
        <w:jc w:val="left"/>
      </w:pPr>
      <w:r>
        <w:rPr>
          <w:rFonts w:ascii="Times New Roman" w:hAnsi="Times New Roman" w:cs="Times New Roman" w:eastAsia="Times New Roman" w:hint="default"/>
        </w:rPr>
        <w:t>1</w:t>
      </w:r>
      <w:r>
        <w:rPr/>
        <w:t>、商标</w:t>
      </w:r>
    </w:p>
    <w:p>
      <w:pPr>
        <w:spacing w:line="240" w:lineRule="auto" w:before="6"/>
        <w:rPr>
          <w:rFonts w:ascii="宋体" w:hAnsi="宋体" w:cs="宋体" w:eastAsia="宋体" w:hint="default"/>
          <w:sz w:val="25"/>
          <w:szCs w:val="25"/>
        </w:rPr>
      </w:pPr>
    </w:p>
    <w:p>
      <w:pPr>
        <w:pStyle w:val="BodyText"/>
        <w:spacing w:line="240" w:lineRule="auto"/>
        <w:ind w:left="1420" w:right="228"/>
        <w:jc w:val="left"/>
      </w:pPr>
      <w:r>
        <w:rPr/>
        <w:t>（</w:t>
      </w:r>
      <w:r>
        <w:rPr>
          <w:rFonts w:ascii="Times New Roman" w:hAnsi="Times New Roman" w:cs="Times New Roman" w:eastAsia="Times New Roman" w:hint="default"/>
        </w:rPr>
        <w:t>1</w:t>
      </w:r>
      <w:r>
        <w:rPr/>
        <w:t>）报告期内公司注册商标</w:t>
      </w:r>
    </w:p>
    <w:p>
      <w:pPr>
        <w:spacing w:line="240" w:lineRule="auto" w:before="9"/>
        <w:rPr>
          <w:rFonts w:ascii="宋体" w:hAnsi="宋体" w:cs="宋体" w:eastAsia="宋体" w:hint="default"/>
          <w:sz w:val="20"/>
          <w:szCs w:val="20"/>
        </w:rPr>
      </w:pPr>
    </w:p>
    <w:tbl>
      <w:tblPr>
        <w:tblW w:w="0" w:type="auto"/>
        <w:jc w:val="left"/>
        <w:tblInd w:w="951" w:type="dxa"/>
        <w:tblLayout w:type="fixed"/>
        <w:tblCellMar>
          <w:top w:w="0" w:type="dxa"/>
          <w:left w:w="0" w:type="dxa"/>
          <w:bottom w:w="0" w:type="dxa"/>
          <w:right w:w="0" w:type="dxa"/>
        </w:tblCellMar>
        <w:tblLook w:val="01E0"/>
      </w:tblPr>
      <w:tblGrid>
        <w:gridCol w:w="648"/>
        <w:gridCol w:w="2700"/>
        <w:gridCol w:w="1800"/>
        <w:gridCol w:w="3240"/>
      </w:tblGrid>
      <w:tr>
        <w:trPr>
          <w:trHeight w:val="413" w:hRule="exact"/>
        </w:trPr>
        <w:tc>
          <w:tcPr>
            <w:tcW w:w="648"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sz w:val="20"/>
                <w:szCs w:val="20"/>
              </w:rPr>
              <w:t>序号</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商标</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37"/>
              <w:ind w:right="0"/>
              <w:jc w:val="center"/>
              <w:rPr>
                <w:rFonts w:ascii="宋体" w:hAnsi="宋体" w:cs="宋体" w:eastAsia="宋体" w:hint="default"/>
                <w:sz w:val="20"/>
                <w:szCs w:val="20"/>
              </w:rPr>
            </w:pPr>
            <w:bookmarkStart w:name="（四）无形资产情况" w:id="20"/>
            <w:bookmarkEnd w:id="20"/>
            <w:r>
              <w:rPr/>
            </w:r>
            <w:r>
              <w:rPr>
                <w:rFonts w:ascii="宋体" w:hAnsi="宋体" w:cs="宋体" w:eastAsia="宋体" w:hint="default"/>
                <w:sz w:val="20"/>
                <w:szCs w:val="20"/>
              </w:rPr>
              <w:t>注册号</w:t>
            </w:r>
          </w:p>
        </w:tc>
        <w:tc>
          <w:tcPr>
            <w:tcW w:w="3240"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注册有效期限</w:t>
            </w:r>
          </w:p>
        </w:tc>
      </w:tr>
      <w:tr>
        <w:trPr>
          <w:trHeight w:val="410"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396" w:lineRule="exact"/>
              <w:ind w:left="84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32369" cy="25203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632369" cy="252031"/>
                          </a:xfrm>
                          <a:prstGeom prst="rect">
                            <a:avLst/>
                          </a:prstGeom>
                        </pic:spPr>
                      </pic:pic>
                    </a:graphicData>
                  </a:graphic>
                </wp:inline>
              </w:drawing>
            </w:r>
            <w:r>
              <w:rPr>
                <w:rFonts w:ascii="宋体" w:hAnsi="宋体" w:cs="宋体" w:eastAsia="宋体" w:hint="default"/>
                <w:position w:val="-7"/>
                <w:sz w:val="20"/>
                <w:szCs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40-0840768</w:t>
            </w:r>
            <w:r>
              <w:rPr>
                <w:rFonts w:ascii="宋体" w:hAnsi="宋体" w:cs="宋体" w:eastAsia="宋体" w:hint="default"/>
                <w:sz w:val="20"/>
                <w:szCs w:val="20"/>
              </w:rPr>
              <w:t>（韩）</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2010-10-26 </w:t>
            </w:r>
            <w:r>
              <w:rPr>
                <w:rFonts w:ascii="宋体" w:hAnsi="宋体" w:cs="宋体" w:eastAsia="宋体" w:hint="default"/>
                <w:sz w:val="20"/>
                <w:szCs w:val="20"/>
              </w:rPr>
              <w:t>至</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2020-10-26</w:t>
            </w:r>
          </w:p>
        </w:tc>
      </w:tr>
      <w:tr>
        <w:trPr>
          <w:trHeight w:val="41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396" w:lineRule="exact"/>
              <w:ind w:left="89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71271" cy="252031"/>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571271" cy="252031"/>
                          </a:xfrm>
                          <a:prstGeom prst="rect">
                            <a:avLst/>
                          </a:prstGeom>
                        </pic:spPr>
                      </pic:pic>
                    </a:graphicData>
                  </a:graphic>
                </wp:inline>
              </w:drawing>
            </w:r>
            <w:r>
              <w:rPr>
                <w:rFonts w:ascii="宋体" w:hAnsi="宋体" w:cs="宋体" w:eastAsia="宋体" w:hint="default"/>
                <w:position w:val="-7"/>
                <w:sz w:val="20"/>
                <w:szCs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Times New Roman" w:hAnsi="Times New Roman" w:cs="Times New Roman" w:eastAsia="Times New Roman" w:hint="default"/>
                <w:sz w:val="20"/>
                <w:szCs w:val="20"/>
              </w:rPr>
            </w:pPr>
            <w:r>
              <w:rPr>
                <w:rFonts w:ascii="Times New Roman"/>
                <w:sz w:val="20"/>
              </w:rPr>
              <w:t>7294276</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2010-11-21 </w:t>
            </w:r>
            <w:r>
              <w:rPr>
                <w:rFonts w:ascii="宋体" w:hAnsi="宋体" w:cs="宋体" w:eastAsia="宋体" w:hint="default"/>
                <w:sz w:val="20"/>
                <w:szCs w:val="20"/>
              </w:rPr>
              <w:t>至</w:t>
            </w:r>
            <w:r>
              <w:rPr>
                <w:rFonts w:ascii="宋体" w:hAnsi="宋体" w:cs="宋体" w:eastAsia="宋体" w:hint="default"/>
                <w:spacing w:val="-80"/>
                <w:sz w:val="20"/>
                <w:szCs w:val="20"/>
              </w:rPr>
              <w:t> </w:t>
            </w:r>
            <w:r>
              <w:rPr>
                <w:rFonts w:ascii="Times New Roman" w:hAnsi="Times New Roman" w:cs="Times New Roman" w:eastAsia="Times New Roman" w:hint="default"/>
                <w:sz w:val="20"/>
                <w:szCs w:val="20"/>
              </w:rPr>
              <w:t>2020-11-20</w:t>
            </w:r>
          </w:p>
        </w:tc>
      </w:tr>
      <w:tr>
        <w:trPr>
          <w:trHeight w:val="41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396" w:lineRule="exact"/>
              <w:ind w:left="114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52031" cy="252031"/>
                  <wp:effectExtent l="0" t="0" r="0" b="0"/>
                  <wp:docPr id="7" name="image5.jpeg" descr="未命名"/>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252031" cy="252031"/>
                          </a:xfrm>
                          <a:prstGeom prst="rect">
                            <a:avLst/>
                          </a:prstGeom>
                        </pic:spPr>
                      </pic:pic>
                    </a:graphicData>
                  </a:graphic>
                </wp:inline>
              </w:drawing>
            </w:r>
            <w:r>
              <w:rPr>
                <w:rFonts w:ascii="宋体" w:hAnsi="宋体" w:cs="宋体" w:eastAsia="宋体" w:hint="default"/>
                <w:position w:val="-7"/>
                <w:sz w:val="20"/>
                <w:szCs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Times New Roman" w:hAnsi="Times New Roman" w:cs="Times New Roman" w:eastAsia="Times New Roman" w:hint="default"/>
                <w:sz w:val="20"/>
                <w:szCs w:val="20"/>
              </w:rPr>
            </w:pPr>
            <w:r>
              <w:rPr>
                <w:rFonts w:ascii="Times New Roman"/>
                <w:sz w:val="20"/>
              </w:rPr>
              <w:t>7590526</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2010-11-21 </w:t>
            </w:r>
            <w:r>
              <w:rPr>
                <w:rFonts w:ascii="宋体" w:hAnsi="宋体" w:cs="宋体" w:eastAsia="宋体" w:hint="default"/>
                <w:sz w:val="20"/>
                <w:szCs w:val="20"/>
              </w:rPr>
              <w:t>至</w:t>
            </w:r>
            <w:r>
              <w:rPr>
                <w:rFonts w:ascii="宋体" w:hAnsi="宋体" w:cs="宋体" w:eastAsia="宋体" w:hint="default"/>
                <w:spacing w:val="-80"/>
                <w:sz w:val="20"/>
                <w:szCs w:val="20"/>
              </w:rPr>
              <w:t> </w:t>
            </w:r>
            <w:r>
              <w:rPr>
                <w:rFonts w:ascii="Times New Roman" w:hAnsi="Times New Roman" w:cs="Times New Roman" w:eastAsia="Times New Roman" w:hint="default"/>
                <w:sz w:val="20"/>
                <w:szCs w:val="20"/>
              </w:rPr>
              <w:t>2020-11-20</w:t>
            </w:r>
          </w:p>
        </w:tc>
      </w:tr>
    </w:tbl>
    <w:p>
      <w:pPr>
        <w:spacing w:line="240" w:lineRule="auto" w:before="7"/>
        <w:rPr>
          <w:rFonts w:ascii="宋体" w:hAnsi="宋体" w:cs="宋体" w:eastAsia="宋体" w:hint="default"/>
          <w:sz w:val="18"/>
          <w:szCs w:val="18"/>
        </w:rPr>
      </w:pPr>
    </w:p>
    <w:p>
      <w:pPr>
        <w:pStyle w:val="BodyText"/>
        <w:spacing w:line="331" w:lineRule="auto"/>
        <w:ind w:left="1000" w:right="228" w:firstLine="420"/>
        <w:jc w:val="left"/>
      </w:pPr>
      <w:r>
        <w:rPr>
          <w:spacing w:val="-2"/>
        </w:rPr>
        <w:t>除上述情形外，图形商标</w:t>
      </w:r>
      <w:r>
        <w:rPr>
          <w:rFonts w:ascii="宋体" w:hAnsi="宋体" w:cs="宋体" w:eastAsia="宋体" w:hint="default"/>
          <w:spacing w:val="-2"/>
        </w:rPr>
        <w:t>“</w:t>
      </w:r>
      <w:r>
        <w:rPr>
          <w:rFonts w:ascii="宋体" w:hAnsi="宋体" w:cs="宋体" w:eastAsia="宋体" w:hint="default"/>
          <w:spacing w:val="-85"/>
        </w:rPr>
        <w:t> </w:t>
      </w:r>
      <w:r>
        <w:rPr>
          <w:rFonts w:ascii="宋体" w:hAnsi="宋体" w:cs="宋体" w:eastAsia="宋体" w:hint="default"/>
          <w:spacing w:val="-3"/>
          <w:w w:val="100"/>
        </w:rPr>
        <w:drawing>
          <wp:inline distT="0" distB="0" distL="0" distR="0">
            <wp:extent cx="248411" cy="246888"/>
            <wp:effectExtent l="0" t="0" r="0" b="0"/>
            <wp:docPr id="9" name="image6.jpeg" descr="未命名"/>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248411" cy="246888"/>
                    </a:xfrm>
                    <a:prstGeom prst="rect">
                      <a:avLst/>
                    </a:prstGeom>
                  </pic:spPr>
                </pic:pic>
              </a:graphicData>
            </a:graphic>
          </wp:inline>
        </w:drawing>
      </w:r>
      <w:r>
        <w:rPr>
          <w:rFonts w:ascii="宋体" w:hAnsi="宋体" w:cs="宋体" w:eastAsia="宋体" w:hint="default"/>
          <w:spacing w:val="-3"/>
          <w:w w:val="100"/>
        </w:rPr>
      </w:r>
      <w:r>
        <w:rPr>
          <w:rFonts w:ascii="宋体" w:hAnsi="宋体" w:cs="宋体" w:eastAsia="宋体" w:hint="default"/>
          <w:spacing w:val="-2"/>
        </w:rPr>
        <w:t>”</w:t>
      </w:r>
      <w:r>
        <w:rPr>
          <w:spacing w:val="-2"/>
        </w:rPr>
        <w:t>在其他</w:t>
      </w:r>
      <w:r>
        <w:rPr>
          <w:spacing w:val="1"/>
        </w:rPr>
        <w:t> </w:t>
      </w:r>
      <w:r>
        <w:rPr>
          <w:rFonts w:ascii="Times New Roman" w:hAnsi="Times New Roman" w:cs="Times New Roman" w:eastAsia="Times New Roman" w:hint="default"/>
        </w:rPr>
        <w:t>34</w:t>
      </w:r>
      <w:r>
        <w:rPr>
          <w:rFonts w:ascii="Times New Roman" w:hAnsi="Times New Roman" w:cs="Times New Roman" w:eastAsia="Times New Roman" w:hint="default"/>
          <w:spacing w:val="24"/>
        </w:rPr>
        <w:t> </w:t>
      </w:r>
      <w:r>
        <w:rPr>
          <w:spacing w:val="-2"/>
        </w:rPr>
        <w:t>个商标类别中也已获得注册；此外，公司</w:t>
      </w:r>
      <w:r>
        <w:rPr>
          <w:w w:val="100"/>
        </w:rPr>
        <w:t> </w:t>
      </w:r>
      <w:r>
        <w:rPr/>
        <w:t>申请的</w:t>
      </w:r>
      <w:r>
        <w:rPr>
          <w:spacing w:val="-36"/>
        </w:rPr>
        <w:t> </w:t>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t>个类别文字商标</w:t>
      </w:r>
      <w:r>
        <w:rPr>
          <w:rFonts w:ascii="宋体" w:hAnsi="宋体" w:cs="宋体" w:eastAsia="宋体" w:hint="default"/>
        </w:rPr>
        <w:t>“</w:t>
      </w:r>
      <w:r>
        <w:rPr>
          <w:rFonts w:ascii="Times New Roman" w:hAnsi="Times New Roman" w:cs="Times New Roman" w:eastAsia="Times New Roman" w:hint="default"/>
        </w:rPr>
        <w:t>nationz</w:t>
      </w:r>
      <w:r>
        <w:rPr>
          <w:rFonts w:ascii="宋体" w:hAnsi="宋体" w:cs="宋体" w:eastAsia="宋体" w:hint="default"/>
        </w:rPr>
        <w:t>”</w:t>
      </w:r>
      <w:r>
        <w:rPr/>
        <w:t>已取得国家工商行政管理总局商标局的注册申请受理</w:t>
      </w:r>
    </w:p>
    <w:p>
      <w:pPr>
        <w:pStyle w:val="BodyText"/>
        <w:spacing w:line="240" w:lineRule="auto" w:before="89"/>
        <w:ind w:left="1000" w:right="228"/>
        <w:jc w:val="left"/>
      </w:pPr>
      <w:r>
        <w:rPr/>
        <w:t>通知书。</w:t>
      </w:r>
    </w:p>
    <w:p>
      <w:pPr>
        <w:spacing w:line="240" w:lineRule="auto" w:before="9"/>
        <w:rPr>
          <w:rFonts w:ascii="宋体" w:hAnsi="宋体" w:cs="宋体" w:eastAsia="宋体" w:hint="default"/>
          <w:sz w:val="26"/>
          <w:szCs w:val="26"/>
        </w:rPr>
      </w:pPr>
    </w:p>
    <w:p>
      <w:pPr>
        <w:pStyle w:val="BodyText"/>
        <w:spacing w:line="240" w:lineRule="auto"/>
        <w:ind w:left="1420" w:right="228"/>
        <w:jc w:val="left"/>
      </w:pPr>
      <w:r>
        <w:rPr>
          <w:rFonts w:ascii="Times New Roman" w:hAnsi="Times New Roman" w:cs="Times New Roman" w:eastAsia="Times New Roman" w:hint="default"/>
        </w:rPr>
        <w:t>2</w:t>
      </w:r>
      <w:r>
        <w:rPr/>
        <w:t>、专利</w:t>
      </w:r>
    </w:p>
    <w:p>
      <w:pPr>
        <w:spacing w:line="240" w:lineRule="auto" w:before="6"/>
        <w:rPr>
          <w:rFonts w:ascii="宋体" w:hAnsi="宋体" w:cs="宋体" w:eastAsia="宋体" w:hint="default"/>
          <w:sz w:val="25"/>
          <w:szCs w:val="25"/>
        </w:rPr>
      </w:pPr>
    </w:p>
    <w:p>
      <w:pPr>
        <w:pStyle w:val="BodyText"/>
        <w:spacing w:line="240" w:lineRule="auto"/>
        <w:ind w:left="1420" w:right="228"/>
        <w:jc w:val="left"/>
      </w:pPr>
      <w:r>
        <w:rPr/>
        <w:t>（</w:t>
      </w:r>
      <w:r>
        <w:rPr>
          <w:rFonts w:ascii="Times New Roman" w:hAnsi="Times New Roman" w:cs="Times New Roman" w:eastAsia="Times New Roman" w:hint="default"/>
        </w:rPr>
        <w:t>1</w:t>
      </w:r>
      <w:r>
        <w:rPr/>
        <w:t>）公司已取得的专利</w:t>
      </w:r>
    </w:p>
    <w:p>
      <w:pPr>
        <w:spacing w:line="240" w:lineRule="auto" w:before="6"/>
        <w:rPr>
          <w:rFonts w:ascii="宋体" w:hAnsi="宋体" w:cs="宋体" w:eastAsia="宋体" w:hint="default"/>
          <w:sz w:val="25"/>
          <w:szCs w:val="25"/>
        </w:rPr>
      </w:pPr>
    </w:p>
    <w:p>
      <w:pPr>
        <w:pStyle w:val="BodyText"/>
        <w:spacing w:line="240" w:lineRule="auto"/>
        <w:ind w:left="1420" w:right="140"/>
        <w:jc w:val="left"/>
      </w:pPr>
      <w:r>
        <w:rPr/>
        <w:t>截止</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日，公司已获得专利授权共</w:t>
      </w:r>
      <w:r>
        <w:rPr>
          <w:spacing w:val="-43"/>
        </w:rPr>
        <w:t> </w:t>
      </w:r>
      <w:r>
        <w:rPr>
          <w:rFonts w:ascii="Times New Roman" w:hAnsi="Times New Roman" w:cs="Times New Roman" w:eastAsia="Times New Roman" w:hint="default"/>
        </w:rPr>
        <w:t>36</w:t>
      </w:r>
      <w:r>
        <w:rPr>
          <w:rFonts w:ascii="Times New Roman" w:hAnsi="Times New Roman" w:cs="Times New Roman" w:eastAsia="Times New Roman" w:hint="default"/>
          <w:spacing w:val="-12"/>
        </w:rPr>
        <w:t> </w:t>
      </w:r>
      <w:r>
        <w:rPr/>
        <w:t>项，其中发明专利</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项，实用新</w:t>
      </w:r>
    </w:p>
    <w:p>
      <w:pPr>
        <w:pStyle w:val="BodyText"/>
        <w:spacing w:line="240" w:lineRule="auto" w:before="177"/>
        <w:ind w:right="228"/>
        <w:jc w:val="left"/>
      </w:pPr>
      <w:r>
        <w:rPr/>
        <w:t>型专利</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项。其中，</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年度，公司新获得专利授权</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项，具体情况见下表：</w:t>
      </w:r>
    </w:p>
    <w:p>
      <w:pPr>
        <w:spacing w:line="240" w:lineRule="auto" w:before="7"/>
        <w:rPr>
          <w:rFonts w:ascii="宋体" w:hAnsi="宋体" w:cs="宋体" w:eastAsia="宋体" w:hint="default"/>
          <w:sz w:val="20"/>
          <w:szCs w:val="20"/>
        </w:rPr>
      </w:pPr>
    </w:p>
    <w:tbl>
      <w:tblPr>
        <w:tblW w:w="0" w:type="auto"/>
        <w:jc w:val="left"/>
        <w:tblInd w:w="872" w:type="dxa"/>
        <w:tblLayout w:type="fixed"/>
        <w:tblCellMar>
          <w:top w:w="0" w:type="dxa"/>
          <w:left w:w="0" w:type="dxa"/>
          <w:bottom w:w="0" w:type="dxa"/>
          <w:right w:w="0" w:type="dxa"/>
        </w:tblCellMar>
        <w:tblLook w:val="01E0"/>
      </w:tblPr>
      <w:tblGrid>
        <w:gridCol w:w="504"/>
        <w:gridCol w:w="4363"/>
        <w:gridCol w:w="900"/>
        <w:gridCol w:w="1078"/>
        <w:gridCol w:w="1702"/>
      </w:tblGrid>
      <w:tr>
        <w:trPr>
          <w:trHeight w:val="533" w:hRule="exact"/>
        </w:trPr>
        <w:tc>
          <w:tcPr>
            <w:tcW w:w="504"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序号</w:t>
            </w:r>
          </w:p>
        </w:tc>
        <w:tc>
          <w:tcPr>
            <w:tcW w:w="4363"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97"/>
              <w:ind w:left="24"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900"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类型</w:t>
            </w:r>
          </w:p>
        </w:tc>
        <w:tc>
          <w:tcPr>
            <w:tcW w:w="1078"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授权</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公告日</w:t>
            </w:r>
          </w:p>
        </w:tc>
        <w:tc>
          <w:tcPr>
            <w:tcW w:w="1702"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专利号</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20"/>
                <w:szCs w:val="20"/>
              </w:rPr>
            </w:pPr>
            <w:r>
              <w:rPr>
                <w:rFonts w:ascii="宋体" w:hAnsi="宋体" w:cs="宋体" w:eastAsia="宋体" w:hint="default"/>
                <w:sz w:val="20"/>
                <w:szCs w:val="20"/>
              </w:rPr>
              <w:t>符合地面电视广播标准的小功率发射装置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10"/>
              <w:jc w:val="right"/>
              <w:rPr>
                <w:rFonts w:ascii="Times New Roman" w:hAnsi="Times New Roman" w:cs="Times New Roman" w:eastAsia="Times New Roman" w:hint="default"/>
                <w:sz w:val="20"/>
                <w:szCs w:val="20"/>
              </w:rPr>
            </w:pPr>
            <w:r>
              <w:rPr>
                <w:rFonts w:ascii="Times New Roman"/>
                <w:w w:val="95"/>
                <w:sz w:val="20"/>
              </w:rPr>
              <w:t>2010-1-20</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ZL200820213524.9</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SIM</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10"/>
              <w:jc w:val="right"/>
              <w:rPr>
                <w:rFonts w:ascii="Times New Roman" w:hAnsi="Times New Roman" w:cs="Times New Roman" w:eastAsia="Times New Roman" w:hint="default"/>
                <w:sz w:val="20"/>
                <w:szCs w:val="20"/>
              </w:rPr>
            </w:pPr>
            <w:r>
              <w:rPr>
                <w:rFonts w:ascii="Times New Roman"/>
                <w:w w:val="95"/>
                <w:sz w:val="20"/>
              </w:rPr>
              <w:t>2010-1-27</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ZL200820303871.0</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20"/>
                <w:szCs w:val="20"/>
              </w:rPr>
            </w:pPr>
            <w:r>
              <w:rPr>
                <w:rFonts w:ascii="宋体" w:hAnsi="宋体" w:cs="宋体" w:eastAsia="宋体" w:hint="default"/>
                <w:sz w:val="20"/>
                <w:szCs w:val="20"/>
              </w:rPr>
              <w:t>无线摄像装置及应用该装置的一种移动通信设备</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10"/>
              <w:jc w:val="right"/>
              <w:rPr>
                <w:rFonts w:ascii="Times New Roman" w:hAnsi="Times New Roman" w:cs="Times New Roman" w:eastAsia="Times New Roman" w:hint="default"/>
                <w:sz w:val="20"/>
                <w:szCs w:val="20"/>
              </w:rPr>
            </w:pPr>
            <w:r>
              <w:rPr>
                <w:rFonts w:ascii="Times New Roman"/>
                <w:w w:val="95"/>
                <w:sz w:val="20"/>
              </w:rPr>
              <w:t>2010-1-27</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ZL200920302655.9</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SIM</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60"/>
              <w:jc w:val="right"/>
              <w:rPr>
                <w:rFonts w:ascii="Times New Roman" w:hAnsi="Times New Roman" w:cs="Times New Roman" w:eastAsia="Times New Roman" w:hint="default"/>
                <w:sz w:val="20"/>
                <w:szCs w:val="20"/>
              </w:rPr>
            </w:pPr>
            <w:r>
              <w:rPr>
                <w:rFonts w:ascii="Times New Roman"/>
                <w:sz w:val="20"/>
              </w:rPr>
              <w:t>2010-10-20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ZL201020132106.4</w:t>
            </w:r>
          </w:p>
        </w:tc>
      </w:tr>
    </w:tbl>
    <w:p>
      <w:pPr>
        <w:spacing w:after="0" w:line="240" w:lineRule="auto"/>
        <w:jc w:val="center"/>
        <w:rPr>
          <w:rFonts w:ascii="Times New Roman" w:hAnsi="Times New Roman" w:cs="Times New Roman" w:eastAsia="Times New Roman" w:hint="default"/>
          <w:sz w:val="20"/>
          <w:szCs w:val="20"/>
        </w:rPr>
        <w:sectPr>
          <w:pgSz w:w="11910" w:h="16840"/>
          <w:pgMar w:header="862" w:footer="977" w:top="1360" w:bottom="1160" w:left="800" w:right="1560"/>
        </w:sectPr>
      </w:pPr>
    </w:p>
    <w:p>
      <w:pPr>
        <w:spacing w:line="240" w:lineRule="auto" w:before="1"/>
        <w:rPr>
          <w:rFonts w:ascii="宋体" w:hAnsi="宋体" w:cs="宋体" w:eastAsia="宋体" w:hint="default"/>
          <w:sz w:val="15"/>
          <w:szCs w:val="15"/>
        </w:rPr>
      </w:pPr>
    </w:p>
    <w:tbl>
      <w:tblPr>
        <w:tblW w:w="0" w:type="auto"/>
        <w:jc w:val="left"/>
        <w:tblInd w:w="872" w:type="dxa"/>
        <w:tblLayout w:type="fixed"/>
        <w:tblCellMar>
          <w:top w:w="0" w:type="dxa"/>
          <w:left w:w="0" w:type="dxa"/>
          <w:bottom w:w="0" w:type="dxa"/>
          <w:right w:w="0" w:type="dxa"/>
        </w:tblCellMar>
        <w:tblLook w:val="01E0"/>
      </w:tblPr>
      <w:tblGrid>
        <w:gridCol w:w="504"/>
        <w:gridCol w:w="4363"/>
        <w:gridCol w:w="900"/>
        <w:gridCol w:w="1078"/>
        <w:gridCol w:w="1702"/>
      </w:tblGrid>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hAnsi="宋体" w:cs="宋体" w:eastAsia="宋体" w:hint="default"/>
                <w:sz w:val="20"/>
                <w:szCs w:val="20"/>
              </w:rPr>
              <w:t>一种无线数据卡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2010-11-24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2" w:right="0"/>
              <w:jc w:val="left"/>
              <w:rPr>
                <w:rFonts w:ascii="Times New Roman" w:hAnsi="Times New Roman" w:cs="Times New Roman" w:eastAsia="Times New Roman" w:hint="default"/>
                <w:sz w:val="20"/>
                <w:szCs w:val="20"/>
              </w:rPr>
            </w:pPr>
            <w:r>
              <w:rPr>
                <w:rFonts w:ascii="Times New Roman"/>
                <w:sz w:val="20"/>
              </w:rPr>
              <w:t>ZL201020211156.1</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hAnsi="宋体" w:cs="宋体" w:eastAsia="宋体" w:hint="default"/>
                <w:sz w:val="20"/>
                <w:szCs w:val="20"/>
              </w:rPr>
              <w:t>一种无线通信模块</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2010-12-29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5" w:right="0"/>
              <w:jc w:val="left"/>
              <w:rPr>
                <w:rFonts w:ascii="Times New Roman" w:hAnsi="Times New Roman" w:cs="Times New Roman" w:eastAsia="Times New Roman" w:hint="default"/>
                <w:sz w:val="20"/>
                <w:szCs w:val="20"/>
              </w:rPr>
            </w:pPr>
            <w:r>
              <w:rPr>
                <w:rFonts w:ascii="Times New Roman"/>
                <w:sz w:val="20"/>
              </w:rPr>
              <w:t>ZL201020154416.6</w:t>
            </w:r>
          </w:p>
        </w:tc>
      </w:tr>
      <w:tr>
        <w:trPr>
          <w:trHeight w:val="533"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5"/>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4" w:right="0"/>
              <w:jc w:val="center"/>
              <w:rPr>
                <w:rFonts w:ascii="宋体" w:hAnsi="宋体" w:cs="宋体" w:eastAsia="宋体" w:hint="default"/>
                <w:sz w:val="20"/>
                <w:szCs w:val="20"/>
              </w:rPr>
            </w:pPr>
            <w:r>
              <w:rPr>
                <w:rFonts w:ascii="宋体" w:hAnsi="宋体" w:cs="宋体" w:eastAsia="宋体" w:hint="default"/>
                <w:sz w:val="20"/>
                <w:szCs w:val="20"/>
              </w:rPr>
              <w:t>借助标签识别控制射频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SIM</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卡</w:t>
            </w:r>
          </w:p>
          <w:p>
            <w:pPr>
              <w:pStyle w:val="TableParagraph"/>
              <w:spacing w:line="253" w:lineRule="exact"/>
              <w:ind w:left="21" w:right="0"/>
              <w:jc w:val="center"/>
              <w:rPr>
                <w:rFonts w:ascii="宋体" w:hAnsi="宋体" w:cs="宋体" w:eastAsia="宋体" w:hint="default"/>
                <w:sz w:val="20"/>
                <w:szCs w:val="20"/>
              </w:rPr>
            </w:pPr>
            <w:r>
              <w:rPr>
                <w:rFonts w:ascii="宋体" w:hAnsi="宋体" w:cs="宋体" w:eastAsia="宋体" w:hint="default"/>
                <w:sz w:val="20"/>
                <w:szCs w:val="20"/>
              </w:rPr>
              <w:t>通信距离的方法及通信系统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 w:right="0"/>
              <w:jc w:val="center"/>
              <w:rPr>
                <w:rFonts w:ascii="Times New Roman" w:hAnsi="Times New Roman" w:cs="Times New Roman" w:eastAsia="Times New Roman" w:hint="default"/>
                <w:sz w:val="20"/>
                <w:szCs w:val="20"/>
              </w:rPr>
            </w:pPr>
            <w:r>
              <w:rPr>
                <w:rFonts w:ascii="Times New Roman"/>
                <w:sz w:val="20"/>
              </w:rPr>
              <w:t>2010-12-29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5" w:right="0"/>
              <w:jc w:val="left"/>
              <w:rPr>
                <w:rFonts w:ascii="Times New Roman" w:hAnsi="Times New Roman" w:cs="Times New Roman" w:eastAsia="Times New Roman" w:hint="default"/>
                <w:sz w:val="20"/>
                <w:szCs w:val="20"/>
              </w:rPr>
            </w:pPr>
            <w:r>
              <w:rPr>
                <w:rFonts w:ascii="Times New Roman"/>
                <w:sz w:val="20"/>
              </w:rPr>
              <w:t>ZL200810142182.0</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hAnsi="宋体" w:cs="宋体" w:eastAsia="宋体" w:hint="default"/>
                <w:sz w:val="20"/>
                <w:szCs w:val="20"/>
              </w:rPr>
              <w:t>一种无线点餐装置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2010-12-29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5" w:right="0"/>
              <w:jc w:val="left"/>
              <w:rPr>
                <w:rFonts w:ascii="Times New Roman" w:hAnsi="Times New Roman" w:cs="Times New Roman" w:eastAsia="Times New Roman" w:hint="default"/>
                <w:sz w:val="20"/>
                <w:szCs w:val="20"/>
              </w:rPr>
            </w:pPr>
            <w:r>
              <w:rPr>
                <w:rFonts w:ascii="Times New Roman"/>
                <w:sz w:val="20"/>
              </w:rPr>
              <w:t>ZL200920302647.4</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center"/>
              <w:rPr>
                <w:rFonts w:ascii="宋体" w:hAnsi="宋体" w:cs="宋体" w:eastAsia="宋体" w:hint="default"/>
                <w:sz w:val="20"/>
                <w:szCs w:val="20"/>
              </w:rPr>
            </w:pPr>
            <w:r>
              <w:rPr>
                <w:rFonts w:ascii="宋体" w:hAnsi="宋体" w:cs="宋体" w:eastAsia="宋体" w:hint="default"/>
                <w:sz w:val="20"/>
                <w:szCs w:val="20"/>
              </w:rPr>
              <w:t>一种移动存储装置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2010-12-29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5" w:right="0"/>
              <w:jc w:val="left"/>
              <w:rPr>
                <w:rFonts w:ascii="Times New Roman" w:hAnsi="Times New Roman" w:cs="Times New Roman" w:eastAsia="Times New Roman" w:hint="default"/>
                <w:sz w:val="20"/>
                <w:szCs w:val="20"/>
              </w:rPr>
            </w:pPr>
            <w:r>
              <w:rPr>
                <w:rFonts w:ascii="Times New Roman"/>
                <w:sz w:val="20"/>
              </w:rPr>
              <w:t>ZL201020151846.2</w:t>
            </w:r>
          </w:p>
        </w:tc>
      </w:tr>
      <w:tr>
        <w:trPr>
          <w:trHeight w:val="355" w:hRule="exact"/>
        </w:trPr>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w:t>
            </w:r>
          </w:p>
        </w:tc>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20"/>
                <w:szCs w:val="20"/>
              </w:rPr>
            </w:pPr>
            <w:r>
              <w:rPr>
                <w:rFonts w:ascii="宋体" w:hAnsi="宋体" w:cs="宋体" w:eastAsia="宋体" w:hint="default"/>
                <w:sz w:val="20"/>
                <w:szCs w:val="20"/>
              </w:rPr>
              <w:t>一种安全芯片</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2010-12-29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5" w:right="0"/>
              <w:jc w:val="left"/>
              <w:rPr>
                <w:rFonts w:ascii="Times New Roman" w:hAnsi="Times New Roman" w:cs="Times New Roman" w:eastAsia="Times New Roman" w:hint="default"/>
                <w:sz w:val="20"/>
                <w:szCs w:val="20"/>
              </w:rPr>
            </w:pPr>
            <w:r>
              <w:rPr>
                <w:rFonts w:ascii="Times New Roman"/>
                <w:sz w:val="20"/>
              </w:rPr>
              <w:t>ZL200920319375.9</w:t>
            </w:r>
          </w:p>
        </w:tc>
      </w:tr>
    </w:tbl>
    <w:p>
      <w:pPr>
        <w:spacing w:line="240" w:lineRule="auto" w:before="1"/>
        <w:rPr>
          <w:rFonts w:ascii="宋体" w:hAnsi="宋体" w:cs="宋体" w:eastAsia="宋体" w:hint="default"/>
          <w:sz w:val="14"/>
          <w:szCs w:val="14"/>
        </w:rPr>
      </w:pPr>
    </w:p>
    <w:p>
      <w:pPr>
        <w:pStyle w:val="BodyText"/>
        <w:spacing w:line="240" w:lineRule="auto" w:before="36"/>
        <w:ind w:left="1420" w:right="228"/>
        <w:jc w:val="left"/>
      </w:pPr>
      <w:r>
        <w:rPr/>
        <w:t>（</w:t>
      </w:r>
      <w:r>
        <w:rPr>
          <w:rFonts w:ascii="Times New Roman" w:hAnsi="Times New Roman" w:cs="Times New Roman" w:eastAsia="Times New Roman" w:hint="default"/>
        </w:rPr>
        <w:t>2</w:t>
      </w:r>
      <w:r>
        <w:rPr/>
        <w:t>）公司正在申请的专利</w:t>
      </w:r>
    </w:p>
    <w:p>
      <w:pPr>
        <w:spacing w:line="240" w:lineRule="auto" w:before="6"/>
        <w:rPr>
          <w:rFonts w:ascii="宋体" w:hAnsi="宋体" w:cs="宋体" w:eastAsia="宋体" w:hint="default"/>
          <w:sz w:val="25"/>
          <w:szCs w:val="25"/>
        </w:rPr>
      </w:pPr>
    </w:p>
    <w:p>
      <w:pPr>
        <w:pStyle w:val="BodyText"/>
        <w:spacing w:line="386" w:lineRule="auto"/>
        <w:ind w:right="228" w:firstLine="420"/>
        <w:jc w:val="left"/>
      </w:pPr>
      <w:r>
        <w:rPr/>
        <w:t>截止</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日，公司正在申请的专利共</w:t>
      </w:r>
      <w:r>
        <w:rPr>
          <w:spacing w:val="-44"/>
        </w:rPr>
        <w:t> </w:t>
      </w:r>
      <w:r>
        <w:rPr>
          <w:rFonts w:ascii="Times New Roman" w:hAnsi="Times New Roman" w:cs="Times New Roman" w:eastAsia="Times New Roman" w:hint="default"/>
        </w:rPr>
        <w:t>145</w:t>
      </w:r>
      <w:r>
        <w:rPr>
          <w:rFonts w:ascii="Times New Roman" w:hAnsi="Times New Roman" w:cs="Times New Roman" w:eastAsia="Times New Roman" w:hint="default"/>
          <w:spacing w:val="-10"/>
        </w:rPr>
        <w:t> </w:t>
      </w:r>
      <w:r>
        <w:rPr/>
        <w:t>项，其中发明专利</w:t>
      </w:r>
      <w:r>
        <w:rPr>
          <w:spacing w:val="-41"/>
        </w:rPr>
        <w:t> </w:t>
      </w:r>
      <w:r>
        <w:rPr>
          <w:rFonts w:ascii="Times New Roman" w:hAnsi="Times New Roman" w:cs="Times New Roman" w:eastAsia="Times New Roman" w:hint="default"/>
        </w:rPr>
        <w:t>135</w:t>
      </w:r>
      <w:r>
        <w:rPr>
          <w:rFonts w:ascii="Times New Roman" w:hAnsi="Times New Roman" w:cs="Times New Roman" w:eastAsia="Times New Roman" w:hint="default"/>
          <w:spacing w:val="-12"/>
        </w:rPr>
        <w:t> </w:t>
      </w:r>
      <w:r>
        <w:rPr/>
        <w:t>项，实用</w:t>
      </w:r>
      <w:r>
        <w:rPr>
          <w:w w:val="100"/>
        </w:rPr>
        <w:t> </w:t>
      </w:r>
      <w:r>
        <w:rPr/>
        <w:t>新型专利</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项。其中，申请国际</w:t>
      </w:r>
      <w:r>
        <w:rPr>
          <w:spacing w:val="-56"/>
        </w:rPr>
        <w:t> </w:t>
      </w:r>
      <w:r>
        <w:rPr>
          <w:rFonts w:ascii="Times New Roman" w:hAnsi="Times New Roman" w:cs="Times New Roman" w:eastAsia="Times New Roman" w:hint="default"/>
        </w:rPr>
        <w:t>PCT</w:t>
      </w:r>
      <w:r>
        <w:rPr>
          <w:rFonts w:ascii="Times New Roman" w:hAnsi="Times New Roman" w:cs="Times New Roman" w:eastAsia="Times New Roman" w:hint="default"/>
          <w:spacing w:val="-10"/>
        </w:rPr>
        <w:t> </w:t>
      </w:r>
      <w:r>
        <w:rPr/>
        <w:t>共有</w:t>
      </w:r>
      <w:r>
        <w:rPr>
          <w:spacing w:val="-54"/>
        </w:rPr>
        <w:t> </w:t>
      </w:r>
      <w:r>
        <w:rPr>
          <w:rFonts w:ascii="Times New Roman" w:hAnsi="Times New Roman" w:cs="Times New Roman" w:eastAsia="Times New Roman" w:hint="default"/>
        </w:rPr>
        <w:t>49</w:t>
      </w:r>
      <w:r>
        <w:rPr>
          <w:rFonts w:ascii="Times New Roman" w:hAnsi="Times New Roman" w:cs="Times New Roman" w:eastAsia="Times New Roman" w:hint="default"/>
          <w:spacing w:val="-11"/>
        </w:rPr>
        <w:t> </w:t>
      </w:r>
      <w:r>
        <w:rPr>
          <w:spacing w:val="-3"/>
        </w:rPr>
        <w:t>项。</w:t>
      </w:r>
      <w:r>
        <w:rPr/>
      </w:r>
    </w:p>
    <w:p>
      <w:pPr>
        <w:pStyle w:val="BodyText"/>
        <w:spacing w:line="386" w:lineRule="auto" w:before="191"/>
        <w:ind w:right="228" w:firstLine="41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年度，公司共申请专利</w:t>
      </w:r>
      <w:r>
        <w:rPr>
          <w:spacing w:val="-45"/>
        </w:rPr>
        <w:t> </w:t>
      </w:r>
      <w:r>
        <w:rPr>
          <w:rFonts w:ascii="Times New Roman" w:hAnsi="Times New Roman" w:cs="Times New Roman" w:eastAsia="Times New Roman" w:hint="default"/>
        </w:rPr>
        <w:t>95</w:t>
      </w:r>
      <w:r>
        <w:rPr>
          <w:rFonts w:ascii="Times New Roman" w:hAnsi="Times New Roman" w:cs="Times New Roman" w:eastAsia="Times New Roman" w:hint="default"/>
          <w:spacing w:val="-10"/>
        </w:rPr>
        <w:t> </w:t>
      </w:r>
      <w:r>
        <w:rPr/>
        <w:t>项，其中发明专利</w:t>
      </w:r>
      <w:r>
        <w:rPr>
          <w:spacing w:val="-45"/>
        </w:rPr>
        <w:t> </w:t>
      </w:r>
      <w:r>
        <w:rPr>
          <w:rFonts w:ascii="Times New Roman" w:hAnsi="Times New Roman" w:cs="Times New Roman" w:eastAsia="Times New Roman" w:hint="default"/>
        </w:rPr>
        <w:t>77</w:t>
      </w:r>
      <w:r>
        <w:rPr>
          <w:rFonts w:ascii="Times New Roman" w:hAnsi="Times New Roman" w:cs="Times New Roman" w:eastAsia="Times New Roman" w:hint="default"/>
          <w:spacing w:val="-8"/>
        </w:rPr>
        <w:t> </w:t>
      </w:r>
      <w:r>
        <w:rPr>
          <w:spacing w:val="-3"/>
        </w:rPr>
        <w:t>项，实用新型专利</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spacing w:val="-3"/>
        </w:rPr>
        <w:t>项。申请国</w:t>
      </w:r>
      <w:r>
        <w:rPr>
          <w:spacing w:val="-3"/>
          <w:w w:val="100"/>
        </w:rPr>
        <w:t> </w:t>
      </w:r>
      <w:r>
        <w:rPr/>
        <w:t>际</w:t>
      </w:r>
      <w:r>
        <w:rPr>
          <w:spacing w:val="-56"/>
        </w:rPr>
        <w:t> </w:t>
      </w:r>
      <w:r>
        <w:rPr>
          <w:rFonts w:ascii="Times New Roman" w:hAnsi="Times New Roman" w:cs="Times New Roman" w:eastAsia="Times New Roman" w:hint="default"/>
        </w:rPr>
        <w:t>PCT</w:t>
      </w:r>
      <w:r>
        <w:rPr>
          <w:rFonts w:ascii="Times New Roman" w:hAnsi="Times New Roman" w:cs="Times New Roman" w:eastAsia="Times New Roman" w:hint="default"/>
          <w:spacing w:val="-10"/>
        </w:rPr>
        <w:t> </w:t>
      </w:r>
      <w:r>
        <w:rPr/>
        <w:t>共计</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项。</w:t>
      </w:r>
    </w:p>
    <w:p>
      <w:pPr>
        <w:pStyle w:val="BodyText"/>
        <w:spacing w:line="240" w:lineRule="auto" w:before="191"/>
        <w:ind w:left="1000" w:right="228"/>
        <w:jc w:val="left"/>
      </w:pPr>
      <w:r>
        <w:rPr/>
        <w:t>（五）公司核心竞争力</w:t>
      </w:r>
    </w:p>
    <w:p>
      <w:pPr>
        <w:spacing w:line="240" w:lineRule="auto" w:before="9"/>
        <w:rPr>
          <w:rFonts w:ascii="宋体" w:hAnsi="宋体" w:cs="宋体" w:eastAsia="宋体" w:hint="default"/>
          <w:sz w:val="26"/>
          <w:szCs w:val="26"/>
        </w:rPr>
      </w:pPr>
    </w:p>
    <w:p>
      <w:pPr>
        <w:pStyle w:val="BodyText"/>
        <w:spacing w:line="240" w:lineRule="auto"/>
        <w:ind w:left="1420" w:right="228"/>
        <w:jc w:val="left"/>
      </w:pPr>
      <w:r>
        <w:rPr>
          <w:rFonts w:ascii="Times New Roman" w:hAnsi="Times New Roman" w:cs="Times New Roman" w:eastAsia="Times New Roman" w:hint="default"/>
        </w:rPr>
        <w:t>1</w:t>
      </w:r>
      <w:r>
        <w:rPr/>
        <w:t>、自主创新优势</w:t>
      </w:r>
    </w:p>
    <w:p>
      <w:pPr>
        <w:spacing w:line="240" w:lineRule="auto" w:before="6"/>
        <w:rPr>
          <w:rFonts w:ascii="宋体" w:hAnsi="宋体" w:cs="宋体" w:eastAsia="宋体" w:hint="default"/>
          <w:sz w:val="25"/>
          <w:szCs w:val="25"/>
        </w:rPr>
      </w:pPr>
    </w:p>
    <w:p>
      <w:pPr>
        <w:pStyle w:val="BodyText"/>
        <w:spacing w:line="400" w:lineRule="auto"/>
        <w:ind w:left="1000" w:right="229" w:firstLine="419"/>
        <w:jc w:val="both"/>
      </w:pPr>
      <w:r>
        <w:rPr/>
        <w:t>自主创新是公司最重要的发展战略。</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年，公</w:t>
      </w:r>
      <w:bookmarkStart w:name="（五）公司核心竞争力" w:id="21"/>
      <w:bookmarkEnd w:id="21"/>
      <w:r>
        <w:rPr/>
        <w:t>司</w:t>
      </w:r>
      <w:r>
        <w:rPr/>
        <w:t>继续发挥规模化、体系化和平台化</w:t>
      </w:r>
      <w:r>
        <w:rPr>
          <w:w w:val="100"/>
        </w:rPr>
        <w:t> </w:t>
      </w:r>
      <w:r>
        <w:rPr>
          <w:spacing w:val="-4"/>
          <w:w w:val="100"/>
        </w:rPr>
        <w:t>的自主创新优势，全面地升级、完善各产品业务：拥有更先进工艺、更具成本优势的安全芯</w:t>
      </w:r>
      <w:r>
        <w:rPr>
          <w:spacing w:val="-95"/>
          <w:w w:val="100"/>
        </w:rPr>
        <w:t> </w:t>
      </w:r>
      <w:r>
        <w:rPr>
          <w:spacing w:val="-95"/>
          <w:w w:val="100"/>
        </w:rPr>
      </w:r>
      <w:r>
        <w:rPr>
          <w:spacing w:val="6"/>
        </w:rPr>
        <w:t>片产品线已经部署完成；第二代手机移动支付解决方案大大提高了产品的兼容性和普适</w:t>
      </w:r>
      <w:r>
        <w:rPr>
          <w:spacing w:val="-8"/>
        </w:rPr>
        <w:t> </w:t>
      </w:r>
      <w:r>
        <w:rPr>
          <w:spacing w:val="-8"/>
        </w:rPr>
      </w:r>
      <w:r>
        <w:rPr/>
        <w:t>性；正在推向市场的支持内置天线的</w:t>
      </w:r>
      <w:r>
        <w:rPr>
          <w:spacing w:val="-51"/>
        </w:rPr>
        <w:t> </w:t>
      </w:r>
      <w:r>
        <w:rPr>
          <w:rFonts w:ascii="Times New Roman" w:hAnsi="Times New Roman" w:cs="Times New Roman" w:eastAsia="Times New Roman" w:hint="default"/>
        </w:rPr>
        <w:t>CMMB</w:t>
      </w:r>
      <w:r>
        <w:rPr>
          <w:rFonts w:ascii="Times New Roman" w:hAnsi="Times New Roman" w:cs="Times New Roman" w:eastAsia="Times New Roman" w:hint="default"/>
          <w:spacing w:val="32"/>
        </w:rPr>
        <w:t> </w:t>
      </w:r>
      <w:r>
        <w:rPr>
          <w:rFonts w:ascii="Times New Roman" w:hAnsi="Times New Roman" w:cs="Times New Roman" w:eastAsia="Times New Roman" w:hint="default"/>
        </w:rPr>
        <w:t>SIP</w:t>
      </w:r>
      <w:r>
        <w:rPr>
          <w:rFonts w:ascii="Times New Roman" w:hAnsi="Times New Roman" w:cs="Times New Roman" w:eastAsia="Times New Roman" w:hint="default"/>
          <w:spacing w:val="-7"/>
        </w:rPr>
        <w:t> </w:t>
      </w:r>
      <w:r>
        <w:rPr/>
        <w:t>模块整体解决方案、基于</w:t>
      </w:r>
      <w:r>
        <w:rPr>
          <w:spacing w:val="-48"/>
        </w:rPr>
        <w:t> </w:t>
      </w:r>
      <w:r>
        <w:rPr>
          <w:rFonts w:ascii="Times New Roman" w:hAnsi="Times New Roman" w:cs="Times New Roman" w:eastAsia="Times New Roman" w:hint="default"/>
        </w:rPr>
        <w:t>UHF</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3"/>
        </w:rPr>
        <w:t>RFID</w:t>
      </w:r>
      <w:r>
        <w:rPr>
          <w:rFonts w:ascii="Times New Roman" w:hAnsi="Times New Roman" w:cs="Times New Roman" w:eastAsia="Times New Roman" w:hint="default"/>
          <w:spacing w:val="-11"/>
        </w:rPr>
        <w:t> </w:t>
      </w:r>
      <w:r>
        <w:rPr>
          <w:spacing w:val="-3"/>
        </w:rPr>
        <w:t>自主</w:t>
      </w:r>
      <w:r>
        <w:rPr>
          <w:spacing w:val="-3"/>
          <w:w w:val="100"/>
        </w:rPr>
        <w:t> </w:t>
      </w:r>
      <w:r>
        <w:rPr>
          <w:spacing w:val="-4"/>
          <w:w w:val="100"/>
        </w:rPr>
        <w:t>芯片的电子票证、数字医疗相关应用的标签及阅读器模块方案，在产品实现方面都已基本具</w:t>
      </w:r>
      <w:r>
        <w:rPr>
          <w:spacing w:val="-99"/>
          <w:w w:val="100"/>
        </w:rPr>
        <w:t> </w:t>
      </w:r>
      <w:r>
        <w:rPr>
          <w:spacing w:val="-99"/>
          <w:w w:val="100"/>
        </w:rPr>
      </w:r>
      <w:r>
        <w:rPr/>
        <w:t>备产业化条件，具有鲜明的技术创新和应用创新特点。</w:t>
      </w:r>
    </w:p>
    <w:p>
      <w:pPr>
        <w:spacing w:line="240" w:lineRule="auto" w:before="12"/>
        <w:rPr>
          <w:rFonts w:ascii="宋体" w:hAnsi="宋体" w:cs="宋体" w:eastAsia="宋体" w:hint="default"/>
          <w:sz w:val="15"/>
          <w:szCs w:val="15"/>
        </w:rPr>
      </w:pPr>
    </w:p>
    <w:p>
      <w:pPr>
        <w:pStyle w:val="BodyText"/>
        <w:spacing w:line="240" w:lineRule="auto"/>
        <w:ind w:left="1420" w:right="228"/>
        <w:jc w:val="left"/>
      </w:pPr>
      <w:r>
        <w:rPr>
          <w:rFonts w:ascii="Times New Roman" w:hAnsi="Times New Roman" w:cs="Times New Roman" w:eastAsia="Times New Roman" w:hint="default"/>
        </w:rPr>
        <w:t>2</w:t>
      </w:r>
      <w:r>
        <w:rPr/>
        <w:t>、市场主导优势</w:t>
      </w:r>
    </w:p>
    <w:p>
      <w:pPr>
        <w:spacing w:line="240" w:lineRule="auto" w:before="6"/>
        <w:rPr>
          <w:rFonts w:ascii="宋体" w:hAnsi="宋体" w:cs="宋体" w:eastAsia="宋体" w:hint="default"/>
          <w:sz w:val="25"/>
          <w:szCs w:val="25"/>
        </w:rPr>
      </w:pPr>
    </w:p>
    <w:p>
      <w:pPr>
        <w:pStyle w:val="BodyText"/>
        <w:spacing w:line="386" w:lineRule="auto"/>
        <w:ind w:left="1000" w:right="233" w:firstLine="419"/>
        <w:jc w:val="left"/>
      </w:pPr>
      <w:r>
        <w:rPr/>
        <w:t>公司在细分市场依然保持较领先的地位。在</w:t>
      </w:r>
      <w:r>
        <w:rPr>
          <w:spacing w:val="-46"/>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8"/>
        </w:rPr>
        <w:t> </w:t>
      </w:r>
      <w:r>
        <w:rPr/>
        <w:t>市场，公司继续保持较快速度增</w:t>
      </w:r>
      <w:r>
        <w:rPr>
          <w:spacing w:val="-3"/>
          <w:w w:val="100"/>
        </w:rPr>
        <w:t> </w:t>
      </w:r>
      <w:r>
        <w:rPr/>
        <w:t>长，市场领先优势明显。</w:t>
      </w:r>
    </w:p>
    <w:p>
      <w:pPr>
        <w:spacing w:line="240" w:lineRule="auto" w:before="12"/>
        <w:rPr>
          <w:rFonts w:ascii="宋体" w:hAnsi="宋体" w:cs="宋体" w:eastAsia="宋体" w:hint="default"/>
          <w:sz w:val="16"/>
          <w:szCs w:val="16"/>
        </w:rPr>
      </w:pPr>
    </w:p>
    <w:p>
      <w:pPr>
        <w:pStyle w:val="BodyText"/>
        <w:spacing w:line="240" w:lineRule="auto"/>
        <w:ind w:left="1420" w:right="228"/>
        <w:jc w:val="left"/>
      </w:pPr>
      <w:r>
        <w:rPr>
          <w:rFonts w:ascii="Times New Roman" w:hAnsi="Times New Roman" w:cs="Times New Roman" w:eastAsia="Times New Roman" w:hint="default"/>
        </w:rPr>
        <w:t>3</w:t>
      </w:r>
      <w:r>
        <w:rPr/>
        <w:t>、技术领先优势</w:t>
      </w:r>
    </w:p>
    <w:p>
      <w:pPr>
        <w:spacing w:line="240" w:lineRule="auto" w:before="6"/>
        <w:rPr>
          <w:rFonts w:ascii="宋体" w:hAnsi="宋体" w:cs="宋体" w:eastAsia="宋体" w:hint="default"/>
          <w:sz w:val="25"/>
          <w:szCs w:val="25"/>
        </w:rPr>
      </w:pPr>
    </w:p>
    <w:p>
      <w:pPr>
        <w:pStyle w:val="BodyText"/>
        <w:spacing w:line="240" w:lineRule="auto"/>
        <w:ind w:left="1420" w:right="140"/>
        <w:jc w:val="left"/>
      </w:pPr>
      <w:r>
        <w:rPr/>
        <w:t>公司继续保持和发展创新性知识产权优势，在 </w:t>
      </w:r>
      <w:r>
        <w:rPr>
          <w:rFonts w:ascii="Times New Roman" w:hAnsi="Times New Roman" w:cs="Times New Roman" w:eastAsia="Times New Roman" w:hint="default"/>
        </w:rPr>
        <w:t>2010 </w:t>
      </w:r>
      <w:r>
        <w:rPr/>
        <w:t>年申请专利 </w:t>
      </w:r>
      <w:r>
        <w:rPr>
          <w:rFonts w:ascii="Times New Roman" w:hAnsi="Times New Roman" w:cs="Times New Roman" w:eastAsia="Times New Roman" w:hint="default"/>
        </w:rPr>
        <w:t>95</w:t>
      </w:r>
      <w:r>
        <w:rPr>
          <w:rFonts w:ascii="Times New Roman" w:hAnsi="Times New Roman" w:cs="Times New Roman" w:eastAsia="Times New Roman" w:hint="default"/>
          <w:spacing w:val="-3"/>
        </w:rPr>
        <w:t> </w:t>
      </w:r>
      <w:r>
        <w:rPr/>
        <w:t>项，其中发明专利</w:t>
      </w:r>
    </w:p>
    <w:p>
      <w:pPr>
        <w:pStyle w:val="BodyText"/>
        <w:spacing w:line="240" w:lineRule="auto" w:before="177"/>
        <w:ind w:left="1000" w:right="140"/>
        <w:jc w:val="left"/>
      </w:pPr>
      <w:r>
        <w:rPr>
          <w:rFonts w:ascii="Times New Roman" w:hAnsi="Times New Roman" w:cs="Times New Roman" w:eastAsia="Times New Roman" w:hint="default"/>
        </w:rPr>
        <w:t>77</w:t>
      </w:r>
      <w:r>
        <w:rPr>
          <w:rFonts w:ascii="Times New Roman" w:hAnsi="Times New Roman" w:cs="Times New Roman" w:eastAsia="Times New Roman" w:hint="default"/>
          <w:spacing w:val="-26"/>
        </w:rPr>
        <w:t> </w:t>
      </w:r>
      <w:r>
        <w:rPr/>
        <w:t>项，申请国际</w:t>
      </w:r>
      <w:r>
        <w:rPr>
          <w:spacing w:val="-76"/>
        </w:rPr>
        <w:t> </w:t>
      </w:r>
      <w:r>
        <w:rPr>
          <w:rFonts w:ascii="Times New Roman" w:hAnsi="Times New Roman" w:cs="Times New Roman" w:eastAsia="Times New Roman" w:hint="default"/>
        </w:rPr>
        <w:t>PCT</w:t>
      </w:r>
      <w:r>
        <w:rPr>
          <w:rFonts w:ascii="Times New Roman" w:hAnsi="Times New Roman" w:cs="Times New Roman" w:eastAsia="Times New Roman" w:hint="default"/>
          <w:spacing w:val="-26"/>
        </w:rPr>
        <w:t> </w:t>
      </w:r>
      <w:r>
        <w:rPr/>
        <w:t>共计</w:t>
      </w:r>
      <w:r>
        <w:rPr>
          <w:spacing w:val="-76"/>
        </w:rPr>
        <w:t> </w:t>
      </w:r>
      <w:r>
        <w:rPr>
          <w:rFonts w:ascii="Times New Roman" w:hAnsi="Times New Roman" w:cs="Times New Roman" w:eastAsia="Times New Roman" w:hint="default"/>
        </w:rPr>
        <w:t>16</w:t>
      </w:r>
      <w:r>
        <w:rPr>
          <w:rFonts w:ascii="Times New Roman" w:hAnsi="Times New Roman" w:cs="Times New Roman" w:eastAsia="Times New Roman" w:hint="default"/>
          <w:spacing w:val="-26"/>
        </w:rPr>
        <w:t> </w:t>
      </w:r>
      <w:r>
        <w:rPr/>
        <w:t>项。这些专利有效地保证公司持续建立和发展自主知识产权。</w:t>
      </w:r>
    </w:p>
    <w:p>
      <w:pPr>
        <w:spacing w:line="240" w:lineRule="auto" w:before="6"/>
        <w:rPr>
          <w:rFonts w:ascii="宋体" w:hAnsi="宋体" w:cs="宋体" w:eastAsia="宋体" w:hint="default"/>
          <w:sz w:val="25"/>
          <w:szCs w:val="25"/>
        </w:rPr>
      </w:pPr>
    </w:p>
    <w:p>
      <w:pPr>
        <w:pStyle w:val="BodyText"/>
        <w:spacing w:line="386" w:lineRule="auto"/>
        <w:ind w:left="1000" w:right="226" w:firstLine="419"/>
        <w:jc w:val="left"/>
      </w:pPr>
      <w:r>
        <w:rPr/>
        <w:t>公司</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年承担并主要参与了</w:t>
      </w:r>
      <w:r>
        <w:rPr>
          <w:rFonts w:ascii="宋体" w:hAnsi="宋体" w:cs="宋体" w:eastAsia="宋体" w:hint="default"/>
        </w:rPr>
        <w:t>“</w:t>
      </w:r>
      <w:r>
        <w:rPr/>
        <w:t>新一代宽带无线移动通信网</w:t>
      </w:r>
      <w:r>
        <w:rPr>
          <w:rFonts w:ascii="宋体" w:hAnsi="宋体" w:cs="宋体" w:eastAsia="宋体" w:hint="default"/>
        </w:rPr>
        <w:t>”</w:t>
      </w:r>
      <w:r>
        <w:rPr/>
        <w:t>国家科技重大专项中有</w:t>
      </w:r>
      <w:r>
        <w:rPr>
          <w:w w:val="100"/>
        </w:rPr>
        <w:t> </w:t>
      </w:r>
      <w:r>
        <w:rPr/>
        <w:t>关</w:t>
      </w:r>
      <w:r>
        <w:rPr>
          <w:spacing w:val="74"/>
        </w:rPr>
        <w:t> </w:t>
      </w:r>
      <w:r>
        <w:rPr>
          <w:rFonts w:ascii="Times New Roman" w:hAnsi="Times New Roman" w:cs="Times New Roman" w:eastAsia="Times New Roman" w:hint="default"/>
          <w:spacing w:val="-4"/>
        </w:rPr>
        <w:t>TD-LTE/TD-HSPA+</w:t>
      </w:r>
      <w:r>
        <w:rPr>
          <w:rFonts w:ascii="Times New Roman" w:hAnsi="Times New Roman" w:cs="Times New Roman" w:eastAsia="Times New Roman" w:hint="default"/>
          <w:spacing w:val="16"/>
        </w:rPr>
        <w:t> </w:t>
      </w:r>
      <w:r>
        <w:rPr>
          <w:spacing w:val="31"/>
        </w:rPr>
        <w:t>终端</w:t>
      </w:r>
      <w:r>
        <w:rPr>
          <w:spacing w:val="-35"/>
        </w:rPr>
        <w:t> </w:t>
      </w:r>
      <w:r>
        <w:rPr>
          <w:spacing w:val="47"/>
        </w:rPr>
        <w:t>射频芯片</w:t>
      </w:r>
      <w:r>
        <w:rPr>
          <w:spacing w:val="-38"/>
        </w:rPr>
        <w:t> </w:t>
      </w:r>
      <w:r>
        <w:rPr>
          <w:spacing w:val="42"/>
        </w:rPr>
        <w:t>研发的</w:t>
      </w:r>
      <w:r>
        <w:rPr>
          <w:spacing w:val="-38"/>
        </w:rPr>
        <w:t> </w:t>
      </w:r>
      <w:r>
        <w:rPr>
          <w:spacing w:val="33"/>
        </w:rPr>
        <w:t>相关</w:t>
      </w:r>
      <w:r>
        <w:rPr>
          <w:spacing w:val="-38"/>
        </w:rPr>
        <w:t> </w:t>
      </w:r>
      <w:r>
        <w:rPr>
          <w:spacing w:val="33"/>
        </w:rPr>
        <w:t>课题</w:t>
      </w:r>
      <w:r>
        <w:rPr>
          <w:spacing w:val="72"/>
        </w:rPr>
        <w:t> </w:t>
      </w:r>
      <w:r>
        <w:rPr>
          <w:rFonts w:ascii="Times New Roman" w:hAnsi="Times New Roman" w:cs="Times New Roman" w:eastAsia="Times New Roman" w:hint="default"/>
        </w:rPr>
        <w:t>3 </w:t>
      </w:r>
      <w:r>
        <w:rPr>
          <w:rFonts w:ascii="Times New Roman" w:hAnsi="Times New Roman" w:cs="Times New Roman" w:eastAsia="Times New Roman" w:hint="default"/>
          <w:spacing w:val="51"/>
        </w:rPr>
        <w:t> </w:t>
      </w:r>
      <w:r>
        <w:rPr/>
        <w:t>项</w:t>
      </w:r>
      <w:r>
        <w:rPr>
          <w:spacing w:val="-38"/>
        </w:rPr>
        <w:t> </w:t>
      </w:r>
      <w:r>
        <w:rPr>
          <w:spacing w:val="42"/>
        </w:rPr>
        <w:t>，已研</w:t>
      </w:r>
      <w:r>
        <w:rPr>
          <w:spacing w:val="-35"/>
        </w:rPr>
        <w:t> </w:t>
      </w:r>
      <w:r>
        <w:rPr>
          <w:spacing w:val="42"/>
        </w:rPr>
        <w:t>发完成</w:t>
      </w:r>
      <w:r>
        <w:rPr>
          <w:spacing w:val="-38"/>
        </w:rPr>
        <w:t> </w:t>
      </w:r>
      <w:r>
        <w:rPr/>
        <w:t>的</w:t>
      </w:r>
    </w:p>
    <w:p>
      <w:pPr>
        <w:spacing w:after="0" w:line="386" w:lineRule="auto"/>
        <w:jc w:val="left"/>
        <w:sectPr>
          <w:pgSz w:w="11910" w:h="16840"/>
          <w:pgMar w:header="862" w:footer="977" w:top="1360" w:bottom="1160" w:left="800" w:right="1560"/>
        </w:sectPr>
      </w:pPr>
    </w:p>
    <w:p>
      <w:pPr>
        <w:spacing w:line="240" w:lineRule="auto" w:before="3"/>
        <w:rPr>
          <w:rFonts w:ascii="宋体" w:hAnsi="宋体" w:cs="宋体" w:eastAsia="宋体" w:hint="default"/>
          <w:sz w:val="17"/>
          <w:szCs w:val="17"/>
        </w:rPr>
      </w:pPr>
    </w:p>
    <w:p>
      <w:pPr>
        <w:pStyle w:val="BodyText"/>
        <w:spacing w:line="393" w:lineRule="auto" w:before="36"/>
        <w:ind w:right="112"/>
        <w:jc w:val="both"/>
      </w:pPr>
      <w:r>
        <w:rPr>
          <w:rFonts w:ascii="Times New Roman" w:hAnsi="Times New Roman" w:cs="Times New Roman" w:eastAsia="Times New Roman" w:hint="default"/>
          <w:spacing w:val="-3"/>
        </w:rPr>
        <w:t>TD-LTE/TD-HSPA+</w:t>
      </w:r>
      <w:r>
        <w:rPr>
          <w:spacing w:val="-3"/>
        </w:rPr>
        <w:t>双模四频终端射频芯片，可满足预商用阶段 </w:t>
      </w:r>
      <w:r>
        <w:rPr>
          <w:rFonts w:ascii="Times New Roman" w:hAnsi="Times New Roman" w:cs="Times New Roman" w:eastAsia="Times New Roman" w:hint="default"/>
          <w:spacing w:val="-5"/>
        </w:rPr>
        <w:t>TD-LTE </w:t>
      </w:r>
      <w:r>
        <w:rPr/>
        <w:t>终端要求，其技术</w:t>
      </w:r>
      <w:r>
        <w:rPr>
          <w:spacing w:val="-83"/>
        </w:rPr>
        <w:t> </w:t>
      </w:r>
      <w:r>
        <w:rPr>
          <w:spacing w:val="-83"/>
        </w:rPr>
      </w:r>
      <w:r>
        <w:rPr>
          <w:spacing w:val="-4"/>
        </w:rPr>
        <w:t>水平处于国内领先地位。同时还承担了工信部集成电路产业发展与研究基金</w:t>
      </w:r>
      <w:r>
        <w:rPr>
          <w:rFonts w:ascii="宋体" w:hAnsi="宋体" w:cs="宋体" w:eastAsia="宋体" w:hint="default"/>
          <w:spacing w:val="-4"/>
        </w:rPr>
        <w:t>“</w:t>
      </w:r>
      <w:r>
        <w:rPr>
          <w:spacing w:val="-4"/>
        </w:rPr>
        <w:t>基于三网融合</w:t>
      </w:r>
      <w:r>
        <w:rPr>
          <w:spacing w:val="-45"/>
        </w:rPr>
        <w:t> </w:t>
      </w:r>
      <w:r>
        <w:rPr>
          <w:spacing w:val="-45"/>
        </w:rPr>
      </w:r>
      <w:r>
        <w:rPr/>
        <w:t>的新型身份认证芯片的研制及产业化</w:t>
      </w:r>
      <w:r>
        <w:rPr>
          <w:rFonts w:ascii="宋体" w:hAnsi="宋体" w:cs="宋体" w:eastAsia="宋体" w:hint="default"/>
        </w:rPr>
        <w:t>”</w:t>
      </w:r>
      <w:r>
        <w:rPr/>
        <w:t>及电子信息产业发展基金</w:t>
      </w:r>
      <w:r>
        <w:rPr>
          <w:rFonts w:ascii="宋体" w:hAnsi="宋体" w:cs="宋体" w:eastAsia="宋体" w:hint="default"/>
        </w:rPr>
        <w:t>“</w:t>
      </w:r>
      <w:r>
        <w:rPr/>
        <w:t>高安全性双界面</w:t>
      </w:r>
      <w:r>
        <w:rPr>
          <w:spacing w:val="-39"/>
        </w:rPr>
        <w:t> </w:t>
      </w:r>
      <w:r>
        <w:rPr>
          <w:rFonts w:ascii="Times New Roman" w:hAnsi="Times New Roman" w:cs="Times New Roman" w:eastAsia="Times New Roman" w:hint="default"/>
        </w:rPr>
        <w:t>IC</w:t>
      </w:r>
      <w:r>
        <w:rPr>
          <w:rFonts w:ascii="Times New Roman" w:hAnsi="Times New Roman" w:cs="Times New Roman" w:eastAsia="Times New Roman" w:hint="default"/>
          <w:spacing w:val="-6"/>
        </w:rPr>
        <w:t> </w:t>
      </w:r>
      <w:r>
        <w:rPr>
          <w:spacing w:val="-3"/>
        </w:rPr>
        <w:t>卡芯</w:t>
      </w:r>
      <w:r>
        <w:rPr>
          <w:spacing w:val="-3"/>
          <w:w w:val="100"/>
        </w:rPr>
        <w:t> </w:t>
      </w:r>
      <w:r>
        <w:rPr>
          <w:spacing w:val="-2"/>
        </w:rPr>
        <w:t>片的研发及产业化</w:t>
      </w:r>
      <w:r>
        <w:rPr>
          <w:rFonts w:ascii="宋体" w:hAnsi="宋体" w:cs="宋体" w:eastAsia="宋体" w:hint="default"/>
          <w:spacing w:val="-2"/>
        </w:rPr>
        <w:t>”</w:t>
      </w:r>
      <w:r>
        <w:rPr>
          <w:spacing w:val="-2"/>
        </w:rPr>
        <w:t>等高科技项目。公司继续保持</w:t>
      </w:r>
      <w:r>
        <w:rPr>
          <w:rFonts w:ascii="宋体" w:hAnsi="宋体" w:cs="宋体" w:eastAsia="宋体" w:hint="default"/>
          <w:spacing w:val="-2"/>
        </w:rPr>
        <w:t>“</w:t>
      </w:r>
      <w:r>
        <w:rPr>
          <w:spacing w:val="-2"/>
        </w:rPr>
        <w:t>安全</w:t>
      </w:r>
      <w:r>
        <w:rPr>
          <w:rFonts w:ascii="Times New Roman" w:hAnsi="Times New Roman" w:cs="Times New Roman" w:eastAsia="Times New Roman" w:hint="default"/>
          <w:spacing w:val="-2"/>
        </w:rPr>
        <w:t>+</w:t>
      </w:r>
      <w:r>
        <w:rPr>
          <w:spacing w:val="-2"/>
        </w:rPr>
        <w:t>射频</w:t>
      </w:r>
      <w:r>
        <w:rPr>
          <w:rFonts w:ascii="宋体" w:hAnsi="宋体" w:cs="宋体" w:eastAsia="宋体" w:hint="default"/>
          <w:spacing w:val="-2"/>
        </w:rPr>
        <w:t>”</w:t>
      </w:r>
      <w:r>
        <w:rPr>
          <w:spacing w:val="-2"/>
        </w:rPr>
        <w:t>的技术组合优势，通过射</w:t>
      </w:r>
      <w:r>
        <w:rPr>
          <w:spacing w:val="-45"/>
        </w:rPr>
        <w:t> </w:t>
      </w:r>
      <w:r>
        <w:rPr>
          <w:spacing w:val="-45"/>
        </w:rPr>
      </w:r>
      <w:r>
        <w:rPr/>
        <w:t>频技术和安全技术的有效组合，形成有技术领先优势的产品和解决方案。公司推出的手机</w:t>
      </w:r>
      <w:r>
        <w:rPr>
          <w:spacing w:val="3"/>
        </w:rPr>
        <w:t> </w:t>
      </w:r>
      <w:r>
        <w:rPr>
          <w:spacing w:val="3"/>
        </w:rPr>
      </w:r>
      <w:r>
        <w:rPr/>
        <w:t>支付产品及整体解决方案，在</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年继续实现技术突破，实现了非校准距离控制技术，使</w:t>
      </w:r>
      <w:r>
        <w:rPr>
          <w:w w:val="100"/>
        </w:rPr>
        <w:t> </w:t>
      </w:r>
      <w:r>
        <w:rPr/>
        <w:t>产品的易用性和稳定性进一步提高，具备明显的技术领先优势。</w:t>
      </w:r>
    </w:p>
    <w:p>
      <w:pPr>
        <w:spacing w:line="240" w:lineRule="auto" w:before="6"/>
        <w:rPr>
          <w:rFonts w:ascii="宋体" w:hAnsi="宋体" w:cs="宋体" w:eastAsia="宋体" w:hint="default"/>
          <w:sz w:val="16"/>
          <w:szCs w:val="16"/>
        </w:rPr>
      </w:pPr>
    </w:p>
    <w:p>
      <w:pPr>
        <w:pStyle w:val="BodyText"/>
        <w:spacing w:line="240" w:lineRule="auto"/>
        <w:ind w:left="1420" w:right="1121"/>
        <w:jc w:val="left"/>
      </w:pPr>
      <w:r>
        <w:rPr>
          <w:rFonts w:ascii="Times New Roman" w:hAnsi="Times New Roman" w:cs="Times New Roman" w:eastAsia="Times New Roman" w:hint="default"/>
        </w:rPr>
        <w:t>4</w:t>
      </w:r>
      <w:r>
        <w:rPr/>
        <w:t>、人才及组织优势</w:t>
      </w:r>
    </w:p>
    <w:p>
      <w:pPr>
        <w:spacing w:line="240" w:lineRule="auto" w:before="6"/>
        <w:rPr>
          <w:rFonts w:ascii="宋体" w:hAnsi="宋体" w:cs="宋体" w:eastAsia="宋体" w:hint="default"/>
          <w:sz w:val="25"/>
          <w:szCs w:val="25"/>
        </w:rPr>
      </w:pPr>
    </w:p>
    <w:p>
      <w:pPr>
        <w:pStyle w:val="BodyText"/>
        <w:spacing w:line="240" w:lineRule="auto"/>
        <w:ind w:left="14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年，公司员工由上一年度末</w:t>
      </w:r>
      <w:r>
        <w:rPr>
          <w:spacing w:val="-30"/>
        </w:rPr>
        <w:t> </w:t>
      </w:r>
      <w:r>
        <w:rPr>
          <w:rFonts w:ascii="Times New Roman" w:hAnsi="Times New Roman" w:cs="Times New Roman" w:eastAsia="Times New Roman" w:hint="default"/>
        </w:rPr>
        <w:t>338</w:t>
      </w:r>
      <w:r>
        <w:rPr>
          <w:rFonts w:ascii="Times New Roman" w:hAnsi="Times New Roman" w:cs="Times New Roman" w:eastAsia="Times New Roman" w:hint="default"/>
          <w:spacing w:val="1"/>
        </w:rPr>
        <w:t> </w:t>
      </w:r>
      <w:r>
        <w:rPr/>
        <w:t>人增加到</w:t>
      </w:r>
      <w:r>
        <w:rPr>
          <w:spacing w:val="-30"/>
        </w:rPr>
        <w:t> </w:t>
      </w:r>
      <w:r>
        <w:rPr>
          <w:rFonts w:ascii="Times New Roman" w:hAnsi="Times New Roman" w:cs="Times New Roman" w:eastAsia="Times New Roman" w:hint="default"/>
        </w:rPr>
        <w:t>583</w:t>
      </w:r>
      <w:r>
        <w:rPr>
          <w:rFonts w:ascii="Times New Roman" w:hAnsi="Times New Roman" w:cs="Times New Roman" w:eastAsia="Times New Roman" w:hint="default"/>
          <w:spacing w:val="1"/>
        </w:rPr>
        <w:t> </w:t>
      </w:r>
      <w:r>
        <w:rPr/>
        <w:t>人，产品研发团队规模得到进一步</w:t>
      </w:r>
    </w:p>
    <w:p>
      <w:pPr>
        <w:pStyle w:val="BodyText"/>
        <w:spacing w:line="386" w:lineRule="auto" w:before="177"/>
        <w:ind w:left="1000" w:right="117" w:hanging="1"/>
        <w:jc w:val="both"/>
      </w:pPr>
      <w:r>
        <w:rPr>
          <w:spacing w:val="-6"/>
          <w:w w:val="100"/>
        </w:rPr>
        <w:t>扩大，能力结构进一步改善，研发人员总数增加到</w:t>
      </w:r>
      <w:r>
        <w:rPr>
          <w:spacing w:val="-45"/>
          <w:w w:val="100"/>
        </w:rPr>
        <w:t> </w:t>
      </w:r>
      <w:r>
        <w:rPr>
          <w:rFonts w:ascii="Times New Roman" w:hAnsi="Times New Roman" w:cs="Times New Roman" w:eastAsia="Times New Roman" w:hint="default"/>
          <w:spacing w:val="-1"/>
          <w:w w:val="100"/>
        </w:rPr>
        <w:t>385</w:t>
      </w:r>
      <w:r>
        <w:rPr>
          <w:rFonts w:ascii="Times New Roman" w:hAnsi="Times New Roman" w:cs="Times New Roman" w:eastAsia="Times New Roman" w:hint="default"/>
          <w:spacing w:val="-2"/>
          <w:w w:val="100"/>
        </w:rPr>
        <w:t> </w:t>
      </w:r>
      <w:r>
        <w:rPr>
          <w:spacing w:val="-2"/>
          <w:w w:val="100"/>
        </w:rPr>
        <w:t>人。公司引进多名具备世界领先经验</w:t>
      </w:r>
      <w:r>
        <w:rPr>
          <w:spacing w:val="-101"/>
          <w:w w:val="100"/>
        </w:rPr>
        <w:t> </w:t>
      </w:r>
      <w:r>
        <w:rPr>
          <w:spacing w:val="-101"/>
          <w:w w:val="100"/>
        </w:rPr>
      </w:r>
      <w:r>
        <w:rPr/>
        <w:t>的核心技术和管理人员，有力地增强了团队实力，使人才组织优势进一步加强。</w:t>
      </w:r>
    </w:p>
    <w:p>
      <w:pPr>
        <w:spacing w:line="240" w:lineRule="auto" w:before="12"/>
        <w:rPr>
          <w:rFonts w:ascii="宋体" w:hAnsi="宋体" w:cs="宋体" w:eastAsia="宋体" w:hint="default"/>
          <w:sz w:val="16"/>
          <w:szCs w:val="16"/>
        </w:rPr>
      </w:pPr>
    </w:p>
    <w:p>
      <w:pPr>
        <w:pStyle w:val="BodyText"/>
        <w:spacing w:line="408" w:lineRule="auto"/>
        <w:ind w:left="1000" w:right="113" w:firstLine="420"/>
        <w:jc w:val="both"/>
      </w:pPr>
      <w:r>
        <w:rPr>
          <w:spacing w:val="-4"/>
        </w:rPr>
        <w:t>报告期内，公司继续完善和加强两级研发体系的建设和功能。由国内一流技术人才组建</w:t>
      </w:r>
      <w:r>
        <w:rPr>
          <w:w w:val="100"/>
        </w:rPr>
        <w:t> </w:t>
      </w:r>
      <w:r>
        <w:rPr>
          <w:spacing w:val="-4"/>
        </w:rPr>
        <w:t>的安全应用实验室已经投入运行，成为两级研发体系重要的组成部分。同时，公司在海外招</w:t>
      </w:r>
      <w:r>
        <w:rPr>
          <w:spacing w:val="-45"/>
        </w:rPr>
        <w:t> </w:t>
      </w:r>
      <w:r>
        <w:rPr>
          <w:spacing w:val="-45"/>
        </w:rPr>
      </w:r>
      <w:r>
        <w:rPr/>
        <w:t>募全球优秀的科技人员组建研发团队。</w:t>
      </w:r>
    </w:p>
    <w:p>
      <w:pPr>
        <w:spacing w:line="240" w:lineRule="auto" w:before="6"/>
        <w:rPr>
          <w:rFonts w:ascii="宋体" w:hAnsi="宋体" w:cs="宋体" w:eastAsia="宋体" w:hint="default"/>
          <w:sz w:val="15"/>
          <w:szCs w:val="15"/>
        </w:rPr>
      </w:pPr>
    </w:p>
    <w:p>
      <w:pPr>
        <w:pStyle w:val="BodyText"/>
        <w:spacing w:line="240" w:lineRule="auto"/>
        <w:ind w:left="1000" w:right="0"/>
        <w:jc w:val="both"/>
      </w:pPr>
      <w:r>
        <w:rPr/>
        <w:t>（六）研发支出</w:t>
      </w:r>
    </w:p>
    <w:p>
      <w:pPr>
        <w:spacing w:line="240" w:lineRule="auto" w:before="9"/>
        <w:rPr>
          <w:rFonts w:ascii="宋体" w:hAnsi="宋体" w:cs="宋体" w:eastAsia="宋体" w:hint="default"/>
          <w:sz w:val="26"/>
          <w:szCs w:val="26"/>
        </w:rPr>
      </w:pPr>
    </w:p>
    <w:p>
      <w:pPr>
        <w:pStyle w:val="BodyText"/>
        <w:spacing w:line="240" w:lineRule="auto"/>
        <w:ind w:left="1420" w:right="1121"/>
        <w:jc w:val="left"/>
      </w:pPr>
      <w:r>
        <w:rPr>
          <w:rFonts w:ascii="Times New Roman" w:hAnsi="Times New Roman" w:cs="Times New Roman" w:eastAsia="Times New Roman" w:hint="default"/>
        </w:rPr>
        <w:t>1</w:t>
      </w:r>
      <w:r>
        <w:rPr/>
        <w:t>、研发支出情况</w:t>
      </w:r>
    </w:p>
    <w:p>
      <w:pPr>
        <w:pStyle w:val="BodyText"/>
        <w:spacing w:line="386" w:lineRule="auto" w:before="177"/>
        <w:ind w:left="1000" w:right="115" w:firstLine="419"/>
        <w:jc w:val="both"/>
      </w:pPr>
      <w:r>
        <w:rPr>
          <w:spacing w:val="-4"/>
        </w:rPr>
        <w:t>报告期内，研发项目总支出 </w:t>
      </w:r>
      <w:r>
        <w:rPr>
          <w:rFonts w:ascii="Times New Roman" w:hAnsi="Times New Roman" w:cs="Times New Roman" w:eastAsia="Times New Roman" w:hint="default"/>
        </w:rPr>
        <w:t>13,402.56 </w:t>
      </w:r>
      <w:r>
        <w:rPr/>
        <w:t>万元，占营业收入的</w:t>
      </w:r>
      <w:r>
        <w:rPr>
          <w:spacing w:val="-82"/>
        </w:rPr>
        <w:t> </w:t>
      </w:r>
      <w:r>
        <w:rPr>
          <w:rFonts w:ascii="Times New Roman" w:hAnsi="Times New Roman" w:cs="Times New Roman" w:eastAsia="Times New Roman" w:hint="default"/>
          <w:spacing w:val="-3"/>
        </w:rPr>
        <w:t>19.08%</w:t>
      </w:r>
      <w:r>
        <w:rPr>
          <w:spacing w:val="-3"/>
        </w:rPr>
        <w:t>。</w:t>
      </w:r>
      <w:bookmarkStart w:name="（六）研发支出" w:id="22"/>
      <w:bookmarkEnd w:id="22"/>
      <w:r>
        <w:rPr>
          <w:spacing w:val="-3"/>
        </w:rPr>
        <w:t>公</w:t>
      </w:r>
      <w:r>
        <w:rPr>
          <w:spacing w:val="-3"/>
        </w:rPr>
        <w:t>司近二年研发费</w:t>
      </w:r>
      <w:r>
        <w:rPr>
          <w:w w:val="100"/>
        </w:rPr>
        <w:t> </w:t>
      </w:r>
      <w:r>
        <w:rPr/>
        <w:t>用占主营业务收入的比重情况如下：</w:t>
      </w:r>
    </w:p>
    <w:p>
      <w:pPr>
        <w:spacing w:before="71"/>
        <w:ind w:left="0" w:right="120"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1038" w:type="dxa"/>
        <w:tblLayout w:type="fixed"/>
        <w:tblCellMar>
          <w:top w:w="0" w:type="dxa"/>
          <w:left w:w="0" w:type="dxa"/>
          <w:bottom w:w="0" w:type="dxa"/>
          <w:right w:w="0" w:type="dxa"/>
        </w:tblCellMar>
        <w:tblLook w:val="01E0"/>
      </w:tblPr>
      <w:tblGrid>
        <w:gridCol w:w="2268"/>
        <w:gridCol w:w="1985"/>
        <w:gridCol w:w="1982"/>
        <w:gridCol w:w="1985"/>
      </w:tblGrid>
      <w:tr>
        <w:trPr>
          <w:trHeight w:val="350" w:hRule="exact"/>
        </w:trPr>
        <w:tc>
          <w:tcPr>
            <w:tcW w:w="22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9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106"/>
              <w:jc w:val="right"/>
              <w:rPr>
                <w:rFonts w:ascii="宋体" w:hAnsi="宋体" w:cs="宋体" w:eastAsia="宋体" w:hint="default"/>
                <w:sz w:val="20"/>
                <w:szCs w:val="20"/>
              </w:rPr>
            </w:pPr>
            <w:r>
              <w:rPr>
                <w:rFonts w:ascii="宋体" w:hAnsi="宋体" w:cs="宋体" w:eastAsia="宋体" w:hint="default"/>
                <w:w w:val="95"/>
                <w:sz w:val="20"/>
                <w:szCs w:val="20"/>
              </w:rPr>
              <w:t>同比变动比例（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研究与开发费用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13,402.56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6,793.96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97.27%</w:t>
            </w:r>
          </w:p>
        </w:tc>
      </w:tr>
      <w:tr>
        <w:trPr>
          <w:trHeight w:val="3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70,237.34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46,584.77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50.77%</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研发费用占营业收入比重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19.08%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14.58%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6"/>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4.50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个百分点</w:t>
            </w:r>
          </w:p>
        </w:tc>
      </w:tr>
    </w:tbl>
    <w:p>
      <w:pPr>
        <w:spacing w:line="240" w:lineRule="auto" w:before="1"/>
        <w:rPr>
          <w:rFonts w:ascii="宋体" w:hAnsi="宋体" w:cs="宋体" w:eastAsia="宋体" w:hint="default"/>
          <w:sz w:val="14"/>
          <w:szCs w:val="14"/>
        </w:rPr>
      </w:pPr>
    </w:p>
    <w:p>
      <w:pPr>
        <w:pStyle w:val="BodyText"/>
        <w:spacing w:line="400" w:lineRule="auto" w:before="36"/>
        <w:ind w:right="112" w:firstLine="420"/>
        <w:jc w:val="both"/>
      </w:pPr>
      <w:r>
        <w:rPr/>
        <w:t>报告期内，公司研发费用支出较去年同期有大幅度增加，主要由于公司为提高产品的</w:t>
      </w:r>
      <w:r>
        <w:rPr>
          <w:spacing w:val="2"/>
          <w:w w:val="100"/>
        </w:rPr>
        <w:t> </w:t>
      </w:r>
      <w:r>
        <w:rPr/>
        <w:t>市场竞争力、巩固产品技术的领先优势，加大了自主创新研发投入力度。研发费用占营业</w:t>
      </w:r>
      <w:r>
        <w:rPr>
          <w:spacing w:val="3"/>
        </w:rPr>
        <w:t> </w:t>
      </w:r>
      <w:r>
        <w:rPr>
          <w:spacing w:val="3"/>
        </w:rPr>
      </w:r>
      <w:r>
        <w:rPr>
          <w:spacing w:val="-3"/>
        </w:rPr>
        <w:t>收入的比重符合公司所处行业特征。报告期内，公司研发费用资本化金额</w:t>
      </w:r>
      <w:r>
        <w:rPr>
          <w:spacing w:val="-28"/>
        </w:rPr>
        <w:t> </w:t>
      </w:r>
      <w:r>
        <w:rPr>
          <w:rFonts w:ascii="Times New Roman" w:hAnsi="Times New Roman" w:cs="Times New Roman" w:eastAsia="Times New Roman" w:hint="default"/>
        </w:rPr>
        <w:t>69.74</w:t>
      </w:r>
      <w:r>
        <w:rPr>
          <w:rFonts w:ascii="Times New Roman" w:hAnsi="Times New Roman" w:cs="Times New Roman" w:eastAsia="Times New Roman" w:hint="default"/>
          <w:spacing w:val="11"/>
        </w:rPr>
        <w:t> </w:t>
      </w:r>
      <w:r>
        <w:rPr/>
        <w:t>万元，均为</w:t>
      </w:r>
      <w:r>
        <w:rPr>
          <w:spacing w:val="-95"/>
        </w:rPr>
        <w:t> </w:t>
      </w:r>
      <w:r>
        <w:rPr>
          <w:spacing w:val="-95"/>
        </w:rPr>
      </w:r>
      <w:r>
        <w:rPr>
          <w:rFonts w:ascii="Times New Roman" w:hAnsi="Times New Roman" w:cs="Times New Roman" w:eastAsia="Times New Roman" w:hint="default"/>
        </w:rPr>
        <w:t>IC</w:t>
      </w:r>
      <w:r>
        <w:rPr>
          <w:rFonts w:ascii="Times New Roman" w:hAnsi="Times New Roman" w:cs="Times New Roman" w:eastAsia="Times New Roman" w:hint="default"/>
          <w:spacing w:val="-8"/>
        </w:rPr>
        <w:t> </w:t>
      </w:r>
      <w:r>
        <w:rPr/>
        <w:t>产品</w:t>
      </w:r>
      <w:r>
        <w:rPr>
          <w:spacing w:val="-54"/>
        </w:rPr>
        <w:t> </w:t>
      </w:r>
      <w:r>
        <w:rPr>
          <w:rFonts w:ascii="Times New Roman" w:hAnsi="Times New Roman" w:cs="Times New Roman" w:eastAsia="Times New Roman" w:hint="default"/>
        </w:rPr>
        <w:t>CI12002</w:t>
      </w:r>
      <w:r>
        <w:rPr>
          <w:rFonts w:ascii="Times New Roman" w:hAnsi="Times New Roman" w:cs="Times New Roman" w:eastAsia="Times New Roman" w:hint="default"/>
          <w:spacing w:val="-11"/>
        </w:rPr>
        <w:t> </w:t>
      </w:r>
      <w:r>
        <w:rPr/>
        <w:t>项目研发支出。</w:t>
      </w:r>
    </w:p>
    <w:p>
      <w:pPr>
        <w:pStyle w:val="BodyText"/>
        <w:spacing w:line="240" w:lineRule="auto" w:before="177"/>
        <w:ind w:left="1420" w:right="1121"/>
        <w:jc w:val="left"/>
      </w:pPr>
      <w:r>
        <w:rPr>
          <w:rFonts w:ascii="Times New Roman" w:hAnsi="Times New Roman" w:cs="Times New Roman" w:eastAsia="Times New Roman" w:hint="default"/>
        </w:rPr>
        <w:t>2</w:t>
      </w:r>
      <w:r>
        <w:rPr/>
        <w:t>、报告期内，公司研发项目进展情况如下：</w:t>
      </w:r>
    </w:p>
    <w:p>
      <w:pPr>
        <w:spacing w:after="0" w:line="240" w:lineRule="auto"/>
        <w:jc w:val="left"/>
        <w:sectPr>
          <w:pgSz w:w="11910" w:h="16840"/>
          <w:pgMar w:header="862" w:footer="977" w:top="1360" w:bottom="1160" w:left="800" w:right="1680"/>
        </w:sectPr>
      </w:pPr>
    </w:p>
    <w:p>
      <w:pPr>
        <w:spacing w:line="240" w:lineRule="auto" w:before="1"/>
        <w:rPr>
          <w:rFonts w:ascii="宋体" w:hAnsi="宋体" w:cs="宋体" w:eastAsia="宋体" w:hint="default"/>
          <w:sz w:val="15"/>
          <w:szCs w:val="15"/>
        </w:rPr>
      </w:pPr>
    </w:p>
    <w:tbl>
      <w:tblPr>
        <w:tblW w:w="0" w:type="auto"/>
        <w:jc w:val="left"/>
        <w:tblInd w:w="868" w:type="dxa"/>
        <w:tblLayout w:type="fixed"/>
        <w:tblCellMar>
          <w:top w:w="0" w:type="dxa"/>
          <w:left w:w="0" w:type="dxa"/>
          <w:bottom w:w="0" w:type="dxa"/>
          <w:right w:w="0" w:type="dxa"/>
        </w:tblCellMar>
        <w:tblLook w:val="01E0"/>
      </w:tblPr>
      <w:tblGrid>
        <w:gridCol w:w="566"/>
        <w:gridCol w:w="2438"/>
        <w:gridCol w:w="3288"/>
        <w:gridCol w:w="2268"/>
      </w:tblGrid>
      <w:tr>
        <w:trPr>
          <w:trHeight w:val="348" w:hRule="exact"/>
        </w:trPr>
        <w:tc>
          <w:tcPr>
            <w:tcW w:w="5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序号</w:t>
            </w:r>
          </w:p>
        </w:tc>
        <w:tc>
          <w:tcPr>
            <w:tcW w:w="243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32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研发目标</w:t>
            </w:r>
          </w:p>
        </w:tc>
        <w:tc>
          <w:tcPr>
            <w:tcW w:w="22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进展情况</w:t>
            </w:r>
          </w:p>
        </w:tc>
      </w:tr>
      <w:tr>
        <w:trPr>
          <w:trHeight w:val="58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5"/>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2"/>
              <w:ind w:left="314" w:right="314" w:firstLine="300"/>
              <w:jc w:val="left"/>
              <w:rPr>
                <w:rFonts w:ascii="宋体" w:hAnsi="宋体" w:cs="宋体" w:eastAsia="宋体" w:hint="default"/>
                <w:sz w:val="20"/>
                <w:szCs w:val="20"/>
              </w:rPr>
            </w:pPr>
            <w:r>
              <w:rPr>
                <w:rFonts w:ascii="宋体" w:hAnsi="宋体" w:cs="宋体" w:eastAsia="宋体" w:hint="default"/>
                <w:sz w:val="20"/>
                <w:szCs w:val="20"/>
              </w:rPr>
              <w:t>手机移动支付</w:t>
            </w:r>
            <w:r>
              <w:rPr>
                <w:rFonts w:ascii="宋体" w:hAnsi="宋体" w:cs="宋体" w:eastAsia="宋体" w:hint="default"/>
                <w:w w:val="99"/>
                <w:sz w:val="20"/>
                <w:szCs w:val="20"/>
              </w:rPr>
              <w:t> </w:t>
            </w:r>
            <w:r>
              <w:rPr>
                <w:rFonts w:ascii="宋体" w:hAnsi="宋体" w:cs="宋体" w:eastAsia="宋体" w:hint="default"/>
                <w:sz w:val="20"/>
                <w:szCs w:val="20"/>
              </w:rPr>
              <w:t>二代产品及解决方案</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2"/>
              <w:ind w:left="21" w:right="257"/>
              <w:jc w:val="left"/>
              <w:rPr>
                <w:rFonts w:ascii="宋体" w:hAnsi="宋体" w:cs="宋体" w:eastAsia="宋体" w:hint="default"/>
                <w:sz w:val="20"/>
                <w:szCs w:val="20"/>
              </w:rPr>
            </w:pPr>
            <w:r>
              <w:rPr>
                <w:rFonts w:ascii="宋体" w:hAnsi="宋体" w:cs="宋体" w:eastAsia="宋体" w:hint="default"/>
                <w:sz w:val="20"/>
                <w:szCs w:val="20"/>
              </w:rPr>
              <w:t>提高移动支付产品的兼容性和稳定</w:t>
            </w:r>
            <w:r>
              <w:rPr>
                <w:rFonts w:ascii="宋体" w:hAnsi="宋体" w:cs="宋体" w:eastAsia="宋体" w:hint="default"/>
                <w:w w:val="99"/>
                <w:sz w:val="20"/>
                <w:szCs w:val="20"/>
              </w:rPr>
              <w:t> </w:t>
            </w:r>
            <w:r>
              <w:rPr>
                <w:rFonts w:ascii="宋体" w:hAnsi="宋体" w:cs="宋体" w:eastAsia="宋体" w:hint="default"/>
                <w:sz w:val="20"/>
                <w:szCs w:val="20"/>
              </w:rPr>
              <w:t>性，优化产品成本结构。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
              <w:jc w:val="center"/>
              <w:rPr>
                <w:rFonts w:ascii="宋体" w:hAnsi="宋体" w:cs="宋体" w:eastAsia="宋体" w:hint="default"/>
                <w:sz w:val="20"/>
                <w:szCs w:val="20"/>
              </w:rPr>
            </w:pPr>
            <w:r>
              <w:rPr>
                <w:rFonts w:ascii="宋体" w:hAnsi="宋体" w:cs="宋体" w:eastAsia="宋体" w:hint="default"/>
                <w:sz w:val="20"/>
                <w:szCs w:val="20"/>
              </w:rPr>
              <w:t>小批量生产、推广阶段</w:t>
            </w:r>
          </w:p>
        </w:tc>
      </w:tr>
      <w:tr>
        <w:trPr>
          <w:trHeight w:val="58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5"/>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2"/>
              <w:ind w:left="516" w:right="141" w:hanging="375"/>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SD</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卡的移动支付芯</w:t>
            </w:r>
            <w:r>
              <w:rPr>
                <w:rFonts w:ascii="宋体" w:hAnsi="宋体" w:cs="宋体" w:eastAsia="宋体" w:hint="default"/>
                <w:w w:val="99"/>
                <w:sz w:val="20"/>
                <w:szCs w:val="20"/>
              </w:rPr>
              <w:t> </w:t>
            </w:r>
            <w:r>
              <w:rPr>
                <w:rFonts w:ascii="宋体" w:hAnsi="宋体" w:cs="宋体" w:eastAsia="宋体" w:hint="default"/>
                <w:sz w:val="20"/>
                <w:szCs w:val="20"/>
              </w:rPr>
              <w:t>片、模块及软件</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RFID-SD</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卡芯片、卡模块及手机软件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4"/>
              <w:jc w:val="center"/>
              <w:rPr>
                <w:rFonts w:ascii="宋体" w:hAnsi="宋体" w:cs="宋体" w:eastAsia="宋体" w:hint="default"/>
                <w:sz w:val="20"/>
                <w:szCs w:val="20"/>
              </w:rPr>
            </w:pPr>
            <w:r>
              <w:rPr>
                <w:rFonts w:ascii="宋体" w:hAnsi="宋体" w:cs="宋体" w:eastAsia="宋体" w:hint="default"/>
                <w:sz w:val="20"/>
                <w:szCs w:val="20"/>
              </w:rPr>
              <w:t>产品工程化阶段</w:t>
            </w:r>
          </w:p>
        </w:tc>
      </w:tr>
      <w:tr>
        <w:trPr>
          <w:trHeight w:val="34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USBKEY</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产品升级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基于先进工艺实现更高安全等级产品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hAnsi="宋体" w:cs="宋体" w:eastAsia="宋体" w:hint="default"/>
                <w:sz w:val="20"/>
                <w:szCs w:val="20"/>
              </w:rPr>
              <w:t>研发阶段</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可信计算产品升级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20"/>
                <w:szCs w:val="20"/>
              </w:rPr>
            </w:pPr>
            <w:r>
              <w:rPr>
                <w:rFonts w:ascii="宋体" w:hAnsi="宋体" w:cs="宋体" w:eastAsia="宋体" w:hint="default"/>
                <w:sz w:val="20"/>
                <w:szCs w:val="20"/>
              </w:rPr>
              <w:t>基于先进工艺实现</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TCM</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芯片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sz w:val="20"/>
                <w:szCs w:val="20"/>
              </w:rPr>
              <w:t>产品工程化阶段</w:t>
            </w:r>
          </w:p>
        </w:tc>
      </w:tr>
      <w:tr>
        <w:trPr>
          <w:trHeight w:val="84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49"/>
              <w:ind w:left="715" w:right="53" w:hanging="66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TD-LTE</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终端射频芯片及解</w:t>
            </w:r>
            <w:r>
              <w:rPr>
                <w:rFonts w:ascii="宋体" w:hAnsi="宋体" w:cs="宋体" w:eastAsia="宋体" w:hint="default"/>
                <w:w w:val="99"/>
                <w:sz w:val="20"/>
                <w:szCs w:val="20"/>
              </w:rPr>
              <w:t> </w:t>
            </w:r>
            <w:r>
              <w:rPr>
                <w:rFonts w:ascii="宋体" w:hAnsi="宋体" w:cs="宋体" w:eastAsia="宋体" w:hint="default"/>
                <w:sz w:val="20"/>
                <w:szCs w:val="20"/>
              </w:rPr>
              <w:t>决方案研发</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8"/>
              <w:ind w:left="20" w:right="84"/>
              <w:jc w:val="both"/>
              <w:rPr>
                <w:rFonts w:ascii="宋体" w:hAnsi="宋体" w:cs="宋体" w:eastAsia="宋体" w:hint="default"/>
                <w:sz w:val="20"/>
                <w:szCs w:val="20"/>
              </w:rPr>
            </w:pPr>
            <w:r>
              <w:rPr>
                <w:rFonts w:ascii="宋体" w:hAnsi="宋体" w:cs="宋体" w:eastAsia="宋体" w:hint="default"/>
                <w:sz w:val="20"/>
                <w:szCs w:val="20"/>
              </w:rPr>
              <w:t>提供面向预商用及商用</w:t>
            </w:r>
            <w:r>
              <w:rPr>
                <w:rFonts w:ascii="宋体" w:hAnsi="宋体" w:cs="宋体" w:eastAsia="宋体" w:hint="default"/>
                <w:spacing w:val="-53"/>
                <w:sz w:val="20"/>
                <w:szCs w:val="20"/>
              </w:rPr>
              <w:t> </w:t>
            </w:r>
            <w:r>
              <w:rPr>
                <w:rFonts w:ascii="Times New Roman" w:hAnsi="Times New Roman" w:cs="Times New Roman" w:eastAsia="Times New Roman" w:hint="default"/>
                <w:spacing w:val="-3"/>
                <w:sz w:val="20"/>
                <w:szCs w:val="20"/>
              </w:rPr>
              <w:t>TD-LTE</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终端</w:t>
            </w:r>
            <w:r>
              <w:rPr>
                <w:rFonts w:ascii="宋体" w:hAnsi="宋体" w:cs="宋体" w:eastAsia="宋体" w:hint="default"/>
                <w:w w:val="99"/>
                <w:sz w:val="20"/>
                <w:szCs w:val="20"/>
              </w:rPr>
              <w:t> </w:t>
            </w:r>
            <w:r>
              <w:rPr>
                <w:rFonts w:ascii="宋体" w:hAnsi="宋体" w:cs="宋体" w:eastAsia="宋体" w:hint="default"/>
                <w:sz w:val="20"/>
                <w:szCs w:val="20"/>
              </w:rPr>
              <w:t>的第一代</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TD-LTE/TD-HSPA+</w:t>
            </w:r>
            <w:r>
              <w:rPr>
                <w:rFonts w:ascii="宋体" w:hAnsi="宋体" w:cs="宋体" w:eastAsia="宋体" w:hint="default"/>
                <w:sz w:val="20"/>
                <w:szCs w:val="20"/>
              </w:rPr>
              <w:t>双模四</w:t>
            </w:r>
            <w:r>
              <w:rPr>
                <w:rFonts w:ascii="宋体" w:hAnsi="宋体" w:cs="宋体" w:eastAsia="宋体" w:hint="default"/>
                <w:w w:val="99"/>
                <w:sz w:val="20"/>
                <w:szCs w:val="20"/>
              </w:rPr>
              <w:t> </w:t>
            </w:r>
            <w:r>
              <w:rPr>
                <w:rFonts w:ascii="宋体" w:hAnsi="宋体" w:cs="宋体" w:eastAsia="宋体" w:hint="default"/>
                <w:sz w:val="20"/>
                <w:szCs w:val="20"/>
              </w:rPr>
              <w:t>频射频芯片及解决方案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预商用推广阶段</w:t>
            </w:r>
          </w:p>
        </w:tc>
      </w:tr>
      <w:tr>
        <w:trPr>
          <w:trHeight w:val="84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2"/>
              <w:ind w:left="815" w:right="22" w:hanging="792"/>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CMMB</w:t>
            </w:r>
            <w:r>
              <w:rPr>
                <w:rFonts w:ascii="宋体" w:hAnsi="宋体" w:cs="宋体" w:eastAsia="宋体" w:hint="default"/>
                <w:spacing w:val="3"/>
                <w:sz w:val="20"/>
                <w:szCs w:val="20"/>
              </w:rPr>
              <w:t>芯片及</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SiP</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模块整体</w:t>
            </w:r>
            <w:r>
              <w:rPr>
                <w:rFonts w:ascii="宋体" w:hAnsi="宋体" w:cs="宋体" w:eastAsia="宋体" w:hint="default"/>
                <w:w w:val="99"/>
                <w:sz w:val="20"/>
                <w:szCs w:val="20"/>
              </w:rPr>
              <w:t> </w:t>
            </w:r>
            <w:r>
              <w:rPr>
                <w:rFonts w:ascii="宋体" w:hAnsi="宋体" w:cs="宋体" w:eastAsia="宋体" w:hint="default"/>
                <w:sz w:val="20"/>
                <w:szCs w:val="20"/>
              </w:rPr>
              <w:t>解决方案</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2"/>
              <w:ind w:left="21" w:right="185"/>
              <w:jc w:val="left"/>
              <w:rPr>
                <w:rFonts w:ascii="宋体" w:hAnsi="宋体" w:cs="宋体" w:eastAsia="宋体" w:hint="default"/>
                <w:sz w:val="20"/>
                <w:szCs w:val="20"/>
              </w:rPr>
            </w:pPr>
            <w:r>
              <w:rPr>
                <w:rFonts w:ascii="宋体" w:hAnsi="宋体" w:cs="宋体" w:eastAsia="宋体" w:hint="default"/>
                <w:sz w:val="20"/>
                <w:szCs w:val="20"/>
              </w:rPr>
              <w:t>提供面向手机及便携多媒体终端的</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CMMB Tuner+Demod+CA</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及内置天</w:t>
            </w:r>
            <w:r>
              <w:rPr>
                <w:rFonts w:ascii="宋体" w:hAnsi="宋体" w:cs="宋体" w:eastAsia="宋体" w:hint="default"/>
                <w:w w:val="99"/>
                <w:sz w:val="20"/>
                <w:szCs w:val="20"/>
              </w:rPr>
              <w:t> </w:t>
            </w:r>
            <w:r>
              <w:rPr>
                <w:rFonts w:ascii="宋体" w:hAnsi="宋体" w:cs="宋体" w:eastAsia="宋体" w:hint="default"/>
                <w:sz w:val="20"/>
                <w:szCs w:val="20"/>
              </w:rPr>
              <w:t>线整体解决方案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试商用推广阶段</w:t>
            </w:r>
          </w:p>
        </w:tc>
      </w:tr>
      <w:tr>
        <w:trPr>
          <w:trHeight w:val="84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2"/>
              <w:ind w:left="816" w:right="41" w:hanging="776"/>
              <w:jc w:val="left"/>
              <w:rPr>
                <w:rFonts w:ascii="宋体" w:hAnsi="宋体" w:cs="宋体" w:eastAsia="宋体" w:hint="default"/>
                <w:sz w:val="20"/>
                <w:szCs w:val="20"/>
              </w:rPr>
            </w:pPr>
            <w:r>
              <w:rPr>
                <w:rFonts w:ascii="Times New Roman" w:hAnsi="Times New Roman" w:cs="Times New Roman" w:eastAsia="Times New Roman" w:hint="default"/>
                <w:sz w:val="20"/>
                <w:szCs w:val="20"/>
              </w:rPr>
              <w:t>UHF RFID</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标签芯片及应用</w:t>
            </w:r>
            <w:r>
              <w:rPr>
                <w:rFonts w:ascii="宋体" w:hAnsi="宋体" w:cs="宋体" w:eastAsia="宋体" w:hint="default"/>
                <w:w w:val="99"/>
                <w:sz w:val="20"/>
                <w:szCs w:val="20"/>
              </w:rPr>
              <w:t> </w:t>
            </w:r>
            <w:r>
              <w:rPr>
                <w:rFonts w:ascii="宋体" w:hAnsi="宋体" w:cs="宋体" w:eastAsia="宋体" w:hint="default"/>
                <w:sz w:val="20"/>
                <w:szCs w:val="20"/>
              </w:rPr>
              <w:t>解决方案</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2"/>
              <w:ind w:left="21" w:right="57"/>
              <w:jc w:val="both"/>
              <w:rPr>
                <w:rFonts w:ascii="宋体" w:hAnsi="宋体" w:cs="宋体" w:eastAsia="宋体" w:hint="default"/>
                <w:sz w:val="20"/>
                <w:szCs w:val="20"/>
              </w:rPr>
            </w:pPr>
            <w:r>
              <w:rPr>
                <w:rFonts w:ascii="宋体" w:hAnsi="宋体" w:cs="宋体" w:eastAsia="宋体" w:hint="default"/>
                <w:sz w:val="20"/>
                <w:szCs w:val="20"/>
              </w:rPr>
              <w:t>提供有较好性价比的</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UHF</w:t>
            </w:r>
            <w:r>
              <w:rPr>
                <w:rFonts w:ascii="Times New Roman" w:hAnsi="Times New Roman" w:cs="Times New Roman" w:eastAsia="Times New Roman" w:hint="default"/>
                <w:spacing w:val="-2"/>
                <w:sz w:val="20"/>
                <w:szCs w:val="20"/>
              </w:rPr>
              <w:t> </w:t>
            </w:r>
            <w:r>
              <w:rPr>
                <w:rFonts w:ascii="Times New Roman" w:hAnsi="Times New Roman" w:cs="Times New Roman" w:eastAsia="Times New Roman" w:hint="default"/>
                <w:sz w:val="20"/>
                <w:szCs w:val="20"/>
              </w:rPr>
              <w:t>RFID</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标签</w:t>
            </w:r>
            <w:r>
              <w:rPr>
                <w:rFonts w:ascii="宋体" w:hAnsi="宋体" w:cs="宋体" w:eastAsia="宋体" w:hint="default"/>
                <w:w w:val="99"/>
                <w:sz w:val="20"/>
                <w:szCs w:val="20"/>
              </w:rPr>
              <w:t> </w:t>
            </w:r>
            <w:r>
              <w:rPr>
                <w:rFonts w:ascii="宋体" w:hAnsi="宋体" w:cs="宋体" w:eastAsia="宋体" w:hint="default"/>
                <w:sz w:val="20"/>
                <w:szCs w:val="20"/>
              </w:rPr>
              <w:t>芯片，并面向电子票证、数字医疗应</w:t>
            </w:r>
            <w:r>
              <w:rPr>
                <w:rFonts w:ascii="宋体" w:hAnsi="宋体" w:cs="宋体" w:eastAsia="宋体" w:hint="default"/>
                <w:w w:val="99"/>
                <w:sz w:val="20"/>
                <w:szCs w:val="20"/>
              </w:rPr>
              <w:t> </w:t>
            </w:r>
            <w:r>
              <w:rPr>
                <w:rFonts w:ascii="宋体" w:hAnsi="宋体" w:cs="宋体" w:eastAsia="宋体" w:hint="default"/>
                <w:sz w:val="20"/>
                <w:szCs w:val="20"/>
              </w:rPr>
              <w:t>用提供标签及阅读器模块解决方案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试商用推广阶段</w:t>
            </w:r>
          </w:p>
        </w:tc>
      </w:tr>
    </w:tbl>
    <w:p>
      <w:pPr>
        <w:spacing w:line="240" w:lineRule="auto" w:before="1"/>
        <w:rPr>
          <w:rFonts w:ascii="宋体" w:hAnsi="宋体" w:cs="宋体" w:eastAsia="宋体" w:hint="default"/>
          <w:sz w:val="14"/>
          <w:szCs w:val="14"/>
        </w:rPr>
      </w:pPr>
    </w:p>
    <w:p>
      <w:pPr>
        <w:pStyle w:val="BodyText"/>
        <w:spacing w:line="240" w:lineRule="auto" w:before="36"/>
        <w:ind w:left="1000" w:right="228"/>
        <w:jc w:val="left"/>
      </w:pPr>
      <w:r>
        <w:rPr/>
        <w:t>（七）现金流量分析</w:t>
      </w:r>
    </w:p>
    <w:p>
      <w:pPr>
        <w:spacing w:line="240" w:lineRule="auto" w:before="5"/>
        <w:rPr>
          <w:rFonts w:ascii="宋体" w:hAnsi="宋体" w:cs="宋体" w:eastAsia="宋体" w:hint="default"/>
          <w:sz w:val="12"/>
          <w:szCs w:val="12"/>
        </w:rPr>
      </w:pPr>
    </w:p>
    <w:p>
      <w:pPr>
        <w:spacing w:before="37"/>
        <w:ind w:left="0" w:right="240" w:firstLine="0"/>
        <w:jc w:val="right"/>
        <w:rPr>
          <w:rFonts w:ascii="宋体" w:hAnsi="宋体" w:cs="宋体" w:eastAsia="宋体" w:hint="default"/>
          <w:sz w:val="20"/>
          <w:szCs w:val="20"/>
        </w:rPr>
      </w:pPr>
      <w:bookmarkStart w:name="（七）现金流量分析" w:id="23"/>
      <w:bookmarkEnd w:id="23"/>
      <w:r>
        <w:rPr/>
      </w: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868" w:type="dxa"/>
        <w:tblLayout w:type="fixed"/>
        <w:tblCellMar>
          <w:top w:w="0" w:type="dxa"/>
          <w:left w:w="0" w:type="dxa"/>
          <w:bottom w:w="0" w:type="dxa"/>
          <w:right w:w="0" w:type="dxa"/>
        </w:tblCellMar>
        <w:tblLook w:val="01E0"/>
      </w:tblPr>
      <w:tblGrid>
        <w:gridCol w:w="2664"/>
        <w:gridCol w:w="1474"/>
        <w:gridCol w:w="1474"/>
        <w:gridCol w:w="1476"/>
        <w:gridCol w:w="1474"/>
      </w:tblGrid>
      <w:tr>
        <w:trPr>
          <w:trHeight w:val="350" w:hRule="exact"/>
        </w:trPr>
        <w:tc>
          <w:tcPr>
            <w:tcW w:w="26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31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4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31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4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同比变动比例</w:t>
            </w:r>
          </w:p>
        </w:tc>
        <w:tc>
          <w:tcPr>
            <w:tcW w:w="14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3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75,487.41</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52,055.57</w:t>
            </w:r>
            <w:r>
              <w:rPr>
                <w:rFonts w:ascii="Times New Roman"/>
                <w:sz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45.01%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w w:val="95"/>
                <w:sz w:val="20"/>
              </w:rPr>
              <w:t>26,973.55</w:t>
            </w:r>
            <w:r>
              <w:rPr>
                <w:rFonts w:ascii="Times New Roman"/>
                <w:sz w:val="20"/>
              </w:rPr>
            </w:r>
          </w:p>
        </w:tc>
      </w:tr>
      <w:tr>
        <w:trPr>
          <w:trHeight w:val="348"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64,855.18</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42,694.13</w:t>
            </w:r>
            <w:r>
              <w:rPr>
                <w:rFonts w:ascii="Times New Roman"/>
                <w:sz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51.91%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w w:val="95"/>
                <w:sz w:val="20"/>
              </w:rPr>
              <w:t>23,000.82</w:t>
            </w:r>
            <w:r>
              <w:rPr>
                <w:rFonts w:ascii="Times New Roman"/>
                <w:sz w:val="20"/>
              </w:rPr>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10,632.24</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9,361.44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13.57%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3,972.74</w:t>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1.20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sz w:val="20"/>
              </w:rPr>
              <w:t>-80.08%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6.69</w:t>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3,301.49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1,107.25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sz w:val="20"/>
              </w:rPr>
              <w:t>198.17%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w w:val="95"/>
                <w:sz w:val="20"/>
              </w:rPr>
              <w:t>437.92</w:t>
            </w:r>
            <w:r>
              <w:rPr>
                <w:rFonts w:ascii="Times New Roman"/>
                <w:sz w:val="20"/>
              </w:rPr>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-3,300.29</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-1,101.25</w:t>
            </w:r>
            <w:r>
              <w:rPr>
                <w:rFonts w:ascii="Times New Roman"/>
                <w:sz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sz w:val="20"/>
              </w:rPr>
              <w:t>199.69%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-431.22</w:t>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230,860.00</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6,690.49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3350.57%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6,185.25</w:t>
            </w:r>
          </w:p>
        </w:tc>
      </w:tr>
      <w:tr>
        <w:trPr>
          <w:trHeight w:val="348"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458.03</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7,548.10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0"/>
                <w:szCs w:val="20"/>
              </w:rPr>
            </w:pPr>
            <w:r>
              <w:rPr>
                <w:rFonts w:ascii="Times New Roman"/>
                <w:sz w:val="20"/>
              </w:rPr>
              <w:t>-93.93%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4,651.41</w:t>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230,401.97</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-857.61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1,533.85</w:t>
            </w:r>
          </w:p>
        </w:tc>
      </w:tr>
      <w:tr>
        <w:trPr>
          <w:trHeight w:val="35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237,733.53</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7,402.59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pacing w:val="-2"/>
                <w:sz w:val="20"/>
              </w:rPr>
              <w:t>3111.49%</w:t>
            </w:r>
            <w:r>
              <w:rPr>
                <w:rFonts w:ascii="Times New Roman"/>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sz w:val="20"/>
              </w:rPr>
              <w:t>5,074.98</w:t>
            </w:r>
          </w:p>
        </w:tc>
      </w:tr>
    </w:tbl>
    <w:p>
      <w:pPr>
        <w:spacing w:line="240" w:lineRule="auto" w:before="1"/>
        <w:rPr>
          <w:rFonts w:ascii="宋体" w:hAnsi="宋体" w:cs="宋体" w:eastAsia="宋体" w:hint="default"/>
          <w:sz w:val="14"/>
          <w:szCs w:val="14"/>
        </w:rPr>
      </w:pPr>
    </w:p>
    <w:p>
      <w:pPr>
        <w:pStyle w:val="BodyText"/>
        <w:spacing w:line="386" w:lineRule="auto" w:before="36"/>
        <w:ind w:right="232" w:firstLine="420"/>
        <w:jc w:val="both"/>
      </w:pPr>
      <w:r>
        <w:rPr/>
        <w:t>报告期内，公司营业收入同比增加</w:t>
      </w:r>
      <w:r>
        <w:rPr>
          <w:spacing w:val="-11"/>
        </w:rPr>
        <w:t> </w:t>
      </w:r>
      <w:r>
        <w:rPr>
          <w:rFonts w:ascii="Times New Roman" w:hAnsi="Times New Roman" w:cs="Times New Roman" w:eastAsia="Times New Roman" w:hint="default"/>
        </w:rPr>
        <w:t>50.77%</w:t>
      </w:r>
      <w:r>
        <w:rPr/>
        <w:t>，公司经营活动现金流入及流出同比大幅增</w:t>
      </w:r>
      <w:r>
        <w:rPr>
          <w:w w:val="100"/>
        </w:rPr>
        <w:t> </w:t>
      </w:r>
      <w:r>
        <w:rPr/>
        <w:t>加，与公司经营规模的扩大相吻合。</w:t>
      </w:r>
    </w:p>
    <w:p>
      <w:pPr>
        <w:spacing w:line="240" w:lineRule="auto" w:before="12"/>
        <w:rPr>
          <w:rFonts w:ascii="宋体" w:hAnsi="宋体" w:cs="宋体" w:eastAsia="宋体" w:hint="default"/>
          <w:sz w:val="16"/>
          <w:szCs w:val="16"/>
        </w:rPr>
      </w:pPr>
    </w:p>
    <w:p>
      <w:pPr>
        <w:pStyle w:val="BodyText"/>
        <w:spacing w:line="386" w:lineRule="auto"/>
        <w:ind w:right="233" w:firstLine="420"/>
        <w:jc w:val="both"/>
      </w:pPr>
      <w:r>
        <w:rPr/>
        <w:t>报告期内，公司投资活动现金流出同比增长了</w:t>
      </w:r>
      <w:r>
        <w:rPr>
          <w:spacing w:val="79"/>
        </w:rPr>
        <w:t> </w:t>
      </w:r>
      <w:r>
        <w:rPr>
          <w:rFonts w:ascii="Times New Roman" w:hAnsi="Times New Roman" w:cs="Times New Roman" w:eastAsia="Times New Roman" w:hint="default"/>
        </w:rPr>
        <w:t>198.17%</w:t>
      </w:r>
      <w:r>
        <w:rPr/>
        <w:t>，主要系公司募投资金到位后</w:t>
      </w:r>
      <w:r>
        <w:rPr>
          <w:spacing w:val="2"/>
          <w:w w:val="100"/>
        </w:rPr>
        <w:t> </w:t>
      </w:r>
      <w:r>
        <w:rPr/>
        <w:t>募投项目投资支出增加。</w:t>
      </w:r>
    </w:p>
    <w:p>
      <w:pPr>
        <w:spacing w:line="240" w:lineRule="auto" w:before="12"/>
        <w:rPr>
          <w:rFonts w:ascii="宋体" w:hAnsi="宋体" w:cs="宋体" w:eastAsia="宋体" w:hint="default"/>
          <w:sz w:val="16"/>
          <w:szCs w:val="16"/>
        </w:rPr>
      </w:pPr>
    </w:p>
    <w:p>
      <w:pPr>
        <w:pStyle w:val="BodyText"/>
        <w:spacing w:line="398" w:lineRule="auto"/>
        <w:ind w:right="233" w:firstLine="420"/>
        <w:jc w:val="both"/>
      </w:pPr>
      <w:r>
        <w:rPr/>
        <w:t>报告期内，筹资活动产生的现金流量净额较上年同期大幅增长，主要原因系报告期内</w:t>
      </w:r>
      <w:r>
        <w:rPr>
          <w:spacing w:val="2"/>
          <w:w w:val="100"/>
        </w:rPr>
        <w:t> </w:t>
      </w:r>
      <w:r>
        <w:rPr/>
        <w:t>公司发行上市，募集资金入账所致。</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年度筹资活动流出现金较大是由于该年度公司偿</w:t>
      </w:r>
      <w:r>
        <w:rPr>
          <w:spacing w:val="-102"/>
        </w:rPr>
        <w:t> </w:t>
      </w:r>
      <w:r>
        <w:rPr>
          <w:spacing w:val="-102"/>
        </w:rPr>
      </w:r>
      <w:r>
        <w:rPr/>
        <w:t>还企业短期融资券和银行贷款及支付利息所致。</w:t>
      </w:r>
    </w:p>
    <w:p>
      <w:pPr>
        <w:spacing w:after="0" w:line="398" w:lineRule="auto"/>
        <w:jc w:val="both"/>
        <w:sectPr>
          <w:pgSz w:w="11910" w:h="16840"/>
          <w:pgMar w:header="862" w:footer="977" w:top="1360" w:bottom="1160" w:left="800" w:right="1560"/>
        </w:sectPr>
      </w:pPr>
    </w:p>
    <w:p>
      <w:pPr>
        <w:spacing w:line="240" w:lineRule="auto" w:before="3"/>
        <w:rPr>
          <w:rFonts w:ascii="宋体" w:hAnsi="宋体" w:cs="宋体" w:eastAsia="宋体" w:hint="default"/>
          <w:sz w:val="17"/>
          <w:szCs w:val="17"/>
        </w:rPr>
      </w:pPr>
    </w:p>
    <w:p>
      <w:pPr>
        <w:pStyle w:val="BodyText"/>
        <w:spacing w:line="544" w:lineRule="auto" w:before="36"/>
        <w:ind w:left="1419" w:right="2495" w:hanging="420"/>
        <w:jc w:val="left"/>
      </w:pPr>
      <w:bookmarkStart w:name="（二）公司未来发展战略 和2011年经营计划" w:id="24"/>
      <w:bookmarkEnd w:id="24"/>
      <w:r>
        <w:rPr/>
      </w:r>
      <w:bookmarkStart w:name="（八）公司子公司情况" w:id="25"/>
      <w:bookmarkEnd w:id="25"/>
      <w:r>
        <w:rPr/>
      </w:r>
      <w:r>
        <w:rPr/>
        <w:t>（八）公司子公司情况</w:t>
      </w:r>
      <w:r>
        <w:rPr>
          <w:w w:val="100"/>
        </w:rPr>
        <w:t> </w:t>
      </w:r>
      <w:r>
        <w:rPr>
          <w:spacing w:val="-2"/>
        </w:rPr>
        <w:t>截止报告期末，公司无子公司或参股公司。</w:t>
      </w:r>
    </w:p>
    <w:p>
      <w:pPr>
        <w:pStyle w:val="BodyText"/>
        <w:spacing w:line="544" w:lineRule="auto" w:before="82"/>
        <w:ind w:left="1419" w:right="2495" w:hanging="420"/>
        <w:jc w:val="left"/>
      </w:pPr>
      <w:r>
        <w:rPr/>
        <w:t>（九）</w:t>
      </w:r>
      <w:bookmarkStart w:name="（九）公司控制的特殊目的主体情况" w:id="26"/>
      <w:bookmarkEnd w:id="26"/>
      <w:r>
        <w:rPr/>
        <w:t>公</w:t>
      </w:r>
      <w:r>
        <w:rPr/>
        <w:t>司控制的特殊目的主体情况</w:t>
      </w:r>
      <w:r>
        <w:rPr>
          <w:w w:val="100"/>
        </w:rPr>
        <w:t> </w:t>
      </w:r>
      <w:r>
        <w:rPr>
          <w:spacing w:val="-2"/>
        </w:rPr>
        <w:t>截止报告期末，公司不存在控制下的特殊目的主体。</w:t>
      </w:r>
    </w:p>
    <w:p>
      <w:pPr>
        <w:pStyle w:val="Heading3"/>
        <w:spacing w:line="240" w:lineRule="auto" w:before="56"/>
        <w:ind w:right="103"/>
        <w:jc w:val="left"/>
      </w:pPr>
      <w:bookmarkStart w:name="二、公司未来发展展望" w:id="27"/>
      <w:bookmarkEnd w:id="27"/>
      <w:r>
        <w:rPr/>
      </w:r>
      <w:r>
        <w:rPr/>
        <w:t>二、公司未来发展展望</w:t>
      </w:r>
    </w:p>
    <w:p>
      <w:pPr>
        <w:spacing w:line="240" w:lineRule="auto" w:before="8"/>
        <w:rPr>
          <w:rFonts w:ascii="黑体" w:hAnsi="黑体" w:cs="黑体" w:eastAsia="黑体" w:hint="default"/>
          <w:sz w:val="25"/>
          <w:szCs w:val="25"/>
        </w:rPr>
      </w:pPr>
    </w:p>
    <w:p>
      <w:pPr>
        <w:pStyle w:val="BodyText"/>
        <w:spacing w:line="544" w:lineRule="auto"/>
        <w:ind w:left="1420" w:right="103" w:hanging="421"/>
        <w:jc w:val="left"/>
      </w:pPr>
      <w:r>
        <w:rPr>
          <w:spacing w:val="-2"/>
        </w:rPr>
        <w:t>（一）公司业务相关宏观</w:t>
      </w:r>
      <w:bookmarkStart w:name="（一）公司业务相关宏观经济层面和外部经营环境分析" w:id="28"/>
      <w:bookmarkEnd w:id="28"/>
      <w:r>
        <w:rPr>
          <w:spacing w:val="-2"/>
        </w:rPr>
        <w:t>经济</w:t>
      </w:r>
      <w:r>
        <w:rPr>
          <w:spacing w:val="-2"/>
        </w:rPr>
        <w:t>层面和外部经营环境分析</w:t>
      </w:r>
      <w:r>
        <w:rPr>
          <w:spacing w:val="-59"/>
        </w:rPr>
        <w:t> </w:t>
      </w:r>
      <w:r>
        <w:rPr>
          <w:spacing w:val="-59"/>
        </w:rPr>
      </w:r>
      <w:r>
        <w:rPr/>
        <w:t>对于未来的发展，公司认为机遇和挑战并存。</w:t>
      </w:r>
    </w:p>
    <w:p>
      <w:pPr>
        <w:pStyle w:val="BodyText"/>
        <w:spacing w:line="400" w:lineRule="auto" w:before="82"/>
        <w:ind w:left="1000" w:right="212" w:firstLine="420"/>
        <w:jc w:val="both"/>
      </w:pPr>
      <w:r>
        <w:rPr/>
        <w:t>宏观政策上，</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28"/>
        </w:rPr>
        <w:t> </w:t>
      </w:r>
      <w:r>
        <w:rPr>
          <w:rFonts w:ascii="Times New Roman" w:hAnsi="Times New Roman" w:cs="Times New Roman" w:eastAsia="Times New Roman" w:hint="default"/>
        </w:rPr>
        <w:t>2 </w:t>
      </w:r>
      <w:r>
        <w:rPr/>
        <w:t>月</w:t>
      </w:r>
      <w:r>
        <w:rPr>
          <w:spacing w:val="-2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日国务院发布和实施《进一步鼓励软件产业和集成电路产</w:t>
      </w:r>
      <w:r>
        <w:rPr>
          <w:w w:val="100"/>
        </w:rPr>
        <w:t> </w:t>
      </w:r>
      <w:r>
        <w:rPr>
          <w:spacing w:val="-4"/>
          <w:w w:val="100"/>
        </w:rPr>
        <w:t>业发展的若干政策》。除继承以往行业优惠政策外，明确了更多的扶持政策。国家旨在推动</w:t>
      </w:r>
      <w:r>
        <w:rPr>
          <w:spacing w:val="-98"/>
          <w:w w:val="100"/>
        </w:rPr>
        <w:t> </w:t>
      </w:r>
      <w:r>
        <w:rPr>
          <w:spacing w:val="-98"/>
          <w:w w:val="100"/>
        </w:rPr>
      </w:r>
      <w:r>
        <w:rPr/>
        <w:t>软件和集成电路产业向纵深方向发展，集成电路行业有望迎来新的成长周期。公司将有机</w:t>
      </w:r>
      <w:r>
        <w:rPr>
          <w:spacing w:val="3"/>
        </w:rPr>
        <w:t> </w:t>
      </w:r>
      <w:r>
        <w:rPr>
          <w:spacing w:val="3"/>
        </w:rPr>
      </w:r>
      <w:r>
        <w:rPr/>
        <w:t>会受惠于此次行业指导政策的发布，处于更为有利的发展环境。</w:t>
      </w:r>
    </w:p>
    <w:p>
      <w:pPr>
        <w:spacing w:line="240" w:lineRule="auto" w:before="12"/>
        <w:rPr>
          <w:rFonts w:ascii="宋体" w:hAnsi="宋体" w:cs="宋体" w:eastAsia="宋体" w:hint="default"/>
          <w:sz w:val="15"/>
          <w:szCs w:val="15"/>
        </w:rPr>
      </w:pPr>
    </w:p>
    <w:p>
      <w:pPr>
        <w:pStyle w:val="BodyText"/>
        <w:spacing w:line="408" w:lineRule="auto"/>
        <w:ind w:right="209" w:firstLine="420"/>
        <w:jc w:val="both"/>
      </w:pPr>
      <w:r>
        <w:rPr/>
        <w:t>互联网产业，尤其是移动互联网和物联网的快速发展，对公司业务将有积极的促进作</w:t>
      </w:r>
      <w:r>
        <w:rPr>
          <w:spacing w:val="2"/>
          <w:w w:val="100"/>
        </w:rPr>
        <w:t> </w:t>
      </w:r>
      <w:r>
        <w:rPr>
          <w:spacing w:val="-4"/>
          <w:w w:val="100"/>
        </w:rPr>
        <w:t>用。公司处于集成电路设计行业，采取应用和技术并重，并以应用为主导的业务模式。公司</w:t>
      </w:r>
      <w:r>
        <w:rPr>
          <w:spacing w:val="-98"/>
          <w:w w:val="100"/>
        </w:rPr>
        <w:t> </w:t>
      </w:r>
      <w:r>
        <w:rPr>
          <w:spacing w:val="-98"/>
          <w:w w:val="100"/>
        </w:rPr>
      </w:r>
      <w:r>
        <w:rPr>
          <w:spacing w:val="6"/>
        </w:rPr>
        <w:t>的业务产品布局和技术创新方向，多涉及和满足移动互联网发展的需求，如数字身份认</w:t>
      </w:r>
      <w:r>
        <w:rPr>
          <w:spacing w:val="-8"/>
        </w:rPr>
        <w:t> </w:t>
      </w:r>
      <w:r>
        <w:rPr>
          <w:spacing w:val="-8"/>
        </w:rPr>
      </w:r>
      <w:r>
        <w:rPr/>
        <w:t>证、手机移动支付、通讯和多媒体产品等，公司将有机会借力于移动互联网的高速发展，</w:t>
      </w:r>
      <w:r>
        <w:rPr>
          <w:spacing w:val="4"/>
        </w:rPr>
        <w:t> </w:t>
      </w:r>
      <w:r>
        <w:rPr>
          <w:spacing w:val="4"/>
        </w:rPr>
      </w:r>
      <w:r>
        <w:rPr/>
        <w:t>并成为其中重要的的参与者和推动者。</w:t>
      </w:r>
    </w:p>
    <w:p>
      <w:pPr>
        <w:spacing w:line="240" w:lineRule="auto" w:before="6"/>
        <w:rPr>
          <w:rFonts w:ascii="宋体" w:hAnsi="宋体" w:cs="宋体" w:eastAsia="宋体" w:hint="default"/>
          <w:sz w:val="15"/>
          <w:szCs w:val="15"/>
        </w:rPr>
      </w:pPr>
    </w:p>
    <w:p>
      <w:pPr>
        <w:pStyle w:val="BodyText"/>
        <w:spacing w:line="408" w:lineRule="auto"/>
        <w:ind w:right="124" w:firstLine="420"/>
        <w:jc w:val="both"/>
      </w:pPr>
      <w:r>
        <w:rPr/>
        <w:t>公司主营业务已经取得了一定成绩，但也清醒地意识到市场竞争较以往更加剧烈，将</w:t>
      </w:r>
      <w:r>
        <w:rPr>
          <w:w w:val="100"/>
        </w:rPr>
        <w:t> </w:t>
      </w:r>
      <w:r>
        <w:rPr>
          <w:spacing w:val="-4"/>
          <w:w w:val="100"/>
        </w:rPr>
        <w:t>有更多的厂商进入相关领域参与竞争，加之相关产业政策或行业标准的导向及进程对业务发</w:t>
      </w:r>
      <w:r>
        <w:rPr>
          <w:spacing w:val="-95"/>
          <w:w w:val="100"/>
        </w:rPr>
        <w:t> </w:t>
      </w:r>
      <w:r>
        <w:rPr>
          <w:spacing w:val="-95"/>
          <w:w w:val="100"/>
        </w:rPr>
      </w:r>
      <w:r>
        <w:rPr>
          <w:spacing w:val="-2"/>
        </w:rPr>
        <w:t>展节奏的影响，也对公司资源整合、产品交付、管理效率、市场推广等诸多能力带来挑战。</w:t>
      </w:r>
      <w:r>
        <w:rPr/>
      </w:r>
    </w:p>
    <w:p>
      <w:pPr>
        <w:spacing w:line="240" w:lineRule="auto" w:before="6"/>
        <w:rPr>
          <w:rFonts w:ascii="宋体" w:hAnsi="宋体" w:cs="宋体" w:eastAsia="宋体" w:hint="default"/>
          <w:sz w:val="15"/>
          <w:szCs w:val="15"/>
        </w:rPr>
      </w:pPr>
    </w:p>
    <w:p>
      <w:pPr>
        <w:pStyle w:val="BodyText"/>
        <w:spacing w:line="240" w:lineRule="auto"/>
        <w:ind w:right="103"/>
        <w:jc w:val="left"/>
      </w:pPr>
      <w:r>
        <w:rPr/>
        <w:t>（二）公司未来发展战略</w:t>
      </w:r>
      <w:r>
        <w:rPr>
          <w:spacing w:val="-57"/>
        </w:rPr>
        <w:t> </w:t>
      </w:r>
      <w:r>
        <w:rPr/>
        <w:t>和</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年经营计划</w:t>
      </w:r>
    </w:p>
    <w:p>
      <w:pPr>
        <w:pStyle w:val="BodyText"/>
        <w:spacing w:line="610" w:lineRule="atLeast" w:before="14"/>
        <w:ind w:left="1419" w:right="103"/>
        <w:jc w:val="left"/>
        <w:rPr>
          <w:rFonts w:ascii="宋体" w:hAnsi="宋体" w:cs="宋体" w:eastAsia="宋体" w:hint="default"/>
        </w:rPr>
      </w:pPr>
      <w:r>
        <w:rPr>
          <w:rFonts w:ascii="Times New Roman" w:hAnsi="Times New Roman" w:cs="Times New Roman" w:eastAsia="Times New Roman" w:hint="default"/>
        </w:rPr>
        <w:t>1</w:t>
      </w:r>
      <w:r>
        <w:rPr/>
        <w:t>、公司未来发展战略</w:t>
      </w:r>
      <w:r>
        <w:rPr>
          <w:spacing w:val="-3"/>
          <w:w w:val="100"/>
        </w:rPr>
        <w:t> </w:t>
      </w:r>
      <w:r>
        <w:rPr>
          <w:spacing w:val="-7"/>
        </w:rPr>
        <w:t>公司坚持自主创新道路，坚持不以同质化产品作为公司主流产品的理念，以</w:t>
      </w:r>
      <w:r>
        <w:rPr>
          <w:rFonts w:ascii="宋体" w:hAnsi="宋体" w:cs="宋体" w:eastAsia="宋体" w:hint="default"/>
          <w:spacing w:val="-7"/>
        </w:rPr>
        <w:t>“</w:t>
      </w:r>
      <w:r>
        <w:rPr>
          <w:spacing w:val="-7"/>
        </w:rPr>
        <w:t>人本需求</w:t>
      </w:r>
      <w:r>
        <w:rPr>
          <w:rFonts w:ascii="宋体" w:hAnsi="宋体" w:cs="宋体" w:eastAsia="宋体" w:hint="default"/>
          <w:spacing w:val="-7"/>
        </w:rPr>
        <w:t>”</w:t>
      </w:r>
    </w:p>
    <w:p>
      <w:pPr>
        <w:spacing w:line="240" w:lineRule="auto" w:before="10"/>
        <w:rPr>
          <w:rFonts w:ascii="宋体" w:hAnsi="宋体" w:cs="宋体" w:eastAsia="宋体" w:hint="default"/>
          <w:sz w:val="14"/>
          <w:szCs w:val="14"/>
        </w:rPr>
      </w:pPr>
    </w:p>
    <w:p>
      <w:pPr>
        <w:pStyle w:val="BodyText"/>
        <w:spacing w:line="398" w:lineRule="auto"/>
        <w:ind w:right="103"/>
        <w:jc w:val="left"/>
      </w:pPr>
      <w:r>
        <w:rPr>
          <w:spacing w:val="-7"/>
        </w:rPr>
        <w:t>为产品研发的根本方向，深入挖掘并力争引领市场需求；公司坚持面向互联网、移动互联网、</w:t>
      </w:r>
      <w:r>
        <w:rPr>
          <w:spacing w:val="-28"/>
        </w:rPr>
        <w:t> </w:t>
      </w:r>
      <w:r>
        <w:rPr>
          <w:spacing w:val="-28"/>
        </w:rPr>
      </w:r>
      <w:r>
        <w:rPr>
          <w:spacing w:val="-4"/>
        </w:rPr>
        <w:t>物联网，向社会及客户提供全新体验的产品方向，发挥</w:t>
      </w:r>
      <w:r>
        <w:rPr>
          <w:spacing w:val="-49"/>
        </w:rPr>
        <w:t> </w:t>
      </w:r>
      <w:r>
        <w:rPr>
          <w:rFonts w:ascii="Times New Roman" w:hAnsi="Times New Roman" w:cs="Times New Roman" w:eastAsia="Times New Roman" w:hint="default"/>
        </w:rPr>
        <w:t>IC</w:t>
      </w:r>
      <w:r>
        <w:rPr>
          <w:rFonts w:ascii="Times New Roman" w:hAnsi="Times New Roman" w:cs="Times New Roman" w:eastAsia="Times New Roman" w:hint="default"/>
          <w:spacing w:val="-8"/>
        </w:rPr>
        <w:t> </w:t>
      </w:r>
      <w:r>
        <w:rPr/>
        <w:t>作为</w:t>
      </w:r>
      <w:r>
        <w:rPr>
          <w:spacing w:val="-49"/>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产业基础产品以及创新技</w:t>
      </w:r>
      <w:r>
        <w:rPr>
          <w:spacing w:val="-94"/>
        </w:rPr>
        <w:t> </w:t>
      </w:r>
      <w:r>
        <w:rPr>
          <w:spacing w:val="-94"/>
        </w:rPr>
      </w:r>
      <w:r>
        <w:rPr>
          <w:spacing w:val="-4"/>
        </w:rPr>
        <w:t>术的优势，努力拓展技术应用领域，创新商业发展模式，实现商业价值；公司坚持核心技术</w:t>
      </w:r>
    </w:p>
    <w:p>
      <w:pPr>
        <w:spacing w:after="0" w:line="398" w:lineRule="auto"/>
        <w:jc w:val="left"/>
        <w:sectPr>
          <w:footerReference w:type="default" r:id="rId15"/>
          <w:pgSz w:w="11910" w:h="16840"/>
          <w:pgMar w:footer="977" w:header="862" w:top="1360" w:bottom="1160" w:left="800" w:right="1580"/>
        </w:sectPr>
      </w:pPr>
    </w:p>
    <w:p>
      <w:pPr>
        <w:spacing w:line="240" w:lineRule="auto" w:before="3"/>
        <w:rPr>
          <w:rFonts w:ascii="宋体" w:hAnsi="宋体" w:cs="宋体" w:eastAsia="宋体" w:hint="default"/>
          <w:sz w:val="17"/>
          <w:szCs w:val="17"/>
        </w:rPr>
      </w:pPr>
    </w:p>
    <w:p>
      <w:pPr>
        <w:pStyle w:val="BodyText"/>
        <w:spacing w:line="408" w:lineRule="auto" w:before="36"/>
        <w:ind w:left="1000" w:right="213"/>
        <w:jc w:val="both"/>
      </w:pPr>
      <w:r>
        <w:rPr>
          <w:spacing w:val="-4"/>
        </w:rPr>
        <w:t>能力培育与积累，在继续加强安全及射频领域核心技术的同时，主动实现下一代技术积累与</w:t>
      </w:r>
      <w:r>
        <w:rPr>
          <w:spacing w:val="-48"/>
        </w:rPr>
        <w:t> </w:t>
      </w:r>
      <w:r>
        <w:rPr>
          <w:spacing w:val="-48"/>
        </w:rPr>
      </w:r>
      <w:r>
        <w:rPr>
          <w:spacing w:val="-4"/>
        </w:rPr>
        <w:t>产业转化；公司将最大限度发挥公司自身经营实力和资本市场优势，加快发展，力争打造成</w:t>
      </w:r>
      <w:r>
        <w:rPr>
          <w:spacing w:val="-49"/>
        </w:rPr>
        <w:t> </w:t>
      </w:r>
      <w:r>
        <w:rPr>
          <w:spacing w:val="-49"/>
        </w:rPr>
      </w:r>
      <w:r>
        <w:rPr/>
        <w:t>为国际一流水平的高科技公司。</w:t>
      </w:r>
    </w:p>
    <w:p>
      <w:pPr>
        <w:spacing w:line="240" w:lineRule="auto" w:before="6"/>
        <w:rPr>
          <w:rFonts w:ascii="宋体" w:hAnsi="宋体" w:cs="宋体" w:eastAsia="宋体" w:hint="default"/>
          <w:sz w:val="15"/>
          <w:szCs w:val="15"/>
        </w:rPr>
      </w:pPr>
    </w:p>
    <w:p>
      <w:pPr>
        <w:pStyle w:val="BodyText"/>
        <w:spacing w:line="408" w:lineRule="auto"/>
        <w:ind w:left="1000" w:right="103" w:firstLine="420"/>
        <w:jc w:val="left"/>
      </w:pPr>
      <w:r>
        <w:rPr>
          <w:spacing w:val="-4"/>
          <w:w w:val="100"/>
        </w:rPr>
        <w:t>自主创新是公司最核心的企业发展战略，也是企业真正具有机会长期健康发展的核心能</w:t>
      </w:r>
      <w:r>
        <w:rPr>
          <w:w w:val="100"/>
        </w:rPr>
        <w:t> </w:t>
      </w:r>
      <w:r>
        <w:rPr>
          <w:spacing w:val="-4"/>
        </w:rPr>
        <w:t>力。在任何环境下，均能坚定、持续坚持自主创新理念，并能有效实施自主创新是对公司最</w:t>
      </w:r>
      <w:r>
        <w:rPr>
          <w:spacing w:val="-45"/>
        </w:rPr>
        <w:t> </w:t>
      </w:r>
      <w:r>
        <w:rPr>
          <w:spacing w:val="-45"/>
        </w:rPr>
      </w:r>
      <w:r>
        <w:rPr>
          <w:spacing w:val="-2"/>
        </w:rPr>
        <w:t>大的挑战和考验。公司将追求无限逼近符合人本质要求的产品及其内部管控作为立司之本，</w:t>
      </w:r>
      <w:r>
        <w:rPr>
          <w:spacing w:val="-31"/>
        </w:rPr>
        <w:t> </w:t>
      </w:r>
      <w:r>
        <w:rPr>
          <w:spacing w:val="-31"/>
        </w:rPr>
      </w:r>
      <w:r>
        <w:rPr>
          <w:spacing w:val="-2"/>
        </w:rPr>
        <w:t>坚持把自主创新融入提供给社会及客户的产品服务、内部机制建设及企业文化导向等方面。</w:t>
      </w:r>
    </w:p>
    <w:p>
      <w:pPr>
        <w:spacing w:line="240" w:lineRule="auto" w:before="6"/>
        <w:rPr>
          <w:rFonts w:ascii="宋体" w:hAnsi="宋体" w:cs="宋体" w:eastAsia="宋体" w:hint="default"/>
          <w:sz w:val="15"/>
          <w:szCs w:val="15"/>
        </w:rPr>
      </w:pPr>
    </w:p>
    <w:p>
      <w:pPr>
        <w:pStyle w:val="BodyText"/>
        <w:spacing w:line="240" w:lineRule="auto"/>
        <w:ind w:left="1420" w:right="103"/>
        <w:jc w:val="left"/>
      </w:pPr>
      <w:r>
        <w:rPr>
          <w:rFonts w:ascii="Times New Roman" w:hAnsi="Times New Roman" w:cs="Times New Roman" w:eastAsia="Times New Roman" w:hint="default"/>
        </w:rPr>
        <w:t>2</w:t>
      </w:r>
      <w:r>
        <w:rPr/>
        <w:t>、公司</w:t>
      </w:r>
      <w:r>
        <w:rPr>
          <w:spacing w:val="-5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7"/>
        </w:rPr>
        <w:t> </w:t>
      </w:r>
      <w:r>
        <w:rPr/>
        <w:t>年经营计划</w:t>
      </w:r>
    </w:p>
    <w:p>
      <w:pPr>
        <w:pStyle w:val="BodyText"/>
        <w:spacing w:line="610" w:lineRule="atLeast" w:before="14"/>
        <w:ind w:left="1420" w:right="103"/>
        <w:jc w:val="left"/>
      </w:pPr>
      <w:r>
        <w:rPr>
          <w:rFonts w:ascii="Times New Roman" w:hAnsi="Times New Roman" w:cs="Times New Roman" w:eastAsia="Times New Roman" w:hint="default"/>
        </w:rPr>
        <w:t>1</w:t>
      </w:r>
      <w:r>
        <w:rPr/>
        <w:t>）继续实现安全芯片技术突破，保持市场领先地位</w:t>
      </w:r>
      <w:r>
        <w:rPr>
          <w:w w:val="100"/>
        </w:rPr>
        <w:t> </w:t>
      </w:r>
      <w:r>
        <w:rPr>
          <w:spacing w:val="-4"/>
        </w:rPr>
        <w:t>公司将进一步加大主营安全芯片业务的研发投入，加快具备更先进工艺、创新应用的新</w:t>
      </w:r>
    </w:p>
    <w:p>
      <w:pPr>
        <w:spacing w:line="240" w:lineRule="auto" w:before="10"/>
        <w:rPr>
          <w:rFonts w:ascii="宋体" w:hAnsi="宋体" w:cs="宋体" w:eastAsia="宋体" w:hint="default"/>
          <w:sz w:val="14"/>
          <w:szCs w:val="14"/>
        </w:rPr>
      </w:pPr>
    </w:p>
    <w:p>
      <w:pPr>
        <w:pStyle w:val="BodyText"/>
        <w:spacing w:line="398" w:lineRule="auto"/>
        <w:ind w:left="1000" w:right="213"/>
        <w:jc w:val="both"/>
      </w:pPr>
      <w:r>
        <w:rPr>
          <w:spacing w:val="-4"/>
        </w:rPr>
        <w:t>产品和解决方案投入市场。继续加强自主知识产权的建设，积极推动自主创新技术对行业标</w:t>
      </w:r>
      <w:r>
        <w:rPr>
          <w:spacing w:val="-44"/>
        </w:rPr>
        <w:t> </w:t>
      </w:r>
      <w:r>
        <w:rPr>
          <w:spacing w:val="-44"/>
        </w:rPr>
      </w:r>
      <w:r>
        <w:rPr>
          <w:spacing w:val="-3"/>
        </w:rPr>
        <w:t>准制定的影响，巩固技术壁垒的形成，保持技术领先优势。努力把握好中国银行卡 </w:t>
      </w:r>
      <w:r>
        <w:rPr>
          <w:rFonts w:ascii="Times New Roman" w:hAnsi="Times New Roman" w:cs="Times New Roman" w:eastAsia="Times New Roman" w:hint="default"/>
        </w:rPr>
        <w:t>EMV </w:t>
      </w:r>
      <w:r>
        <w:rPr/>
        <w:t>迁</w:t>
      </w:r>
      <w:r>
        <w:rPr>
          <w:spacing w:val="-92"/>
        </w:rPr>
        <w:t> </w:t>
      </w:r>
      <w:r>
        <w:rPr/>
        <w:t>移带来的市场机遇，并有计划有步骤地尝试海外业务的开展。</w:t>
      </w:r>
    </w:p>
    <w:p>
      <w:pPr>
        <w:spacing w:line="240" w:lineRule="auto" w:before="1"/>
        <w:rPr>
          <w:rFonts w:ascii="宋体" w:hAnsi="宋体" w:cs="宋体" w:eastAsia="宋体" w:hint="default"/>
          <w:sz w:val="16"/>
          <w:szCs w:val="16"/>
        </w:rPr>
      </w:pPr>
    </w:p>
    <w:p>
      <w:pPr>
        <w:pStyle w:val="BodyText"/>
        <w:spacing w:line="240" w:lineRule="auto"/>
        <w:ind w:left="1420" w:right="103"/>
        <w:jc w:val="left"/>
      </w:pPr>
      <w:r>
        <w:rPr>
          <w:rFonts w:ascii="Times New Roman" w:hAnsi="Times New Roman" w:cs="Times New Roman" w:eastAsia="Times New Roman" w:hint="default"/>
        </w:rPr>
        <w:t>2</w:t>
      </w:r>
      <w:r>
        <w:rPr/>
        <w:t>）深入挖掘互联网、移动互联网、物联网带来的发展机遇，培育新的业务增长点</w:t>
      </w:r>
    </w:p>
    <w:p>
      <w:pPr>
        <w:spacing w:line="240" w:lineRule="auto" w:before="6"/>
        <w:rPr>
          <w:rFonts w:ascii="宋体" w:hAnsi="宋体" w:cs="宋体" w:eastAsia="宋体" w:hint="default"/>
          <w:sz w:val="25"/>
          <w:szCs w:val="25"/>
        </w:rPr>
      </w:pPr>
    </w:p>
    <w:p>
      <w:pPr>
        <w:pStyle w:val="BodyText"/>
        <w:spacing w:line="408" w:lineRule="auto"/>
        <w:ind w:left="1000" w:right="212" w:firstLine="420"/>
        <w:jc w:val="both"/>
      </w:pPr>
      <w:r>
        <w:rPr>
          <w:spacing w:val="-4"/>
        </w:rPr>
        <w:t>互联网、移动互联网、物联网的深入发展，正在为智能移动互联网的基础建设、终端应</w:t>
      </w:r>
      <w:r>
        <w:rPr>
          <w:w w:val="100"/>
        </w:rPr>
        <w:t> </w:t>
      </w:r>
      <w:r>
        <w:rPr>
          <w:spacing w:val="-4"/>
        </w:rPr>
        <w:t>用带来前所未有的机遇，公司将跟随并把握这一发展趋势，在公司领先的下一代移动终端射</w:t>
      </w:r>
      <w:r>
        <w:rPr>
          <w:spacing w:val="-45"/>
        </w:rPr>
        <w:t> </w:t>
      </w:r>
      <w:r>
        <w:rPr>
          <w:spacing w:val="-45"/>
        </w:rPr>
      </w:r>
      <w:r>
        <w:rPr>
          <w:spacing w:val="-4"/>
        </w:rPr>
        <w:t>频、高频信号距离控制技术、高等级安全芯片技术等领域，积极拓展发展空间，为公司建立</w:t>
      </w:r>
      <w:r>
        <w:rPr>
          <w:spacing w:val="-48"/>
        </w:rPr>
        <w:t> </w:t>
      </w:r>
      <w:r>
        <w:rPr>
          <w:spacing w:val="-48"/>
        </w:rPr>
      </w:r>
      <w:r>
        <w:rPr/>
        <w:t>更多的业务增长点。</w:t>
      </w:r>
    </w:p>
    <w:p>
      <w:pPr>
        <w:spacing w:line="240" w:lineRule="auto" w:before="6"/>
        <w:rPr>
          <w:rFonts w:ascii="宋体" w:hAnsi="宋体" w:cs="宋体" w:eastAsia="宋体" w:hint="default"/>
          <w:sz w:val="15"/>
          <w:szCs w:val="15"/>
        </w:rPr>
      </w:pPr>
    </w:p>
    <w:p>
      <w:pPr>
        <w:pStyle w:val="BodyText"/>
        <w:spacing w:line="240" w:lineRule="auto"/>
        <w:ind w:left="1420" w:right="103"/>
        <w:jc w:val="left"/>
      </w:pPr>
      <w:r>
        <w:rPr>
          <w:rFonts w:ascii="Times New Roman" w:hAnsi="Times New Roman" w:cs="Times New Roman" w:eastAsia="Times New Roman" w:hint="default"/>
        </w:rPr>
        <w:t>3</w:t>
      </w:r>
      <w:r>
        <w:rPr/>
        <w:t>）继续培养、引进高端技术人才，持续改善公司团队能力</w:t>
      </w:r>
    </w:p>
    <w:p>
      <w:pPr>
        <w:spacing w:line="240" w:lineRule="auto" w:before="6"/>
        <w:rPr>
          <w:rFonts w:ascii="宋体" w:hAnsi="宋体" w:cs="宋体" w:eastAsia="宋体" w:hint="default"/>
          <w:sz w:val="25"/>
          <w:szCs w:val="25"/>
        </w:rPr>
      </w:pPr>
    </w:p>
    <w:p>
      <w:pPr>
        <w:pStyle w:val="BodyText"/>
        <w:spacing w:line="408" w:lineRule="auto"/>
        <w:ind w:left="1000" w:right="211" w:firstLine="420"/>
        <w:jc w:val="both"/>
      </w:pPr>
      <w:r>
        <w:rPr>
          <w:spacing w:val="-4"/>
        </w:rPr>
        <w:t>高端技术人才是公司自主创新战略的基础保证，公司将继续完善人才培养、引进、慰留</w:t>
      </w:r>
      <w:r>
        <w:rPr>
          <w:w w:val="100"/>
        </w:rPr>
        <w:t> </w:t>
      </w:r>
      <w:r>
        <w:rPr>
          <w:spacing w:val="-4"/>
        </w:rPr>
        <w:t>机制，改善公司人力资源能力结构和人才梯队建设的水平，努力营造适宜高端人才团队发展</w:t>
      </w:r>
      <w:r>
        <w:rPr>
          <w:spacing w:val="-45"/>
        </w:rPr>
        <w:t> </w:t>
      </w:r>
      <w:r>
        <w:rPr>
          <w:spacing w:val="-45"/>
        </w:rPr>
      </w:r>
      <w:r>
        <w:rPr/>
        <w:t>的环境，为公司可持续成长保驾护航。</w:t>
      </w:r>
    </w:p>
    <w:p>
      <w:pPr>
        <w:spacing w:line="240" w:lineRule="auto" w:before="6"/>
        <w:rPr>
          <w:rFonts w:ascii="宋体" w:hAnsi="宋体" w:cs="宋体" w:eastAsia="宋体" w:hint="default"/>
          <w:sz w:val="15"/>
          <w:szCs w:val="15"/>
        </w:rPr>
      </w:pPr>
    </w:p>
    <w:p>
      <w:pPr>
        <w:pStyle w:val="BodyText"/>
        <w:spacing w:line="240" w:lineRule="auto"/>
        <w:ind w:left="1420" w:right="103"/>
        <w:jc w:val="left"/>
      </w:pPr>
      <w:r>
        <w:rPr>
          <w:rFonts w:ascii="Times New Roman" w:hAnsi="Times New Roman" w:cs="Times New Roman" w:eastAsia="Times New Roman" w:hint="default"/>
        </w:rPr>
        <w:t>4</w:t>
      </w:r>
      <w:r>
        <w:rPr/>
        <w:t>）加强募集资金的管理和募投项目的建设</w:t>
      </w:r>
    </w:p>
    <w:p>
      <w:pPr>
        <w:spacing w:line="240" w:lineRule="auto" w:before="6"/>
        <w:rPr>
          <w:rFonts w:ascii="宋体" w:hAnsi="宋体" w:cs="宋体" w:eastAsia="宋体" w:hint="default"/>
          <w:sz w:val="25"/>
          <w:szCs w:val="25"/>
        </w:rPr>
      </w:pPr>
    </w:p>
    <w:p>
      <w:pPr>
        <w:pStyle w:val="BodyText"/>
        <w:spacing w:line="408" w:lineRule="auto"/>
        <w:ind w:left="1000" w:right="103" w:firstLine="420"/>
        <w:jc w:val="left"/>
      </w:pPr>
      <w:r>
        <w:rPr>
          <w:spacing w:val="-2"/>
        </w:rPr>
        <w:t>公司将进一步加强募集资金的管理，提高募集资金的使用效率，加速募投项目的建设，</w:t>
      </w:r>
      <w:r>
        <w:rPr>
          <w:w w:val="100"/>
        </w:rPr>
        <w:t> </w:t>
      </w:r>
      <w:r>
        <w:rPr>
          <w:spacing w:val="-4"/>
        </w:rPr>
        <w:t>加快安排超募资金的项目准备，确保募投资金的效益实现。以</w:t>
      </w:r>
      <w:r>
        <w:rPr>
          <w:rFonts w:ascii="宋体" w:hAnsi="宋体" w:cs="宋体" w:eastAsia="宋体" w:hint="default"/>
          <w:spacing w:val="-4"/>
        </w:rPr>
        <w:t>“</w:t>
      </w:r>
      <w:r>
        <w:rPr>
          <w:spacing w:val="-4"/>
        </w:rPr>
        <w:t>合理规划、科学评估、审慎</w:t>
      </w:r>
      <w:r>
        <w:rPr>
          <w:spacing w:val="-44"/>
        </w:rPr>
        <w:t> </w:t>
      </w:r>
      <w:r>
        <w:rPr>
          <w:spacing w:val="-44"/>
        </w:rPr>
      </w:r>
      <w:r>
        <w:rPr>
          <w:spacing w:val="-4"/>
        </w:rPr>
        <w:t>使用，严格监管</w:t>
      </w:r>
      <w:r>
        <w:rPr>
          <w:rFonts w:ascii="宋体" w:hAnsi="宋体" w:cs="宋体" w:eastAsia="宋体" w:hint="default"/>
          <w:spacing w:val="-4"/>
        </w:rPr>
        <w:t>”</w:t>
      </w:r>
      <w:r>
        <w:rPr>
          <w:spacing w:val="-4"/>
        </w:rPr>
        <w:t>的原则，围绕公司已经形成的主营业务，进一步拓展业务方向，瞄准具备</w:t>
      </w:r>
    </w:p>
    <w:p>
      <w:pPr>
        <w:spacing w:after="0" w:line="408" w:lineRule="auto"/>
        <w:jc w:val="left"/>
        <w:sectPr>
          <w:footerReference w:type="default" r:id="rId16"/>
          <w:pgSz w:w="11910" w:h="16840"/>
          <w:pgMar w:footer="977" w:header="862" w:top="1360" w:bottom="1160" w:left="800" w:right="1580"/>
          <w:pgNumType w:start="11"/>
        </w:sectPr>
      </w:pPr>
    </w:p>
    <w:p>
      <w:pPr>
        <w:spacing w:line="240" w:lineRule="auto" w:before="3"/>
        <w:rPr>
          <w:rFonts w:ascii="宋体" w:hAnsi="宋体" w:cs="宋体" w:eastAsia="宋体" w:hint="default"/>
          <w:sz w:val="17"/>
          <w:szCs w:val="17"/>
        </w:rPr>
      </w:pPr>
    </w:p>
    <w:p>
      <w:pPr>
        <w:pStyle w:val="BodyText"/>
        <w:spacing w:line="240" w:lineRule="auto" w:before="36"/>
        <w:ind w:left="1000" w:right="1121"/>
        <w:jc w:val="left"/>
      </w:pPr>
      <w:r>
        <w:rPr/>
        <w:t>战略意义的下一代技术与产品业务开展工作，提高盈利能力和抗风险水平。</w:t>
      </w:r>
    </w:p>
    <w:p>
      <w:pPr>
        <w:pStyle w:val="BodyText"/>
        <w:spacing w:line="620" w:lineRule="atLeast" w:before="20"/>
        <w:ind w:left="1420" w:right="106"/>
        <w:jc w:val="left"/>
      </w:pPr>
      <w:r>
        <w:rPr>
          <w:rFonts w:ascii="Times New Roman" w:hAnsi="Times New Roman" w:cs="Times New Roman" w:eastAsia="Times New Roman" w:hint="default"/>
        </w:rPr>
        <w:t>5</w:t>
      </w:r>
      <w:r>
        <w:rPr/>
        <w:t>）进一步深化企业变革，提高管理能力和管理效率</w:t>
      </w:r>
      <w:r>
        <w:rPr>
          <w:w w:val="100"/>
        </w:rPr>
        <w:t> </w:t>
      </w:r>
      <w:r>
        <w:rPr/>
        <w:t>为保证长期战略目标的实现，公司将在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6"/>
        </w:rPr>
        <w:t> </w:t>
      </w:r>
      <w:r>
        <w:rPr/>
        <w:t>年实施企业变革，优化公司组织结构，提</w:t>
      </w:r>
    </w:p>
    <w:p>
      <w:pPr>
        <w:pStyle w:val="BodyText"/>
        <w:spacing w:line="408" w:lineRule="auto" w:before="177"/>
        <w:ind w:left="1000" w:right="0"/>
        <w:jc w:val="left"/>
      </w:pPr>
      <w:r>
        <w:rPr>
          <w:spacing w:val="-4"/>
          <w:w w:val="100"/>
        </w:rPr>
        <w:t>高公司业务流程效率。公司将有计划地导入更加先进的产品研发管理体系以及生产管理与财</w:t>
      </w:r>
      <w:r>
        <w:rPr>
          <w:spacing w:val="-94"/>
          <w:w w:val="100"/>
        </w:rPr>
        <w:t> </w:t>
      </w:r>
      <w:r>
        <w:rPr>
          <w:spacing w:val="-94"/>
          <w:w w:val="100"/>
        </w:rPr>
      </w:r>
      <w:r>
        <w:rPr/>
        <w:t>务系统，缩短产品周期，提高产品质量，控制产品和运营成本，提高整体运营水平。</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6</w:t>
      </w:r>
      <w:r>
        <w:rPr/>
        <w:t>）努力提高公司治理和管理水平</w:t>
      </w:r>
    </w:p>
    <w:p>
      <w:pPr>
        <w:spacing w:line="240" w:lineRule="auto" w:before="6"/>
        <w:rPr>
          <w:rFonts w:ascii="宋体" w:hAnsi="宋体" w:cs="宋体" w:eastAsia="宋体" w:hint="default"/>
          <w:sz w:val="25"/>
          <w:szCs w:val="25"/>
        </w:rPr>
      </w:pPr>
    </w:p>
    <w:p>
      <w:pPr>
        <w:pStyle w:val="BodyText"/>
        <w:spacing w:line="408" w:lineRule="auto"/>
        <w:ind w:right="111" w:firstLine="420"/>
        <w:jc w:val="both"/>
      </w:pPr>
      <w:r>
        <w:rPr>
          <w:spacing w:val="-4"/>
        </w:rPr>
        <w:t>公司将继续完善法人治理结构和内部控制，坚决贯彻执行国家有关法律法规，健全企业</w:t>
      </w:r>
      <w:r>
        <w:rPr>
          <w:w w:val="100"/>
        </w:rPr>
        <w:t> </w:t>
      </w:r>
      <w:r>
        <w:rPr>
          <w:spacing w:val="-4"/>
        </w:rPr>
        <w:t>管理制度，形成科学的公司治理体系和管理机制。健全投资者关系管理平台，规范相关管理</w:t>
      </w:r>
      <w:r>
        <w:rPr>
          <w:spacing w:val="-46"/>
        </w:rPr>
        <w:t> </w:t>
      </w:r>
      <w:r>
        <w:rPr>
          <w:spacing w:val="-46"/>
        </w:rPr>
      </w:r>
      <w:r>
        <w:rPr/>
        <w:t>工作，促进形成公司与投资者良性互动，有效保证投资者利益。</w:t>
      </w:r>
    </w:p>
    <w:p>
      <w:pPr>
        <w:spacing w:line="240" w:lineRule="auto" w:before="6"/>
        <w:rPr>
          <w:rFonts w:ascii="宋体" w:hAnsi="宋体" w:cs="宋体" w:eastAsia="宋体" w:hint="default"/>
          <w:sz w:val="15"/>
          <w:szCs w:val="15"/>
        </w:rPr>
      </w:pPr>
    </w:p>
    <w:p>
      <w:pPr>
        <w:pStyle w:val="BodyText"/>
        <w:spacing w:line="544" w:lineRule="auto"/>
        <w:ind w:left="1419" w:right="1121" w:hanging="420"/>
        <w:jc w:val="left"/>
      </w:pPr>
      <w:r>
        <w:rPr/>
        <w:t>（三）对公司未来发展和经营目标实现的不利影响</w:t>
      </w:r>
      <w:bookmarkStart w:name="（三）对公司未来发展和经营目标实现的不利影响和风险因素分析" w:id="29"/>
      <w:bookmarkEnd w:id="29"/>
      <w:r>
        <w:rPr/>
        <w:t>和风</w:t>
      </w:r>
      <w:r>
        <w:rPr/>
        <w:t>险因素分析</w:t>
      </w:r>
      <w:r>
        <w:rPr>
          <w:w w:val="100"/>
        </w:rPr>
        <w:t> </w:t>
      </w:r>
      <w:r>
        <w:rPr/>
        <w:t>公司在发展和实现经营目标的过程中面临诸多风险：</w:t>
      </w:r>
      <w:r>
        <w:rPr>
          <w:spacing w:val="-3"/>
          <w:w w:val="100"/>
        </w:rPr>
        <w:t> </w:t>
      </w:r>
      <w:r>
        <w:rPr>
          <w:rFonts w:ascii="Times New Roman" w:hAnsi="Times New Roman" w:cs="Times New Roman" w:eastAsia="Times New Roman" w:hint="default"/>
        </w:rPr>
        <w:t>1</w:t>
      </w:r>
      <w:r>
        <w:rPr/>
        <w:t>、行业政策与产品标准带来业务发展不确定性的风险</w:t>
      </w:r>
    </w:p>
    <w:p>
      <w:pPr>
        <w:pStyle w:val="BodyText"/>
        <w:spacing w:line="408" w:lineRule="auto" w:before="38"/>
        <w:ind w:left="1000" w:right="113" w:firstLine="420"/>
        <w:jc w:val="both"/>
      </w:pPr>
      <w:r>
        <w:rPr/>
        <w:t>公司一方面着力于技术创新，另一方面积极推动应用创新和业务模式创新。同时公司</w:t>
      </w:r>
      <w:r>
        <w:rPr>
          <w:spacing w:val="2"/>
          <w:w w:val="100"/>
        </w:rPr>
        <w:t> </w:t>
      </w:r>
      <w:r>
        <w:rPr>
          <w:spacing w:val="-4"/>
        </w:rPr>
        <w:t>也充分认识到，在推动产业发展的过程中，特别是致力于新标准、新市场的创新产品，可能</w:t>
      </w:r>
      <w:r>
        <w:rPr>
          <w:spacing w:val="-45"/>
        </w:rPr>
        <w:t> </w:t>
      </w:r>
      <w:r>
        <w:rPr>
          <w:spacing w:val="-45"/>
        </w:rPr>
      </w:r>
      <w:r>
        <w:rPr/>
        <w:t>会受到相关行业政策或产品标准的影响带来业务发展的不确定。</w:t>
      </w:r>
    </w:p>
    <w:p>
      <w:pPr>
        <w:spacing w:line="240" w:lineRule="auto" w:before="6"/>
        <w:rPr>
          <w:rFonts w:ascii="宋体" w:hAnsi="宋体" w:cs="宋体" w:eastAsia="宋体" w:hint="default"/>
          <w:sz w:val="15"/>
          <w:szCs w:val="15"/>
        </w:rPr>
      </w:pPr>
    </w:p>
    <w:p>
      <w:pPr>
        <w:pStyle w:val="BodyText"/>
        <w:spacing w:line="386" w:lineRule="auto"/>
        <w:ind w:right="114" w:firstLine="420"/>
        <w:jc w:val="both"/>
      </w:pPr>
      <w:r>
        <w:rPr/>
        <w:t>在</w:t>
      </w:r>
      <w:r>
        <w:rPr>
          <w:spacing w:val="-45"/>
        </w:rPr>
        <w:t> </w:t>
      </w:r>
      <w:r>
        <w:rPr>
          <w:rFonts w:ascii="Times New Roman" w:hAnsi="Times New Roman" w:cs="Times New Roman" w:eastAsia="Times New Roman" w:hint="default"/>
        </w:rPr>
        <w:t>CMMB</w:t>
      </w:r>
      <w:r>
        <w:rPr>
          <w:rFonts w:ascii="Times New Roman" w:hAnsi="Times New Roman" w:cs="Times New Roman" w:eastAsia="Times New Roman" w:hint="default"/>
          <w:spacing w:val="-9"/>
        </w:rPr>
        <w:t> </w:t>
      </w:r>
      <w:r>
        <w:rPr/>
        <w:t>业务领域，如行业政策不能推动</w:t>
      </w:r>
      <w:r>
        <w:rPr>
          <w:spacing w:val="-46"/>
        </w:rPr>
        <w:t> </w:t>
      </w:r>
      <w:r>
        <w:rPr>
          <w:rFonts w:ascii="Times New Roman" w:hAnsi="Times New Roman" w:cs="Times New Roman" w:eastAsia="Times New Roman" w:hint="default"/>
        </w:rPr>
        <w:t>CMMB</w:t>
      </w:r>
      <w:r>
        <w:rPr>
          <w:rFonts w:ascii="Times New Roman" w:hAnsi="Times New Roman" w:cs="Times New Roman" w:eastAsia="Times New Roman" w:hint="default"/>
          <w:spacing w:val="-11"/>
        </w:rPr>
        <w:t> </w:t>
      </w:r>
      <w:r>
        <w:rPr/>
        <w:t>向</w:t>
      </w:r>
      <w:r>
        <w:rPr>
          <w:spacing w:val="-45"/>
        </w:rPr>
        <w:t> </w:t>
      </w:r>
      <w:r>
        <w:rPr>
          <w:rFonts w:ascii="Times New Roman" w:hAnsi="Times New Roman" w:cs="Times New Roman" w:eastAsia="Times New Roman" w:hint="default"/>
        </w:rPr>
        <w:t>2G</w:t>
      </w:r>
      <w:r>
        <w:rPr>
          <w:rFonts w:ascii="Times New Roman" w:hAnsi="Times New Roman" w:cs="Times New Roman" w:eastAsia="Times New Roman" w:hint="default"/>
          <w:spacing w:val="-11"/>
        </w:rPr>
        <w:t> </w:t>
      </w:r>
      <w:r>
        <w:rPr/>
        <w:t>和其他</w:t>
      </w:r>
      <w:r>
        <w:rPr>
          <w:spacing w:val="-45"/>
        </w:rPr>
        <w:t> </w:t>
      </w:r>
      <w:r>
        <w:rPr>
          <w:rFonts w:ascii="Times New Roman" w:hAnsi="Times New Roman" w:cs="Times New Roman" w:eastAsia="Times New Roman" w:hint="default"/>
        </w:rPr>
        <w:t>3G</w:t>
      </w:r>
      <w:r>
        <w:rPr>
          <w:rFonts w:ascii="Times New Roman" w:hAnsi="Times New Roman" w:cs="Times New Roman" w:eastAsia="Times New Roman" w:hint="default"/>
          <w:spacing w:val="-11"/>
        </w:rPr>
        <w:t> </w:t>
      </w:r>
      <w:r>
        <w:rPr>
          <w:spacing w:val="-3"/>
        </w:rPr>
        <w:t>制式发展，则该业</w:t>
      </w:r>
      <w:r>
        <w:rPr>
          <w:spacing w:val="-3"/>
          <w:w w:val="100"/>
        </w:rPr>
        <w:t> </w:t>
      </w:r>
      <w:r>
        <w:rPr/>
        <w:t>务存在市场容量和发展节奏缓慢的风险。</w:t>
      </w:r>
    </w:p>
    <w:p>
      <w:pPr>
        <w:spacing w:line="240" w:lineRule="auto" w:before="12"/>
        <w:rPr>
          <w:rFonts w:ascii="宋体" w:hAnsi="宋体" w:cs="宋体" w:eastAsia="宋体" w:hint="default"/>
          <w:sz w:val="16"/>
          <w:szCs w:val="16"/>
        </w:rPr>
      </w:pPr>
    </w:p>
    <w:p>
      <w:pPr>
        <w:pStyle w:val="BodyText"/>
        <w:spacing w:line="398" w:lineRule="auto"/>
        <w:ind w:left="1000" w:right="111" w:firstLine="419"/>
        <w:jc w:val="both"/>
      </w:pPr>
      <w:r>
        <w:rPr/>
        <w:t>手机移动支付是正在兴起的新兴市场领域，当前基于</w:t>
      </w:r>
      <w:r>
        <w:rPr>
          <w:spacing w:val="-27"/>
        </w:rPr>
        <w:t> </w:t>
      </w:r>
      <w:r>
        <w:rPr>
          <w:rFonts w:ascii="Times New Roman" w:hAnsi="Times New Roman" w:cs="Times New Roman" w:eastAsia="Times New Roman" w:hint="default"/>
        </w:rPr>
        <w:t>13.56MHz</w:t>
      </w:r>
      <w:r>
        <w:rPr>
          <w:rFonts w:ascii="Times New Roman" w:hAnsi="Times New Roman" w:cs="Times New Roman" w:eastAsia="Times New Roman" w:hint="default"/>
          <w:spacing w:val="3"/>
        </w:rPr>
        <w:t> </w:t>
      </w:r>
      <w:r>
        <w:rPr/>
        <w:t>的</w:t>
      </w:r>
      <w:r>
        <w:rPr>
          <w:spacing w:val="-30"/>
        </w:rPr>
        <w:t> </w:t>
      </w:r>
      <w:r>
        <w:rPr>
          <w:rFonts w:ascii="Times New Roman" w:hAnsi="Times New Roman" w:cs="Times New Roman" w:eastAsia="Times New Roman" w:hint="default"/>
        </w:rPr>
        <w:t>NFC</w:t>
      </w:r>
      <w:r>
        <w:rPr>
          <w:rFonts w:ascii="Times New Roman" w:hAnsi="Times New Roman" w:cs="Times New Roman" w:eastAsia="Times New Roman" w:hint="default"/>
          <w:spacing w:val="5"/>
        </w:rPr>
        <w:t> </w:t>
      </w:r>
      <w:r>
        <w:rPr/>
        <w:t>是国际市场的</w:t>
      </w:r>
      <w:r>
        <w:rPr>
          <w:w w:val="100"/>
        </w:rPr>
        <w:t> </w:t>
      </w:r>
      <w:r>
        <w:rPr/>
        <w:t>主流技术方案。公司创新推出的基于 </w:t>
      </w:r>
      <w:r>
        <w:rPr>
          <w:rFonts w:ascii="Times New Roman" w:hAnsi="Times New Roman" w:cs="Times New Roman" w:eastAsia="Times New Roman" w:hint="default"/>
        </w:rPr>
        <w:t>2.4GHzRFID-SIM/RFID-SD</w:t>
      </w:r>
      <w:r>
        <w:rPr>
          <w:rFonts w:ascii="Times New Roman" w:hAnsi="Times New Roman" w:cs="Times New Roman" w:eastAsia="Times New Roman" w:hint="default"/>
          <w:spacing w:val="6"/>
        </w:rPr>
        <w:t> </w:t>
      </w:r>
      <w:r>
        <w:rPr/>
        <w:t>卡的整体解决方案，实现</w:t>
      </w:r>
      <w:r>
        <w:rPr>
          <w:spacing w:val="-3"/>
          <w:w w:val="100"/>
        </w:rPr>
        <w:t> </w:t>
      </w:r>
      <w:r>
        <w:rPr>
          <w:spacing w:val="-4"/>
        </w:rPr>
        <w:t>了高频信号的距离控制技术突破，适应了手机迅速发展的形势需要，极大降低了手机支付设</w:t>
      </w:r>
      <w:r>
        <w:rPr>
          <w:spacing w:val="-46"/>
        </w:rPr>
        <w:t> </w:t>
      </w:r>
      <w:r>
        <w:rPr>
          <w:spacing w:val="-46"/>
        </w:rPr>
      </w:r>
      <w:r>
        <w:rPr>
          <w:spacing w:val="-4"/>
        </w:rPr>
        <w:t>备成本，特点鲜明。但相关产业政策导向和标准制定情况的不确定性可能给该产品领域的经</w:t>
      </w:r>
      <w:r>
        <w:rPr>
          <w:spacing w:val="-46"/>
        </w:rPr>
        <w:t> </w:t>
      </w:r>
      <w:r>
        <w:rPr>
          <w:spacing w:val="-46"/>
        </w:rPr>
      </w:r>
      <w:r>
        <w:rPr/>
        <w:t>营带来应用领域受限、业务发展节奏不稳、市场发展机会缩小的风险。</w:t>
      </w:r>
    </w:p>
    <w:p>
      <w:pPr>
        <w:spacing w:line="240" w:lineRule="auto" w:before="1"/>
        <w:rPr>
          <w:rFonts w:ascii="宋体" w:hAnsi="宋体" w:cs="宋体" w:eastAsia="宋体" w:hint="default"/>
          <w:sz w:val="16"/>
          <w:szCs w:val="16"/>
        </w:rPr>
      </w:pPr>
    </w:p>
    <w:p>
      <w:pPr>
        <w:pStyle w:val="BodyText"/>
        <w:spacing w:line="408" w:lineRule="auto"/>
        <w:ind w:left="1000" w:right="112" w:firstLine="419"/>
        <w:jc w:val="both"/>
      </w:pPr>
      <w:r>
        <w:rPr>
          <w:spacing w:val="-4"/>
        </w:rPr>
        <w:t>公司将进一步深度挖掘市场和客户需求，积极扩大有效应用领域，跟踪和关注行业政策</w:t>
      </w:r>
      <w:r>
        <w:rPr>
          <w:w w:val="100"/>
        </w:rPr>
        <w:t> </w:t>
      </w:r>
      <w:r>
        <w:rPr/>
        <w:t>的动态，并积极准备应对行业政策的变化。</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2</w:t>
      </w:r>
      <w:r>
        <w:rPr/>
        <w:t>、主营业务产品价格下降的风险</w:t>
      </w:r>
    </w:p>
    <w:p>
      <w:pPr>
        <w:spacing w:after="0" w:line="240" w:lineRule="auto"/>
        <w:jc w:val="left"/>
        <w:sectPr>
          <w:pgSz w:w="11910" w:h="16840"/>
          <w:pgMar w:header="862" w:footer="977" w:top="1360" w:bottom="1160" w:left="800" w:right="1680"/>
        </w:sectPr>
      </w:pPr>
    </w:p>
    <w:p>
      <w:pPr>
        <w:spacing w:line="240" w:lineRule="auto" w:before="3"/>
        <w:rPr>
          <w:rFonts w:ascii="宋体" w:hAnsi="宋体" w:cs="宋体" w:eastAsia="宋体" w:hint="default"/>
          <w:sz w:val="17"/>
          <w:szCs w:val="17"/>
        </w:rPr>
      </w:pPr>
    </w:p>
    <w:p>
      <w:pPr>
        <w:pStyle w:val="BodyText"/>
        <w:spacing w:line="398" w:lineRule="auto" w:before="36"/>
        <w:ind w:right="112" w:firstLine="420"/>
        <w:jc w:val="both"/>
      </w:pPr>
      <w:bookmarkStart w:name="（四）公司未来发展机遇和挑战" w:id="30"/>
      <w:bookmarkEnd w:id="30"/>
      <w:r>
        <w:rPr/>
      </w:r>
      <w:r>
        <w:rPr/>
        <w:t>公司主要产品</w:t>
      </w:r>
      <w:r>
        <w:rPr>
          <w:spacing w:val="-43"/>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t>安全主控芯片，其市场正在逐步进入成熟期，市场竞争加剧，</w:t>
      </w:r>
      <w:r>
        <w:rPr>
          <w:w w:val="100"/>
        </w:rPr>
        <w:t> </w:t>
      </w:r>
      <w:r>
        <w:rPr>
          <w:spacing w:val="-4"/>
        </w:rPr>
        <w:t>降低产品价格的压力增大。公司将通过研发更先进工艺的产品，不断提升产品性价比，满足</w:t>
      </w:r>
      <w:r>
        <w:rPr>
          <w:spacing w:val="-46"/>
        </w:rPr>
        <w:t> </w:t>
      </w:r>
      <w:r>
        <w:rPr>
          <w:spacing w:val="-46"/>
        </w:rPr>
      </w:r>
      <w:r>
        <w:rPr/>
        <w:t>市场对更高性能、更高安全性产品需求，降低主营业务产品价格下降的风险。</w:t>
      </w:r>
    </w:p>
    <w:p>
      <w:pPr>
        <w:spacing w:line="240" w:lineRule="auto" w:before="1"/>
        <w:rPr>
          <w:rFonts w:ascii="宋体" w:hAnsi="宋体" w:cs="宋体" w:eastAsia="宋体" w:hint="default"/>
          <w:sz w:val="16"/>
          <w:szCs w:val="16"/>
        </w:rPr>
      </w:pPr>
    </w:p>
    <w:p>
      <w:pPr>
        <w:pStyle w:val="BodyText"/>
        <w:spacing w:line="240" w:lineRule="auto"/>
        <w:ind w:left="1419" w:right="1121"/>
        <w:jc w:val="left"/>
      </w:pPr>
      <w:r>
        <w:rPr>
          <w:rFonts w:ascii="Times New Roman" w:hAnsi="Times New Roman" w:cs="Times New Roman" w:eastAsia="Times New Roman" w:hint="default"/>
        </w:rPr>
        <w:t>3</w:t>
      </w:r>
      <w:r>
        <w:rPr/>
        <w:t>、客户和供应商较为集中的风险</w:t>
      </w:r>
    </w:p>
    <w:p>
      <w:pPr>
        <w:spacing w:line="240" w:lineRule="auto" w:before="6"/>
        <w:rPr>
          <w:rFonts w:ascii="宋体" w:hAnsi="宋体" w:cs="宋体" w:eastAsia="宋体" w:hint="default"/>
          <w:sz w:val="25"/>
          <w:szCs w:val="25"/>
        </w:rPr>
      </w:pPr>
    </w:p>
    <w:p>
      <w:pPr>
        <w:pStyle w:val="BodyText"/>
        <w:spacing w:line="386" w:lineRule="auto"/>
        <w:ind w:left="1000" w:right="112" w:firstLine="419"/>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年度和</w:t>
      </w:r>
      <w:r>
        <w:rPr>
          <w:spacing w:val="-7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年度，公司向前五名供应商采购额占当期采购总额的比例</w:t>
      </w:r>
      <w:r>
        <w:rPr>
          <w:spacing w:val="-3"/>
          <w:w w:val="100"/>
        </w:rPr>
        <w:t> </w:t>
      </w:r>
      <w:r>
        <w:rPr/>
        <w:t>分别为</w:t>
      </w:r>
      <w:r>
        <w:rPr>
          <w:spacing w:val="-75"/>
        </w:rPr>
        <w:t> </w:t>
      </w:r>
      <w:r>
        <w:rPr>
          <w:rFonts w:ascii="Times New Roman" w:hAnsi="Times New Roman" w:cs="Times New Roman" w:eastAsia="Times New Roman" w:hint="default"/>
        </w:rPr>
        <w:t>74.01%</w:t>
      </w:r>
      <w:r>
        <w:rPr/>
        <w:t>、</w:t>
      </w:r>
      <w:r>
        <w:rPr>
          <w:rFonts w:ascii="Times New Roman" w:hAnsi="Times New Roman" w:cs="Times New Roman" w:eastAsia="Times New Roman" w:hint="default"/>
        </w:rPr>
        <w:t>82.98%</w:t>
      </w:r>
      <w:r>
        <w:rPr/>
        <w:t>和</w:t>
      </w:r>
      <w:r>
        <w:rPr>
          <w:spacing w:val="-78"/>
        </w:rPr>
        <w:t> </w:t>
      </w:r>
      <w:r>
        <w:rPr>
          <w:rFonts w:ascii="Times New Roman" w:hAnsi="Times New Roman" w:cs="Times New Roman" w:eastAsia="Times New Roman" w:hint="default"/>
        </w:rPr>
        <w:t>70.32%</w:t>
      </w:r>
      <w:r>
        <w:rPr/>
        <w:t>，公司向前五名客户的销售额占当期营业收入的比例分别</w:t>
      </w:r>
      <w:r>
        <w:rPr>
          <w:w w:val="100"/>
        </w:rPr>
        <w:t> </w:t>
      </w:r>
      <w:r>
        <w:rPr/>
        <w:t>为</w:t>
      </w:r>
      <w:r>
        <w:rPr>
          <w:spacing w:val="-56"/>
        </w:rPr>
        <w:t> </w:t>
      </w:r>
      <w:r>
        <w:rPr>
          <w:rFonts w:ascii="Times New Roman" w:hAnsi="Times New Roman" w:cs="Times New Roman" w:eastAsia="Times New Roman" w:hint="default"/>
        </w:rPr>
        <w:t>73.48%</w:t>
      </w:r>
      <w:r>
        <w:rPr/>
        <w:t>、</w:t>
      </w:r>
      <w:r>
        <w:rPr>
          <w:rFonts w:ascii="Times New Roman" w:hAnsi="Times New Roman" w:cs="Times New Roman" w:eastAsia="Times New Roman" w:hint="default"/>
        </w:rPr>
        <w:t>70.25%</w:t>
      </w:r>
      <w:r>
        <w:rPr/>
        <w:t>和</w:t>
      </w:r>
      <w:r>
        <w:rPr>
          <w:spacing w:val="-56"/>
        </w:rPr>
        <w:t> </w:t>
      </w:r>
      <w:r>
        <w:rPr>
          <w:rFonts w:ascii="Times New Roman" w:hAnsi="Times New Roman" w:cs="Times New Roman" w:eastAsia="Times New Roman" w:hint="default"/>
        </w:rPr>
        <w:t>57.59%</w:t>
      </w:r>
      <w:r>
        <w:rPr/>
        <w:t>，其中受同一控制人控制的企业合并数据统计。</w:t>
      </w:r>
    </w:p>
    <w:p>
      <w:pPr>
        <w:pStyle w:val="BodyText"/>
        <w:spacing w:line="408" w:lineRule="auto" w:before="191"/>
        <w:ind w:left="1000" w:right="111" w:firstLine="419"/>
        <w:jc w:val="both"/>
      </w:pPr>
      <w:r>
        <w:rPr/>
        <w:t>公司客户和供应商均为细分行业领先企业，同时相关行业存在经营资质等进入壁垒，</w:t>
      </w:r>
      <w:r>
        <w:rPr>
          <w:spacing w:val="2"/>
          <w:w w:val="100"/>
        </w:rPr>
        <w:t> </w:t>
      </w:r>
      <w:r>
        <w:rPr>
          <w:spacing w:val="-4"/>
          <w:w w:val="100"/>
        </w:rPr>
        <w:t>因此存在较为集中的情况。尽管公司供应商与客户较为集中有明显的行业特点，但公司存在</w:t>
      </w:r>
      <w:r>
        <w:rPr>
          <w:spacing w:val="-94"/>
          <w:w w:val="100"/>
        </w:rPr>
        <w:t> </w:t>
      </w:r>
      <w:r>
        <w:rPr>
          <w:spacing w:val="-94"/>
          <w:w w:val="100"/>
        </w:rPr>
      </w:r>
      <w:r>
        <w:rPr/>
        <w:t>供应商和客户较为集中的风险。</w:t>
      </w:r>
    </w:p>
    <w:p>
      <w:pPr>
        <w:spacing w:line="240" w:lineRule="auto" w:before="6"/>
        <w:rPr>
          <w:rFonts w:ascii="宋体" w:hAnsi="宋体" w:cs="宋体" w:eastAsia="宋体" w:hint="default"/>
          <w:sz w:val="15"/>
          <w:szCs w:val="15"/>
        </w:rPr>
      </w:pPr>
    </w:p>
    <w:p>
      <w:pPr>
        <w:pStyle w:val="BodyText"/>
        <w:spacing w:line="240" w:lineRule="auto"/>
        <w:ind w:left="1420" w:right="0"/>
        <w:jc w:val="left"/>
      </w:pPr>
      <w:r>
        <w:rPr/>
        <w:t>公司同合作企业已经建立起长期稳定的良好合作关系，交易公允，管控措施完善。</w:t>
      </w:r>
    </w:p>
    <w:p>
      <w:pPr>
        <w:pStyle w:val="BodyText"/>
        <w:spacing w:line="610" w:lineRule="atLeast" w:before="30"/>
        <w:ind w:left="1420" w:right="0"/>
        <w:jc w:val="left"/>
      </w:pPr>
      <w:r>
        <w:rPr>
          <w:rFonts w:ascii="Times New Roman" w:hAnsi="Times New Roman" w:cs="Times New Roman" w:eastAsia="Times New Roman" w:hint="default"/>
        </w:rPr>
        <w:t>4</w:t>
      </w:r>
      <w:r>
        <w:rPr/>
        <w:t>、原材料采购、加工成本波动和产能的风险</w:t>
      </w:r>
      <w:r>
        <w:rPr>
          <w:spacing w:val="-3"/>
          <w:w w:val="100"/>
        </w:rPr>
        <w:t> </w:t>
      </w:r>
      <w:r>
        <w:rPr/>
        <w:t>公司产品所需原材料为晶圆，在产成品制成的过程中，还需要中测、封装、成测等诸</w:t>
      </w:r>
    </w:p>
    <w:p>
      <w:pPr>
        <w:spacing w:line="240" w:lineRule="auto" w:before="10"/>
        <w:rPr>
          <w:rFonts w:ascii="宋体" w:hAnsi="宋体" w:cs="宋体" w:eastAsia="宋体" w:hint="default"/>
          <w:sz w:val="14"/>
          <w:szCs w:val="14"/>
        </w:rPr>
      </w:pPr>
    </w:p>
    <w:p>
      <w:pPr>
        <w:pStyle w:val="BodyText"/>
        <w:spacing w:line="408" w:lineRule="auto"/>
        <w:ind w:left="1000" w:right="113"/>
        <w:jc w:val="both"/>
      </w:pPr>
      <w:r>
        <w:rPr/>
        <w:t>多工艺环节，在未来存在材料成本波动、能源及人工费用上涨的风险。同时，存在全球晶</w:t>
      </w:r>
      <w:r>
        <w:rPr>
          <w:spacing w:val="3"/>
        </w:rPr>
        <w:t> </w:t>
      </w:r>
      <w:r>
        <w:rPr>
          <w:spacing w:val="3"/>
        </w:rPr>
      </w:r>
      <w:r>
        <w:rPr/>
        <w:t>圆代工产线的建设速度减缓，代工产能供给不足的可能，则对公司可能产生偶发性产能不</w:t>
      </w:r>
      <w:r>
        <w:rPr>
          <w:spacing w:val="5"/>
        </w:rPr>
        <w:t> </w:t>
      </w:r>
      <w:r>
        <w:rPr>
          <w:spacing w:val="5"/>
        </w:rPr>
      </w:r>
      <w:r>
        <w:rPr/>
        <w:t>足的风险。</w:t>
      </w:r>
    </w:p>
    <w:p>
      <w:pPr>
        <w:spacing w:line="240" w:lineRule="auto" w:before="6"/>
        <w:rPr>
          <w:rFonts w:ascii="宋体" w:hAnsi="宋体" w:cs="宋体" w:eastAsia="宋体" w:hint="default"/>
          <w:sz w:val="15"/>
          <w:szCs w:val="15"/>
        </w:rPr>
      </w:pPr>
    </w:p>
    <w:p>
      <w:pPr>
        <w:pStyle w:val="BodyText"/>
        <w:spacing w:line="408" w:lineRule="auto"/>
        <w:ind w:left="1000" w:right="117" w:firstLine="420"/>
        <w:jc w:val="both"/>
      </w:pPr>
      <w:r>
        <w:rPr/>
        <w:t>公司多年来与各供应商建立起良好的合作关系，奠定了坚实的合作基础。公司会密切</w:t>
      </w:r>
      <w:r>
        <w:rPr>
          <w:spacing w:val="2"/>
          <w:w w:val="100"/>
        </w:rPr>
        <w:t> </w:t>
      </w:r>
      <w:r>
        <w:rPr/>
        <w:t>关注成本和产能的变化，做好预测和计划，在保障交付的情况下，保持安全合理的库存。</w:t>
      </w:r>
    </w:p>
    <w:p>
      <w:pPr>
        <w:spacing w:line="240" w:lineRule="auto" w:before="6"/>
        <w:rPr>
          <w:rFonts w:ascii="宋体" w:hAnsi="宋体" w:cs="宋体" w:eastAsia="宋体" w:hint="default"/>
          <w:sz w:val="15"/>
          <w:szCs w:val="15"/>
        </w:rPr>
      </w:pPr>
    </w:p>
    <w:p>
      <w:pPr>
        <w:pStyle w:val="BodyText"/>
        <w:spacing w:line="240" w:lineRule="auto"/>
        <w:ind w:left="1419" w:right="1121"/>
        <w:jc w:val="left"/>
      </w:pPr>
      <w:r>
        <w:rPr>
          <w:rFonts w:ascii="Times New Roman" w:hAnsi="Times New Roman" w:cs="Times New Roman" w:eastAsia="Times New Roman" w:hint="default"/>
        </w:rPr>
        <w:t>5</w:t>
      </w:r>
      <w:r>
        <w:rPr/>
        <w:t>、保持技术创新能力风险</w:t>
      </w:r>
    </w:p>
    <w:p>
      <w:pPr>
        <w:spacing w:line="240" w:lineRule="auto" w:before="6"/>
        <w:rPr>
          <w:rFonts w:ascii="宋体" w:hAnsi="宋体" w:cs="宋体" w:eastAsia="宋体" w:hint="default"/>
          <w:sz w:val="25"/>
          <w:szCs w:val="25"/>
        </w:rPr>
      </w:pPr>
    </w:p>
    <w:p>
      <w:pPr>
        <w:pStyle w:val="BodyText"/>
        <w:spacing w:line="408" w:lineRule="auto"/>
        <w:ind w:right="115" w:firstLine="420"/>
        <w:jc w:val="both"/>
      </w:pPr>
      <w:r>
        <w:rPr/>
        <w:t>技术创新是公司重要的核心竞争力，是公司保持行业领先地位和竞争优势的前提和基</w:t>
      </w:r>
      <w:r>
        <w:rPr>
          <w:spacing w:val="2"/>
          <w:w w:val="100"/>
        </w:rPr>
        <w:t> </w:t>
      </w:r>
      <w:r>
        <w:rPr/>
        <w:t>础。无论是市场需求，还是处于竞争考虑，公司必须保持持久的创新能力，满足并超越市</w:t>
      </w:r>
      <w:r>
        <w:rPr>
          <w:spacing w:val="3"/>
        </w:rPr>
        <w:t> </w:t>
      </w:r>
      <w:r>
        <w:rPr>
          <w:spacing w:val="3"/>
        </w:rPr>
      </w:r>
      <w:r>
        <w:rPr/>
        <w:t>场和客户的要求。</w:t>
      </w:r>
    </w:p>
    <w:p>
      <w:pPr>
        <w:spacing w:line="240" w:lineRule="auto" w:before="6"/>
        <w:rPr>
          <w:rFonts w:ascii="宋体" w:hAnsi="宋体" w:cs="宋体" w:eastAsia="宋体" w:hint="default"/>
          <w:sz w:val="15"/>
          <w:szCs w:val="15"/>
        </w:rPr>
      </w:pPr>
    </w:p>
    <w:p>
      <w:pPr>
        <w:pStyle w:val="BodyText"/>
        <w:spacing w:line="408" w:lineRule="auto"/>
        <w:ind w:right="119" w:firstLine="420"/>
        <w:jc w:val="both"/>
      </w:pPr>
      <w:r>
        <w:rPr/>
        <w:t>公司将充分利用已经建立的资本平台，加大研发投入，更广泛地开展技术合作，更大</w:t>
      </w:r>
      <w:r>
        <w:rPr>
          <w:spacing w:val="2"/>
          <w:w w:val="100"/>
        </w:rPr>
        <w:t> </w:t>
      </w:r>
      <w:r>
        <w:rPr/>
        <w:t>力度引进各级人才，健全创新机制，保证公司技术实力的巩固和发展。</w:t>
      </w:r>
    </w:p>
    <w:p>
      <w:pPr>
        <w:spacing w:line="240" w:lineRule="auto" w:before="6"/>
        <w:rPr>
          <w:rFonts w:ascii="宋体" w:hAnsi="宋体" w:cs="宋体" w:eastAsia="宋体" w:hint="default"/>
          <w:sz w:val="15"/>
          <w:szCs w:val="15"/>
        </w:rPr>
      </w:pPr>
    </w:p>
    <w:p>
      <w:pPr>
        <w:pStyle w:val="BodyText"/>
        <w:spacing w:line="240" w:lineRule="auto"/>
        <w:ind w:right="0"/>
        <w:jc w:val="both"/>
      </w:pPr>
      <w:r>
        <w:rPr/>
        <w:t>（四）公司未来发展机遇和挑战</w:t>
      </w:r>
    </w:p>
    <w:p>
      <w:pPr>
        <w:spacing w:after="0" w:line="240" w:lineRule="auto"/>
        <w:jc w:val="both"/>
        <w:sectPr>
          <w:pgSz w:w="11910" w:h="16840"/>
          <w:pgMar w:header="862" w:footer="977" w:top="1360" w:bottom="1160" w:left="800" w:right="1680"/>
        </w:sectPr>
      </w:pPr>
    </w:p>
    <w:p>
      <w:pPr>
        <w:spacing w:line="240" w:lineRule="auto" w:before="3"/>
        <w:rPr>
          <w:rFonts w:ascii="宋体" w:hAnsi="宋体" w:cs="宋体" w:eastAsia="宋体" w:hint="default"/>
          <w:sz w:val="17"/>
          <w:szCs w:val="17"/>
        </w:rPr>
      </w:pPr>
    </w:p>
    <w:p>
      <w:pPr>
        <w:pStyle w:val="BodyText"/>
        <w:spacing w:line="393" w:lineRule="auto" w:before="36"/>
        <w:ind w:right="113" w:firstLine="420"/>
        <w:jc w:val="both"/>
      </w:pPr>
      <w:r>
        <w:rPr/>
        <w:t>在当前宏观经济环境下以及公司所处的细分行业发展趋势下，公司经营面临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个方面</w:t>
      </w:r>
      <w:r>
        <w:rPr>
          <w:w w:val="100"/>
        </w:rPr>
        <w:t> </w:t>
      </w:r>
      <w:r>
        <w:rPr/>
        <w:t>的机遇：一是互联网蓬勃兴起，对身份认证相关的安全计算需求巨大；二是互联网和云计</w:t>
      </w:r>
      <w:r>
        <w:rPr>
          <w:spacing w:val="3"/>
        </w:rPr>
        <w:t> </w:t>
      </w:r>
      <w:r>
        <w:rPr>
          <w:spacing w:val="3"/>
        </w:rPr>
      </w:r>
      <w:r>
        <w:rPr/>
        <w:t>算的发展带来更多的创新机会和业务需求；三是</w:t>
      </w:r>
      <w:r>
        <w:rPr>
          <w:spacing w:val="-3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和集成电路应用技术发展向中国的战略</w:t>
      </w:r>
      <w:r>
        <w:rPr>
          <w:w w:val="100"/>
        </w:rPr>
        <w:t> </w:t>
      </w:r>
      <w:r>
        <w:rPr/>
        <w:t>性转移。</w:t>
      </w:r>
    </w:p>
    <w:p>
      <w:pPr>
        <w:spacing w:line="240" w:lineRule="auto" w:before="6"/>
        <w:rPr>
          <w:rFonts w:ascii="宋体" w:hAnsi="宋体" w:cs="宋体" w:eastAsia="宋体" w:hint="default"/>
          <w:sz w:val="16"/>
          <w:szCs w:val="16"/>
        </w:rPr>
      </w:pPr>
    </w:p>
    <w:p>
      <w:pPr>
        <w:pStyle w:val="BodyText"/>
        <w:spacing w:line="408" w:lineRule="auto"/>
        <w:ind w:right="115" w:firstLine="420"/>
        <w:jc w:val="both"/>
      </w:pPr>
      <w:r>
        <w:rPr/>
        <w:t>在面临前所未有的发展机遇的同时，跨领域的技术融合、更加剧烈的市场竞争，日益</w:t>
      </w:r>
      <w:r>
        <w:rPr>
          <w:spacing w:val="2"/>
          <w:w w:val="100"/>
        </w:rPr>
        <w:t> </w:t>
      </w:r>
      <w:r>
        <w:rPr/>
        <w:t>加快的创新节奏、不断扩大的对人才资源的诉求，快速膨胀的企业规模对企业的营销、研</w:t>
      </w:r>
      <w:r>
        <w:rPr>
          <w:spacing w:val="3"/>
        </w:rPr>
        <w:t> </w:t>
      </w:r>
      <w:r>
        <w:rPr>
          <w:spacing w:val="3"/>
        </w:rPr>
      </w:r>
      <w:r>
        <w:rPr/>
        <w:t>发、管理能力和水平也提出了更多的要求和挑战。</w:t>
      </w:r>
    </w:p>
    <w:p>
      <w:pPr>
        <w:spacing w:line="240" w:lineRule="auto" w:before="6"/>
        <w:rPr>
          <w:rFonts w:ascii="宋体" w:hAnsi="宋体" w:cs="宋体" w:eastAsia="宋体" w:hint="default"/>
          <w:sz w:val="15"/>
          <w:szCs w:val="15"/>
        </w:rPr>
      </w:pPr>
    </w:p>
    <w:p>
      <w:pPr>
        <w:pStyle w:val="BodyText"/>
        <w:spacing w:line="240" w:lineRule="auto"/>
        <w:ind w:right="0"/>
        <w:jc w:val="both"/>
      </w:pPr>
      <w:r>
        <w:rPr/>
        <w:t>（五）未来公司发展战略所需资</w:t>
      </w:r>
      <w:bookmarkStart w:name="（五）未来公司发展战略所需资金及使用计划" w:id="31"/>
      <w:bookmarkEnd w:id="31"/>
      <w:r>
        <w:rPr/>
        <w:t>金</w:t>
      </w:r>
      <w:r>
        <w:rPr/>
        <w:t>及使用计划</w:t>
      </w:r>
    </w:p>
    <w:p>
      <w:pPr>
        <w:spacing w:line="240" w:lineRule="auto" w:before="9"/>
        <w:rPr>
          <w:rFonts w:ascii="宋体" w:hAnsi="宋体" w:cs="宋体" w:eastAsia="宋体" w:hint="default"/>
          <w:sz w:val="26"/>
          <w:szCs w:val="26"/>
        </w:rPr>
      </w:pPr>
    </w:p>
    <w:p>
      <w:pPr>
        <w:pStyle w:val="BodyText"/>
        <w:spacing w:line="398" w:lineRule="auto"/>
        <w:ind w:right="112" w:firstLine="420"/>
        <w:jc w:val="both"/>
      </w:pPr>
      <w:r>
        <w:rPr/>
        <w:t>为实现公司</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年经营计划，公司对资金的诉求来自于继续发展公司既定的业务和产</w:t>
      </w:r>
      <w:r>
        <w:rPr>
          <w:w w:val="100"/>
        </w:rPr>
        <w:t> </w:t>
      </w:r>
      <w:r>
        <w:rPr/>
        <w:t>品布局、围绕公司主营业务扩张的兼收并购、在公司内部提高运行效率而实施的信息化项</w:t>
      </w:r>
      <w:r>
        <w:rPr>
          <w:spacing w:val="3"/>
        </w:rPr>
        <w:t> </w:t>
      </w:r>
      <w:r>
        <w:rPr>
          <w:spacing w:val="3"/>
        </w:rPr>
      </w:r>
      <w:r>
        <w:rPr/>
        <w:t>目、加强国内外研发中心的建设等方面。</w:t>
      </w:r>
    </w:p>
    <w:p>
      <w:pPr>
        <w:spacing w:line="240" w:lineRule="auto" w:before="1"/>
        <w:rPr>
          <w:rFonts w:ascii="宋体" w:hAnsi="宋体" w:cs="宋体" w:eastAsia="宋体" w:hint="default"/>
          <w:sz w:val="16"/>
          <w:szCs w:val="16"/>
        </w:rPr>
      </w:pPr>
    </w:p>
    <w:p>
      <w:pPr>
        <w:pStyle w:val="BodyText"/>
        <w:spacing w:line="408" w:lineRule="auto"/>
        <w:ind w:right="116" w:firstLine="419"/>
        <w:jc w:val="both"/>
      </w:pPr>
      <w:r>
        <w:rPr/>
        <w:t>公司将合理而审慎运用募集资金，并结合自有资金和银行贷款等多种渠道，最大限度</w:t>
      </w:r>
      <w:r>
        <w:rPr>
          <w:spacing w:val="2"/>
          <w:w w:val="100"/>
        </w:rPr>
        <w:t> </w:t>
      </w:r>
      <w:r>
        <w:rPr/>
        <w:t>发挥资金效益，促进公司快速做大做强，为公司的高速发展夯实基础。</w:t>
      </w:r>
    </w:p>
    <w:p>
      <w:pPr>
        <w:pStyle w:val="Heading3"/>
        <w:spacing w:line="240" w:lineRule="auto" w:before="176"/>
        <w:ind w:right="0"/>
        <w:jc w:val="both"/>
      </w:pPr>
      <w:r>
        <w:rPr/>
        <w:t>三、报告期内公司投资情况</w:t>
      </w:r>
    </w:p>
    <w:p>
      <w:pPr>
        <w:spacing w:line="240" w:lineRule="auto" w:before="8"/>
        <w:rPr>
          <w:rFonts w:ascii="黑体" w:hAnsi="黑体" w:cs="黑体" w:eastAsia="黑体" w:hint="default"/>
          <w:sz w:val="25"/>
          <w:szCs w:val="25"/>
        </w:rPr>
      </w:pPr>
    </w:p>
    <w:p>
      <w:pPr>
        <w:pStyle w:val="BodyText"/>
        <w:spacing w:line="240" w:lineRule="auto"/>
        <w:ind w:left="1000" w:right="0"/>
        <w:jc w:val="both"/>
      </w:pPr>
      <w:r>
        <w:rPr/>
        <w:t>（一）募集资金使用情况</w:t>
      </w:r>
    </w:p>
    <w:p>
      <w:pPr>
        <w:pStyle w:val="BodyText"/>
        <w:spacing w:line="610" w:lineRule="atLeast" w:before="30"/>
        <w:ind w:left="1419" w:right="0"/>
        <w:jc w:val="left"/>
      </w:pPr>
      <w:r>
        <w:rPr>
          <w:rFonts w:ascii="Times New Roman" w:hAnsi="Times New Roman" w:cs="Times New Roman" w:eastAsia="Times New Roman" w:hint="default"/>
        </w:rPr>
        <w:t>1</w:t>
      </w:r>
      <w:r>
        <w:rPr/>
        <w:t>、募集资金到位情况</w:t>
      </w:r>
      <w:r>
        <w:rPr>
          <w:spacing w:val="-3"/>
          <w:w w:val="100"/>
        </w:rPr>
        <w:t> </w:t>
      </w:r>
      <w:r>
        <w:rPr>
          <w:spacing w:val="-4"/>
          <w:w w:val="100"/>
        </w:rPr>
        <w:t>经中国证券监督管理委员会《关于核准国民技术股份有限公司首</w:t>
      </w:r>
      <w:bookmarkStart w:name="三、报告期内公司投资情况" w:id="32"/>
      <w:bookmarkEnd w:id="32"/>
      <w:r>
        <w:rPr>
          <w:spacing w:val="-4"/>
          <w:w w:val="100"/>
        </w:rPr>
        <w:t>次</w:t>
      </w:r>
      <w:r>
        <w:rPr>
          <w:spacing w:val="-4"/>
          <w:w w:val="100"/>
        </w:rPr>
        <w:t>公开发</w:t>
      </w:r>
      <w:bookmarkStart w:name="（一）募集资金使用情况" w:id="33"/>
      <w:bookmarkEnd w:id="33"/>
      <w:r>
        <w:rPr>
          <w:spacing w:val="-4"/>
          <w:w w:val="100"/>
        </w:rPr>
        <w:t>行</w:t>
      </w:r>
      <w:r>
        <w:rPr>
          <w:spacing w:val="-4"/>
          <w:w w:val="100"/>
        </w:rPr>
        <w:t>股票并在创</w:t>
      </w:r>
    </w:p>
    <w:p>
      <w:pPr>
        <w:spacing w:line="240" w:lineRule="auto" w:before="10"/>
        <w:rPr>
          <w:rFonts w:ascii="宋体" w:hAnsi="宋体" w:cs="宋体" w:eastAsia="宋体" w:hint="default"/>
          <w:sz w:val="14"/>
          <w:szCs w:val="14"/>
        </w:rPr>
      </w:pPr>
    </w:p>
    <w:p>
      <w:pPr>
        <w:pStyle w:val="BodyText"/>
        <w:spacing w:line="398" w:lineRule="auto"/>
        <w:ind w:right="115"/>
        <w:jc w:val="both"/>
      </w:pPr>
      <w:r>
        <w:rPr>
          <w:spacing w:val="-6"/>
          <w:w w:val="100"/>
        </w:rPr>
        <w:t>业板上市的批复》（证监许可</w:t>
      </w:r>
      <w:r>
        <w:rPr>
          <w:rFonts w:ascii="Times New Roman" w:hAnsi="Times New Roman" w:cs="Times New Roman" w:eastAsia="Times New Roman" w:hint="default"/>
          <w:spacing w:val="-6"/>
          <w:w w:val="100"/>
        </w:rPr>
        <w:t>[2010]432</w:t>
      </w:r>
      <w:r>
        <w:rPr>
          <w:rFonts w:ascii="Times New Roman" w:hAnsi="Times New Roman" w:cs="Times New Roman" w:eastAsia="Times New Roman" w:hint="default"/>
          <w:spacing w:val="-10"/>
          <w:w w:val="100"/>
        </w:rPr>
        <w:t> </w:t>
      </w:r>
      <w:r>
        <w:rPr>
          <w:spacing w:val="-2"/>
          <w:w w:val="100"/>
        </w:rPr>
        <w:t>号）核准，本公司首次公开发行</w:t>
      </w:r>
      <w:r>
        <w:rPr>
          <w:spacing w:val="-48"/>
          <w:w w:val="100"/>
        </w:rPr>
        <w:t> </w:t>
      </w:r>
      <w:r>
        <w:rPr>
          <w:rFonts w:ascii="Times New Roman" w:hAnsi="Times New Roman" w:cs="Times New Roman" w:eastAsia="Times New Roman" w:hint="default"/>
          <w:spacing w:val="-2"/>
          <w:w w:val="100"/>
        </w:rPr>
        <w:t>2,720</w:t>
      </w:r>
      <w:r>
        <w:rPr>
          <w:rFonts w:ascii="Times New Roman" w:hAnsi="Times New Roman" w:cs="Times New Roman" w:eastAsia="Times New Roman" w:hint="default"/>
          <w:spacing w:val="-8"/>
          <w:w w:val="100"/>
        </w:rPr>
        <w:t> </w:t>
      </w:r>
      <w:r>
        <w:rPr>
          <w:spacing w:val="-1"/>
          <w:w w:val="100"/>
        </w:rPr>
        <w:t>万股人民币普</w:t>
      </w:r>
      <w:r>
        <w:rPr>
          <w:spacing w:val="-104"/>
          <w:w w:val="100"/>
        </w:rPr>
        <w:t> </w:t>
      </w:r>
      <w:r>
        <w:rPr>
          <w:spacing w:val="-104"/>
          <w:w w:val="100"/>
        </w:rPr>
      </w:r>
      <w:r>
        <w:rPr/>
        <w:t>通股。本次发行采用网下向询价对象询价配售与网上资金申购定价发行相结合的方式，其</w:t>
      </w:r>
      <w:r>
        <w:rPr>
          <w:spacing w:val="3"/>
        </w:rPr>
        <w:t> </w:t>
      </w:r>
      <w:r>
        <w:rPr>
          <w:spacing w:val="3"/>
        </w:rPr>
      </w:r>
      <w:r>
        <w:rPr/>
        <w:t>中网下发行数量为</w:t>
      </w:r>
      <w:r>
        <w:rPr>
          <w:spacing w:val="-39"/>
        </w:rPr>
        <w:t> </w:t>
      </w:r>
      <w:r>
        <w:rPr>
          <w:rFonts w:ascii="Times New Roman" w:hAnsi="Times New Roman" w:cs="Times New Roman" w:eastAsia="Times New Roman" w:hint="default"/>
        </w:rPr>
        <w:t>544</w:t>
      </w:r>
      <w:r>
        <w:rPr>
          <w:rFonts w:ascii="Times New Roman" w:hAnsi="Times New Roman" w:cs="Times New Roman" w:eastAsia="Times New Roman" w:hint="default"/>
          <w:spacing w:val="-11"/>
        </w:rPr>
        <w:t> </w:t>
      </w:r>
      <w:r>
        <w:rPr/>
        <w:t>万股，网上发行数量为</w:t>
      </w:r>
      <w:r>
        <w:rPr>
          <w:spacing w:val="-42"/>
        </w:rPr>
        <w:t> </w:t>
      </w:r>
      <w:r>
        <w:rPr>
          <w:rFonts w:ascii="Times New Roman" w:hAnsi="Times New Roman" w:cs="Times New Roman" w:eastAsia="Times New Roman" w:hint="default"/>
        </w:rPr>
        <w:t>2,176</w:t>
      </w:r>
      <w:r>
        <w:rPr>
          <w:rFonts w:ascii="Times New Roman" w:hAnsi="Times New Roman" w:cs="Times New Roman" w:eastAsia="Times New Roman" w:hint="default"/>
          <w:spacing w:val="-9"/>
        </w:rPr>
        <w:t> </w:t>
      </w:r>
      <w:r>
        <w:rPr/>
        <w:t>万股，发行价格为每股</w:t>
      </w:r>
      <w:r>
        <w:rPr>
          <w:spacing w:val="-39"/>
        </w:rPr>
        <w:t> </w:t>
      </w:r>
      <w:r>
        <w:rPr>
          <w:rFonts w:ascii="Times New Roman" w:hAnsi="Times New Roman" w:cs="Times New Roman" w:eastAsia="Times New Roman" w:hint="default"/>
        </w:rPr>
        <w:t>87.50</w:t>
      </w:r>
      <w:r>
        <w:rPr>
          <w:rFonts w:ascii="Times New Roman" w:hAnsi="Times New Roman" w:cs="Times New Roman" w:eastAsia="Times New Roman" w:hint="default"/>
          <w:spacing w:val="-9"/>
        </w:rPr>
        <w:t> </w:t>
      </w:r>
      <w:r>
        <w:rPr>
          <w:spacing w:val="-3"/>
        </w:rPr>
        <w:t>元，募集</w:t>
      </w:r>
      <w:r>
        <w:rPr/>
      </w:r>
    </w:p>
    <w:p>
      <w:pPr>
        <w:pStyle w:val="BodyText"/>
        <w:spacing w:line="386" w:lineRule="auto" w:before="24"/>
        <w:ind w:right="113"/>
        <w:jc w:val="both"/>
      </w:pPr>
      <w:r>
        <w:rPr/>
        <w:t>资金总额为人民币</w:t>
      </w:r>
      <w:r>
        <w:rPr>
          <w:spacing w:val="-34"/>
        </w:rPr>
        <w:t> </w:t>
      </w:r>
      <w:r>
        <w:rPr>
          <w:rFonts w:ascii="Times New Roman" w:hAnsi="Times New Roman" w:cs="Times New Roman" w:eastAsia="Times New Roman" w:hint="default"/>
        </w:rPr>
        <w:t>238,000 </w:t>
      </w:r>
      <w:r>
        <w:rPr/>
        <w:t>万元。扣除承销保荐费用人民币</w:t>
      </w:r>
      <w:r>
        <w:rPr>
          <w:spacing w:val="-34"/>
        </w:rPr>
        <w:t> </w:t>
      </w:r>
      <w:r>
        <w:rPr>
          <w:rFonts w:ascii="Times New Roman" w:hAnsi="Times New Roman" w:cs="Times New Roman" w:eastAsia="Times New Roman" w:hint="default"/>
        </w:rPr>
        <w:t>7,140 </w:t>
      </w:r>
      <w:r>
        <w:rPr/>
        <w:t>万元后的余额</w:t>
      </w:r>
      <w:r>
        <w:rPr>
          <w:spacing w:val="-34"/>
        </w:rPr>
        <w:t> </w:t>
      </w:r>
      <w:r>
        <w:rPr>
          <w:rFonts w:ascii="Times New Roman" w:hAnsi="Times New Roman" w:cs="Times New Roman" w:eastAsia="Times New Roman" w:hint="default"/>
        </w:rPr>
        <w:t>230,860</w:t>
      </w:r>
      <w:r>
        <w:rPr>
          <w:rFonts w:ascii="Times New Roman" w:hAnsi="Times New Roman" w:cs="Times New Roman" w:eastAsia="Times New Roman" w:hint="default"/>
          <w:spacing w:val="-3"/>
        </w:rPr>
        <w:t> </w:t>
      </w:r>
      <w:r>
        <w:rPr/>
        <w:t>万</w:t>
      </w:r>
      <w:r>
        <w:rPr>
          <w:w w:val="100"/>
        </w:rPr>
        <w:t> </w:t>
      </w:r>
      <w:r>
        <w:rPr/>
        <w:t>元汇入公司银行账号，再扣除公司支付的其他与发行上市有关的费用</w:t>
      </w:r>
      <w:r>
        <w:rPr>
          <w:spacing w:val="-53"/>
        </w:rPr>
        <w:t> </w:t>
      </w:r>
      <w:r>
        <w:rPr>
          <w:rFonts w:ascii="Times New Roman" w:hAnsi="Times New Roman" w:cs="Times New Roman" w:eastAsia="Times New Roman" w:hint="default"/>
        </w:rPr>
        <w:t>835.41</w:t>
      </w:r>
      <w:r>
        <w:rPr>
          <w:rFonts w:ascii="Times New Roman" w:hAnsi="Times New Roman" w:cs="Times New Roman" w:eastAsia="Times New Roman" w:hint="default"/>
          <w:spacing w:val="-11"/>
        </w:rPr>
        <w:t> </w:t>
      </w:r>
      <w:r>
        <w:rPr>
          <w:spacing w:val="-12"/>
        </w:rPr>
        <w:t>万元（注</w:t>
      </w:r>
      <w:r>
        <w:rPr>
          <w:spacing w:val="-52"/>
        </w:rPr>
        <w:t> </w:t>
      </w:r>
      <w:r>
        <w:rPr>
          <w:rFonts w:ascii="Times New Roman" w:hAnsi="Times New Roman" w:cs="Times New Roman" w:eastAsia="Times New Roman" w:hint="default"/>
          <w:spacing w:val="-29"/>
        </w:rPr>
        <w:t>1</w:t>
      </w:r>
      <w:r>
        <w:rPr>
          <w:spacing w:val="-29"/>
        </w:rPr>
        <w:t>），</w:t>
      </w:r>
      <w:r>
        <w:rPr>
          <w:spacing w:val="-41"/>
          <w:w w:val="100"/>
        </w:rPr>
        <w:t> </w:t>
      </w:r>
      <w:r>
        <w:rPr/>
        <w:t>募集资金净额为人民币</w:t>
      </w:r>
      <w:r>
        <w:rPr>
          <w:spacing w:val="-63"/>
        </w:rPr>
        <w:t> </w:t>
      </w:r>
      <w:r>
        <w:rPr>
          <w:rFonts w:ascii="Times New Roman" w:hAnsi="Times New Roman" w:cs="Times New Roman" w:eastAsia="Times New Roman" w:hint="default"/>
        </w:rPr>
        <w:t>230,024.59</w:t>
      </w:r>
      <w:r>
        <w:rPr>
          <w:rFonts w:ascii="Times New Roman" w:hAnsi="Times New Roman" w:cs="Times New Roman" w:eastAsia="Times New Roman" w:hint="default"/>
          <w:spacing w:val="-15"/>
        </w:rPr>
        <w:t> </w:t>
      </w:r>
      <w:r>
        <w:rPr/>
        <w:t>万元。上述资金已于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17"/>
        </w:rPr>
        <w:t> </w:t>
      </w:r>
      <w:r>
        <w:rPr/>
        <w:t>日全部到位，业经利</w:t>
      </w:r>
    </w:p>
    <w:p>
      <w:pPr>
        <w:pStyle w:val="BodyText"/>
        <w:spacing w:line="386" w:lineRule="auto" w:before="35"/>
        <w:ind w:right="113"/>
        <w:jc w:val="both"/>
      </w:pPr>
      <w:r>
        <w:rPr/>
        <w:t>安达会计师事务所有限责任公司利安达验字</w:t>
      </w:r>
      <w:r>
        <w:rPr>
          <w:rFonts w:ascii="Times New Roman" w:hAnsi="Times New Roman" w:cs="Times New Roman" w:eastAsia="Times New Roman" w:hint="default"/>
        </w:rPr>
        <w:t>[2010]</w:t>
      </w:r>
      <w:r>
        <w:rPr/>
        <w:t>第 </w:t>
      </w:r>
      <w:r>
        <w:rPr>
          <w:rFonts w:ascii="Times New Roman" w:hAnsi="Times New Roman" w:cs="Times New Roman" w:eastAsia="Times New Roman" w:hint="default"/>
        </w:rPr>
        <w:t>1026</w:t>
      </w:r>
      <w:r>
        <w:rPr>
          <w:rFonts w:ascii="Times New Roman" w:hAnsi="Times New Roman" w:cs="Times New Roman" w:eastAsia="Times New Roman" w:hint="default"/>
          <w:spacing w:val="23"/>
        </w:rPr>
        <w:t> </w:t>
      </w:r>
      <w:r>
        <w:rPr/>
        <w:t>号验资报告验证。募集资金已存</w:t>
      </w:r>
      <w:r>
        <w:rPr>
          <w:w w:val="100"/>
        </w:rPr>
        <w:t> </w:t>
      </w:r>
      <w:r>
        <w:rPr/>
        <w:t>放于董事会决定的专项账户集中管理并公告了募集资金三方监管协议的主要内容。</w:t>
      </w:r>
    </w:p>
    <w:p>
      <w:pPr>
        <w:spacing w:line="240" w:lineRule="auto" w:before="12"/>
        <w:rPr>
          <w:rFonts w:ascii="宋体" w:hAnsi="宋体" w:cs="宋体" w:eastAsia="宋体" w:hint="default"/>
          <w:sz w:val="16"/>
          <w:szCs w:val="16"/>
        </w:rPr>
      </w:pPr>
    </w:p>
    <w:p>
      <w:pPr>
        <w:pStyle w:val="BodyText"/>
        <w:spacing w:line="240" w:lineRule="auto"/>
        <w:ind w:left="1419" w:right="0"/>
        <w:jc w:val="left"/>
      </w:pPr>
      <w:r>
        <w:rPr/>
        <w:t>注</w:t>
      </w:r>
      <w:r>
        <w:rPr>
          <w:spacing w:val="-44"/>
        </w:rPr>
        <w:t> </w:t>
      </w:r>
      <w:r>
        <w:rPr>
          <w:rFonts w:ascii="Times New Roman" w:hAnsi="Times New Roman" w:cs="Times New Roman" w:eastAsia="Times New Roman" w:hint="default"/>
        </w:rPr>
        <w:t>1</w:t>
      </w:r>
      <w:r>
        <w:rPr/>
        <w:t>：本公司其他与上市有关的费用</w:t>
      </w:r>
      <w:r>
        <w:rPr>
          <w:spacing w:val="-45"/>
        </w:rPr>
        <w:t> </w:t>
      </w:r>
      <w:r>
        <w:rPr>
          <w:rFonts w:ascii="Times New Roman" w:hAnsi="Times New Roman" w:cs="Times New Roman" w:eastAsia="Times New Roman" w:hint="default"/>
        </w:rPr>
        <w:t>8,354,059.65</w:t>
      </w:r>
      <w:r>
        <w:rPr>
          <w:rFonts w:ascii="Times New Roman" w:hAnsi="Times New Roman" w:cs="Times New Roman" w:eastAsia="Times New Roman" w:hint="default"/>
          <w:spacing w:val="-13"/>
        </w:rPr>
        <w:t> </w:t>
      </w:r>
      <w:r>
        <w:rPr/>
        <w:t>元，已冲减资本公积，同时由募集资</w:t>
      </w:r>
    </w:p>
    <w:p>
      <w:pPr>
        <w:spacing w:after="0" w:line="240" w:lineRule="auto"/>
        <w:jc w:val="left"/>
        <w:sectPr>
          <w:pgSz w:w="11910" w:h="16840"/>
          <w:pgMar w:header="862" w:footer="977" w:top="1360" w:bottom="1160" w:left="800" w:right="1680"/>
        </w:sectPr>
      </w:pPr>
    </w:p>
    <w:p>
      <w:pPr>
        <w:spacing w:line="240" w:lineRule="auto" w:before="3"/>
        <w:rPr>
          <w:rFonts w:ascii="宋体" w:hAnsi="宋体" w:cs="宋体" w:eastAsia="宋体" w:hint="default"/>
          <w:sz w:val="17"/>
          <w:szCs w:val="17"/>
        </w:rPr>
      </w:pPr>
    </w:p>
    <w:p>
      <w:pPr>
        <w:pStyle w:val="BodyText"/>
        <w:spacing w:line="240" w:lineRule="auto" w:before="36"/>
        <w:ind w:left="1000" w:right="0"/>
        <w:jc w:val="both"/>
      </w:pPr>
      <w:bookmarkStart w:name="六、利润分配预案及资本公积金转增股本预案" w:id="34"/>
      <w:bookmarkEnd w:id="34"/>
      <w:r>
        <w:rPr/>
      </w:r>
      <w:r>
        <w:rPr>
          <w:spacing w:val="6"/>
        </w:rPr>
        <w:t>金中支出，其中广告费、路演费、上市酒会费等费用合计 </w:t>
      </w:r>
      <w:r>
        <w:rPr>
          <w:rFonts w:ascii="Times New Roman" w:hAnsi="Times New Roman" w:cs="Times New Roman" w:eastAsia="Times New Roman" w:hint="default"/>
        </w:rPr>
        <w:t>3,773,799.80  </w:t>
      </w:r>
      <w:r>
        <w:rPr>
          <w:rFonts w:ascii="Times New Roman" w:hAnsi="Times New Roman" w:cs="Times New Roman" w:eastAsia="Times New Roman" w:hint="default"/>
          <w:spacing w:val="15"/>
        </w:rPr>
        <w:t> </w:t>
      </w:r>
      <w:r>
        <w:rPr>
          <w:spacing w:val="6"/>
        </w:rPr>
        <w:t>元。根据财政部</w:t>
      </w:r>
    </w:p>
    <w:p>
      <w:pPr>
        <w:pStyle w:val="BodyText"/>
        <w:spacing w:line="393" w:lineRule="auto" w:before="177"/>
        <w:ind w:left="1000" w:right="112"/>
        <w:jc w:val="both"/>
      </w:pPr>
      <w:r>
        <w:rPr>
          <w:rFonts w:ascii="Times New Roman" w:hAnsi="Times New Roman" w:cs="Times New Roman" w:eastAsia="Times New Roman" w:hint="default"/>
          <w:w w:val="100"/>
        </w:rPr>
        <w:t>2010</w:t>
      </w:r>
      <w:r>
        <w:rPr>
          <w:rFonts w:ascii="Times New Roman" w:hAnsi="Times New Roman" w:cs="Times New Roman" w:eastAsia="Times New Roman" w:hint="default"/>
          <w:spacing w:val="-18"/>
          <w:w w:val="100"/>
        </w:rPr>
        <w:t> </w:t>
      </w:r>
      <w:r>
        <w:rPr>
          <w:w w:val="100"/>
        </w:rPr>
        <w:t>年</w:t>
      </w:r>
      <w:r>
        <w:rPr>
          <w:spacing w:val="-67"/>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8"/>
          <w:w w:val="100"/>
        </w:rPr>
        <w:t> </w:t>
      </w:r>
      <w:r>
        <w:rPr>
          <w:w w:val="100"/>
        </w:rPr>
        <w:t>月</w:t>
      </w:r>
      <w:r>
        <w:rPr>
          <w:spacing w:val="-67"/>
          <w:w w:val="100"/>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22"/>
          <w:w w:val="100"/>
        </w:rPr>
        <w:t> </w:t>
      </w:r>
      <w:r>
        <w:rPr>
          <w:spacing w:val="-5"/>
          <w:w w:val="100"/>
        </w:rPr>
        <w:t>日发布的《财政部关于执行企业会计准则的上市公司和非上市企业做好</w:t>
      </w:r>
      <w:r>
        <w:rPr>
          <w:spacing w:val="-68"/>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w w:val="100"/>
        </w:rPr>
        <w:t> </w:t>
      </w:r>
      <w:r>
        <w:rPr>
          <w:spacing w:val="-10"/>
          <w:w w:val="100"/>
        </w:rPr>
        <w:t>年年报工作的通知》（财会</w:t>
      </w:r>
      <w:r>
        <w:rPr>
          <w:rFonts w:ascii="Times New Roman" w:hAnsi="Times New Roman" w:cs="Times New Roman" w:eastAsia="Times New Roman" w:hint="default"/>
          <w:spacing w:val="-10"/>
          <w:w w:val="100"/>
        </w:rPr>
        <w:t>[2010]25</w:t>
      </w:r>
      <w:r>
        <w:rPr>
          <w:rFonts w:ascii="Times New Roman" w:hAnsi="Times New Roman" w:cs="Times New Roman" w:eastAsia="Times New Roman" w:hint="default"/>
          <w:w w:val="100"/>
        </w:rPr>
        <w:t> </w:t>
      </w:r>
      <w:r>
        <w:rPr>
          <w:spacing w:val="-6"/>
          <w:w w:val="100"/>
        </w:rPr>
        <w:t>号）第七条要求</w:t>
      </w:r>
      <w:r>
        <w:rPr>
          <w:rFonts w:ascii="宋体" w:hAnsi="宋体" w:cs="宋体" w:eastAsia="宋体" w:hint="default"/>
          <w:spacing w:val="-6"/>
          <w:w w:val="100"/>
        </w:rPr>
        <w:t>“</w:t>
      </w:r>
      <w:r>
        <w:rPr>
          <w:spacing w:val="-6"/>
          <w:w w:val="100"/>
        </w:rPr>
        <w:t>发行权益性证券过程中发生的广告费、</w:t>
      </w:r>
      <w:r>
        <w:rPr>
          <w:spacing w:val="-99"/>
          <w:w w:val="100"/>
        </w:rPr>
        <w:t> </w:t>
      </w:r>
      <w:r>
        <w:rPr>
          <w:spacing w:val="-99"/>
          <w:w w:val="100"/>
        </w:rPr>
      </w:r>
      <w:r>
        <w:rPr>
          <w:spacing w:val="-4"/>
        </w:rPr>
        <w:t>路演费、上市酒会费等费用，应当计入当期损益</w:t>
      </w:r>
      <w:r>
        <w:rPr>
          <w:rFonts w:ascii="宋体" w:hAnsi="宋体" w:cs="宋体" w:eastAsia="宋体" w:hint="default"/>
          <w:spacing w:val="-4"/>
        </w:rPr>
        <w:t>”</w:t>
      </w:r>
      <w:r>
        <w:rPr>
          <w:spacing w:val="-4"/>
        </w:rPr>
        <w:t>、第九条要求</w:t>
      </w:r>
      <w:r>
        <w:rPr>
          <w:rFonts w:ascii="宋体" w:hAnsi="宋体" w:cs="宋体" w:eastAsia="宋体" w:hint="default"/>
          <w:spacing w:val="-4"/>
        </w:rPr>
        <w:t>“</w:t>
      </w:r>
      <w:r>
        <w:rPr>
          <w:spacing w:val="-4"/>
        </w:rPr>
        <w:t>涉及第四个问题、第六个</w:t>
      </w:r>
      <w:r>
        <w:rPr>
          <w:spacing w:val="-46"/>
        </w:rPr>
        <w:t> </w:t>
      </w:r>
      <w:r>
        <w:rPr>
          <w:spacing w:val="-46"/>
        </w:rPr>
      </w:r>
      <w:r>
        <w:rPr/>
        <w:t>问题和第七个问题的，应当自</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日起施行</w:t>
      </w:r>
      <w:r>
        <w:rPr>
          <w:rFonts w:ascii="宋体" w:hAnsi="宋体" w:cs="宋体" w:eastAsia="宋体" w:hint="default"/>
        </w:rPr>
        <w:t>”</w:t>
      </w:r>
      <w:r>
        <w:rPr/>
        <w:t>。本公司已根据财会</w:t>
      </w:r>
      <w:r>
        <w:rPr>
          <w:rFonts w:ascii="Times New Roman" w:hAnsi="Times New Roman" w:cs="Times New Roman" w:eastAsia="Times New Roman" w:hint="default"/>
        </w:rPr>
        <w:t>[2010]25</w:t>
      </w:r>
      <w:r>
        <w:rPr>
          <w:rFonts w:ascii="Times New Roman" w:hAnsi="Times New Roman" w:cs="Times New Roman" w:eastAsia="Times New Roman" w:hint="default"/>
          <w:spacing w:val="-7"/>
        </w:rPr>
        <w:t> </w:t>
      </w:r>
      <w:r>
        <w:rPr/>
        <w:t>号文</w:t>
      </w:r>
    </w:p>
    <w:p>
      <w:pPr>
        <w:pStyle w:val="BodyText"/>
        <w:spacing w:line="386" w:lineRule="auto" w:before="28"/>
        <w:ind w:left="1000" w:right="112"/>
        <w:jc w:val="both"/>
      </w:pPr>
      <w:r>
        <w:rPr/>
        <w:t>件要求进行账务调整，调增资本公积</w:t>
      </w:r>
      <w:r>
        <w:rPr>
          <w:spacing w:val="-41"/>
        </w:rPr>
        <w:t> </w:t>
      </w:r>
      <w:r>
        <w:rPr>
          <w:rFonts w:ascii="Times New Roman" w:hAnsi="Times New Roman" w:cs="Times New Roman" w:eastAsia="Times New Roman" w:hint="default"/>
        </w:rPr>
        <w:t>3,773,799.80</w:t>
      </w:r>
      <w:r>
        <w:rPr>
          <w:rFonts w:ascii="Times New Roman" w:hAnsi="Times New Roman" w:cs="Times New Roman" w:eastAsia="Times New Roman" w:hint="default"/>
          <w:spacing w:val="-10"/>
        </w:rPr>
        <w:t> </w:t>
      </w:r>
      <w:r>
        <w:rPr/>
        <w:t>元，调增管理费用</w:t>
      </w:r>
      <w:r>
        <w:rPr>
          <w:spacing w:val="-41"/>
        </w:rPr>
        <w:t> </w:t>
      </w:r>
      <w:r>
        <w:rPr>
          <w:rFonts w:ascii="Times New Roman" w:hAnsi="Times New Roman" w:cs="Times New Roman" w:eastAsia="Times New Roman" w:hint="default"/>
        </w:rPr>
        <w:t>3,773,799.80</w:t>
      </w:r>
      <w:r>
        <w:rPr>
          <w:rFonts w:ascii="Times New Roman" w:hAnsi="Times New Roman" w:cs="Times New Roman" w:eastAsia="Times New Roman" w:hint="default"/>
          <w:spacing w:val="-10"/>
        </w:rPr>
        <w:t> </w:t>
      </w:r>
      <w:r>
        <w:rPr/>
        <w:t>元。由于</w:t>
      </w:r>
      <w:r>
        <w:rPr>
          <w:w w:val="100"/>
        </w:rPr>
        <w:t> </w:t>
      </w:r>
      <w:r>
        <w:rPr/>
        <w:t>财会</w:t>
      </w:r>
      <w:r>
        <w:rPr>
          <w:rFonts w:ascii="Times New Roman" w:hAnsi="Times New Roman" w:cs="Times New Roman" w:eastAsia="Times New Roman" w:hint="default"/>
        </w:rPr>
        <w:t>[2010]25</w:t>
      </w:r>
      <w:r>
        <w:rPr>
          <w:rFonts w:ascii="Times New Roman" w:hAnsi="Times New Roman" w:cs="Times New Roman" w:eastAsia="Times New Roman" w:hint="default"/>
          <w:spacing w:val="11"/>
        </w:rPr>
        <w:t> </w:t>
      </w:r>
      <w:r>
        <w:rPr/>
        <w:t>号文件发布较晚，本公司未能及时在</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年度调增募集资金，但公司已于</w:t>
      </w:r>
      <w:r>
        <w:rPr>
          <w:spacing w:val="-97"/>
        </w:rPr>
        <w:t> </w:t>
      </w:r>
      <w:r>
        <w:rPr>
          <w:spacing w:val="-97"/>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日由流动资金中拨出</w:t>
      </w:r>
      <w:r>
        <w:rPr>
          <w:spacing w:val="-53"/>
        </w:rPr>
        <w:t> </w:t>
      </w:r>
      <w:r>
        <w:rPr>
          <w:rFonts w:ascii="Times New Roman" w:hAnsi="Times New Roman" w:cs="Times New Roman" w:eastAsia="Times New Roman" w:hint="default"/>
        </w:rPr>
        <w:t>3,773,799.80</w:t>
      </w:r>
      <w:r>
        <w:rPr>
          <w:rFonts w:ascii="Times New Roman" w:hAnsi="Times New Roman" w:cs="Times New Roman" w:eastAsia="Times New Roman" w:hint="default"/>
          <w:spacing w:val="-12"/>
        </w:rPr>
        <w:t> </w:t>
      </w:r>
      <w:r>
        <w:rPr/>
        <w:t>元补入募集资金专户。</w:t>
      </w:r>
    </w:p>
    <w:p>
      <w:pPr>
        <w:pStyle w:val="BodyText"/>
        <w:spacing w:line="240" w:lineRule="auto" w:before="191"/>
        <w:ind w:left="1420" w:right="1121"/>
        <w:jc w:val="left"/>
      </w:pPr>
      <w:r>
        <w:rPr>
          <w:rFonts w:ascii="Times New Roman" w:hAnsi="Times New Roman" w:cs="Times New Roman" w:eastAsia="Times New Roman" w:hint="default"/>
        </w:rPr>
        <w:t>2</w:t>
      </w:r>
      <w:r>
        <w:rPr/>
        <w:t>、报告期内募集资金的实际使用情况（见下页表格）</w:t>
      </w:r>
    </w:p>
    <w:p>
      <w:pPr>
        <w:spacing w:line="240" w:lineRule="auto" w:before="6"/>
        <w:rPr>
          <w:rFonts w:ascii="宋体" w:hAnsi="宋体" w:cs="宋体" w:eastAsia="宋体" w:hint="default"/>
          <w:sz w:val="25"/>
          <w:szCs w:val="25"/>
        </w:rPr>
      </w:pPr>
    </w:p>
    <w:p>
      <w:pPr>
        <w:pStyle w:val="BodyText"/>
        <w:spacing w:line="240" w:lineRule="auto"/>
        <w:ind w:left="1000" w:right="0"/>
        <w:jc w:val="both"/>
      </w:pPr>
      <w:r>
        <w:rPr/>
        <w:t>（二）报告期内无非募集资金投资的重大项目</w:t>
      </w:r>
      <w:bookmarkStart w:name="（二）报告期内无非募集资金投资的重大项目。" w:id="35"/>
      <w:bookmarkEnd w:id="35"/>
      <w:r>
        <w:rPr/>
        <w:t>。</w:t>
      </w:r>
    </w:p>
    <w:p>
      <w:pPr>
        <w:spacing w:line="240" w:lineRule="auto" w:before="9"/>
        <w:rPr>
          <w:rFonts w:ascii="宋体" w:hAnsi="宋体" w:cs="宋体" w:eastAsia="宋体" w:hint="default"/>
          <w:sz w:val="26"/>
          <w:szCs w:val="26"/>
        </w:rPr>
      </w:pPr>
    </w:p>
    <w:p>
      <w:pPr>
        <w:pStyle w:val="BodyText"/>
        <w:spacing w:line="240" w:lineRule="auto"/>
        <w:ind w:left="1000" w:right="0"/>
        <w:jc w:val="both"/>
      </w:pPr>
      <w:r>
        <w:rPr/>
        <w:t>（三）报告期内无持有其他上市公司、拟上市公司</w:t>
      </w:r>
      <w:bookmarkStart w:name="（三）报告期内无持有其他上市公司、拟上市公司及非上市金融企业股权的情况。" w:id="36"/>
      <w:bookmarkEnd w:id="36"/>
      <w:r>
        <w:rPr/>
        <w:t>及非</w:t>
      </w:r>
      <w:r>
        <w:rPr/>
        <w:t>上市金融企业股权的情况。</w:t>
      </w:r>
    </w:p>
    <w:p>
      <w:pPr>
        <w:spacing w:line="240" w:lineRule="auto" w:before="9"/>
        <w:rPr>
          <w:rFonts w:ascii="宋体" w:hAnsi="宋体" w:cs="宋体" w:eastAsia="宋体" w:hint="default"/>
          <w:sz w:val="26"/>
          <w:szCs w:val="26"/>
        </w:rPr>
      </w:pPr>
    </w:p>
    <w:p>
      <w:pPr>
        <w:pStyle w:val="BodyText"/>
        <w:spacing w:line="240" w:lineRule="auto"/>
        <w:ind w:left="1000" w:right="0"/>
        <w:jc w:val="both"/>
      </w:pPr>
      <w:r>
        <w:rPr/>
        <w:t>（四）报告期内无买卖其他上市公司股份的情况。</w:t>
      </w:r>
    </w:p>
    <w:p>
      <w:pPr>
        <w:spacing w:line="240" w:lineRule="auto" w:before="9"/>
        <w:rPr>
          <w:rFonts w:ascii="宋体" w:hAnsi="宋体" w:cs="宋体" w:eastAsia="宋体" w:hint="default"/>
          <w:sz w:val="26"/>
          <w:szCs w:val="26"/>
        </w:rPr>
      </w:pPr>
    </w:p>
    <w:p>
      <w:pPr>
        <w:spacing w:line="499" w:lineRule="auto" w:before="0"/>
        <w:ind w:left="1000" w:right="111" w:firstLine="0"/>
        <w:jc w:val="left"/>
        <w:rPr>
          <w:rFonts w:ascii="黑体" w:hAnsi="黑体" w:cs="黑体" w:eastAsia="黑体" w:hint="default"/>
          <w:sz w:val="24"/>
          <w:szCs w:val="24"/>
        </w:rPr>
      </w:pPr>
      <w:r>
        <w:rPr>
          <w:rFonts w:ascii="宋体" w:hAnsi="宋体" w:cs="宋体" w:eastAsia="宋体" w:hint="default"/>
          <w:sz w:val="21"/>
          <w:szCs w:val="21"/>
        </w:rPr>
        <w:t>（五）报告期内无持有以公允价值计量的金融资产情况。</w:t>
      </w:r>
      <w:r>
        <w:rPr>
          <w:rFonts w:ascii="宋体" w:hAnsi="宋体" w:cs="宋体" w:eastAsia="宋体" w:hint="default"/>
          <w:w w:val="100"/>
          <w:sz w:val="21"/>
          <w:szCs w:val="21"/>
        </w:rPr>
        <w:t> </w:t>
      </w:r>
      <w:r>
        <w:rPr>
          <w:rFonts w:ascii="黑体" w:hAnsi="黑体" w:cs="黑体" w:eastAsia="黑体" w:hint="default"/>
          <w:spacing w:val="-3"/>
          <w:sz w:val="24"/>
          <w:szCs w:val="24"/>
        </w:rPr>
        <w:t>四、公司无期末发行在外</w:t>
      </w:r>
      <w:bookmarkStart w:name="（四）报告期内无买卖其他上市公司股份的情况。" w:id="37"/>
      <w:bookmarkEnd w:id="37"/>
      <w:r>
        <w:rPr>
          <w:rFonts w:ascii="黑体" w:hAnsi="黑体" w:cs="黑体" w:eastAsia="黑体" w:hint="default"/>
          <w:spacing w:val="-3"/>
          <w:sz w:val="24"/>
          <w:szCs w:val="24"/>
        </w:rPr>
        <w:t>可转换为股份的各种金融工具</w:t>
      </w:r>
      <w:r>
        <w:rPr>
          <w:rFonts w:ascii="黑体" w:hAnsi="黑体" w:cs="黑体" w:eastAsia="黑体" w:hint="default"/>
          <w:spacing w:val="-3"/>
          <w:sz w:val="24"/>
          <w:szCs w:val="24"/>
        </w:rPr>
        <w:t>、</w:t>
      </w:r>
      <w:bookmarkStart w:name="（五）报告期内无持有以公允价值计量的金融资产情况。" w:id="38"/>
      <w:bookmarkEnd w:id="38"/>
      <w:r>
        <w:rPr>
          <w:rFonts w:ascii="黑体" w:hAnsi="黑体" w:cs="黑体" w:eastAsia="黑体" w:hint="default"/>
          <w:spacing w:val="-3"/>
          <w:sz w:val="24"/>
          <w:szCs w:val="24"/>
        </w:rPr>
      </w:r>
      <w:bookmarkStart w:name="四、公司无期末发行在外可转换为股份的各种金融工具、以公允价值计量的负债" w:id="39"/>
      <w:bookmarkEnd w:id="39"/>
      <w:r>
        <w:rPr>
          <w:rFonts w:ascii="黑体" w:hAnsi="黑体" w:cs="黑体" w:eastAsia="黑体" w:hint="default"/>
          <w:spacing w:val="-3"/>
          <w:sz w:val="24"/>
          <w:szCs w:val="24"/>
        </w:rPr>
        <w:t>以公允价值计量的负债</w:t>
      </w:r>
      <w:r>
        <w:rPr>
          <w:rFonts w:ascii="黑体" w:hAnsi="黑体" w:cs="黑体" w:eastAsia="黑体" w:hint="default"/>
          <w:spacing w:val="-111"/>
          <w:sz w:val="24"/>
          <w:szCs w:val="24"/>
        </w:rPr>
        <w:t> </w:t>
      </w:r>
      <w:r>
        <w:rPr>
          <w:rFonts w:ascii="黑体" w:hAnsi="黑体" w:cs="黑体" w:eastAsia="黑体" w:hint="default"/>
          <w:spacing w:val="-111"/>
          <w:sz w:val="24"/>
          <w:szCs w:val="24"/>
        </w:rPr>
      </w:r>
      <w:r>
        <w:rPr>
          <w:rFonts w:ascii="黑体" w:hAnsi="黑体" w:cs="黑体" w:eastAsia="黑体" w:hint="default"/>
          <w:sz w:val="24"/>
          <w:szCs w:val="24"/>
        </w:rPr>
        <w:t>五、会计师事务所意见及会计政策、会计估计变更</w:t>
      </w:r>
    </w:p>
    <w:p>
      <w:pPr>
        <w:pStyle w:val="BodyText"/>
        <w:spacing w:line="386" w:lineRule="auto" w:before="76"/>
        <w:ind w:left="1000" w:right="106" w:firstLine="420"/>
        <w:jc w:val="left"/>
      </w:pPr>
      <w:r>
        <w:rPr/>
        <w:t>经大信会计师事务有限公司审计，公司</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年度财务报告被出具了标准</w:t>
      </w:r>
      <w:bookmarkStart w:name="五、会计师事务所意见及会计政策、会计估计变更" w:id="40"/>
      <w:bookmarkEnd w:id="40"/>
      <w:r>
        <w:rPr/>
        <w:t>无</w:t>
      </w:r>
      <w:r>
        <w:rPr/>
        <w:t>保留意见的</w:t>
      </w:r>
      <w:r>
        <w:rPr>
          <w:w w:val="100"/>
        </w:rPr>
        <w:t> </w:t>
      </w:r>
      <w:r>
        <w:rPr/>
        <w:t>审计报告。报告期内，公司无会计政策、会计估计变更事项，无重大前期差错更正事项。</w:t>
      </w:r>
    </w:p>
    <w:p>
      <w:pPr>
        <w:spacing w:line="240" w:lineRule="auto" w:before="12"/>
        <w:rPr>
          <w:rFonts w:ascii="宋体" w:hAnsi="宋体" w:cs="宋体" w:eastAsia="宋体" w:hint="default"/>
          <w:sz w:val="14"/>
          <w:szCs w:val="14"/>
        </w:rPr>
      </w:pPr>
    </w:p>
    <w:p>
      <w:pPr>
        <w:pStyle w:val="Heading3"/>
        <w:spacing w:line="240" w:lineRule="auto"/>
        <w:ind w:right="0"/>
        <w:jc w:val="both"/>
      </w:pPr>
      <w:r>
        <w:rPr/>
        <w:t>六、利润分配预案及资本公积金转增股本预案</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经大信会计师事务有限公司审计，本公司</w:t>
      </w:r>
      <w:r>
        <w:rPr>
          <w:spacing w:val="-2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年度实现净利润</w:t>
      </w:r>
      <w:r>
        <w:rPr>
          <w:spacing w:val="-28"/>
        </w:rPr>
        <w:t> </w:t>
      </w:r>
      <w:r>
        <w:rPr>
          <w:rFonts w:ascii="Times New Roman" w:hAnsi="Times New Roman" w:cs="Times New Roman" w:eastAsia="Times New Roman" w:hint="default"/>
        </w:rPr>
        <w:t>177,017,500.12</w:t>
      </w:r>
      <w:r>
        <w:rPr>
          <w:rFonts w:ascii="Times New Roman" w:hAnsi="Times New Roman" w:cs="Times New Roman" w:eastAsia="Times New Roman" w:hint="default"/>
          <w:spacing w:val="3"/>
        </w:rPr>
        <w:t> </w:t>
      </w:r>
      <w:r>
        <w:rPr/>
        <w:t>元，根</w:t>
      </w:r>
    </w:p>
    <w:p>
      <w:pPr>
        <w:pStyle w:val="BodyText"/>
        <w:spacing w:line="240" w:lineRule="auto" w:before="177"/>
        <w:ind w:right="0"/>
        <w:jc w:val="both"/>
      </w:pPr>
      <w:r>
        <w:rPr/>
        <w:t>据《公司法》和《公司章程》的有关规定，提取法定盈余公积金 </w:t>
      </w:r>
      <w:r>
        <w:rPr>
          <w:rFonts w:ascii="Times New Roman" w:hAnsi="Times New Roman" w:cs="Times New Roman" w:eastAsia="Times New Roman" w:hint="default"/>
        </w:rPr>
        <w:t>17,701,750.01</w:t>
      </w:r>
      <w:r>
        <w:rPr>
          <w:rFonts w:ascii="Times New Roman" w:hAnsi="Times New Roman" w:cs="Times New Roman" w:eastAsia="Times New Roman" w:hint="default"/>
          <w:spacing w:val="2"/>
        </w:rPr>
        <w:t> </w:t>
      </w:r>
      <w:r>
        <w:rPr/>
        <w:t>元，加上年</w:t>
      </w:r>
    </w:p>
    <w:p>
      <w:pPr>
        <w:pStyle w:val="BodyText"/>
        <w:spacing w:line="240" w:lineRule="auto" w:before="177"/>
        <w:ind w:right="0"/>
        <w:jc w:val="both"/>
      </w:pPr>
      <w:r>
        <w:rPr/>
        <w:t>初未分配利润 </w:t>
      </w:r>
      <w:r>
        <w:rPr>
          <w:rFonts w:ascii="Times New Roman" w:hAnsi="Times New Roman" w:cs="Times New Roman" w:eastAsia="Times New Roman" w:hint="default"/>
        </w:rPr>
        <w:t>103,568,759.08 </w:t>
      </w:r>
      <w:r>
        <w:rPr/>
        <w:t>元，截至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日，公司可供股东分配的利润为</w:t>
      </w:r>
    </w:p>
    <w:p>
      <w:pPr>
        <w:pStyle w:val="BodyText"/>
        <w:spacing w:line="240" w:lineRule="auto" w:before="177"/>
        <w:ind w:left="1000" w:right="0"/>
        <w:jc w:val="both"/>
      </w:pPr>
      <w:r>
        <w:rPr>
          <w:rFonts w:ascii="Times New Roman" w:hAnsi="Times New Roman" w:cs="Times New Roman" w:eastAsia="Times New Roman" w:hint="default"/>
        </w:rPr>
        <w:t>262,884,509.19</w:t>
      </w:r>
      <w:r>
        <w:rPr>
          <w:rFonts w:ascii="Times New Roman" w:hAnsi="Times New Roman" w:cs="Times New Roman" w:eastAsia="Times New Roman" w:hint="default"/>
          <w:spacing w:val="-12"/>
        </w:rPr>
        <w:t> </w:t>
      </w:r>
      <w:r>
        <w:rPr/>
        <w:t>元；公司年末资本公积余额</w:t>
      </w:r>
      <w:r>
        <w:rPr>
          <w:spacing w:val="-56"/>
        </w:rPr>
        <w:t> </w:t>
      </w:r>
      <w:r>
        <w:rPr>
          <w:rFonts w:ascii="Times New Roman" w:hAnsi="Times New Roman" w:cs="Times New Roman" w:eastAsia="Times New Roman" w:hint="default"/>
        </w:rPr>
        <w:t>2,301,994,936.71</w:t>
      </w:r>
      <w:r>
        <w:rPr>
          <w:rFonts w:ascii="Times New Roman" w:hAnsi="Times New Roman" w:cs="Times New Roman" w:eastAsia="Times New Roman" w:hint="default"/>
          <w:spacing w:val="-12"/>
        </w:rPr>
        <w:t> </w:t>
      </w:r>
      <w:r>
        <w:rPr>
          <w:spacing w:val="-3"/>
        </w:rPr>
        <w:t>元。</w:t>
      </w:r>
      <w:r>
        <w:rPr/>
      </w:r>
    </w:p>
    <w:p>
      <w:pPr>
        <w:spacing w:line="240" w:lineRule="auto" w:before="6"/>
        <w:rPr>
          <w:rFonts w:ascii="宋体" w:hAnsi="宋体" w:cs="宋体" w:eastAsia="宋体" w:hint="default"/>
          <w:sz w:val="25"/>
          <w:szCs w:val="25"/>
        </w:rPr>
      </w:pPr>
    </w:p>
    <w:p>
      <w:pPr>
        <w:pStyle w:val="BodyText"/>
        <w:spacing w:line="240" w:lineRule="auto"/>
        <w:ind w:left="1420" w:right="0"/>
        <w:jc w:val="left"/>
        <w:rPr>
          <w:rFonts w:ascii="Times New Roman" w:hAnsi="Times New Roman" w:cs="Times New Roman" w:eastAsia="Times New Roman" w:hint="default"/>
        </w:rPr>
      </w:pPr>
      <w:r>
        <w:rPr/>
        <w:t>公司拟以</w:t>
      </w:r>
      <w:r>
        <w:rPr>
          <w:spacing w:val="-33"/>
        </w:rPr>
        <w:t> </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33"/>
        </w:rPr>
        <w:t> </w:t>
      </w:r>
      <w:r>
        <w:rPr>
          <w:rFonts w:ascii="Times New Roman" w:hAnsi="Times New Roman" w:cs="Times New Roman" w:eastAsia="Times New Roman" w:hint="default"/>
        </w:rPr>
        <w:t>31 </w:t>
      </w:r>
      <w:r>
        <w:rPr/>
        <w:t>日公司总股本</w:t>
      </w:r>
      <w:r>
        <w:rPr>
          <w:spacing w:val="-36"/>
        </w:rPr>
        <w:t> </w:t>
      </w:r>
      <w:r>
        <w:rPr>
          <w:rFonts w:ascii="Times New Roman" w:hAnsi="Times New Roman" w:cs="Times New Roman" w:eastAsia="Times New Roman" w:hint="default"/>
        </w:rPr>
        <w:t>10,880</w:t>
      </w:r>
      <w:r>
        <w:rPr>
          <w:rFonts w:ascii="Times New Roman" w:hAnsi="Times New Roman" w:cs="Times New Roman" w:eastAsia="Times New Roman" w:hint="default"/>
          <w:spacing w:val="-3"/>
        </w:rPr>
        <w:t> </w:t>
      </w:r>
      <w:r>
        <w:rPr/>
        <w:t>万股为基数，每</w:t>
      </w:r>
      <w:r>
        <w:rPr>
          <w:spacing w:val="-34"/>
        </w:rPr>
        <w:t> </w:t>
      </w:r>
      <w:r>
        <w:rPr>
          <w:rFonts w:ascii="Times New Roman" w:hAnsi="Times New Roman" w:cs="Times New Roman" w:eastAsia="Times New Roman" w:hint="default"/>
        </w:rPr>
        <w:t>10 </w:t>
      </w:r>
      <w:r>
        <w:rPr/>
        <w:t>股派发现金红利</w:t>
      </w:r>
      <w:r>
        <w:rPr>
          <w:spacing w:val="-36"/>
        </w:rPr>
        <w:t> </w:t>
      </w:r>
      <w:r>
        <w:rPr>
          <w:rFonts w:ascii="Times New Roman" w:hAnsi="Times New Roman" w:cs="Times New Roman" w:eastAsia="Times New Roman" w:hint="default"/>
        </w:rPr>
        <w:t>5</w:t>
      </w:r>
    </w:p>
    <w:p>
      <w:pPr>
        <w:pStyle w:val="BodyText"/>
        <w:spacing w:line="240" w:lineRule="auto" w:before="177"/>
        <w:ind w:left="1000" w:right="0"/>
        <w:jc w:val="both"/>
        <w:rPr>
          <w:rFonts w:ascii="Times New Roman" w:hAnsi="Times New Roman" w:cs="Times New Roman" w:eastAsia="Times New Roman" w:hint="default"/>
        </w:rPr>
      </w:pPr>
      <w:r>
        <w:rPr/>
        <w:t>元（含税），共分配现金股利</w:t>
      </w:r>
      <w:r>
        <w:rPr>
          <w:spacing w:val="-53"/>
        </w:rPr>
        <w:t> </w:t>
      </w:r>
      <w:r>
        <w:rPr>
          <w:rFonts w:ascii="Times New Roman" w:hAnsi="Times New Roman" w:cs="Times New Roman" w:eastAsia="Times New Roman" w:hint="default"/>
        </w:rPr>
        <w:t>5,440</w:t>
      </w:r>
      <w:r>
        <w:rPr>
          <w:rFonts w:ascii="Times New Roman" w:hAnsi="Times New Roman" w:cs="Times New Roman" w:eastAsia="Times New Roman" w:hint="default"/>
          <w:spacing w:val="-10"/>
        </w:rPr>
        <w:t> </w:t>
      </w:r>
      <w:r>
        <w:rPr/>
        <w:t>万元；每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股分配股票股利</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3"/>
        </w:rPr>
        <w:t>股（含税），共计</w:t>
      </w:r>
      <w:r>
        <w:rPr>
          <w:spacing w:val="-53"/>
        </w:rPr>
        <w:t> </w:t>
      </w:r>
      <w:r>
        <w:rPr>
          <w:rFonts w:ascii="Times New Roman" w:hAnsi="Times New Roman" w:cs="Times New Roman" w:eastAsia="Times New Roman" w:hint="default"/>
        </w:rPr>
        <w:t>5,440</w:t>
      </w:r>
    </w:p>
    <w:p>
      <w:pPr>
        <w:pStyle w:val="BodyText"/>
        <w:spacing w:line="240" w:lineRule="auto" w:before="177"/>
        <w:ind w:left="1000" w:right="0"/>
        <w:jc w:val="both"/>
        <w:rPr>
          <w:rFonts w:ascii="Times New Roman" w:hAnsi="Times New Roman" w:cs="Times New Roman" w:eastAsia="Times New Roman" w:hint="default"/>
        </w:rPr>
      </w:pPr>
      <w:r>
        <w:rPr/>
        <w:t>万股，每股面值 </w:t>
      </w:r>
      <w:r>
        <w:rPr>
          <w:rFonts w:ascii="Times New Roman" w:hAnsi="Times New Roman" w:cs="Times New Roman" w:eastAsia="Times New Roman" w:hint="default"/>
        </w:rPr>
        <w:t>1 </w:t>
      </w:r>
      <w:r>
        <w:rPr/>
        <w:t>元，共计 </w:t>
      </w:r>
      <w:r>
        <w:rPr>
          <w:rFonts w:ascii="Times New Roman" w:hAnsi="Times New Roman" w:cs="Times New Roman" w:eastAsia="Times New Roman" w:hint="default"/>
        </w:rPr>
        <w:t>5,440 </w:t>
      </w:r>
      <w:r>
        <w:rPr/>
        <w:t>万元，剩余未分配利润结转以后年度。同时，拟以</w:t>
      </w:r>
      <w:r>
        <w:rPr>
          <w:spacing w:val="-52"/>
        </w:rPr>
        <w:t> </w:t>
      </w:r>
      <w:r>
        <w:rPr>
          <w:rFonts w:ascii="Times New Roman" w:hAnsi="Times New Roman" w:cs="Times New Roman" w:eastAsia="Times New Roman" w:hint="default"/>
        </w:rPr>
        <w:t>2010</w:t>
      </w:r>
    </w:p>
    <w:p>
      <w:pPr>
        <w:pStyle w:val="BodyText"/>
        <w:spacing w:line="240" w:lineRule="auto" w:before="177"/>
        <w:ind w:left="1000" w:right="0"/>
        <w:jc w:val="both"/>
      </w:pP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日公司总股本</w:t>
      </w:r>
      <w:r>
        <w:rPr>
          <w:spacing w:val="-66"/>
        </w:rPr>
        <w:t> </w:t>
      </w:r>
      <w:r>
        <w:rPr>
          <w:rFonts w:ascii="Times New Roman" w:hAnsi="Times New Roman" w:cs="Times New Roman" w:eastAsia="Times New Roman" w:hint="default"/>
        </w:rPr>
        <w:t>10,880</w:t>
      </w:r>
      <w:r>
        <w:rPr>
          <w:rFonts w:ascii="Times New Roman" w:hAnsi="Times New Roman" w:cs="Times New Roman" w:eastAsia="Times New Roman" w:hint="default"/>
          <w:spacing w:val="-20"/>
        </w:rPr>
        <w:t> </w:t>
      </w:r>
      <w:r>
        <w:rPr/>
        <w:t>万股为基数，由资本公积金向全体股东每</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股转增</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spacing w:val="-3"/>
        </w:rPr>
        <w:t>股，</w:t>
      </w:r>
      <w:r>
        <w:rPr/>
      </w:r>
    </w:p>
    <w:p>
      <w:pPr>
        <w:spacing w:after="0" w:line="240" w:lineRule="auto"/>
        <w:jc w:val="both"/>
        <w:sectPr>
          <w:pgSz w:w="11910" w:h="16840"/>
          <w:pgMar w:header="862" w:footer="977" w:top="1360" w:bottom="1160" w:left="800" w:right="1680"/>
        </w:sectPr>
      </w:pPr>
    </w:p>
    <w:p>
      <w:pPr>
        <w:spacing w:line="240" w:lineRule="auto" w:before="3"/>
        <w:rPr>
          <w:rFonts w:ascii="宋体" w:hAnsi="宋体" w:cs="宋体" w:eastAsia="宋体" w:hint="default"/>
          <w:sz w:val="17"/>
          <w:szCs w:val="17"/>
        </w:rPr>
      </w:pPr>
    </w:p>
    <w:p>
      <w:pPr>
        <w:pStyle w:val="BodyText"/>
        <w:spacing w:line="240" w:lineRule="auto" w:before="36"/>
        <w:ind w:left="1000" w:right="1121"/>
        <w:jc w:val="left"/>
      </w:pPr>
      <w:r>
        <w:rPr/>
        <w:t>合计转增股本</w:t>
      </w:r>
      <w:r>
        <w:rPr>
          <w:spacing w:val="-52"/>
        </w:rPr>
        <w:t> </w:t>
      </w:r>
      <w:r>
        <w:rPr>
          <w:rFonts w:ascii="Times New Roman" w:hAnsi="Times New Roman" w:cs="Times New Roman" w:eastAsia="Times New Roman" w:hint="default"/>
        </w:rPr>
        <w:t>10,880</w:t>
      </w:r>
      <w:r>
        <w:rPr>
          <w:rFonts w:ascii="Times New Roman" w:hAnsi="Times New Roman" w:cs="Times New Roman" w:eastAsia="Times New Roman" w:hint="default"/>
          <w:spacing w:val="-10"/>
        </w:rPr>
        <w:t> </w:t>
      </w:r>
      <w:r>
        <w:rPr>
          <w:spacing w:val="-3"/>
        </w:rPr>
        <w:t>万股。</w:t>
      </w:r>
      <w:r>
        <w:rPr/>
      </w:r>
    </w:p>
    <w:p>
      <w:pPr>
        <w:spacing w:line="240" w:lineRule="auto" w:before="6"/>
        <w:rPr>
          <w:rFonts w:ascii="宋体" w:hAnsi="宋体" w:cs="宋体" w:eastAsia="宋体" w:hint="default"/>
          <w:sz w:val="25"/>
          <w:szCs w:val="25"/>
        </w:rPr>
      </w:pPr>
    </w:p>
    <w:p>
      <w:pPr>
        <w:pStyle w:val="BodyText"/>
        <w:spacing w:line="240" w:lineRule="auto"/>
        <w:ind w:left="1419" w:right="1121"/>
        <w:jc w:val="left"/>
      </w:pPr>
      <w:r>
        <w:rPr/>
        <w:t>上述预案尚需提交公司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年度股东大会审议。</w:t>
      </w:r>
    </w:p>
    <w:p>
      <w:pPr>
        <w:spacing w:after="0" w:line="240" w:lineRule="auto"/>
        <w:jc w:val="left"/>
        <w:sectPr>
          <w:pgSz w:w="11910" w:h="16840"/>
          <w:pgMar w:header="862" w:footer="977" w:top="1360" w:bottom="1160" w:left="800" w:right="1680"/>
        </w:sectPr>
      </w:pPr>
    </w:p>
    <w:p>
      <w:pPr>
        <w:spacing w:before="76"/>
        <w:ind w:left="0" w:right="520"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685"/>
        <w:gridCol w:w="852"/>
        <w:gridCol w:w="979"/>
        <w:gridCol w:w="984"/>
        <w:gridCol w:w="878"/>
        <w:gridCol w:w="991"/>
        <w:gridCol w:w="994"/>
        <w:gridCol w:w="1274"/>
        <w:gridCol w:w="1229"/>
        <w:gridCol w:w="1169"/>
        <w:gridCol w:w="823"/>
        <w:gridCol w:w="876"/>
        <w:gridCol w:w="1282"/>
      </w:tblGrid>
      <w:tr>
        <w:trPr>
          <w:trHeight w:val="360" w:hRule="exact"/>
        </w:trPr>
        <w:tc>
          <w:tcPr>
            <w:tcW w:w="4500" w:type="dxa"/>
            <w:gridSpan w:val="4"/>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8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945" w:right="0"/>
              <w:jc w:val="left"/>
              <w:rPr>
                <w:rFonts w:ascii="Times New Roman" w:hAnsi="Times New Roman" w:cs="Times New Roman" w:eastAsia="Times New Roman" w:hint="default"/>
                <w:sz w:val="18"/>
                <w:szCs w:val="18"/>
              </w:rPr>
            </w:pPr>
            <w:r>
              <w:rPr>
                <w:rFonts w:ascii="Times New Roman"/>
                <w:sz w:val="18"/>
              </w:rPr>
              <w:t>230,401.97</w:t>
            </w:r>
          </w:p>
        </w:tc>
        <w:tc>
          <w:tcPr>
            <w:tcW w:w="5489"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15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left="1411" w:right="0"/>
              <w:jc w:val="left"/>
              <w:rPr>
                <w:rFonts w:ascii="Times New Roman" w:hAnsi="Times New Roman" w:cs="Times New Roman" w:eastAsia="Times New Roman" w:hint="default"/>
                <w:sz w:val="18"/>
                <w:szCs w:val="18"/>
              </w:rPr>
            </w:pPr>
            <w:r>
              <w:rPr>
                <w:rFonts w:ascii="Times New Roman"/>
                <w:sz w:val="18"/>
              </w:rPr>
              <w:t>9,619.35</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489" w:type="dxa"/>
            <w:gridSpan w:val="5"/>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158" w:type="dxa"/>
            <w:gridSpan w:val="2"/>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1" w:right="0"/>
              <w:jc w:val="left"/>
              <w:rPr>
                <w:rFonts w:ascii="Times New Roman" w:hAnsi="Times New Roman" w:cs="Times New Roman" w:eastAsia="Times New Roman" w:hint="default"/>
                <w:sz w:val="18"/>
                <w:szCs w:val="18"/>
              </w:rPr>
            </w:pPr>
            <w:r>
              <w:rPr>
                <w:rFonts w:ascii="Times New Roman"/>
                <w:sz w:val="18"/>
              </w:rPr>
              <w:t>9,619.35</w:t>
            </w:r>
          </w:p>
        </w:tc>
      </w:tr>
      <w:tr>
        <w:trPr>
          <w:trHeight w:val="348"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489" w:type="dxa"/>
            <w:gridSpan w:val="5"/>
            <w:vMerge/>
            <w:tcBorders>
              <w:left w:val="single" w:sz="4" w:space="0" w:color="000000"/>
              <w:bottom w:val="single" w:sz="4" w:space="0" w:color="000000"/>
              <w:right w:val="single" w:sz="4" w:space="0" w:color="000000"/>
            </w:tcBorders>
          </w:tcPr>
          <w:p>
            <w:pPr/>
          </w:p>
        </w:tc>
        <w:tc>
          <w:tcPr>
            <w:tcW w:w="2158" w:type="dxa"/>
            <w:gridSpan w:val="2"/>
            <w:vMerge/>
            <w:tcBorders>
              <w:left w:val="single" w:sz="4" w:space="0" w:color="000000"/>
              <w:bottom w:val="single" w:sz="4" w:space="0" w:color="000000"/>
              <w:right w:val="nil" w:sz="6" w:space="0" w:color="auto"/>
            </w:tcBorders>
          </w:tcPr>
          <w:p>
            <w:pPr/>
          </w:p>
        </w:tc>
      </w:tr>
      <w:tr>
        <w:trPr>
          <w:trHeight w:val="1178"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7"/>
              <w:jc w:val="both"/>
              <w:rPr>
                <w:rFonts w:ascii="宋体" w:hAnsi="宋体" w:cs="宋体" w:eastAsia="宋体" w:hint="default"/>
                <w:sz w:val="18"/>
                <w:szCs w:val="18"/>
              </w:rPr>
            </w:pPr>
            <w:r>
              <w:rPr>
                <w:rFonts w:ascii="宋体" w:hAnsi="宋体" w:cs="宋体" w:eastAsia="宋体" w:hint="default"/>
                <w:spacing w:val="32"/>
                <w:sz w:val="18"/>
                <w:szCs w:val="18"/>
              </w:rPr>
              <w:t>是否已</w:t>
            </w:r>
            <w:r>
              <w:rPr>
                <w:rFonts w:ascii="宋体" w:hAnsi="宋体" w:cs="宋体" w:eastAsia="宋体" w:hint="default"/>
                <w:spacing w:val="-42"/>
                <w:sz w:val="18"/>
                <w:szCs w:val="18"/>
              </w:rPr>
              <w:t> </w:t>
            </w:r>
            <w:r>
              <w:rPr>
                <w:rFonts w:ascii="宋体" w:hAnsi="宋体" w:cs="宋体" w:eastAsia="宋体" w:hint="default"/>
                <w:spacing w:val="32"/>
                <w:sz w:val="18"/>
                <w:szCs w:val="18"/>
              </w:rPr>
              <w:t>变更项</w:t>
            </w:r>
            <w:r>
              <w:rPr>
                <w:rFonts w:ascii="宋体" w:hAnsi="宋体" w:cs="宋体" w:eastAsia="宋体" w:hint="default"/>
                <w:spacing w:val="-42"/>
                <w:sz w:val="18"/>
                <w:szCs w:val="18"/>
              </w:rPr>
              <w:t> </w:t>
            </w:r>
            <w:r>
              <w:rPr>
                <w:rFonts w:ascii="宋体" w:hAnsi="宋体" w:cs="宋体" w:eastAsia="宋体" w:hint="default"/>
                <w:spacing w:val="-22"/>
                <w:sz w:val="18"/>
                <w:szCs w:val="18"/>
              </w:rPr>
              <w:t>目（含部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分变更）</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86"/>
              <w:jc w:val="both"/>
              <w:rPr>
                <w:rFonts w:ascii="宋体" w:hAnsi="宋体" w:cs="宋体" w:eastAsia="宋体" w:hint="default"/>
                <w:sz w:val="18"/>
                <w:szCs w:val="18"/>
              </w:rPr>
            </w:pPr>
            <w:r>
              <w:rPr>
                <w:rFonts w:ascii="宋体" w:hAnsi="宋体" w:cs="宋体" w:eastAsia="宋体" w:hint="default"/>
                <w:spacing w:val="14"/>
                <w:sz w:val="18"/>
                <w:szCs w:val="18"/>
              </w:rPr>
              <w:t>募集资金 承诺投资 </w:t>
            </w:r>
            <w:r>
              <w:rPr>
                <w:rFonts w:ascii="宋体" w:hAnsi="宋体" w:cs="宋体" w:eastAsia="宋体" w:hint="default"/>
                <w:sz w:val="18"/>
                <w:szCs w:val="18"/>
              </w:rPr>
              <w:t>总额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03" w:right="82"/>
              <w:jc w:val="left"/>
              <w:rPr>
                <w:rFonts w:ascii="宋体" w:hAnsi="宋体" w:cs="宋体" w:eastAsia="宋体" w:hint="default"/>
                <w:sz w:val="18"/>
                <w:szCs w:val="18"/>
              </w:rPr>
            </w:pPr>
            <w:r>
              <w:rPr>
                <w:rFonts w:ascii="宋体" w:hAnsi="宋体" w:cs="宋体" w:eastAsia="宋体" w:hint="default"/>
                <w:spacing w:val="12"/>
                <w:sz w:val="18"/>
                <w:szCs w:val="18"/>
              </w:rPr>
              <w:t>调整后投</w:t>
            </w:r>
            <w:r>
              <w:rPr>
                <w:rFonts w:ascii="宋体" w:hAnsi="宋体" w:cs="宋体" w:eastAsia="宋体" w:hint="default"/>
                <w:spacing w:val="-74"/>
                <w:sz w:val="18"/>
                <w:szCs w:val="18"/>
              </w:rPr>
              <w:t> </w:t>
            </w:r>
            <w:r>
              <w:rPr>
                <w:rFonts w:ascii="宋体" w:hAnsi="宋体" w:cs="宋体" w:eastAsia="宋体" w:hint="default"/>
                <w:sz w:val="18"/>
                <w:szCs w:val="18"/>
              </w:rPr>
              <w:t>资总额</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36"/>
              <w:jc w:val="both"/>
              <w:rPr>
                <w:rFonts w:ascii="Times New Roman" w:hAnsi="Times New Roman" w:cs="Times New Roman" w:eastAsia="Times New Roman" w:hint="default"/>
                <w:sz w:val="18"/>
                <w:szCs w:val="18"/>
              </w:rPr>
            </w:pPr>
            <w:r>
              <w:rPr>
                <w:rFonts w:ascii="宋体" w:hAnsi="宋体" w:cs="宋体" w:eastAsia="宋体" w:hint="default"/>
                <w:spacing w:val="41"/>
                <w:sz w:val="18"/>
                <w:szCs w:val="18"/>
              </w:rPr>
              <w:t>截至期</w:t>
            </w:r>
            <w:r>
              <w:rPr>
                <w:rFonts w:ascii="宋体" w:hAnsi="宋体" w:cs="宋体" w:eastAsia="宋体" w:hint="default"/>
                <w:spacing w:val="-28"/>
                <w:sz w:val="18"/>
                <w:szCs w:val="18"/>
              </w:rPr>
              <w:t> </w:t>
            </w:r>
            <w:r>
              <w:rPr>
                <w:rFonts w:ascii="宋体" w:hAnsi="宋体" w:cs="宋体" w:eastAsia="宋体" w:hint="default"/>
                <w:spacing w:val="41"/>
                <w:sz w:val="18"/>
                <w:szCs w:val="18"/>
              </w:rPr>
              <w:t>末承诺</w:t>
            </w:r>
            <w:r>
              <w:rPr>
                <w:rFonts w:ascii="宋体" w:hAnsi="宋体" w:cs="宋体" w:eastAsia="宋体" w:hint="default"/>
                <w:spacing w:val="-28"/>
                <w:sz w:val="18"/>
                <w:szCs w:val="18"/>
              </w:rPr>
              <w:t> </w:t>
            </w:r>
            <w:r>
              <w:rPr>
                <w:rFonts w:ascii="宋体" w:hAnsi="宋体" w:cs="宋体" w:eastAsia="宋体" w:hint="default"/>
                <w:spacing w:val="41"/>
                <w:sz w:val="18"/>
                <w:szCs w:val="18"/>
              </w:rPr>
              <w:t>投入金</w:t>
            </w:r>
            <w:r>
              <w:rPr>
                <w:rFonts w:ascii="宋体" w:hAnsi="宋体" w:cs="宋体" w:eastAsia="宋体" w:hint="default"/>
                <w:spacing w:val="-28"/>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03" w:right="79"/>
              <w:jc w:val="left"/>
              <w:rPr>
                <w:rFonts w:ascii="宋体" w:hAnsi="宋体" w:cs="宋体" w:eastAsia="宋体" w:hint="default"/>
                <w:sz w:val="18"/>
                <w:szCs w:val="18"/>
              </w:rPr>
            </w:pPr>
            <w:r>
              <w:rPr>
                <w:rFonts w:ascii="宋体" w:hAnsi="宋体" w:cs="宋体" w:eastAsia="宋体" w:hint="default"/>
                <w:spacing w:val="14"/>
                <w:sz w:val="18"/>
                <w:szCs w:val="18"/>
              </w:rPr>
              <w:t>本年度投</w:t>
            </w:r>
            <w:r>
              <w:rPr>
                <w:rFonts w:ascii="宋体" w:hAnsi="宋体" w:cs="宋体" w:eastAsia="宋体" w:hint="default"/>
                <w:spacing w:val="-71"/>
                <w:sz w:val="18"/>
                <w:szCs w:val="18"/>
              </w:rPr>
              <w:t> </w:t>
            </w:r>
            <w:r>
              <w:rPr>
                <w:rFonts w:ascii="宋体" w:hAnsi="宋体" w:cs="宋体" w:eastAsia="宋体" w:hint="default"/>
                <w:sz w:val="18"/>
                <w:szCs w:val="18"/>
              </w:rPr>
              <w:t>入金额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81"/>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截至期末</w:t>
            </w:r>
            <w:r>
              <w:rPr>
                <w:rFonts w:ascii="宋体" w:hAnsi="宋体" w:cs="宋体" w:eastAsia="宋体" w:hint="default"/>
                <w:spacing w:val="-71"/>
                <w:sz w:val="18"/>
                <w:szCs w:val="18"/>
              </w:rPr>
              <w:t> </w:t>
            </w:r>
            <w:r>
              <w:rPr>
                <w:rFonts w:ascii="宋体" w:hAnsi="宋体" w:cs="宋体" w:eastAsia="宋体" w:hint="default"/>
                <w:spacing w:val="14"/>
                <w:sz w:val="18"/>
                <w:szCs w:val="18"/>
              </w:rPr>
              <w:t>累计投入</w:t>
            </w:r>
            <w:r>
              <w:rPr>
                <w:rFonts w:ascii="宋体" w:hAnsi="宋体" w:cs="宋体" w:eastAsia="宋体" w:hint="default"/>
                <w:spacing w:val="-71"/>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5"/>
                <w:sz w:val="18"/>
                <w:szCs w:val="18"/>
              </w:rPr>
              <w:t>截至期</w:t>
            </w:r>
            <w:r>
              <w:rPr>
                <w:rFonts w:ascii="宋体" w:hAnsi="宋体" w:cs="宋体" w:eastAsia="宋体" w:hint="default"/>
                <w:spacing w:val="-50"/>
                <w:sz w:val="18"/>
                <w:szCs w:val="18"/>
              </w:rPr>
              <w:t> </w:t>
            </w:r>
            <w:r>
              <w:rPr>
                <w:rFonts w:ascii="宋体" w:hAnsi="宋体" w:cs="宋体" w:eastAsia="宋体" w:hint="default"/>
                <w:spacing w:val="19"/>
                <w:sz w:val="18"/>
                <w:szCs w:val="18"/>
              </w:rPr>
              <w:t>末累</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pacing w:val="25"/>
                <w:sz w:val="18"/>
                <w:szCs w:val="18"/>
              </w:rPr>
              <w:t>计投入</w:t>
            </w:r>
            <w:r>
              <w:rPr>
                <w:rFonts w:ascii="宋体" w:hAnsi="宋体" w:cs="宋体" w:eastAsia="宋体" w:hint="default"/>
                <w:spacing w:val="-50"/>
                <w:sz w:val="18"/>
                <w:szCs w:val="18"/>
              </w:rPr>
              <w:t> </w:t>
            </w:r>
            <w:r>
              <w:rPr>
                <w:rFonts w:ascii="宋体" w:hAnsi="宋体" w:cs="宋体" w:eastAsia="宋体" w:hint="default"/>
                <w:spacing w:val="19"/>
                <w:sz w:val="18"/>
                <w:szCs w:val="18"/>
              </w:rPr>
              <w:t>金额</w:t>
            </w:r>
            <w:r>
              <w:rPr>
                <w:rFonts w:ascii="宋体" w:hAnsi="宋体" w:cs="宋体" w:eastAsia="宋体" w:hint="default"/>
                <w:spacing w:val="-52"/>
                <w:sz w:val="18"/>
                <w:szCs w:val="18"/>
              </w:rPr>
              <w:t> </w:t>
            </w:r>
            <w:r>
              <w:rPr>
                <w:rFonts w:ascii="宋体" w:hAnsi="宋体" w:cs="宋体" w:eastAsia="宋体" w:hint="default"/>
                <w:spacing w:val="25"/>
                <w:sz w:val="18"/>
                <w:szCs w:val="18"/>
              </w:rPr>
              <w:t>与承诺</w:t>
            </w:r>
            <w:r>
              <w:rPr>
                <w:rFonts w:ascii="宋体" w:hAnsi="宋体" w:cs="宋体" w:eastAsia="宋体" w:hint="default"/>
                <w:spacing w:val="-50"/>
                <w:sz w:val="18"/>
                <w:szCs w:val="18"/>
              </w:rPr>
              <w:t> </w:t>
            </w:r>
            <w:r>
              <w:rPr>
                <w:rFonts w:ascii="宋体" w:hAnsi="宋体" w:cs="宋体" w:eastAsia="宋体" w:hint="default"/>
                <w:spacing w:val="19"/>
                <w:sz w:val="18"/>
                <w:szCs w:val="18"/>
              </w:rPr>
              <w:t>投入</w:t>
            </w:r>
            <w:r>
              <w:rPr>
                <w:rFonts w:ascii="宋体" w:hAnsi="宋体" w:cs="宋体" w:eastAsia="宋体" w:hint="default"/>
                <w:spacing w:val="-52"/>
                <w:sz w:val="18"/>
                <w:szCs w:val="18"/>
              </w:rPr>
              <w:t> </w:t>
            </w:r>
            <w:r>
              <w:rPr>
                <w:rFonts w:ascii="宋体" w:hAnsi="宋体" w:cs="宋体" w:eastAsia="宋体" w:hint="default"/>
                <w:spacing w:val="25"/>
                <w:sz w:val="18"/>
                <w:szCs w:val="18"/>
              </w:rPr>
              <w:t>金额的</w:t>
            </w:r>
            <w:r>
              <w:rPr>
                <w:rFonts w:ascii="宋体" w:hAnsi="宋体" w:cs="宋体" w:eastAsia="宋体" w:hint="default"/>
                <w:spacing w:val="-50"/>
                <w:sz w:val="18"/>
                <w:szCs w:val="18"/>
              </w:rPr>
              <w:t> </w:t>
            </w:r>
            <w:r>
              <w:rPr>
                <w:rFonts w:ascii="宋体" w:hAnsi="宋体" w:cs="宋体" w:eastAsia="宋体" w:hint="default"/>
                <w:spacing w:val="19"/>
                <w:sz w:val="18"/>
                <w:szCs w:val="18"/>
              </w:rPr>
              <w:t>差额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65"/>
              <w:jc w:val="both"/>
              <w:rPr>
                <w:rFonts w:ascii="Times New Roman" w:hAnsi="Times New Roman" w:cs="Times New Roman" w:eastAsia="Times New Roman" w:hint="default"/>
                <w:sz w:val="18"/>
                <w:szCs w:val="18"/>
              </w:rPr>
            </w:pPr>
            <w:r>
              <w:rPr>
                <w:rFonts w:ascii="宋体" w:hAnsi="宋体" w:cs="宋体" w:eastAsia="宋体" w:hint="default"/>
                <w:spacing w:val="22"/>
                <w:sz w:val="18"/>
                <w:szCs w:val="18"/>
              </w:rPr>
              <w:t>截至期末投</w:t>
            </w:r>
            <w:r>
              <w:rPr>
                <w:rFonts w:ascii="宋体" w:hAnsi="宋体" w:cs="宋体" w:eastAsia="宋体" w:hint="default"/>
                <w:spacing w:val="-62"/>
                <w:sz w:val="18"/>
                <w:szCs w:val="18"/>
              </w:rPr>
              <w:t> </w:t>
            </w:r>
            <w:r>
              <w:rPr>
                <w:rFonts w:ascii="宋体" w:hAnsi="宋体" w:cs="宋体" w:eastAsia="宋体" w:hint="default"/>
                <w:sz w:val="18"/>
                <w:szCs w:val="18"/>
              </w:rPr>
              <w:t>入进度（</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82"/>
              <w:jc w:val="both"/>
              <w:rPr>
                <w:rFonts w:ascii="宋体" w:hAnsi="宋体" w:cs="宋体" w:eastAsia="宋体" w:hint="default"/>
                <w:sz w:val="18"/>
                <w:szCs w:val="18"/>
              </w:rPr>
            </w:pPr>
            <w:r>
              <w:rPr>
                <w:rFonts w:ascii="宋体" w:hAnsi="宋体" w:cs="宋体" w:eastAsia="宋体" w:hint="default"/>
                <w:spacing w:val="14"/>
                <w:sz w:val="18"/>
                <w:szCs w:val="18"/>
              </w:rPr>
              <w:t>项目达到预 定可使用状 </w:t>
            </w:r>
            <w:r>
              <w:rPr>
                <w:rFonts w:ascii="宋体" w:hAnsi="宋体" w:cs="宋体" w:eastAsia="宋体" w:hint="default"/>
                <w:sz w:val="18"/>
                <w:szCs w:val="18"/>
              </w:rPr>
              <w:t>态日期</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67"/>
              <w:jc w:val="both"/>
              <w:rPr>
                <w:rFonts w:ascii="宋体" w:hAnsi="宋体" w:cs="宋体" w:eastAsia="宋体" w:hint="default"/>
                <w:sz w:val="18"/>
                <w:szCs w:val="18"/>
              </w:rPr>
            </w:pPr>
            <w:r>
              <w:rPr>
                <w:rFonts w:ascii="宋体" w:hAnsi="宋体" w:cs="宋体" w:eastAsia="宋体" w:hint="default"/>
                <w:spacing w:val="22"/>
                <w:sz w:val="18"/>
                <w:szCs w:val="18"/>
              </w:rPr>
              <w:t>本年度</w:t>
            </w:r>
            <w:r>
              <w:rPr>
                <w:rFonts w:ascii="宋体" w:hAnsi="宋体" w:cs="宋体" w:eastAsia="宋体" w:hint="default"/>
                <w:spacing w:val="-57"/>
                <w:sz w:val="18"/>
                <w:szCs w:val="18"/>
              </w:rPr>
              <w:t> </w:t>
            </w:r>
            <w:r>
              <w:rPr>
                <w:rFonts w:ascii="宋体" w:hAnsi="宋体" w:cs="宋体" w:eastAsia="宋体" w:hint="default"/>
                <w:spacing w:val="22"/>
                <w:sz w:val="18"/>
                <w:szCs w:val="18"/>
              </w:rPr>
              <w:t>实现的</w:t>
            </w:r>
            <w:r>
              <w:rPr>
                <w:rFonts w:ascii="宋体" w:hAnsi="宋体" w:cs="宋体" w:eastAsia="宋体" w:hint="default"/>
                <w:spacing w:val="-57"/>
                <w:sz w:val="18"/>
                <w:szCs w:val="18"/>
              </w:rPr>
              <w:t> </w:t>
            </w:r>
            <w:r>
              <w:rPr>
                <w:rFonts w:ascii="宋体" w:hAnsi="宋体" w:cs="宋体" w:eastAsia="宋体" w:hint="default"/>
                <w:sz w:val="18"/>
                <w:szCs w:val="18"/>
              </w:rPr>
              <w:t>效益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2" w:right="41"/>
              <w:jc w:val="both"/>
              <w:rPr>
                <w:rFonts w:ascii="宋体" w:hAnsi="宋体" w:cs="宋体" w:eastAsia="宋体" w:hint="default"/>
                <w:sz w:val="18"/>
                <w:szCs w:val="18"/>
              </w:rPr>
            </w:pPr>
            <w:r>
              <w:rPr>
                <w:rFonts w:ascii="宋体" w:hAnsi="宋体" w:cs="宋体" w:eastAsia="宋体" w:hint="default"/>
                <w:spacing w:val="39"/>
                <w:sz w:val="18"/>
                <w:szCs w:val="18"/>
              </w:rPr>
              <w:t>是否达</w:t>
            </w:r>
            <w:r>
              <w:rPr>
                <w:rFonts w:ascii="宋体" w:hAnsi="宋体" w:cs="宋体" w:eastAsia="宋体" w:hint="default"/>
                <w:spacing w:val="-31"/>
                <w:sz w:val="18"/>
                <w:szCs w:val="18"/>
              </w:rPr>
              <w:t> </w:t>
            </w:r>
            <w:r>
              <w:rPr>
                <w:rFonts w:ascii="宋体" w:hAnsi="宋体" w:cs="宋体" w:eastAsia="宋体" w:hint="default"/>
                <w:spacing w:val="39"/>
                <w:sz w:val="18"/>
                <w:szCs w:val="18"/>
              </w:rPr>
              <w:t>到预计</w:t>
            </w:r>
            <w:r>
              <w:rPr>
                <w:rFonts w:ascii="宋体" w:hAnsi="宋体" w:cs="宋体" w:eastAsia="宋体" w:hint="default"/>
                <w:spacing w:val="-31"/>
                <w:sz w:val="18"/>
                <w:szCs w:val="18"/>
              </w:rPr>
              <w:t> </w:t>
            </w:r>
            <w:r>
              <w:rPr>
                <w:rFonts w:ascii="宋体" w:hAnsi="宋体" w:cs="宋体" w:eastAsia="宋体" w:hint="default"/>
                <w:sz w:val="18"/>
                <w:szCs w:val="18"/>
              </w:rPr>
              <w:t>效益</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67"/>
              <w:jc w:val="both"/>
              <w:rPr>
                <w:rFonts w:ascii="宋体" w:hAnsi="宋体" w:cs="宋体" w:eastAsia="宋体" w:hint="default"/>
                <w:sz w:val="18"/>
                <w:szCs w:val="18"/>
              </w:rPr>
            </w:pPr>
            <w:r>
              <w:rPr>
                <w:rFonts w:ascii="宋体" w:hAnsi="宋体" w:cs="宋体" w:eastAsia="宋体" w:hint="default"/>
                <w:spacing w:val="32"/>
                <w:sz w:val="18"/>
                <w:szCs w:val="18"/>
              </w:rPr>
              <w:t>项目可行性</w:t>
            </w:r>
            <w:r>
              <w:rPr>
                <w:rFonts w:ascii="宋体" w:hAnsi="宋体" w:cs="宋体" w:eastAsia="宋体" w:hint="default"/>
                <w:spacing w:val="-50"/>
                <w:sz w:val="18"/>
                <w:szCs w:val="18"/>
              </w:rPr>
              <w:t> </w:t>
            </w:r>
            <w:r>
              <w:rPr>
                <w:rFonts w:ascii="宋体" w:hAnsi="宋体" w:cs="宋体" w:eastAsia="宋体" w:hint="default"/>
                <w:spacing w:val="32"/>
                <w:sz w:val="18"/>
                <w:szCs w:val="18"/>
              </w:rPr>
              <w:t>是否发生重</w:t>
            </w:r>
            <w:r>
              <w:rPr>
                <w:rFonts w:ascii="宋体" w:hAnsi="宋体" w:cs="宋体" w:eastAsia="宋体" w:hint="default"/>
                <w:spacing w:val="-50"/>
                <w:sz w:val="18"/>
                <w:szCs w:val="18"/>
              </w:rPr>
              <w:t> </w:t>
            </w:r>
            <w:r>
              <w:rPr>
                <w:rFonts w:ascii="宋体" w:hAnsi="宋体" w:cs="宋体" w:eastAsia="宋体" w:hint="default"/>
                <w:sz w:val="18"/>
                <w:szCs w:val="18"/>
              </w:rPr>
              <w:t>大变化</w:t>
            </w:r>
          </w:p>
        </w:tc>
      </w:tr>
      <w:tr>
        <w:trPr>
          <w:trHeight w:val="94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32 </w:t>
            </w:r>
            <w:r>
              <w:rPr>
                <w:rFonts w:ascii="Times New Roman" w:hAnsi="Times New Roman" w:cs="Times New Roman" w:eastAsia="Times New Roman" w:hint="default"/>
                <w:spacing w:val="13"/>
                <w:sz w:val="18"/>
                <w:szCs w:val="18"/>
              </w:rPr>
              <w:t> </w:t>
            </w:r>
            <w:r>
              <w:rPr>
                <w:rFonts w:ascii="宋体" w:hAnsi="宋体" w:cs="宋体" w:eastAsia="宋体" w:hint="default"/>
                <w:spacing w:val="44"/>
                <w:sz w:val="18"/>
                <w:szCs w:val="18"/>
              </w:rPr>
              <w:t>位高速）</w:t>
            </w:r>
            <w:r>
              <w:rPr>
                <w:rFonts w:ascii="宋体" w:hAnsi="宋体" w:cs="宋体" w:eastAsia="宋体" w:hint="default"/>
                <w:spacing w:val="-31"/>
                <w:sz w:val="18"/>
                <w:szCs w:val="18"/>
              </w:rPr>
              <w:t> </w:t>
            </w:r>
            <w:r>
              <w:rPr>
                <w:rFonts w:ascii="宋体" w:hAnsi="宋体" w:cs="宋体" w:eastAsia="宋体" w:hint="default"/>
                <w:sz w:val="18"/>
                <w:szCs w:val="18"/>
              </w:rPr>
            </w:r>
          </w:p>
          <w:p>
            <w:pPr>
              <w:pStyle w:val="TableParagraph"/>
              <w:spacing w:line="232" w:lineRule="auto"/>
              <w:ind w:left="122"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21"/>
                <w:sz w:val="18"/>
                <w:szCs w:val="18"/>
              </w:rPr>
              <w:t> </w:t>
            </w:r>
            <w:r>
              <w:rPr>
                <w:rFonts w:ascii="宋体" w:hAnsi="宋体" w:cs="宋体" w:eastAsia="宋体" w:hint="default"/>
                <w:spacing w:val="26"/>
                <w:sz w:val="18"/>
                <w:szCs w:val="18"/>
              </w:rPr>
              <w:t>安全主</w:t>
            </w:r>
            <w:r>
              <w:rPr>
                <w:rFonts w:ascii="宋体" w:hAnsi="宋体" w:cs="宋体" w:eastAsia="宋体" w:hint="default"/>
                <w:spacing w:val="-50"/>
                <w:sz w:val="18"/>
                <w:szCs w:val="18"/>
              </w:rPr>
              <w:t> </w:t>
            </w:r>
            <w:r>
              <w:rPr>
                <w:rFonts w:ascii="宋体" w:hAnsi="宋体" w:cs="宋体" w:eastAsia="宋体" w:hint="default"/>
                <w:sz w:val="18"/>
                <w:szCs w:val="18"/>
              </w:rPr>
              <w:t>控芯片及解决方案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技术改造项目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4" w:right="0"/>
              <w:jc w:val="center"/>
              <w:rPr>
                <w:rFonts w:ascii="Times New Roman" w:hAnsi="Times New Roman" w:cs="Times New Roman" w:eastAsia="Times New Roman" w:hint="default"/>
                <w:sz w:val="18"/>
                <w:szCs w:val="18"/>
              </w:rPr>
            </w:pPr>
            <w:r>
              <w:rPr>
                <w:rFonts w:ascii="Times New Roman"/>
                <w:sz w:val="18"/>
              </w:rPr>
              <w:t>8,036.00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8,036.00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4" w:right="0"/>
              <w:jc w:val="center"/>
              <w:rPr>
                <w:rFonts w:ascii="Times New Roman" w:hAnsi="Times New Roman" w:cs="Times New Roman" w:eastAsia="Times New Roman" w:hint="default"/>
                <w:sz w:val="18"/>
                <w:szCs w:val="18"/>
              </w:rPr>
            </w:pPr>
            <w:r>
              <w:rPr>
                <w:rFonts w:ascii="Times New Roman"/>
                <w:sz w:val="18"/>
              </w:rPr>
              <w:t>1,836.61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1,836.61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1,836.61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2" w:lineRule="exact"/>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2" w:lineRule="exact"/>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位高速）安全</w:t>
            </w:r>
          </w:p>
          <w:p>
            <w:pPr>
              <w:pStyle w:val="TableParagraph"/>
              <w:spacing w:line="232" w:lineRule="exact" w:before="17"/>
              <w:ind w:left="122" w:right="96"/>
              <w:jc w:val="left"/>
              <w:rPr>
                <w:rFonts w:ascii="宋体" w:hAnsi="宋体" w:cs="宋体" w:eastAsia="宋体" w:hint="default"/>
                <w:sz w:val="18"/>
                <w:szCs w:val="18"/>
              </w:rPr>
            </w:pPr>
            <w:r>
              <w:rPr>
                <w:rFonts w:ascii="宋体" w:hAnsi="宋体" w:cs="宋体" w:eastAsia="宋体" w:hint="default"/>
                <w:sz w:val="18"/>
                <w:szCs w:val="18"/>
              </w:rPr>
              <w:t>存储芯片及解决方</w:t>
            </w:r>
            <w:r>
              <w:rPr>
                <w:rFonts w:ascii="宋体" w:hAnsi="宋体" w:cs="宋体" w:eastAsia="宋体" w:hint="default"/>
                <w:spacing w:val="-75"/>
                <w:sz w:val="18"/>
                <w:szCs w:val="18"/>
              </w:rPr>
              <w:t> </w:t>
            </w:r>
            <w:r>
              <w:rPr>
                <w:rFonts w:ascii="宋体" w:hAnsi="宋体" w:cs="宋体" w:eastAsia="宋体" w:hint="default"/>
                <w:sz w:val="18"/>
                <w:szCs w:val="18"/>
              </w:rPr>
              <w:t>案技术改造项目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10,170.00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10,170.00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1,940.98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1,940.98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1,940.98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1" w:lineRule="exact"/>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基于射频技术的安</w:t>
            </w:r>
          </w:p>
          <w:p>
            <w:pPr>
              <w:pStyle w:val="TableParagraph"/>
              <w:spacing w:line="232" w:lineRule="exact" w:before="24"/>
              <w:ind w:left="122" w:right="96"/>
              <w:jc w:val="both"/>
              <w:rPr>
                <w:rFonts w:ascii="宋体" w:hAnsi="宋体" w:cs="宋体" w:eastAsia="宋体" w:hint="default"/>
                <w:sz w:val="18"/>
                <w:szCs w:val="18"/>
              </w:rPr>
            </w:pPr>
            <w:r>
              <w:rPr>
                <w:rFonts w:ascii="宋体" w:hAnsi="宋体" w:cs="宋体" w:eastAsia="宋体" w:hint="default"/>
                <w:sz w:val="18"/>
                <w:szCs w:val="18"/>
              </w:rPr>
              <w:t>全移动支付芯片及</w:t>
            </w:r>
            <w:r>
              <w:rPr>
                <w:rFonts w:ascii="宋体" w:hAnsi="宋体" w:cs="宋体" w:eastAsia="宋体" w:hint="default"/>
                <w:spacing w:val="-75"/>
                <w:sz w:val="18"/>
                <w:szCs w:val="18"/>
              </w:rPr>
              <w:t> </w:t>
            </w:r>
            <w:r>
              <w:rPr>
                <w:rFonts w:ascii="宋体" w:hAnsi="宋体" w:cs="宋体" w:eastAsia="宋体" w:hint="default"/>
                <w:sz w:val="18"/>
                <w:szCs w:val="18"/>
              </w:rPr>
              <w:t>解决方案的研发和</w:t>
            </w:r>
            <w:r>
              <w:rPr>
                <w:rFonts w:ascii="宋体" w:hAnsi="宋体" w:cs="宋体" w:eastAsia="宋体" w:hint="default"/>
                <w:spacing w:val="-75"/>
                <w:sz w:val="18"/>
                <w:szCs w:val="18"/>
              </w:rPr>
              <w:t> </w:t>
            </w:r>
            <w:r>
              <w:rPr>
                <w:rFonts w:ascii="宋体" w:hAnsi="宋体" w:cs="宋体" w:eastAsia="宋体" w:hint="default"/>
                <w:sz w:val="18"/>
                <w:szCs w:val="18"/>
              </w:rPr>
              <w:t>产业化项目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4" w:right="0"/>
              <w:jc w:val="center"/>
              <w:rPr>
                <w:rFonts w:ascii="Times New Roman" w:hAnsi="Times New Roman" w:cs="Times New Roman" w:eastAsia="Times New Roman" w:hint="default"/>
                <w:sz w:val="18"/>
                <w:szCs w:val="18"/>
              </w:rPr>
            </w:pPr>
            <w:r>
              <w:rPr>
                <w:rFonts w:ascii="Times New Roman"/>
                <w:sz w:val="18"/>
              </w:rPr>
              <w:t>15,346.00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15,346.00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center"/>
              <w:rPr>
                <w:rFonts w:ascii="Times New Roman" w:hAnsi="Times New Roman" w:cs="Times New Roman" w:eastAsia="Times New Roman" w:hint="default"/>
                <w:sz w:val="18"/>
                <w:szCs w:val="18"/>
              </w:rPr>
            </w:pPr>
            <w:r>
              <w:rPr>
                <w:rFonts w:ascii="Times New Roman"/>
                <w:sz w:val="18"/>
              </w:rPr>
              <w:t>5,841.76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5,841.76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5,841.76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1" w:lineRule="exact"/>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1" w:lineRule="exact"/>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日募集资金到账前，公司以自筹资金预先投入募集资金投资项目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3,833.11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万元，业经利安达会计师</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事务所有限</w:t>
            </w:r>
            <w:r>
              <w:rPr>
                <w:rFonts w:ascii="宋体" w:hAnsi="宋体" w:cs="宋体" w:eastAsia="宋体" w:hint="default"/>
                <w:spacing w:val="2"/>
                <w:sz w:val="18"/>
                <w:szCs w:val="18"/>
              </w:rPr>
              <w:t>责</w:t>
            </w:r>
            <w:r>
              <w:rPr>
                <w:rFonts w:ascii="宋体" w:hAnsi="宋体" w:cs="宋体" w:eastAsia="宋体" w:hint="default"/>
                <w:spacing w:val="4"/>
                <w:sz w:val="18"/>
                <w:szCs w:val="18"/>
              </w:rPr>
              <w:t>任公司</w:t>
            </w:r>
            <w:r>
              <w:rPr>
                <w:rFonts w:ascii="宋体" w:hAnsi="宋体" w:cs="宋体" w:eastAsia="宋体" w:hint="default"/>
                <w:spacing w:val="2"/>
                <w:sz w:val="18"/>
                <w:szCs w:val="18"/>
              </w:rPr>
              <w:t>出</w:t>
            </w:r>
            <w:r>
              <w:rPr>
                <w:rFonts w:ascii="宋体" w:hAnsi="宋体" w:cs="宋体" w:eastAsia="宋体" w:hint="default"/>
                <w:spacing w:val="4"/>
                <w:sz w:val="18"/>
                <w:szCs w:val="18"/>
              </w:rPr>
              <w:t>具《</w:t>
            </w:r>
            <w:r>
              <w:rPr>
                <w:rFonts w:ascii="宋体" w:hAnsi="宋体" w:cs="宋体" w:eastAsia="宋体" w:hint="default"/>
                <w:spacing w:val="2"/>
                <w:sz w:val="18"/>
                <w:szCs w:val="18"/>
              </w:rPr>
              <w:t>关</w:t>
            </w:r>
            <w:r>
              <w:rPr>
                <w:rFonts w:ascii="宋体" w:hAnsi="宋体" w:cs="宋体" w:eastAsia="宋体" w:hint="default"/>
                <w:spacing w:val="4"/>
                <w:sz w:val="18"/>
                <w:szCs w:val="18"/>
              </w:rPr>
              <w:t>于国民技术</w:t>
            </w:r>
            <w:r>
              <w:rPr>
                <w:rFonts w:ascii="宋体" w:hAnsi="宋体" w:cs="宋体" w:eastAsia="宋体" w:hint="default"/>
                <w:spacing w:val="2"/>
                <w:sz w:val="18"/>
                <w:szCs w:val="18"/>
              </w:rPr>
              <w:t>股</w:t>
            </w:r>
            <w:r>
              <w:rPr>
                <w:rFonts w:ascii="宋体" w:hAnsi="宋体" w:cs="宋体" w:eastAsia="宋体" w:hint="default"/>
                <w:spacing w:val="4"/>
                <w:sz w:val="18"/>
                <w:szCs w:val="18"/>
              </w:rPr>
              <w:t>份有限</w:t>
            </w:r>
            <w:r>
              <w:rPr>
                <w:rFonts w:ascii="宋体" w:hAnsi="宋体" w:cs="宋体" w:eastAsia="宋体" w:hint="default"/>
                <w:spacing w:val="2"/>
                <w:sz w:val="18"/>
                <w:szCs w:val="18"/>
              </w:rPr>
              <w:t>公</w:t>
            </w:r>
            <w:r>
              <w:rPr>
                <w:rFonts w:ascii="宋体" w:hAnsi="宋体" w:cs="宋体" w:eastAsia="宋体" w:hint="default"/>
                <w:spacing w:val="4"/>
                <w:sz w:val="18"/>
                <w:szCs w:val="18"/>
              </w:rPr>
              <w:t>司以</w:t>
            </w:r>
            <w:r>
              <w:rPr>
                <w:rFonts w:ascii="宋体" w:hAnsi="宋体" w:cs="宋体" w:eastAsia="宋体" w:hint="default"/>
                <w:spacing w:val="2"/>
                <w:sz w:val="18"/>
                <w:szCs w:val="18"/>
              </w:rPr>
              <w:t>自</w:t>
            </w:r>
            <w:r>
              <w:rPr>
                <w:rFonts w:ascii="宋体" w:hAnsi="宋体" w:cs="宋体" w:eastAsia="宋体" w:hint="default"/>
                <w:spacing w:val="4"/>
                <w:sz w:val="18"/>
                <w:szCs w:val="18"/>
              </w:rPr>
              <w:t>筹资金预先</w:t>
            </w:r>
            <w:r>
              <w:rPr>
                <w:rFonts w:ascii="宋体" w:hAnsi="宋体" w:cs="宋体" w:eastAsia="宋体" w:hint="default"/>
                <w:spacing w:val="2"/>
                <w:sz w:val="18"/>
                <w:szCs w:val="18"/>
              </w:rPr>
              <w:t>投</w:t>
            </w:r>
            <w:r>
              <w:rPr>
                <w:rFonts w:ascii="宋体" w:hAnsi="宋体" w:cs="宋体" w:eastAsia="宋体" w:hint="default"/>
                <w:spacing w:val="4"/>
                <w:sz w:val="18"/>
                <w:szCs w:val="18"/>
              </w:rPr>
              <w:t>入募投</w:t>
            </w:r>
            <w:r>
              <w:rPr>
                <w:rFonts w:ascii="宋体" w:hAnsi="宋体" w:cs="宋体" w:eastAsia="宋体" w:hint="default"/>
                <w:spacing w:val="2"/>
                <w:sz w:val="18"/>
                <w:szCs w:val="18"/>
              </w:rPr>
              <w:t>项</w:t>
            </w:r>
            <w:r>
              <w:rPr>
                <w:rFonts w:ascii="宋体" w:hAnsi="宋体" w:cs="宋体" w:eastAsia="宋体" w:hint="default"/>
                <w:spacing w:val="4"/>
                <w:sz w:val="18"/>
                <w:szCs w:val="18"/>
              </w:rPr>
              <w:t>目的</w:t>
            </w:r>
            <w:r>
              <w:rPr>
                <w:rFonts w:ascii="宋体" w:hAnsi="宋体" w:cs="宋体" w:eastAsia="宋体" w:hint="default"/>
                <w:spacing w:val="2"/>
                <w:sz w:val="18"/>
                <w:szCs w:val="18"/>
              </w:rPr>
              <w:t>专</w:t>
            </w:r>
            <w:r>
              <w:rPr>
                <w:rFonts w:ascii="宋体" w:hAnsi="宋体" w:cs="宋体" w:eastAsia="宋体" w:hint="default"/>
                <w:spacing w:val="4"/>
                <w:sz w:val="18"/>
                <w:szCs w:val="18"/>
              </w:rPr>
              <w:t>项审核报告</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宋体" w:hAnsi="宋体" w:cs="宋体" w:eastAsia="宋体" w:hint="default"/>
                <w:spacing w:val="2"/>
                <w:sz w:val="18"/>
                <w:szCs w:val="18"/>
              </w:rPr>
              <w:t>利</w:t>
            </w:r>
            <w:r>
              <w:rPr>
                <w:rFonts w:ascii="宋体" w:hAnsi="宋体" w:cs="宋体" w:eastAsia="宋体" w:hint="default"/>
                <w:spacing w:val="4"/>
                <w:sz w:val="18"/>
                <w:szCs w:val="18"/>
              </w:rPr>
              <w:t>安达专字</w:t>
            </w:r>
            <w:r>
              <w:rPr>
                <w:rFonts w:ascii="宋体" w:hAnsi="宋体" w:cs="宋体" w:eastAsia="宋体" w:hint="default"/>
                <w:sz w:val="18"/>
                <w:szCs w:val="18"/>
              </w:rPr>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1453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号）确认，置换资金已从募集资金专户转出。</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4500"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51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尚未使用的募集资金（包括超募资金）均存放在公司募集资金专项账户。</w:t>
            </w:r>
          </w:p>
        </w:tc>
      </w:tr>
      <w:tr>
        <w:trPr>
          <w:trHeight w:val="362" w:hRule="exact"/>
        </w:trPr>
        <w:tc>
          <w:tcPr>
            <w:tcW w:w="4500" w:type="dxa"/>
            <w:gridSpan w:val="4"/>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9516" w:type="dxa"/>
            <w:gridSpan w:val="9"/>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10"/>
          <w:szCs w:val="10"/>
        </w:rPr>
      </w:pPr>
    </w:p>
    <w:p>
      <w:pPr>
        <w:spacing w:before="37"/>
        <w:ind w:left="520" w:right="0" w:firstLine="0"/>
        <w:jc w:val="left"/>
        <w:rPr>
          <w:rFonts w:ascii="宋体" w:hAnsi="宋体" w:cs="宋体" w:eastAsia="宋体" w:hint="default"/>
          <w:sz w:val="20"/>
          <w:szCs w:val="20"/>
        </w:rPr>
      </w:pPr>
      <w:r>
        <w:rPr>
          <w:rFonts w:ascii="宋体" w:hAnsi="宋体" w:cs="宋体" w:eastAsia="宋体" w:hint="default"/>
          <w:sz w:val="20"/>
          <w:szCs w:val="20"/>
        </w:rPr>
        <w:t>注：募集资金项目进展情况顺利，与预期进度相符，由于尚处于研发阶段，本期未达到产生效益状态。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63"/>
        <w:ind w:left="7027" w:right="7027" w:firstLine="0"/>
        <w:jc w:val="center"/>
        <w:rPr>
          <w:rFonts w:ascii="Calibri" w:hAnsi="Calibri" w:cs="Calibri" w:eastAsia="Calibri" w:hint="default"/>
          <w:sz w:val="18"/>
          <w:szCs w:val="18"/>
        </w:rPr>
      </w:pPr>
      <w:r>
        <w:rPr>
          <w:rFonts w:ascii="Calibri"/>
          <w:sz w:val="18"/>
        </w:rPr>
        <w:t>17</w:t>
      </w:r>
    </w:p>
    <w:p>
      <w:pPr>
        <w:spacing w:after="0"/>
        <w:jc w:val="center"/>
        <w:rPr>
          <w:rFonts w:ascii="Calibri" w:hAnsi="Calibri" w:cs="Calibri" w:eastAsia="Calibri" w:hint="default"/>
          <w:sz w:val="18"/>
          <w:szCs w:val="18"/>
        </w:rPr>
        <w:sectPr>
          <w:headerReference w:type="default" r:id="rId17"/>
          <w:footerReference w:type="default" r:id="rId18"/>
          <w:pgSz w:w="16840" w:h="11910" w:orient="landscape"/>
          <w:pgMar w:header="0" w:footer="0" w:top="1100" w:bottom="280" w:left="1280" w:right="1280"/>
        </w:sectPr>
      </w:pPr>
    </w:p>
    <w:p>
      <w:pPr>
        <w:spacing w:line="240" w:lineRule="auto" w:before="0"/>
        <w:rPr>
          <w:rFonts w:ascii="Calibri" w:hAnsi="Calibri" w:cs="Calibri" w:eastAsia="Calibri" w:hint="default"/>
          <w:sz w:val="20"/>
          <w:szCs w:val="20"/>
        </w:rPr>
      </w:pPr>
    </w:p>
    <w:p>
      <w:pPr>
        <w:spacing w:line="240" w:lineRule="auto" w:before="6"/>
        <w:rPr>
          <w:rFonts w:ascii="Calibri" w:hAnsi="Calibri" w:cs="Calibri" w:eastAsia="Calibri" w:hint="default"/>
          <w:sz w:val="29"/>
          <w:szCs w:val="29"/>
        </w:rPr>
      </w:pPr>
    </w:p>
    <w:p>
      <w:pPr>
        <w:pStyle w:val="Heading1"/>
        <w:tabs>
          <w:tab w:pos="1697" w:val="left" w:leader="none"/>
        </w:tabs>
        <w:spacing w:line="460" w:lineRule="exact"/>
        <w:ind w:left="317" w:right="0"/>
        <w:jc w:val="center"/>
      </w:pPr>
      <w:bookmarkStart w:name="重要事项" w:id="41"/>
      <w:bookmarkEnd w:id="41"/>
      <w:r>
        <w:rPr/>
      </w:r>
      <w:bookmarkStart w:name="_bookmark3" w:id="42"/>
      <w:bookmarkEnd w:id="42"/>
      <w:r>
        <w:rPr/>
      </w:r>
      <w:r>
        <w:rPr/>
        <w:t>第四节</w:t>
        <w:tab/>
        <w:t>重要事项</w:t>
      </w:r>
    </w:p>
    <w:p>
      <w:pPr>
        <w:spacing w:line="240" w:lineRule="auto" w:before="12"/>
        <w:rPr>
          <w:rFonts w:ascii="黑体" w:hAnsi="黑体" w:cs="黑体" w:eastAsia="黑体" w:hint="default"/>
          <w:sz w:val="36"/>
          <w:szCs w:val="36"/>
        </w:rPr>
      </w:pPr>
    </w:p>
    <w:p>
      <w:pPr>
        <w:pStyle w:val="Heading3"/>
        <w:spacing w:line="240" w:lineRule="auto"/>
        <w:ind w:right="0"/>
        <w:jc w:val="both"/>
      </w:pPr>
      <w:bookmarkStart w:name="一、重大诉讼、仲裁事项" w:id="43"/>
      <w:bookmarkEnd w:id="43"/>
      <w:r>
        <w:rPr/>
      </w:r>
      <w:r>
        <w:rPr/>
        <w:t>一、重大诉讼、仲裁事项</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报告期内，公司无重大诉讼、仲裁事项。</w:t>
      </w:r>
    </w:p>
    <w:p>
      <w:pPr>
        <w:spacing w:line="240" w:lineRule="auto" w:before="10"/>
        <w:rPr>
          <w:rFonts w:ascii="宋体" w:hAnsi="宋体" w:cs="宋体" w:eastAsia="宋体" w:hint="default"/>
          <w:sz w:val="24"/>
          <w:szCs w:val="24"/>
        </w:rPr>
      </w:pPr>
    </w:p>
    <w:p>
      <w:pPr>
        <w:pStyle w:val="Heading3"/>
        <w:spacing w:line="240" w:lineRule="auto"/>
        <w:ind w:right="0"/>
        <w:jc w:val="both"/>
      </w:pPr>
      <w:r>
        <w:rPr/>
        <w:t>二、破产相关事项</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报告期内，公司未发</w:t>
      </w:r>
      <w:bookmarkStart w:name="二、破产相关事项" w:id="44"/>
      <w:bookmarkEnd w:id="44"/>
      <w:r>
        <w:rPr/>
        <w:t>生</w:t>
      </w:r>
      <w:r>
        <w:rPr/>
        <w:t>破产重组等相关事项。</w:t>
      </w:r>
    </w:p>
    <w:p>
      <w:pPr>
        <w:spacing w:line="240" w:lineRule="auto" w:before="10"/>
        <w:rPr>
          <w:rFonts w:ascii="宋体" w:hAnsi="宋体" w:cs="宋体" w:eastAsia="宋体" w:hint="default"/>
          <w:sz w:val="24"/>
          <w:szCs w:val="24"/>
        </w:rPr>
      </w:pPr>
    </w:p>
    <w:p>
      <w:pPr>
        <w:pStyle w:val="Heading3"/>
        <w:spacing w:line="240" w:lineRule="auto"/>
        <w:ind w:right="0"/>
        <w:jc w:val="both"/>
      </w:pPr>
      <w:bookmarkStart w:name="三、收购及出售资产、企业合并事项" w:id="45"/>
      <w:bookmarkEnd w:id="45"/>
      <w:r>
        <w:rPr/>
      </w:r>
      <w:r>
        <w:rPr/>
        <w:t>三、收购及出售资产、企业合并事项</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报告期内，公司无资产收购、出售及企业合并事项。</w:t>
      </w:r>
    </w:p>
    <w:p>
      <w:pPr>
        <w:spacing w:line="240" w:lineRule="auto" w:before="10"/>
        <w:rPr>
          <w:rFonts w:ascii="宋体" w:hAnsi="宋体" w:cs="宋体" w:eastAsia="宋体" w:hint="default"/>
          <w:sz w:val="24"/>
          <w:szCs w:val="24"/>
        </w:rPr>
      </w:pPr>
    </w:p>
    <w:p>
      <w:pPr>
        <w:pStyle w:val="Heading3"/>
        <w:spacing w:line="240" w:lineRule="auto"/>
        <w:ind w:right="0"/>
        <w:jc w:val="both"/>
      </w:pPr>
      <w:r>
        <w:rPr/>
        <w:t>四、股权激励计划实施情况</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报告期内，公司无股权激励事项。</w:t>
      </w:r>
    </w:p>
    <w:p>
      <w:pPr>
        <w:spacing w:line="240" w:lineRule="auto" w:before="10"/>
        <w:rPr>
          <w:rFonts w:ascii="宋体" w:hAnsi="宋体" w:cs="宋体" w:eastAsia="宋体" w:hint="default"/>
          <w:sz w:val="24"/>
          <w:szCs w:val="24"/>
        </w:rPr>
      </w:pPr>
    </w:p>
    <w:p>
      <w:pPr>
        <w:pStyle w:val="Heading3"/>
        <w:spacing w:line="240" w:lineRule="auto"/>
        <w:ind w:right="0"/>
        <w:jc w:val="both"/>
      </w:pPr>
      <w:r>
        <w:rPr/>
        <w:t>五、重大关联交易事项</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rFonts w:ascii="Times New Roman" w:hAnsi="Times New Roman" w:cs="Times New Roman" w:eastAsia="Times New Roman" w:hint="default"/>
          <w:w w:val="100"/>
        </w:rPr>
        <w:t>2009</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年度</w:t>
      </w:r>
      <w:r>
        <w:rPr>
          <w:spacing w:val="2"/>
          <w:w w:val="100"/>
        </w:rPr>
        <w:t>，</w:t>
      </w:r>
      <w:r>
        <w:rPr>
          <w:w w:val="100"/>
        </w:rPr>
        <w:t>公司向上</w:t>
      </w:r>
      <w:r>
        <w:rPr>
          <w:spacing w:val="2"/>
          <w:w w:val="100"/>
        </w:rPr>
        <w:t>海</w:t>
      </w:r>
      <w:r>
        <w:rPr>
          <w:w w:val="100"/>
        </w:rPr>
        <w:t>华虹</w:t>
      </w:r>
      <w:r>
        <w:rPr/>
        <w:t> </w:t>
      </w:r>
      <w:r>
        <w:rPr>
          <w:rFonts w:ascii="Times New Roman" w:hAnsi="Times New Roman" w:cs="Times New Roman" w:eastAsia="Times New Roman" w:hint="default"/>
          <w:spacing w:val="1"/>
          <w:w w:val="100"/>
        </w:rPr>
        <w:t>N</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w w:val="100"/>
        </w:rPr>
        <w:t>C</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电子有</w:t>
      </w:r>
      <w:r>
        <w:rPr>
          <w:spacing w:val="2"/>
          <w:w w:val="100"/>
        </w:rPr>
        <w:t>限</w:t>
      </w:r>
      <w:bookmarkStart w:name="四、股权激励计划实施情况" w:id="46"/>
      <w:bookmarkEnd w:id="46"/>
      <w:r>
        <w:rPr>
          <w:w w:val="100"/>
        </w:rPr>
        <w:t>公司（以</w:t>
      </w:r>
      <w:r>
        <w:rPr>
          <w:spacing w:val="2"/>
          <w:w w:val="100"/>
        </w:rPr>
        <w:t>下</w:t>
      </w:r>
      <w:r>
        <w:rPr>
          <w:w w:val="100"/>
        </w:rPr>
        <w:t>简称</w:t>
      </w:r>
      <w:bookmarkStart w:name="五、重大关联交易事项" w:id="47"/>
      <w:bookmarkEnd w:id="47"/>
      <w:r>
        <w:rPr>
          <w:w w:val="100"/>
        </w:rPr>
      </w:r>
      <w:r>
        <w:rPr>
          <w:rFonts w:ascii="宋体" w:hAnsi="宋体" w:cs="宋体" w:eastAsia="宋体" w:hint="default"/>
          <w:w w:val="100"/>
        </w:rPr>
        <w:t>“</w:t>
      </w:r>
      <w:r>
        <w:rPr>
          <w:spacing w:val="2"/>
          <w:w w:val="100"/>
        </w:rPr>
        <w:t>华</w:t>
      </w:r>
      <w:r>
        <w:rPr>
          <w:w w:val="100"/>
        </w:rPr>
        <w:t>虹</w:t>
      </w:r>
      <w:r>
        <w:rPr>
          <w:spacing w:val="-2"/>
        </w:rPr>
        <w:t> </w:t>
      </w:r>
      <w:r>
        <w:rPr>
          <w:rFonts w:ascii="Times New Roman" w:hAnsi="Times New Roman" w:cs="Times New Roman" w:eastAsia="Times New Roman" w:hint="default"/>
          <w:spacing w:val="1"/>
          <w:w w:val="100"/>
        </w:rPr>
        <w:t>N</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w w:val="100"/>
        </w:rPr>
        <w:t>C</w:t>
      </w:r>
      <w:r>
        <w:rPr>
          <w:rFonts w:ascii="宋体" w:hAnsi="宋体" w:cs="宋体" w:eastAsia="宋体" w:hint="default"/>
          <w:spacing w:val="-106"/>
          <w:w w:val="100"/>
        </w:rPr>
        <w:t>”</w:t>
      </w:r>
      <w:r>
        <w:rPr>
          <w:w w:val="100"/>
        </w:rPr>
        <w:t>）采</w:t>
      </w:r>
      <w:r>
        <w:rPr>
          <w:spacing w:val="2"/>
          <w:w w:val="100"/>
        </w:rPr>
        <w:t>购</w:t>
      </w:r>
      <w:r>
        <w:rPr>
          <w:w w:val="100"/>
        </w:rPr>
        <w:t>产品</w:t>
      </w:r>
    </w:p>
    <w:p>
      <w:pPr>
        <w:pStyle w:val="BodyText"/>
        <w:spacing w:line="240" w:lineRule="auto" w:before="177"/>
        <w:ind w:left="1000" w:right="0"/>
        <w:jc w:val="both"/>
      </w:pPr>
      <w:r>
        <w:rPr>
          <w:rFonts w:ascii="Times New Roman" w:hAnsi="Times New Roman" w:cs="Times New Roman" w:eastAsia="Times New Roman" w:hint="default"/>
        </w:rPr>
        <w:t>6,073.75  </w:t>
      </w:r>
      <w:r>
        <w:rPr/>
        <w:t>万元，占同类交易金额的比例为 </w:t>
      </w:r>
      <w:r>
        <w:rPr>
          <w:rFonts w:ascii="Times New Roman" w:hAnsi="Times New Roman" w:cs="Times New Roman" w:eastAsia="Times New Roman" w:hint="default"/>
        </w:rPr>
        <w:t>23.26%</w:t>
      </w:r>
      <w:r>
        <w:rPr/>
        <w:t>；报告期内，公司向华虹 </w:t>
      </w:r>
      <w:r>
        <w:rPr>
          <w:rFonts w:ascii="Times New Roman" w:hAnsi="Times New Roman" w:cs="Times New Roman" w:eastAsia="Times New Roman" w:hint="default"/>
        </w:rPr>
        <w:t>NEC</w:t>
      </w:r>
      <w:r>
        <w:rPr>
          <w:rFonts w:ascii="Times New Roman" w:hAnsi="Times New Roman" w:cs="Times New Roman" w:eastAsia="Times New Roman" w:hint="default"/>
          <w:spacing w:val="46"/>
        </w:rPr>
        <w:t> </w:t>
      </w:r>
      <w:r>
        <w:rPr/>
        <w:t>采购产品</w:t>
      </w:r>
    </w:p>
    <w:p>
      <w:pPr>
        <w:pStyle w:val="BodyText"/>
        <w:spacing w:line="386" w:lineRule="auto" w:before="177"/>
        <w:ind w:left="1000" w:right="112"/>
        <w:jc w:val="both"/>
      </w:pPr>
      <w:r>
        <w:rPr>
          <w:rFonts w:ascii="Times New Roman" w:hAnsi="Times New Roman" w:cs="Times New Roman" w:eastAsia="Times New Roman" w:hint="default"/>
        </w:rPr>
        <w:t>14,697.64</w:t>
      </w:r>
      <w:r>
        <w:rPr>
          <w:rFonts w:ascii="Times New Roman" w:hAnsi="Times New Roman" w:cs="Times New Roman" w:eastAsia="Times New Roman" w:hint="default"/>
          <w:spacing w:val="-28"/>
        </w:rPr>
        <w:t> </w:t>
      </w:r>
      <w:r>
        <w:rPr/>
        <w:t>万元，占同类交易金额的比例为</w:t>
      </w:r>
      <w:r>
        <w:rPr>
          <w:spacing w:val="-77"/>
        </w:rPr>
        <w:t> </w:t>
      </w:r>
      <w:r>
        <w:rPr>
          <w:rFonts w:ascii="Times New Roman" w:hAnsi="Times New Roman" w:cs="Times New Roman" w:eastAsia="Times New Roman" w:hint="default"/>
        </w:rPr>
        <w:t>39.68%</w:t>
      </w:r>
      <w:r>
        <w:rPr/>
        <w:t>。公司向华虹</w:t>
      </w:r>
      <w:r>
        <w:rPr>
          <w:rFonts w:ascii="Times New Roman" w:hAnsi="Times New Roman" w:cs="Times New Roman" w:eastAsia="Times New Roman" w:hint="default"/>
        </w:rPr>
        <w:t>NEC</w:t>
      </w:r>
      <w:r>
        <w:rPr>
          <w:rFonts w:ascii="Times New Roman" w:hAnsi="Times New Roman" w:cs="Times New Roman" w:eastAsia="Times New Roman" w:hint="default"/>
          <w:spacing w:val="-28"/>
        </w:rPr>
        <w:t> </w:t>
      </w:r>
      <w:r>
        <w:rPr/>
        <w:t>采购的内容为晶圆定制</w:t>
      </w:r>
      <w:r>
        <w:rPr>
          <w:spacing w:val="-99"/>
        </w:rPr>
        <w:t> </w:t>
      </w:r>
      <w:r>
        <w:rPr>
          <w:spacing w:val="-99"/>
        </w:rPr>
      </w:r>
      <w:r>
        <w:rPr/>
        <w:t>加工，属于与日常经营相关的交易。</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年度公司与华虹</w:t>
      </w:r>
      <w:r>
        <w:rPr>
          <w:spacing w:val="-56"/>
        </w:rPr>
        <w:t> </w:t>
      </w:r>
      <w:r>
        <w:rPr>
          <w:rFonts w:ascii="Times New Roman" w:hAnsi="Times New Roman" w:cs="Times New Roman" w:eastAsia="Times New Roman" w:hint="default"/>
        </w:rPr>
        <w:t>NEC</w:t>
      </w:r>
      <w:r>
        <w:rPr>
          <w:rFonts w:ascii="Times New Roman" w:hAnsi="Times New Roman" w:cs="Times New Roman" w:eastAsia="Times New Roman" w:hint="default"/>
          <w:spacing w:val="-14"/>
        </w:rPr>
        <w:t> </w:t>
      </w:r>
      <w:r>
        <w:rPr/>
        <w:t>之间的交易属于关联交易，</w:t>
      </w:r>
      <w:r>
        <w:rPr>
          <w:w w:val="100"/>
        </w:rPr>
        <w:t> </w:t>
      </w:r>
      <w:r>
        <w:rPr/>
        <w:t>但在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年度，公司与华虹</w:t>
      </w:r>
      <w:r>
        <w:rPr>
          <w:spacing w:val="-55"/>
        </w:rPr>
        <w:t> </w:t>
      </w:r>
      <w:r>
        <w:rPr>
          <w:rFonts w:ascii="Times New Roman" w:hAnsi="Times New Roman" w:cs="Times New Roman" w:eastAsia="Times New Roman" w:hint="default"/>
        </w:rPr>
        <w:t>NEC</w:t>
      </w:r>
      <w:r>
        <w:rPr>
          <w:rFonts w:ascii="Times New Roman" w:hAnsi="Times New Roman" w:cs="Times New Roman" w:eastAsia="Times New Roman" w:hint="default"/>
          <w:spacing w:val="-13"/>
        </w:rPr>
        <w:t> </w:t>
      </w:r>
      <w:r>
        <w:rPr/>
        <w:t>不再认定为关联方。说明如下：</w:t>
      </w:r>
    </w:p>
    <w:p>
      <w:pPr>
        <w:pStyle w:val="BodyText"/>
        <w:spacing w:line="391" w:lineRule="auto" w:before="191"/>
        <w:ind w:left="1000" w:right="133" w:firstLine="419"/>
        <w:jc w:val="both"/>
      </w:pPr>
      <w:r>
        <w:rPr/>
        <w:t>上海华虹</w:t>
      </w:r>
      <w:r>
        <w:rPr>
          <w:spacing w:val="-42"/>
        </w:rPr>
        <w:t> </w:t>
      </w:r>
      <w:r>
        <w:rPr>
          <w:rFonts w:ascii="Times New Roman" w:hAnsi="Times New Roman" w:cs="Times New Roman" w:eastAsia="Times New Roman" w:hint="default"/>
        </w:rPr>
        <w:t>NEC</w:t>
      </w:r>
      <w:r>
        <w:rPr>
          <w:rFonts w:ascii="Times New Roman" w:hAnsi="Times New Roman" w:cs="Times New Roman" w:eastAsia="Times New Roman" w:hint="default"/>
          <w:spacing w:val="-7"/>
        </w:rPr>
        <w:t> </w:t>
      </w:r>
      <w:r>
        <w:rPr/>
        <w:t>电子有限公司的母公司为上海华虹（集团）有限公司（以下简称</w:t>
      </w:r>
      <w:r>
        <w:rPr>
          <w:rFonts w:ascii="宋体" w:hAnsi="宋体" w:cs="宋体" w:eastAsia="宋体" w:hint="default"/>
        </w:rPr>
        <w:t>“</w:t>
      </w:r>
      <w:r>
        <w:rPr/>
        <w:t>华虹</w:t>
      </w:r>
      <w:r>
        <w:rPr>
          <w:spacing w:val="-3"/>
          <w:w w:val="100"/>
        </w:rPr>
        <w:t> </w:t>
      </w:r>
      <w:r>
        <w:rPr>
          <w:spacing w:val="-25"/>
          <w:w w:val="100"/>
        </w:rPr>
        <w:t>集团</w:t>
      </w:r>
      <w:r>
        <w:rPr>
          <w:rFonts w:ascii="宋体" w:hAnsi="宋体" w:cs="宋体" w:eastAsia="宋体" w:hint="default"/>
          <w:spacing w:val="-25"/>
          <w:w w:val="100"/>
        </w:rPr>
        <w:t>”</w:t>
      </w:r>
      <w:r>
        <w:rPr>
          <w:spacing w:val="-25"/>
          <w:w w:val="100"/>
        </w:rPr>
        <w:t>），截止</w:t>
      </w:r>
      <w:r>
        <w:rPr>
          <w:spacing w:val="-53"/>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10"/>
          <w:w w:val="100"/>
        </w:rPr>
        <w:t> </w:t>
      </w:r>
      <w:r>
        <w:rPr>
          <w:w w:val="100"/>
        </w:rPr>
        <w:t>年</w:t>
      </w:r>
      <w:r>
        <w:rPr>
          <w:spacing w:val="-51"/>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0"/>
          <w:w w:val="100"/>
        </w:rPr>
        <w:t> </w:t>
      </w:r>
      <w:r>
        <w:rPr>
          <w:w w:val="100"/>
        </w:rPr>
        <w:t>月</w:t>
      </w:r>
      <w:r>
        <w:rPr>
          <w:spacing w:val="-51"/>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8"/>
          <w:w w:val="100"/>
        </w:rPr>
        <w:t> </w:t>
      </w:r>
      <w:r>
        <w:rPr>
          <w:spacing w:val="-2"/>
          <w:w w:val="100"/>
        </w:rPr>
        <w:t>日，华虹集团为本公司实际控制人中国电子信息产业集团有</w:t>
      </w:r>
      <w:r>
        <w:rPr>
          <w:w w:val="100"/>
        </w:rPr>
        <w:t> </w:t>
      </w:r>
      <w:r>
        <w:rPr>
          <w:spacing w:val="-7"/>
          <w:w w:val="100"/>
        </w:rPr>
        <w:t>限公司（以下简称</w:t>
      </w:r>
      <w:r>
        <w:rPr>
          <w:rFonts w:ascii="宋体" w:hAnsi="宋体" w:cs="宋体" w:eastAsia="宋体" w:hint="default"/>
          <w:spacing w:val="-7"/>
          <w:w w:val="100"/>
        </w:rPr>
        <w:t>“</w:t>
      </w:r>
      <w:r>
        <w:rPr>
          <w:spacing w:val="-7"/>
          <w:w w:val="100"/>
        </w:rPr>
        <w:t>中国电子</w:t>
      </w:r>
      <w:r>
        <w:rPr>
          <w:rFonts w:ascii="宋体" w:hAnsi="宋体" w:cs="宋体" w:eastAsia="宋体" w:hint="default"/>
          <w:spacing w:val="-7"/>
          <w:w w:val="100"/>
        </w:rPr>
        <w:t>”</w:t>
      </w:r>
      <w:r>
        <w:rPr>
          <w:spacing w:val="-7"/>
          <w:w w:val="100"/>
        </w:rPr>
        <w:t>）的控股子公司。</w:t>
      </w:r>
      <w:r>
        <w:rPr>
          <w:rFonts w:ascii="Times New Roman" w:hAnsi="Times New Roman" w:cs="Times New Roman" w:eastAsia="Times New Roman" w:hint="default"/>
          <w:spacing w:val="-7"/>
          <w:w w:val="100"/>
        </w:rPr>
        <w:t>2010</w:t>
      </w:r>
      <w:r>
        <w:rPr>
          <w:rFonts w:ascii="Times New Roman" w:hAnsi="Times New Roman" w:cs="Times New Roman" w:eastAsia="Times New Roman" w:hint="default"/>
          <w:spacing w:val="-5"/>
          <w:w w:val="100"/>
        </w:rPr>
        <w:t> </w:t>
      </w:r>
      <w:r>
        <w:rPr>
          <w:w w:val="100"/>
        </w:rPr>
        <w:t>年</w:t>
      </w:r>
      <w:r>
        <w:rPr>
          <w:spacing w:val="-4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w w:val="100"/>
        </w:rPr>
        <w:t> </w:t>
      </w:r>
      <w:r>
        <w:rPr>
          <w:spacing w:val="-2"/>
          <w:w w:val="100"/>
        </w:rPr>
        <w:t>月初，华虹集团董事会进行了调</w:t>
      </w:r>
      <w:r>
        <w:rPr>
          <w:spacing w:val="-102"/>
          <w:w w:val="100"/>
        </w:rPr>
        <w:t> </w:t>
      </w:r>
      <w:r>
        <w:rPr>
          <w:spacing w:val="-102"/>
          <w:w w:val="100"/>
        </w:rPr>
      </w:r>
      <w:r>
        <w:rPr/>
        <w:t>整，调整后中国电子对华虹集团不再具有控制权，对华虹集团的股权投资相应转为权益法</w:t>
      </w:r>
      <w:r>
        <w:rPr>
          <w:spacing w:val="3"/>
        </w:rPr>
        <w:t> </w:t>
      </w:r>
      <w:r>
        <w:rPr>
          <w:spacing w:val="3"/>
        </w:rPr>
      </w:r>
      <w:r>
        <w:rPr/>
        <w:t>核算。故从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月起，上海华虹</w:t>
      </w:r>
      <w:r>
        <w:rPr>
          <w:spacing w:val="-54"/>
        </w:rPr>
        <w:t> </w:t>
      </w:r>
      <w:r>
        <w:rPr>
          <w:rFonts w:ascii="Times New Roman" w:hAnsi="Times New Roman" w:cs="Times New Roman" w:eastAsia="Times New Roman" w:hint="default"/>
        </w:rPr>
        <w:t>NEC</w:t>
      </w:r>
      <w:r>
        <w:rPr>
          <w:rFonts w:ascii="Times New Roman" w:hAnsi="Times New Roman" w:cs="Times New Roman" w:eastAsia="Times New Roman" w:hint="default"/>
          <w:spacing w:val="-12"/>
        </w:rPr>
        <w:t> </w:t>
      </w:r>
      <w:r>
        <w:rPr/>
        <w:t>电子有限公司不再是本公司的关联方。</w:t>
      </w:r>
    </w:p>
    <w:p>
      <w:pPr>
        <w:pStyle w:val="BodyText"/>
        <w:spacing w:line="408" w:lineRule="auto" w:before="187"/>
        <w:ind w:left="1001" w:right="0" w:firstLine="420"/>
        <w:jc w:val="left"/>
      </w:pPr>
      <w:r>
        <w:rPr>
          <w:spacing w:val="-4"/>
        </w:rPr>
        <w:t>报告期内，公司无重大关联交易事项。公司关联方及关联交易情况请参见本报告第九节</w:t>
      </w:r>
      <w:r>
        <w:rPr>
          <w:w w:val="100"/>
        </w:rPr>
        <w:t> </w:t>
      </w:r>
      <w:r>
        <w:rPr/>
        <w:t>财务报告部分。</w:t>
      </w:r>
    </w:p>
    <w:p>
      <w:pPr>
        <w:spacing w:after="0" w:line="408" w:lineRule="auto"/>
        <w:jc w:val="left"/>
        <w:sectPr>
          <w:footerReference w:type="default" r:id="rId19"/>
          <w:pgSz w:w="11910" w:h="16840"/>
          <w:pgMar w:footer="977" w:header="0" w:top="1360" w:bottom="1160" w:left="800" w:right="1660"/>
          <w:pgNumType w:start="18"/>
        </w:sectPr>
      </w:pPr>
    </w:p>
    <w:p>
      <w:pPr>
        <w:spacing w:line="240" w:lineRule="auto" w:before="11"/>
        <w:rPr>
          <w:rFonts w:ascii="宋体" w:hAnsi="宋体" w:cs="宋体" w:eastAsia="宋体" w:hint="default"/>
          <w:sz w:val="20"/>
          <w:szCs w:val="20"/>
        </w:rPr>
      </w:pPr>
    </w:p>
    <w:p>
      <w:pPr>
        <w:pStyle w:val="Heading3"/>
        <w:spacing w:line="240" w:lineRule="auto" w:before="26"/>
        <w:ind w:right="1121"/>
        <w:jc w:val="left"/>
      </w:pPr>
      <w:bookmarkStart w:name="六、重大合同及其履行情况" w:id="48"/>
      <w:bookmarkEnd w:id="48"/>
      <w:r>
        <w:rPr/>
      </w:r>
      <w:r>
        <w:rPr/>
        <w:t>六、重大合同及其履行情况</w:t>
      </w:r>
    </w:p>
    <w:p>
      <w:pPr>
        <w:spacing w:line="240" w:lineRule="auto" w:before="8"/>
        <w:rPr>
          <w:rFonts w:ascii="黑体" w:hAnsi="黑体" w:cs="黑体" w:eastAsia="黑体" w:hint="default"/>
          <w:sz w:val="25"/>
          <w:szCs w:val="25"/>
        </w:rPr>
      </w:pPr>
    </w:p>
    <w:p>
      <w:pPr>
        <w:pStyle w:val="BodyText"/>
        <w:spacing w:line="408" w:lineRule="auto"/>
        <w:ind w:left="1420" w:right="1121" w:hanging="421"/>
        <w:jc w:val="left"/>
      </w:pPr>
      <w:bookmarkStart w:name="（一）托管、承包、租赁其他公司资产事项" w:id="49"/>
      <w:bookmarkEnd w:id="49"/>
      <w:r>
        <w:rPr/>
      </w:r>
      <w:r>
        <w:rPr/>
        <w:t>（一）托管、承包、租赁其他公司资产事项</w:t>
      </w:r>
      <w:r>
        <w:rPr>
          <w:w w:val="100"/>
        </w:rPr>
        <w:t> </w:t>
      </w:r>
      <w:r>
        <w:rPr>
          <w:spacing w:val="-2"/>
        </w:rPr>
        <w:t>报告期内，公司无托管、承包、租赁其他公司资产事项。</w:t>
      </w:r>
    </w:p>
    <w:p>
      <w:pPr>
        <w:spacing w:line="240" w:lineRule="auto" w:before="6"/>
        <w:rPr>
          <w:rFonts w:ascii="宋体" w:hAnsi="宋体" w:cs="宋体" w:eastAsia="宋体" w:hint="default"/>
          <w:sz w:val="15"/>
          <w:szCs w:val="15"/>
        </w:rPr>
      </w:pPr>
    </w:p>
    <w:p>
      <w:pPr>
        <w:pStyle w:val="BodyText"/>
        <w:spacing w:line="408" w:lineRule="auto"/>
        <w:ind w:left="1420" w:right="3857" w:hanging="421"/>
        <w:jc w:val="left"/>
      </w:pPr>
      <w:r>
        <w:rPr/>
        <w:t>（二）重大担保</w:t>
      </w:r>
      <w:r>
        <w:rPr>
          <w:spacing w:val="-103"/>
        </w:rPr>
        <w:t> </w:t>
      </w:r>
      <w:r>
        <w:rPr>
          <w:spacing w:val="-103"/>
        </w:rPr>
      </w:r>
      <w:r>
        <w:rPr>
          <w:spacing w:val="-2"/>
        </w:rPr>
        <w:t>报告期内，</w:t>
      </w:r>
      <w:bookmarkStart w:name="（二）重大担保" w:id="50"/>
      <w:bookmarkEnd w:id="50"/>
      <w:r>
        <w:rPr>
          <w:spacing w:val="-2"/>
        </w:rPr>
        <w:t>公</w:t>
      </w:r>
      <w:r>
        <w:rPr>
          <w:spacing w:val="-2"/>
        </w:rPr>
        <w:t>司无重大担保事项。</w:t>
      </w:r>
    </w:p>
    <w:p>
      <w:pPr>
        <w:spacing w:line="240" w:lineRule="auto" w:before="6"/>
        <w:rPr>
          <w:rFonts w:ascii="宋体" w:hAnsi="宋体" w:cs="宋体" w:eastAsia="宋体" w:hint="default"/>
          <w:sz w:val="15"/>
          <w:szCs w:val="15"/>
        </w:rPr>
      </w:pPr>
    </w:p>
    <w:p>
      <w:pPr>
        <w:pStyle w:val="BodyText"/>
        <w:spacing w:line="408" w:lineRule="auto"/>
        <w:ind w:left="1420" w:right="1121" w:hanging="421"/>
        <w:jc w:val="left"/>
      </w:pPr>
      <w:r>
        <w:rPr/>
        <w:t>（三）委托委托他人进行</w:t>
      </w:r>
      <w:bookmarkStart w:name="（三）委托委托他人进行现金资产管理事项" w:id="51"/>
      <w:bookmarkEnd w:id="51"/>
      <w:r>
        <w:rPr/>
        <w:t>现金</w:t>
      </w:r>
      <w:r>
        <w:rPr/>
        <w:t>资产管理事项</w:t>
      </w:r>
      <w:r>
        <w:rPr>
          <w:w w:val="100"/>
        </w:rPr>
        <w:t> </w:t>
      </w:r>
      <w:r>
        <w:rPr>
          <w:spacing w:val="-2"/>
        </w:rPr>
        <w:t>报告期内，公司无委托他人进行现金资产管理事项。</w:t>
      </w:r>
    </w:p>
    <w:p>
      <w:pPr>
        <w:pStyle w:val="Heading3"/>
        <w:spacing w:line="240" w:lineRule="auto" w:before="176"/>
        <w:ind w:right="1121"/>
        <w:jc w:val="left"/>
      </w:pPr>
      <w:r>
        <w:rPr/>
        <w:t>七、公司或持股</w:t>
      </w:r>
      <w:r>
        <w:rPr>
          <w:spacing w:val="-61"/>
        </w:rPr>
        <w:t> </w:t>
      </w:r>
      <w:r>
        <w:rPr>
          <w:rFonts w:ascii="Times New Roman" w:hAnsi="Times New Roman" w:cs="Times New Roman" w:eastAsia="Times New Roman" w:hint="default"/>
        </w:rPr>
        <w:t>5%</w:t>
      </w:r>
      <w:r>
        <w:rPr/>
        <w:t>以上股东</w:t>
      </w:r>
      <w:bookmarkStart w:name="七、公司或持股5%以上股东承诺事项及履行情况" w:id="52"/>
      <w:bookmarkEnd w:id="52"/>
      <w:r>
        <w:rPr/>
        <w:t>承诺事项及履行情况</w:t>
      </w:r>
    </w:p>
    <w:p>
      <w:pPr>
        <w:pStyle w:val="BodyText"/>
        <w:spacing w:line="624" w:lineRule="exact" w:before="63"/>
        <w:ind w:left="1420" w:right="112" w:hanging="421"/>
        <w:jc w:val="left"/>
      </w:pPr>
      <w:r>
        <w:rPr/>
        <w:t>（一）关于股份锁定的承诺</w:t>
      </w:r>
      <w:r>
        <w:rPr>
          <w:spacing w:val="-3"/>
          <w:w w:val="100"/>
        </w:rPr>
        <w:t> </w:t>
      </w:r>
      <w:r>
        <w:rPr>
          <w:spacing w:val="-4"/>
          <w:w w:val="100"/>
        </w:rPr>
        <w:t>公司实际控制人中国电子信息产业集团</w:t>
      </w:r>
      <w:bookmarkStart w:name="（一）关于股份锁定的承诺" w:id="53"/>
      <w:bookmarkEnd w:id="53"/>
      <w:r>
        <w:rPr>
          <w:spacing w:val="-4"/>
          <w:w w:val="100"/>
        </w:rPr>
        <w:t>有限</w:t>
      </w:r>
      <w:r>
        <w:rPr>
          <w:spacing w:val="-4"/>
          <w:w w:val="100"/>
        </w:rPr>
        <w:t>公司（以下简称</w:t>
      </w:r>
      <w:r>
        <w:rPr>
          <w:rFonts w:ascii="宋体" w:hAnsi="宋体" w:cs="宋体" w:eastAsia="宋体" w:hint="default"/>
          <w:spacing w:val="-4"/>
          <w:w w:val="100"/>
        </w:rPr>
        <w:t>“</w:t>
      </w:r>
      <w:r>
        <w:rPr>
          <w:spacing w:val="-4"/>
          <w:w w:val="100"/>
        </w:rPr>
        <w:t>中国电子</w:t>
      </w:r>
      <w:r>
        <w:rPr>
          <w:rFonts w:ascii="宋体" w:hAnsi="宋体" w:cs="宋体" w:eastAsia="宋体" w:hint="default"/>
          <w:spacing w:val="-4"/>
          <w:w w:val="100"/>
        </w:rPr>
        <w:t>”</w:t>
      </w:r>
      <w:r>
        <w:rPr>
          <w:spacing w:val="-4"/>
          <w:w w:val="100"/>
        </w:rPr>
        <w:t>）及控股股东</w:t>
      </w:r>
    </w:p>
    <w:p>
      <w:pPr>
        <w:pStyle w:val="BodyText"/>
        <w:spacing w:line="408" w:lineRule="auto" w:before="98"/>
        <w:ind w:left="1000" w:right="112"/>
        <w:jc w:val="both"/>
      </w:pPr>
      <w:r>
        <w:rPr>
          <w:spacing w:val="-4"/>
          <w:w w:val="100"/>
        </w:rPr>
        <w:t>中国华大集成电路设计集团有限公司（以下简称</w:t>
      </w:r>
      <w:r>
        <w:rPr>
          <w:rFonts w:ascii="宋体" w:hAnsi="宋体" w:cs="宋体" w:eastAsia="宋体" w:hint="default"/>
          <w:spacing w:val="-4"/>
          <w:w w:val="100"/>
        </w:rPr>
        <w:t>“</w:t>
      </w:r>
      <w:r>
        <w:rPr>
          <w:spacing w:val="-4"/>
          <w:w w:val="100"/>
        </w:rPr>
        <w:t>中国华大</w:t>
      </w:r>
      <w:r>
        <w:rPr>
          <w:rFonts w:ascii="宋体" w:hAnsi="宋体" w:cs="宋体" w:eastAsia="宋体" w:hint="default"/>
          <w:spacing w:val="-4"/>
          <w:w w:val="100"/>
        </w:rPr>
        <w:t>”</w:t>
      </w:r>
      <w:r>
        <w:rPr>
          <w:spacing w:val="-4"/>
          <w:w w:val="100"/>
        </w:rPr>
        <w:t>）承诺：自公司发行的股票在</w:t>
      </w:r>
      <w:r>
        <w:rPr>
          <w:spacing w:val="-91"/>
          <w:w w:val="100"/>
        </w:rPr>
        <w:t> </w:t>
      </w:r>
      <w:r>
        <w:rPr>
          <w:spacing w:val="-91"/>
          <w:w w:val="100"/>
        </w:rPr>
      </w:r>
      <w:r>
        <w:rPr/>
        <w:t>深圳证券交易所上市之日起三十六个月内，不转让或者委托他人管理其已直接或间接持有</w:t>
      </w:r>
      <w:r>
        <w:rPr>
          <w:spacing w:val="3"/>
        </w:rPr>
        <w:t> </w:t>
      </w:r>
      <w:r>
        <w:rPr>
          <w:spacing w:val="3"/>
        </w:rPr>
      </w:r>
      <w:r>
        <w:rPr/>
        <w:t>的公司公开发行股票前已发行的股份，也不由公司回购该部分股份。</w:t>
      </w:r>
    </w:p>
    <w:p>
      <w:pPr>
        <w:spacing w:line="240" w:lineRule="auto" w:before="6"/>
        <w:rPr>
          <w:rFonts w:ascii="宋体" w:hAnsi="宋体" w:cs="宋体" w:eastAsia="宋体" w:hint="default"/>
          <w:sz w:val="15"/>
          <w:szCs w:val="15"/>
        </w:rPr>
      </w:pPr>
    </w:p>
    <w:p>
      <w:pPr>
        <w:pStyle w:val="BodyText"/>
        <w:spacing w:line="408" w:lineRule="auto"/>
        <w:ind w:left="1000" w:right="112" w:firstLine="420"/>
        <w:jc w:val="both"/>
      </w:pPr>
      <w:r>
        <w:rPr>
          <w:spacing w:val="-4"/>
          <w:w w:val="100"/>
        </w:rPr>
        <w:t>公司股东中兴通讯股份有限公司（以下简称</w:t>
      </w:r>
      <w:r>
        <w:rPr>
          <w:rFonts w:ascii="宋体" w:hAnsi="宋体" w:cs="宋体" w:eastAsia="宋体" w:hint="default"/>
          <w:spacing w:val="-4"/>
          <w:w w:val="100"/>
        </w:rPr>
        <w:t>“</w:t>
      </w:r>
      <w:r>
        <w:rPr>
          <w:spacing w:val="-4"/>
          <w:w w:val="100"/>
        </w:rPr>
        <w:t>中兴通讯</w:t>
      </w:r>
      <w:r>
        <w:rPr>
          <w:rFonts w:ascii="宋体" w:hAnsi="宋体" w:cs="宋体" w:eastAsia="宋体" w:hint="default"/>
          <w:spacing w:val="-4"/>
          <w:w w:val="100"/>
        </w:rPr>
        <w:t>”</w:t>
      </w:r>
      <w:r>
        <w:rPr>
          <w:spacing w:val="-4"/>
          <w:w w:val="100"/>
        </w:rPr>
        <w:t>）、深圳市深港产学研创业投</w:t>
      </w:r>
      <w:r>
        <w:rPr>
          <w:w w:val="100"/>
        </w:rPr>
        <w:t> </w:t>
      </w:r>
      <w:r>
        <w:rPr>
          <w:spacing w:val="-4"/>
          <w:w w:val="100"/>
        </w:rPr>
        <w:t>资有限公司（以下简称</w:t>
      </w:r>
      <w:r>
        <w:rPr>
          <w:rFonts w:ascii="宋体" w:hAnsi="宋体" w:cs="宋体" w:eastAsia="宋体" w:hint="default"/>
          <w:spacing w:val="-4"/>
          <w:w w:val="100"/>
        </w:rPr>
        <w:t>“</w:t>
      </w:r>
      <w:r>
        <w:rPr>
          <w:spacing w:val="-4"/>
          <w:w w:val="100"/>
        </w:rPr>
        <w:t>深港产学研</w:t>
      </w:r>
      <w:r>
        <w:rPr>
          <w:rFonts w:ascii="宋体" w:hAnsi="宋体" w:cs="宋体" w:eastAsia="宋体" w:hint="default"/>
          <w:spacing w:val="-4"/>
          <w:w w:val="100"/>
        </w:rPr>
        <w:t>”</w:t>
      </w:r>
      <w:r>
        <w:rPr>
          <w:spacing w:val="-4"/>
          <w:w w:val="100"/>
        </w:rPr>
        <w:t>）承诺：自公司股票上市之日起十二个月内，不转让</w:t>
      </w:r>
      <w:r>
        <w:rPr>
          <w:spacing w:val="-91"/>
          <w:w w:val="100"/>
        </w:rPr>
        <w:t> </w:t>
      </w:r>
      <w:r>
        <w:rPr>
          <w:spacing w:val="-91"/>
          <w:w w:val="100"/>
        </w:rPr>
      </w:r>
      <w:r>
        <w:rPr/>
        <w:t>或者委托他人管理其持有的公司股份，也不由公司回购其持有的股份。</w:t>
      </w:r>
    </w:p>
    <w:p>
      <w:pPr>
        <w:spacing w:line="240" w:lineRule="auto" w:before="6"/>
        <w:rPr>
          <w:rFonts w:ascii="宋体" w:hAnsi="宋体" w:cs="宋体" w:eastAsia="宋体" w:hint="default"/>
          <w:sz w:val="15"/>
          <w:szCs w:val="15"/>
        </w:rPr>
      </w:pPr>
    </w:p>
    <w:p>
      <w:pPr>
        <w:pStyle w:val="BodyText"/>
        <w:spacing w:line="405" w:lineRule="auto"/>
        <w:ind w:left="1000" w:right="111" w:firstLine="420"/>
        <w:jc w:val="both"/>
      </w:pPr>
      <w:r>
        <w:rPr>
          <w:spacing w:val="6"/>
        </w:rPr>
        <w:t>担任公司董事、监事及高级管理人员的股东承诺：自公司股票上市之日起十二个月</w:t>
      </w:r>
      <w:r>
        <w:rPr>
          <w:spacing w:val="7"/>
          <w:w w:val="100"/>
        </w:rPr>
        <w:t> </w:t>
      </w:r>
      <w:r>
        <w:rPr>
          <w:spacing w:val="-4"/>
          <w:w w:val="100"/>
        </w:rPr>
        <w:t>内，不转让或者委托他人管理其持有的公司股份，也不由公司回购其持有的股份；在其任职</w:t>
      </w:r>
      <w:r>
        <w:rPr>
          <w:spacing w:val="-98"/>
          <w:w w:val="100"/>
        </w:rPr>
        <w:t> </w:t>
      </w:r>
      <w:r>
        <w:rPr>
          <w:spacing w:val="-98"/>
          <w:w w:val="100"/>
        </w:rPr>
      </w:r>
      <w:r>
        <w:rPr/>
        <w:t>期间每年转让的股份不超过其所持有公司股份总数的</w:t>
      </w:r>
      <w:r>
        <w:rPr>
          <w:spacing w:val="42"/>
        </w:rPr>
        <w:t> </w:t>
      </w:r>
      <w:r>
        <w:rPr>
          <w:rFonts w:ascii="Times New Roman" w:hAnsi="Times New Roman" w:cs="Times New Roman" w:eastAsia="Times New Roman" w:hint="default"/>
        </w:rPr>
        <w:t>25%</w:t>
      </w:r>
      <w:r>
        <w:rPr/>
        <w:t>；在公司股票首次公开发行上市</w:t>
      </w:r>
      <w:r>
        <w:rPr>
          <w:spacing w:val="-101"/>
        </w:rPr>
        <w:t> </w:t>
      </w:r>
      <w:r>
        <w:rPr>
          <w:spacing w:val="-101"/>
        </w:rPr>
      </w:r>
      <w:r>
        <w:rPr/>
        <w:t>之日起六个月内申报离职的，自申报离职之日起十八个月内不得转让其直接持有的本公司</w:t>
      </w:r>
      <w:r>
        <w:rPr>
          <w:spacing w:val="3"/>
        </w:rPr>
        <w:t> </w:t>
      </w:r>
      <w:r>
        <w:rPr>
          <w:spacing w:val="3"/>
        </w:rPr>
      </w:r>
      <w:r>
        <w:rPr/>
        <w:t>股份；在公司股票首次公开发行上市之日起第七个月至第十二个月之间申报离职的，自申</w:t>
      </w:r>
      <w:r>
        <w:rPr>
          <w:spacing w:val="3"/>
        </w:rPr>
        <w:t> </w:t>
      </w:r>
      <w:r>
        <w:rPr>
          <w:spacing w:val="3"/>
        </w:rPr>
      </w:r>
      <w:r>
        <w:rPr/>
        <w:t>报离职之日起十二个月内不得转让其直接持有的本公司股份；在其他时间离职的，离职后</w:t>
      </w:r>
      <w:r>
        <w:rPr>
          <w:spacing w:val="3"/>
        </w:rPr>
        <w:t> </w:t>
      </w:r>
      <w:r>
        <w:rPr>
          <w:spacing w:val="3"/>
        </w:rPr>
      </w:r>
      <w:r>
        <w:rPr/>
        <w:t>半年内，不得转让其所持有的本公司股份。</w:t>
      </w:r>
    </w:p>
    <w:p>
      <w:pPr>
        <w:spacing w:line="240" w:lineRule="auto" w:before="8"/>
        <w:rPr>
          <w:rFonts w:ascii="宋体" w:hAnsi="宋体" w:cs="宋体" w:eastAsia="宋体" w:hint="default"/>
          <w:sz w:val="15"/>
          <w:szCs w:val="15"/>
        </w:rPr>
      </w:pPr>
    </w:p>
    <w:p>
      <w:pPr>
        <w:pStyle w:val="BodyText"/>
        <w:spacing w:line="408" w:lineRule="auto"/>
        <w:ind w:left="1000" w:right="115" w:firstLine="420"/>
        <w:jc w:val="both"/>
      </w:pPr>
      <w:r>
        <w:rPr/>
        <w:t>截至报告期末，公司实际控制人中国电子、控股股东中国华大、股东中兴通讯、股东</w:t>
      </w:r>
      <w:r>
        <w:rPr>
          <w:spacing w:val="2"/>
          <w:w w:val="100"/>
        </w:rPr>
        <w:t> </w:t>
      </w:r>
      <w:r>
        <w:rPr/>
        <w:t>深港产学研以及担任公司董事、监事及高级管理人员的股东遵守上述承诺，未发现违反上</w:t>
      </w:r>
      <w:r>
        <w:rPr>
          <w:spacing w:val="3"/>
        </w:rPr>
        <w:t> </w:t>
      </w:r>
      <w:r>
        <w:rPr>
          <w:spacing w:val="3"/>
        </w:rPr>
      </w:r>
      <w:r>
        <w:rPr/>
        <w:t>述承诺情况。</w:t>
      </w:r>
    </w:p>
    <w:p>
      <w:pPr>
        <w:spacing w:after="0" w:line="408" w:lineRule="auto"/>
        <w:jc w:val="both"/>
        <w:sectPr>
          <w:pgSz w:w="11910" w:h="16840"/>
          <w:pgMar w:header="0" w:footer="977" w:top="1360" w:bottom="1160" w:left="800" w:right="1680"/>
        </w:sectPr>
      </w:pPr>
    </w:p>
    <w:p>
      <w:pPr>
        <w:spacing w:line="240" w:lineRule="auto" w:before="0"/>
        <w:rPr>
          <w:rFonts w:ascii="宋体" w:hAnsi="宋体" w:cs="宋体" w:eastAsia="宋体" w:hint="default"/>
          <w:sz w:val="22"/>
          <w:szCs w:val="22"/>
        </w:rPr>
      </w:pPr>
    </w:p>
    <w:p>
      <w:pPr>
        <w:pStyle w:val="BodyText"/>
        <w:spacing w:line="240" w:lineRule="auto" w:before="36"/>
        <w:ind w:left="1000" w:right="1121"/>
        <w:jc w:val="left"/>
      </w:pPr>
      <w:bookmarkStart w:name="八、聘任、解聘会计师事务所情况" w:id="54"/>
      <w:bookmarkEnd w:id="54"/>
      <w:r>
        <w:rPr/>
      </w:r>
      <w:bookmarkStart w:name="九、受监管部门处罚、通报批评、公开谴责等情况" w:id="55"/>
      <w:bookmarkEnd w:id="55"/>
      <w:r>
        <w:rPr/>
      </w:r>
      <w:bookmarkStart w:name="（二）关于避免同业竞争的承诺" w:id="56"/>
      <w:bookmarkEnd w:id="56"/>
      <w:r>
        <w:rPr/>
      </w:r>
      <w:r>
        <w:rPr/>
        <w:t>（二）关于避免同业竞争的承诺</w:t>
      </w:r>
    </w:p>
    <w:p>
      <w:pPr>
        <w:spacing w:line="240" w:lineRule="auto" w:before="9"/>
        <w:rPr>
          <w:rFonts w:ascii="宋体" w:hAnsi="宋体" w:cs="宋体" w:eastAsia="宋体" w:hint="default"/>
          <w:sz w:val="26"/>
          <w:szCs w:val="26"/>
        </w:rPr>
      </w:pPr>
    </w:p>
    <w:p>
      <w:pPr>
        <w:pStyle w:val="BodyText"/>
        <w:spacing w:line="408" w:lineRule="auto"/>
        <w:ind w:right="111" w:firstLine="420"/>
        <w:jc w:val="both"/>
      </w:pPr>
      <w:r>
        <w:rPr>
          <w:spacing w:val="-4"/>
        </w:rPr>
        <w:t>公司实际控制人中国电子向本公司出具了《避免同业竞争承诺函》。中国电子承诺：不</w:t>
      </w:r>
      <w:r>
        <w:rPr>
          <w:w w:val="100"/>
        </w:rPr>
        <w:t> </w:t>
      </w:r>
      <w:r>
        <w:rPr/>
        <w:t>直接从事也不支持，并将采取措施避免可控制的其他企业间接从事与国民技术及其下属公</w:t>
      </w:r>
      <w:r>
        <w:rPr>
          <w:spacing w:val="3"/>
        </w:rPr>
        <w:t> </w:t>
      </w:r>
      <w:r>
        <w:rPr>
          <w:spacing w:val="3"/>
        </w:rPr>
      </w:r>
      <w:r>
        <w:rPr>
          <w:spacing w:val="-4"/>
        </w:rPr>
        <w:t>司、分支机构（包括在承诺函签署后国民技术所拥有的下属公司、分支机构，下同）的主营</w:t>
      </w:r>
      <w:r>
        <w:rPr>
          <w:spacing w:val="-44"/>
        </w:rPr>
        <w:t> </w:t>
      </w:r>
      <w:r>
        <w:rPr>
          <w:spacing w:val="-44"/>
        </w:rPr>
      </w:r>
      <w:r>
        <w:rPr/>
        <w:t>业务有竞争或可能构成竞争的业务或活动，不以独资经营、合资经营或拥有在其他公司或</w:t>
      </w:r>
      <w:r>
        <w:rPr>
          <w:spacing w:val="3"/>
        </w:rPr>
        <w:t> </w:t>
      </w:r>
      <w:r>
        <w:rPr>
          <w:spacing w:val="3"/>
        </w:rPr>
      </w:r>
      <w:r>
        <w:rPr/>
        <w:t>企业的股票或权益的方式从事与国民技术及其下属公司、分支机构的主营业务有竞争或可</w:t>
      </w:r>
      <w:r>
        <w:rPr>
          <w:spacing w:val="3"/>
        </w:rPr>
        <w:t> </w:t>
      </w:r>
      <w:r>
        <w:rPr>
          <w:spacing w:val="3"/>
        </w:rPr>
      </w:r>
      <w:r>
        <w:rPr/>
        <w:t>能构成竞争的业务或活动。</w:t>
      </w:r>
    </w:p>
    <w:p>
      <w:pPr>
        <w:spacing w:line="240" w:lineRule="auto" w:before="6"/>
        <w:rPr>
          <w:rFonts w:ascii="宋体" w:hAnsi="宋体" w:cs="宋体" w:eastAsia="宋体" w:hint="default"/>
          <w:sz w:val="15"/>
          <w:szCs w:val="15"/>
        </w:rPr>
      </w:pPr>
    </w:p>
    <w:p>
      <w:pPr>
        <w:pStyle w:val="BodyText"/>
        <w:spacing w:line="408" w:lineRule="auto"/>
        <w:ind w:right="113" w:firstLine="419"/>
        <w:jc w:val="both"/>
      </w:pPr>
      <w:r>
        <w:rPr>
          <w:spacing w:val="-4"/>
        </w:rPr>
        <w:t>公司控股股东中国华大向本公司出具了《避免同业竞争承诺函》。中国华大承诺：不会</w:t>
      </w:r>
      <w:r>
        <w:rPr>
          <w:w w:val="100"/>
        </w:rPr>
        <w:t> </w:t>
      </w:r>
      <w:r>
        <w:rPr/>
        <w:t>通过自己或可控制的其他企业，经营与国民技术及其下属公司、分支机构的主营业务构成</w:t>
      </w:r>
      <w:r>
        <w:rPr>
          <w:spacing w:val="3"/>
        </w:rPr>
        <w:t> </w:t>
      </w:r>
      <w:r>
        <w:rPr>
          <w:spacing w:val="3"/>
        </w:rPr>
      </w:r>
      <w:r>
        <w:rPr/>
        <w:t>竞争的业务。</w:t>
      </w:r>
    </w:p>
    <w:p>
      <w:pPr>
        <w:spacing w:line="240" w:lineRule="auto" w:before="6"/>
        <w:rPr>
          <w:rFonts w:ascii="宋体" w:hAnsi="宋体" w:cs="宋体" w:eastAsia="宋体" w:hint="default"/>
          <w:sz w:val="15"/>
          <w:szCs w:val="15"/>
        </w:rPr>
      </w:pPr>
    </w:p>
    <w:p>
      <w:pPr>
        <w:pStyle w:val="BodyText"/>
        <w:spacing w:line="408" w:lineRule="auto"/>
        <w:ind w:right="117" w:firstLine="420"/>
        <w:jc w:val="both"/>
      </w:pPr>
      <w:r>
        <w:rPr/>
        <w:t>截至报告期末，公司实际控制人中国电子及控股股东中国华大遵守上述承诺，未发现</w:t>
      </w:r>
      <w:r>
        <w:rPr>
          <w:spacing w:val="2"/>
          <w:w w:val="100"/>
        </w:rPr>
        <w:t> </w:t>
      </w:r>
      <w:r>
        <w:rPr/>
        <w:t>违反上述承诺情况。</w:t>
      </w:r>
    </w:p>
    <w:p>
      <w:pPr>
        <w:spacing w:line="240" w:lineRule="auto" w:before="6"/>
        <w:rPr>
          <w:rFonts w:ascii="宋体" w:hAnsi="宋体" w:cs="宋体" w:eastAsia="宋体" w:hint="default"/>
          <w:sz w:val="15"/>
          <w:szCs w:val="15"/>
        </w:rPr>
      </w:pPr>
    </w:p>
    <w:p>
      <w:pPr>
        <w:pStyle w:val="BodyText"/>
        <w:spacing w:line="240" w:lineRule="auto"/>
        <w:ind w:right="1121"/>
        <w:jc w:val="left"/>
      </w:pPr>
      <w:r>
        <w:rPr/>
        <w:t>（三）关于住房公积金的承诺</w:t>
      </w:r>
    </w:p>
    <w:p>
      <w:pPr>
        <w:spacing w:line="240" w:lineRule="auto" w:before="9"/>
        <w:rPr>
          <w:rFonts w:ascii="宋体" w:hAnsi="宋体" w:cs="宋体" w:eastAsia="宋体" w:hint="default"/>
          <w:sz w:val="26"/>
          <w:szCs w:val="26"/>
        </w:rPr>
      </w:pPr>
    </w:p>
    <w:p>
      <w:pPr>
        <w:pStyle w:val="BodyText"/>
        <w:spacing w:line="408" w:lineRule="auto"/>
        <w:ind w:left="1000" w:right="112" w:firstLine="419"/>
        <w:jc w:val="both"/>
        <w:rPr>
          <w:rFonts w:ascii="宋体" w:hAnsi="宋体" w:cs="宋体" w:eastAsia="宋体" w:hint="default"/>
        </w:rPr>
      </w:pPr>
      <w:r>
        <w:rPr>
          <w:spacing w:val="-4"/>
          <w:w w:val="100"/>
        </w:rPr>
        <w:t>公司控股股东中国华大承诺：</w:t>
      </w:r>
      <w:r>
        <w:rPr>
          <w:rFonts w:ascii="宋体" w:hAnsi="宋体" w:cs="宋体" w:eastAsia="宋体" w:hint="default"/>
          <w:spacing w:val="-4"/>
          <w:w w:val="100"/>
        </w:rPr>
        <w:t>“</w:t>
      </w:r>
      <w:r>
        <w:rPr>
          <w:spacing w:val="-4"/>
          <w:w w:val="100"/>
        </w:rPr>
        <w:t>如应住房公积金主管部门要</w:t>
      </w:r>
      <w:bookmarkStart w:name="（三）关于住房公积金的承诺" w:id="57"/>
      <w:bookmarkEnd w:id="57"/>
      <w:r>
        <w:rPr>
          <w:spacing w:val="-4"/>
          <w:w w:val="100"/>
        </w:rPr>
        <w:t>求</w:t>
      </w:r>
      <w:r>
        <w:rPr>
          <w:spacing w:val="-4"/>
          <w:w w:val="100"/>
        </w:rPr>
        <w:t>或决定，国民技术需要为</w:t>
      </w:r>
      <w:r>
        <w:rPr>
          <w:w w:val="100"/>
        </w:rPr>
        <w:t> </w:t>
      </w:r>
      <w:r>
        <w:rPr/>
        <w:t>员工补缴住房公积金或国民技术因未为员工缴纳住房公积金而承担任何罚款或损失，本公</w:t>
      </w:r>
      <w:r>
        <w:rPr>
          <w:spacing w:val="3"/>
        </w:rPr>
        <w:t> </w:t>
      </w:r>
      <w:r>
        <w:rPr>
          <w:spacing w:val="3"/>
        </w:rPr>
      </w:r>
      <w:r>
        <w:rPr/>
        <w:t>司愿在毋需国民技术支付对价的情况下承担所有住房公积金相关补缴金额或罚款金额。</w:t>
      </w:r>
      <w:r>
        <w:rPr>
          <w:rFonts w:ascii="宋体" w:hAnsi="宋体" w:cs="宋体" w:eastAsia="宋体" w:hint="default"/>
        </w:rPr>
        <w:t>”</w:t>
      </w:r>
    </w:p>
    <w:p>
      <w:pPr>
        <w:spacing w:line="240" w:lineRule="auto" w:before="6"/>
        <w:rPr>
          <w:rFonts w:ascii="宋体" w:hAnsi="宋体" w:cs="宋体" w:eastAsia="宋体" w:hint="default"/>
          <w:sz w:val="15"/>
          <w:szCs w:val="15"/>
        </w:rPr>
      </w:pPr>
    </w:p>
    <w:p>
      <w:pPr>
        <w:pStyle w:val="BodyText"/>
        <w:spacing w:line="240" w:lineRule="auto"/>
        <w:ind w:left="1420" w:right="0"/>
        <w:jc w:val="left"/>
      </w:pPr>
      <w:r>
        <w:rPr/>
        <w:t>截至报告期末，公司控股股东中国华大遵守上述承诺，未发现违反上述承诺情况。</w:t>
      </w:r>
    </w:p>
    <w:p>
      <w:pPr>
        <w:spacing w:line="240" w:lineRule="auto" w:before="9"/>
        <w:rPr>
          <w:rFonts w:ascii="宋体" w:hAnsi="宋体" w:cs="宋体" w:eastAsia="宋体" w:hint="default"/>
          <w:sz w:val="24"/>
          <w:szCs w:val="24"/>
        </w:rPr>
      </w:pPr>
    </w:p>
    <w:p>
      <w:pPr>
        <w:pStyle w:val="Heading3"/>
        <w:spacing w:line="240" w:lineRule="auto"/>
        <w:ind w:right="1121"/>
        <w:jc w:val="left"/>
      </w:pPr>
      <w:r>
        <w:rPr/>
        <w:t>八、聘任、解聘会计师事务所情况</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经</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6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6"/>
        </w:rPr>
        <w:t> </w:t>
      </w:r>
      <w:r>
        <w:rPr/>
        <w:t>日公司</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年度第一次临时股东大会审议通过，公司改聘大信会计</w:t>
      </w:r>
    </w:p>
    <w:p>
      <w:pPr>
        <w:pStyle w:val="BodyText"/>
        <w:spacing w:line="240" w:lineRule="auto" w:before="177"/>
        <w:ind w:left="1000" w:right="0"/>
        <w:jc w:val="left"/>
      </w:pPr>
      <w:r>
        <w:rPr/>
        <w:t>师事务有限公司为</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年度的财务审计机构。</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年度审计费用为</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万元人民币。</w:t>
      </w:r>
    </w:p>
    <w:p>
      <w:pPr>
        <w:spacing w:line="240" w:lineRule="auto" w:before="7"/>
        <w:rPr>
          <w:rFonts w:ascii="宋体" w:hAnsi="宋体" w:cs="宋体" w:eastAsia="宋体" w:hint="default"/>
          <w:sz w:val="23"/>
          <w:szCs w:val="23"/>
        </w:rPr>
      </w:pPr>
    </w:p>
    <w:p>
      <w:pPr>
        <w:pStyle w:val="Heading3"/>
        <w:spacing w:line="240" w:lineRule="auto"/>
        <w:ind w:right="1121"/>
        <w:jc w:val="left"/>
      </w:pPr>
      <w:r>
        <w:rPr/>
        <w:t>九、受监管部门处罚、通报批评、公开谴责等情况</w:t>
      </w:r>
    </w:p>
    <w:p>
      <w:pPr>
        <w:spacing w:line="240" w:lineRule="auto" w:before="8"/>
        <w:rPr>
          <w:rFonts w:ascii="黑体" w:hAnsi="黑体" w:cs="黑体" w:eastAsia="黑体" w:hint="default"/>
          <w:sz w:val="25"/>
          <w:szCs w:val="25"/>
        </w:rPr>
      </w:pPr>
    </w:p>
    <w:p>
      <w:pPr>
        <w:pStyle w:val="BodyText"/>
        <w:spacing w:line="408" w:lineRule="auto"/>
        <w:ind w:right="115" w:firstLine="420"/>
        <w:jc w:val="both"/>
      </w:pPr>
      <w:r>
        <w:rPr/>
        <w:t>报告期内，公司及其董事、监事、高级管理人员、公司控股股东、实际控制人未受到</w:t>
      </w:r>
      <w:r>
        <w:rPr>
          <w:spacing w:val="2"/>
          <w:w w:val="100"/>
        </w:rPr>
        <w:t> </w:t>
      </w:r>
      <w:r>
        <w:rPr/>
        <w:t>中国证监会的稽查、行政处罚、通报批评，也没有被其他行政管理部门处罚及证券交易所</w:t>
      </w:r>
      <w:r>
        <w:rPr>
          <w:spacing w:val="3"/>
        </w:rPr>
        <w:t> </w:t>
      </w:r>
      <w:r>
        <w:rPr>
          <w:spacing w:val="3"/>
        </w:rPr>
      </w:r>
      <w:r>
        <w:rPr/>
        <w:t>公开谴责的情况，公司及其董事、监事、高级管理人员、公司控股股东、实际控制人没有</w:t>
      </w:r>
      <w:r>
        <w:rPr>
          <w:spacing w:val="3"/>
        </w:rPr>
        <w:t> </w:t>
      </w:r>
      <w:r>
        <w:rPr>
          <w:spacing w:val="3"/>
        </w:rPr>
      </w:r>
      <w:r>
        <w:rPr/>
        <w:t>被采取司法强制措施的情况。</w:t>
      </w:r>
    </w:p>
    <w:p>
      <w:pPr>
        <w:spacing w:after="0" w:line="408" w:lineRule="auto"/>
        <w:jc w:val="both"/>
        <w:sectPr>
          <w:footerReference w:type="default" r:id="rId20"/>
          <w:pgSz w:w="11910" w:h="16840"/>
          <w:pgMar w:footer="977" w:header="0" w:top="1360" w:bottom="1160" w:left="800" w:right="1680"/>
        </w:sectPr>
      </w:pPr>
    </w:p>
    <w:p>
      <w:pPr>
        <w:spacing w:line="240" w:lineRule="auto" w:before="11"/>
        <w:rPr>
          <w:rFonts w:ascii="宋体" w:hAnsi="宋体" w:cs="宋体" w:eastAsia="宋体" w:hint="default"/>
          <w:sz w:val="20"/>
          <w:szCs w:val="20"/>
        </w:rPr>
      </w:pPr>
    </w:p>
    <w:p>
      <w:pPr>
        <w:pStyle w:val="Heading3"/>
        <w:spacing w:line="240" w:lineRule="auto" w:before="26"/>
        <w:ind w:right="1121"/>
        <w:jc w:val="left"/>
      </w:pPr>
      <w:bookmarkStart w:name="十、其他重大事项" w:id="58"/>
      <w:bookmarkEnd w:id="58"/>
      <w:r>
        <w:rPr/>
      </w:r>
      <w:r>
        <w:rPr/>
        <w:t>十、其他重大事项</w:t>
      </w:r>
    </w:p>
    <w:p>
      <w:pPr>
        <w:spacing w:line="240" w:lineRule="auto" w:before="8"/>
        <w:rPr>
          <w:rFonts w:ascii="黑体" w:hAnsi="黑体" w:cs="黑体" w:eastAsia="黑体" w:hint="default"/>
          <w:sz w:val="25"/>
          <w:szCs w:val="25"/>
        </w:rPr>
      </w:pPr>
    </w:p>
    <w:p>
      <w:pPr>
        <w:pStyle w:val="BodyText"/>
        <w:spacing w:line="240" w:lineRule="auto"/>
        <w:ind w:left="1420" w:right="1121"/>
        <w:jc w:val="left"/>
      </w:pPr>
      <w:r>
        <w:rPr/>
        <w:t>报告期内，公司无其他重大事项。</w:t>
      </w:r>
    </w:p>
    <w:p>
      <w:pPr>
        <w:spacing w:line="240" w:lineRule="auto" w:before="10"/>
        <w:rPr>
          <w:rFonts w:ascii="宋体" w:hAnsi="宋体" w:cs="宋体" w:eastAsia="宋体" w:hint="default"/>
          <w:sz w:val="24"/>
          <w:szCs w:val="24"/>
        </w:rPr>
      </w:pPr>
    </w:p>
    <w:p>
      <w:pPr>
        <w:pStyle w:val="Heading3"/>
        <w:spacing w:line="240" w:lineRule="auto"/>
        <w:ind w:right="1121"/>
        <w:jc w:val="left"/>
      </w:pPr>
      <w:bookmarkStart w:name="十一、报告期内公司重要信息披露情况索引" w:id="59"/>
      <w:bookmarkEnd w:id="59"/>
      <w:r>
        <w:rPr/>
      </w:r>
      <w:r>
        <w:rPr/>
        <w:t>十一、报告期内公司重要信息披露情况索引</w:t>
      </w:r>
    </w:p>
    <w:p>
      <w:pPr>
        <w:spacing w:line="240" w:lineRule="auto" w:before="9"/>
        <w:rPr>
          <w:rFonts w:ascii="黑体" w:hAnsi="黑体" w:cs="黑体" w:eastAsia="黑体" w:hint="default"/>
          <w:sz w:val="20"/>
          <w:szCs w:val="20"/>
        </w:rPr>
      </w:pPr>
    </w:p>
    <w:tbl>
      <w:tblPr>
        <w:tblW w:w="0" w:type="auto"/>
        <w:jc w:val="left"/>
        <w:tblInd w:w="1009" w:type="dxa"/>
        <w:tblLayout w:type="fixed"/>
        <w:tblCellMar>
          <w:top w:w="0" w:type="dxa"/>
          <w:left w:w="0" w:type="dxa"/>
          <w:bottom w:w="0" w:type="dxa"/>
          <w:right w:w="0" w:type="dxa"/>
        </w:tblCellMar>
        <w:tblLook w:val="01E0"/>
      </w:tblPr>
      <w:tblGrid>
        <w:gridCol w:w="1133"/>
        <w:gridCol w:w="1814"/>
        <w:gridCol w:w="3799"/>
        <w:gridCol w:w="1531"/>
      </w:tblGrid>
      <w:tr>
        <w:trPr>
          <w:trHeight w:val="518" w:hRule="exact"/>
        </w:trPr>
        <w:tc>
          <w:tcPr>
            <w:tcW w:w="1133"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3"/>
              <w:ind w:left="160" w:right="0"/>
              <w:jc w:val="left"/>
              <w:rPr>
                <w:rFonts w:ascii="宋体" w:hAnsi="宋体" w:cs="宋体" w:eastAsia="宋体" w:hint="default"/>
                <w:sz w:val="20"/>
                <w:szCs w:val="20"/>
              </w:rPr>
            </w:pPr>
            <w:r>
              <w:rPr>
                <w:rFonts w:ascii="宋体" w:hAnsi="宋体" w:cs="宋体" w:eastAsia="宋体" w:hint="default"/>
                <w:sz w:val="20"/>
                <w:szCs w:val="20"/>
              </w:rPr>
              <w:t>公告编号</w:t>
            </w:r>
          </w:p>
        </w:tc>
        <w:tc>
          <w:tcPr>
            <w:tcW w:w="181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3"/>
              <w:ind w:right="2"/>
              <w:jc w:val="center"/>
              <w:rPr>
                <w:rFonts w:ascii="宋体" w:hAnsi="宋体" w:cs="宋体" w:eastAsia="宋体" w:hint="default"/>
                <w:sz w:val="20"/>
                <w:szCs w:val="20"/>
              </w:rPr>
            </w:pPr>
            <w:r>
              <w:rPr>
                <w:rFonts w:ascii="宋体" w:hAnsi="宋体" w:cs="宋体" w:eastAsia="宋体" w:hint="default"/>
                <w:sz w:val="20"/>
                <w:szCs w:val="20"/>
              </w:rPr>
              <w:t>公告日期</w:t>
            </w:r>
          </w:p>
        </w:tc>
        <w:tc>
          <w:tcPr>
            <w:tcW w:w="379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披露内容</w:t>
            </w:r>
          </w:p>
        </w:tc>
        <w:tc>
          <w:tcPr>
            <w:tcW w:w="153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3"/>
              <w:ind w:right="2"/>
              <w:jc w:val="center"/>
              <w:rPr>
                <w:rFonts w:ascii="宋体" w:hAnsi="宋体" w:cs="宋体" w:eastAsia="宋体" w:hint="default"/>
                <w:sz w:val="20"/>
                <w:szCs w:val="20"/>
              </w:rPr>
            </w:pPr>
            <w:r>
              <w:rPr>
                <w:rFonts w:ascii="宋体" w:hAnsi="宋体" w:cs="宋体" w:eastAsia="宋体" w:hint="default"/>
                <w:sz w:val="20"/>
                <w:szCs w:val="20"/>
              </w:rPr>
              <w:t>披露媒体</w:t>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Times New Roman" w:hAnsi="Times New Roman" w:cs="Times New Roman" w:eastAsia="Times New Roman" w:hint="default"/>
                <w:sz w:val="20"/>
                <w:szCs w:val="20"/>
              </w:rPr>
            </w:pPr>
            <w:r>
              <w:rPr>
                <w:rFonts w:ascii="Times New Roman"/>
                <w:sz w:val="20"/>
              </w:rPr>
              <w:t>2010-001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第一届董事会第九次会议决议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2010-002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第一届监事会第二次会议决议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2010-003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年度日常关联交易预计公告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2010-004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年度股东大会的通知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2010-005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关于签署募集资金三方监管协议的公告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Times New Roman" w:hAnsi="Times New Roman" w:cs="Times New Roman" w:eastAsia="Times New Roman" w:hint="default"/>
                <w:sz w:val="20"/>
                <w:szCs w:val="20"/>
              </w:rPr>
            </w:pPr>
            <w:r>
              <w:rPr>
                <w:rFonts w:ascii="Times New Roman"/>
                <w:sz w:val="20"/>
              </w:rPr>
              <w:t>2010-006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对近期媒体报道相关事项的说明</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Times New Roman" w:hAnsi="Times New Roman" w:cs="Times New Roman" w:eastAsia="Times New Roman" w:hint="default"/>
                <w:sz w:val="20"/>
                <w:szCs w:val="20"/>
              </w:rPr>
            </w:pPr>
            <w:r>
              <w:rPr>
                <w:rFonts w:ascii="Times New Roman"/>
                <w:sz w:val="20"/>
              </w:rPr>
              <w:t>2010-007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年度股东大会决议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2010-008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年上半年业绩预增公告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2010-009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关于完成工商变更登记的公告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2010-010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限售股份上市流通提示性公告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2" w:right="0"/>
              <w:jc w:val="left"/>
              <w:rPr>
                <w:rFonts w:ascii="Times New Roman" w:hAnsi="Times New Roman" w:cs="Times New Roman" w:eastAsia="Times New Roman" w:hint="default"/>
                <w:sz w:val="20"/>
                <w:szCs w:val="20"/>
              </w:rPr>
            </w:pPr>
            <w:r>
              <w:rPr>
                <w:rFonts w:ascii="Times New Roman"/>
                <w:spacing w:val="-3"/>
                <w:sz w:val="20"/>
              </w:rPr>
              <w:t>2010-011</w:t>
            </w:r>
            <w:r>
              <w:rPr>
                <w:rFonts w:ascii="Times New Roman"/>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第一届董事会第十一次会议决议公告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Times New Roman" w:hAnsi="Times New Roman" w:cs="Times New Roman" w:eastAsia="Times New Roman" w:hint="default"/>
                <w:sz w:val="20"/>
                <w:szCs w:val="20"/>
              </w:rPr>
            </w:pPr>
            <w:r>
              <w:rPr>
                <w:rFonts w:ascii="Times New Roman"/>
                <w:sz w:val="20"/>
              </w:rPr>
              <w:t>2010-012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第一届监事会第三次会议决议公告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10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4"/>
              <w:ind w:left="177" w:right="0"/>
              <w:jc w:val="left"/>
              <w:rPr>
                <w:rFonts w:ascii="Times New Roman" w:hAnsi="Times New Roman" w:cs="Times New Roman" w:eastAsia="Times New Roman" w:hint="default"/>
                <w:sz w:val="20"/>
                <w:szCs w:val="20"/>
              </w:rPr>
            </w:pPr>
            <w:r>
              <w:rPr>
                <w:rFonts w:ascii="Times New Roman"/>
                <w:sz w:val="20"/>
              </w:rPr>
              <w:t>2010-013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年半年度报告摘要</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firstLine="155"/>
              <w:jc w:val="left"/>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60" w:lineRule="exact" w:before="24"/>
              <w:ind w:left="103" w:right="103"/>
              <w:jc w:val="both"/>
              <w:rPr>
                <w:rFonts w:ascii="宋体" w:hAnsi="宋体" w:cs="宋体" w:eastAsia="宋体" w:hint="default"/>
                <w:sz w:val="20"/>
                <w:szCs w:val="20"/>
              </w:rPr>
            </w:pPr>
            <w:r>
              <w:rPr>
                <w:rFonts w:ascii="宋体" w:hAnsi="宋体" w:cs="宋体" w:eastAsia="宋体" w:hint="default"/>
                <w:w w:val="99"/>
                <w:sz w:val="20"/>
                <w:szCs w:val="20"/>
              </w:rPr>
              <w:t>上海证</w:t>
            </w:r>
            <w:r>
              <w:rPr>
                <w:rFonts w:ascii="宋体" w:hAnsi="宋体" w:cs="宋体" w:eastAsia="宋体" w:hint="default"/>
                <w:spacing w:val="2"/>
                <w:w w:val="99"/>
                <w:sz w:val="20"/>
                <w:szCs w:val="20"/>
              </w:rPr>
              <w:t>券</w:t>
            </w:r>
            <w:r>
              <w:rPr>
                <w:rFonts w:ascii="宋体" w:hAnsi="宋体" w:cs="宋体" w:eastAsia="宋体" w:hint="default"/>
                <w:w w:val="99"/>
                <w:sz w:val="20"/>
                <w:szCs w:val="20"/>
              </w:rPr>
              <w:t>报</w:t>
            </w:r>
            <w:r>
              <w:rPr>
                <w:rFonts w:ascii="宋体" w:hAnsi="宋体" w:cs="宋体" w:eastAsia="宋体" w:hint="default"/>
                <w:spacing w:val="-85"/>
                <w:w w:val="99"/>
                <w:sz w:val="20"/>
                <w:szCs w:val="20"/>
              </w:rPr>
              <w:t>、</w:t>
            </w:r>
            <w:r>
              <w:rPr>
                <w:rFonts w:ascii="宋体" w:hAnsi="宋体" w:cs="宋体" w:eastAsia="宋体" w:hint="default"/>
                <w:w w:val="99"/>
                <w:sz w:val="20"/>
                <w:szCs w:val="20"/>
              </w:rPr>
              <w:t>中</w:t>
            </w:r>
            <w:r>
              <w:rPr>
                <w:rFonts w:ascii="宋体" w:hAnsi="宋体" w:cs="宋体" w:eastAsia="宋体" w:hint="default"/>
                <w:w w:val="99"/>
                <w:sz w:val="20"/>
                <w:szCs w:val="20"/>
              </w:rPr>
              <w:t> 国证券报</w:t>
            </w:r>
            <w:r>
              <w:rPr>
                <w:rFonts w:ascii="宋体" w:hAnsi="宋体" w:cs="宋体" w:eastAsia="宋体" w:hint="default"/>
                <w:spacing w:val="-82"/>
                <w:w w:val="99"/>
                <w:sz w:val="20"/>
                <w:szCs w:val="20"/>
              </w:rPr>
              <w:t>、</w:t>
            </w:r>
            <w:r>
              <w:rPr>
                <w:rFonts w:ascii="宋体" w:hAnsi="宋体" w:cs="宋体" w:eastAsia="宋体" w:hint="default"/>
                <w:w w:val="99"/>
                <w:sz w:val="20"/>
                <w:szCs w:val="20"/>
              </w:rPr>
              <w:t>证券</w:t>
            </w:r>
            <w:r>
              <w:rPr>
                <w:rFonts w:ascii="宋体" w:hAnsi="宋体" w:cs="宋体" w:eastAsia="宋体" w:hint="default"/>
                <w:w w:val="99"/>
                <w:sz w:val="20"/>
                <w:szCs w:val="20"/>
              </w:rPr>
              <w:t> 时报</w:t>
            </w:r>
            <w:r>
              <w:rPr>
                <w:rFonts w:ascii="宋体" w:hAnsi="宋体" w:cs="宋体" w:eastAsia="宋体" w:hint="default"/>
                <w:spacing w:val="-85"/>
                <w:w w:val="99"/>
                <w:sz w:val="20"/>
                <w:szCs w:val="20"/>
              </w:rPr>
              <w:t>、</w:t>
            </w:r>
            <w:r>
              <w:rPr>
                <w:rFonts w:ascii="宋体" w:hAnsi="宋体" w:cs="宋体" w:eastAsia="宋体" w:hint="default"/>
                <w:w w:val="99"/>
                <w:sz w:val="20"/>
                <w:szCs w:val="20"/>
              </w:rPr>
              <w:t>证</w:t>
            </w:r>
            <w:r>
              <w:rPr>
                <w:rFonts w:ascii="宋体" w:hAnsi="宋体" w:cs="宋体" w:eastAsia="宋体" w:hint="default"/>
                <w:spacing w:val="2"/>
                <w:w w:val="99"/>
                <w:sz w:val="20"/>
                <w:szCs w:val="20"/>
              </w:rPr>
              <w:t>券</w:t>
            </w:r>
            <w:r>
              <w:rPr>
                <w:rFonts w:ascii="宋体" w:hAnsi="宋体" w:cs="宋体" w:eastAsia="宋体" w:hint="default"/>
                <w:w w:val="99"/>
                <w:sz w:val="20"/>
                <w:szCs w:val="20"/>
              </w:rPr>
              <w:t>日报</w:t>
            </w:r>
            <w:r>
              <w:rPr>
                <w:rFonts w:ascii="宋体" w:hAnsi="宋体" w:cs="宋体" w:eastAsia="宋体" w:hint="default"/>
                <w:sz w:val="20"/>
                <w:szCs w:val="20"/>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2010-014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募集资金置换自筹资金的公告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2010-015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月份业绩预增公告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104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7"/>
              <w:ind w:left="177" w:right="0"/>
              <w:jc w:val="left"/>
              <w:rPr>
                <w:rFonts w:ascii="Times New Roman" w:hAnsi="Times New Roman" w:cs="Times New Roman" w:eastAsia="Times New Roman" w:hint="default"/>
                <w:sz w:val="20"/>
                <w:szCs w:val="20"/>
              </w:rPr>
            </w:pPr>
            <w:r>
              <w:rPr>
                <w:rFonts w:ascii="Times New Roman"/>
                <w:sz w:val="20"/>
              </w:rPr>
              <w:t>2010-016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年三季度报告正文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firstLine="155"/>
              <w:jc w:val="left"/>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60" w:lineRule="exact" w:before="25"/>
              <w:ind w:left="103" w:right="103"/>
              <w:jc w:val="both"/>
              <w:rPr>
                <w:rFonts w:ascii="宋体" w:hAnsi="宋体" w:cs="宋体" w:eastAsia="宋体" w:hint="default"/>
                <w:sz w:val="20"/>
                <w:szCs w:val="20"/>
              </w:rPr>
            </w:pPr>
            <w:r>
              <w:rPr>
                <w:rFonts w:ascii="宋体" w:hAnsi="宋体" w:cs="宋体" w:eastAsia="宋体" w:hint="default"/>
                <w:w w:val="99"/>
                <w:sz w:val="20"/>
                <w:szCs w:val="20"/>
              </w:rPr>
              <w:t>上海证</w:t>
            </w:r>
            <w:r>
              <w:rPr>
                <w:rFonts w:ascii="宋体" w:hAnsi="宋体" w:cs="宋体" w:eastAsia="宋体" w:hint="default"/>
                <w:spacing w:val="2"/>
                <w:w w:val="99"/>
                <w:sz w:val="20"/>
                <w:szCs w:val="20"/>
              </w:rPr>
              <w:t>券</w:t>
            </w:r>
            <w:r>
              <w:rPr>
                <w:rFonts w:ascii="宋体" w:hAnsi="宋体" w:cs="宋体" w:eastAsia="宋体" w:hint="default"/>
                <w:w w:val="99"/>
                <w:sz w:val="20"/>
                <w:szCs w:val="20"/>
              </w:rPr>
              <w:t>报</w:t>
            </w:r>
            <w:r>
              <w:rPr>
                <w:rFonts w:ascii="宋体" w:hAnsi="宋体" w:cs="宋体" w:eastAsia="宋体" w:hint="default"/>
                <w:spacing w:val="-85"/>
                <w:w w:val="99"/>
                <w:sz w:val="20"/>
                <w:szCs w:val="20"/>
              </w:rPr>
              <w:t>、</w:t>
            </w:r>
            <w:r>
              <w:rPr>
                <w:rFonts w:ascii="宋体" w:hAnsi="宋体" w:cs="宋体" w:eastAsia="宋体" w:hint="default"/>
                <w:w w:val="99"/>
                <w:sz w:val="20"/>
                <w:szCs w:val="20"/>
              </w:rPr>
              <w:t>中</w:t>
            </w:r>
            <w:r>
              <w:rPr>
                <w:rFonts w:ascii="宋体" w:hAnsi="宋体" w:cs="宋体" w:eastAsia="宋体" w:hint="default"/>
                <w:w w:val="99"/>
                <w:sz w:val="20"/>
                <w:szCs w:val="20"/>
              </w:rPr>
              <w:t> 国证券报</w:t>
            </w:r>
            <w:r>
              <w:rPr>
                <w:rFonts w:ascii="宋体" w:hAnsi="宋体" w:cs="宋体" w:eastAsia="宋体" w:hint="default"/>
                <w:spacing w:val="-82"/>
                <w:w w:val="99"/>
                <w:sz w:val="20"/>
                <w:szCs w:val="20"/>
              </w:rPr>
              <w:t>、</w:t>
            </w:r>
            <w:r>
              <w:rPr>
                <w:rFonts w:ascii="宋体" w:hAnsi="宋体" w:cs="宋体" w:eastAsia="宋体" w:hint="default"/>
                <w:w w:val="99"/>
                <w:sz w:val="20"/>
                <w:szCs w:val="20"/>
              </w:rPr>
              <w:t>证券</w:t>
            </w:r>
            <w:r>
              <w:rPr>
                <w:rFonts w:ascii="宋体" w:hAnsi="宋体" w:cs="宋体" w:eastAsia="宋体" w:hint="default"/>
                <w:w w:val="99"/>
                <w:sz w:val="20"/>
                <w:szCs w:val="20"/>
              </w:rPr>
              <w:t> 时报</w:t>
            </w:r>
            <w:r>
              <w:rPr>
                <w:rFonts w:ascii="宋体" w:hAnsi="宋体" w:cs="宋体" w:eastAsia="宋体" w:hint="default"/>
                <w:spacing w:val="-85"/>
                <w:w w:val="99"/>
                <w:sz w:val="20"/>
                <w:szCs w:val="20"/>
              </w:rPr>
              <w:t>、</w:t>
            </w:r>
            <w:r>
              <w:rPr>
                <w:rFonts w:ascii="宋体" w:hAnsi="宋体" w:cs="宋体" w:eastAsia="宋体" w:hint="default"/>
                <w:w w:val="99"/>
                <w:sz w:val="20"/>
                <w:szCs w:val="20"/>
              </w:rPr>
              <w:t>证</w:t>
            </w:r>
            <w:r>
              <w:rPr>
                <w:rFonts w:ascii="宋体" w:hAnsi="宋体" w:cs="宋体" w:eastAsia="宋体" w:hint="default"/>
                <w:spacing w:val="2"/>
                <w:w w:val="99"/>
                <w:sz w:val="20"/>
                <w:szCs w:val="20"/>
              </w:rPr>
              <w:t>券</w:t>
            </w:r>
            <w:r>
              <w:rPr>
                <w:rFonts w:ascii="宋体" w:hAnsi="宋体" w:cs="宋体" w:eastAsia="宋体" w:hint="default"/>
                <w:w w:val="99"/>
                <w:sz w:val="20"/>
                <w:szCs w:val="20"/>
              </w:rPr>
              <w:t>日报</w:t>
            </w:r>
            <w:r>
              <w:rPr>
                <w:rFonts w:ascii="宋体" w:hAnsi="宋体" w:cs="宋体" w:eastAsia="宋体" w:hint="default"/>
                <w:sz w:val="20"/>
                <w:szCs w:val="20"/>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2010-017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关于超募资金使用相关事项的公告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第一届董事会第十三次会议决议公告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2010-019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关于独立董事辞职的公告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Times New Roman" w:hAnsi="Times New Roman" w:cs="Times New Roman" w:eastAsia="Times New Roman" w:hint="default"/>
                <w:sz w:val="20"/>
                <w:szCs w:val="20"/>
              </w:rPr>
            </w:pPr>
            <w:r>
              <w:rPr>
                <w:rFonts w:ascii="Times New Roman"/>
                <w:sz w:val="20"/>
              </w:rPr>
              <w:t>2010-020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第一届监事会第四次会议决议公告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53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77" w:right="0"/>
              <w:jc w:val="left"/>
              <w:rPr>
                <w:rFonts w:ascii="Times New Roman" w:hAnsi="Times New Roman" w:cs="Times New Roman" w:eastAsia="Times New Roman" w:hint="default"/>
                <w:sz w:val="20"/>
                <w:szCs w:val="20"/>
              </w:rPr>
            </w:pPr>
            <w:r>
              <w:rPr>
                <w:rFonts w:ascii="Times New Roman"/>
                <w:sz w:val="20"/>
              </w:rPr>
              <w:t>2010-021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年度第一次临时股东大会</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的通知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5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77" w:right="0"/>
              <w:jc w:val="left"/>
              <w:rPr>
                <w:rFonts w:ascii="Times New Roman" w:hAnsi="Times New Roman" w:cs="Times New Roman" w:eastAsia="Times New Roman" w:hint="default"/>
                <w:sz w:val="20"/>
                <w:szCs w:val="20"/>
              </w:rPr>
            </w:pPr>
            <w:r>
              <w:rPr>
                <w:rFonts w:ascii="Times New Roman"/>
                <w:sz w:val="20"/>
              </w:rPr>
              <w:t>2010-022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年度第一次临时股东大会</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的补充通知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2010-023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年度第一次临时股东大会决议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2010-024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关于更换公司保荐代表人的公告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53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77" w:right="0"/>
              <w:jc w:val="left"/>
              <w:rPr>
                <w:rFonts w:ascii="Times New Roman" w:hAnsi="Times New Roman" w:cs="Times New Roman" w:eastAsia="Times New Roman" w:hint="default"/>
                <w:sz w:val="20"/>
                <w:szCs w:val="20"/>
              </w:rPr>
            </w:pPr>
            <w:r>
              <w:rPr>
                <w:rFonts w:ascii="Times New Roman"/>
                <w:sz w:val="20"/>
              </w:rPr>
              <w:t>2010-025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1"/>
                <w:sz w:val="20"/>
                <w:szCs w:val="20"/>
              </w:rPr>
              <w:t>关于将部分募集资金以定期存单方式存</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放的公告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0"/>
                <w:szCs w:val="20"/>
              </w:rPr>
            </w:pPr>
            <w:r>
              <w:rPr>
                <w:rFonts w:ascii="Times New Roman"/>
                <w:sz w:val="20"/>
              </w:rPr>
              <w:t>2010-026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w:t>
            </w:r>
          </w:p>
        </w:tc>
        <w:tc>
          <w:tcPr>
            <w:tcW w:w="37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年年度业绩预增公告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56" w:lineRule="exact"/>
        <w:jc w:val="center"/>
        <w:rPr>
          <w:rFonts w:ascii="宋体" w:hAnsi="宋体" w:cs="宋体" w:eastAsia="宋体" w:hint="default"/>
          <w:sz w:val="20"/>
          <w:szCs w:val="20"/>
        </w:rPr>
        <w:sectPr>
          <w:footerReference w:type="default" r:id="rId21"/>
          <w:pgSz w:w="11910" w:h="16840"/>
          <w:pgMar w:footer="977" w:header="0" w:top="1360" w:bottom="1160" w:left="800" w:right="1680"/>
          <w:pgNumType w:start="21"/>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6"/>
          <w:szCs w:val="26"/>
        </w:rPr>
      </w:pPr>
    </w:p>
    <w:p>
      <w:pPr>
        <w:pStyle w:val="Heading1"/>
        <w:tabs>
          <w:tab w:pos="4131" w:val="left" w:leader="none"/>
        </w:tabs>
        <w:spacing w:line="460" w:lineRule="exact"/>
        <w:ind w:right="0"/>
        <w:jc w:val="left"/>
      </w:pPr>
      <w:bookmarkStart w:name="（二）限售股份变动情况表" w:id="60"/>
      <w:bookmarkEnd w:id="60"/>
      <w:r>
        <w:rPr/>
      </w:r>
      <w:bookmarkStart w:name="股本变动及股东情况" w:id="61"/>
      <w:bookmarkEnd w:id="61"/>
      <w:r>
        <w:rPr/>
      </w:r>
      <w:bookmarkStart w:name="_bookmark4" w:id="62"/>
      <w:bookmarkEnd w:id="62"/>
      <w:r>
        <w:rPr/>
      </w:r>
      <w:r>
        <w:rPr/>
        <w:t>第五节</w:t>
        <w:tab/>
        <w:t>股本变动及股东情况</w:t>
      </w:r>
    </w:p>
    <w:p>
      <w:pPr>
        <w:spacing w:line="240" w:lineRule="auto" w:before="12"/>
        <w:rPr>
          <w:rFonts w:ascii="黑体" w:hAnsi="黑体" w:cs="黑体" w:eastAsia="黑体" w:hint="default"/>
          <w:sz w:val="36"/>
          <w:szCs w:val="36"/>
        </w:rPr>
      </w:pPr>
    </w:p>
    <w:p>
      <w:pPr>
        <w:pStyle w:val="Heading3"/>
        <w:spacing w:line="240" w:lineRule="auto"/>
        <w:ind w:left="1180" w:right="0"/>
        <w:jc w:val="left"/>
      </w:pPr>
      <w:r>
        <w:rPr/>
        <w:t>一、</w:t>
      </w:r>
      <w:bookmarkStart w:name="一、股本变动股东情况（截止2010年12月31日）" w:id="63"/>
      <w:bookmarkEnd w:id="63"/>
      <w:r>
        <w:rPr/>
        <w:t>股本变动股东情况（截止</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w:t>
      </w:r>
    </w:p>
    <w:p>
      <w:pPr>
        <w:spacing w:line="240" w:lineRule="auto" w:before="3"/>
        <w:rPr>
          <w:rFonts w:ascii="黑体" w:hAnsi="黑体" w:cs="黑体" w:eastAsia="黑体" w:hint="default"/>
          <w:sz w:val="24"/>
          <w:szCs w:val="24"/>
        </w:rPr>
      </w:pPr>
    </w:p>
    <w:p>
      <w:pPr>
        <w:pStyle w:val="BodyText"/>
        <w:spacing w:line="240" w:lineRule="auto"/>
        <w:ind w:left="1180" w:right="0"/>
        <w:jc w:val="left"/>
      </w:pPr>
      <w:r>
        <w:rPr/>
        <w:t>（一）股份变动情</w:t>
      </w:r>
      <w:bookmarkStart w:name="（一）股份变动情况表" w:id="64"/>
      <w:bookmarkEnd w:id="64"/>
      <w:r>
        <w:rPr/>
        <w:t>况表</w:t>
      </w:r>
    </w:p>
    <w:p>
      <w:pPr>
        <w:spacing w:line="240" w:lineRule="auto" w:before="3"/>
        <w:rPr>
          <w:rFonts w:ascii="宋体" w:hAnsi="宋体" w:cs="宋体" w:eastAsia="宋体" w:hint="default"/>
          <w:sz w:val="8"/>
          <w:szCs w:val="8"/>
        </w:rPr>
      </w:pPr>
    </w:p>
    <w:p>
      <w:pPr>
        <w:spacing w:before="37"/>
        <w:ind w:left="0" w:right="1180"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285"/>
        <w:gridCol w:w="1078"/>
        <w:gridCol w:w="744"/>
        <w:gridCol w:w="1046"/>
        <w:gridCol w:w="703"/>
        <w:gridCol w:w="826"/>
        <w:gridCol w:w="677"/>
        <w:gridCol w:w="1066"/>
        <w:gridCol w:w="1166"/>
        <w:gridCol w:w="833"/>
      </w:tblGrid>
      <w:tr>
        <w:trPr>
          <w:trHeight w:val="384" w:hRule="exact"/>
        </w:trPr>
        <w:tc>
          <w:tcPr>
            <w:tcW w:w="2285" w:type="dxa"/>
            <w:vMerge w:val="restart"/>
            <w:tcBorders>
              <w:top w:val="single" w:sz="6" w:space="0" w:color="000000"/>
              <w:left w:val="single" w:sz="6" w:space="0" w:color="000000"/>
              <w:right w:val="single" w:sz="12" w:space="0" w:color="000000"/>
            </w:tcBorders>
            <w:shd w:val="clear" w:color="auto" w:fill="F2F2F2"/>
          </w:tcPr>
          <w:p>
            <w:pPr/>
          </w:p>
        </w:tc>
        <w:tc>
          <w:tcPr>
            <w:tcW w:w="1822" w:type="dxa"/>
            <w:gridSpan w:val="2"/>
            <w:tcBorders>
              <w:top w:val="single" w:sz="6" w:space="0" w:color="000000"/>
              <w:left w:val="single" w:sz="12" w:space="0" w:color="000000"/>
              <w:bottom w:val="single" w:sz="6" w:space="0" w:color="000000"/>
              <w:right w:val="single" w:sz="6" w:space="0" w:color="000000"/>
            </w:tcBorders>
            <w:shd w:val="clear" w:color="auto" w:fill="F2F2F2"/>
          </w:tcPr>
          <w:p>
            <w:pPr>
              <w:pStyle w:val="TableParagraph"/>
              <w:spacing w:line="240" w:lineRule="auto" w:before="38"/>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18" w:type="dxa"/>
            <w:gridSpan w:val="5"/>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38"/>
              <w:ind w:left="11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9" w:type="dxa"/>
            <w:gridSpan w:val="2"/>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38"/>
              <w:ind w:left="54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8" w:hRule="exact"/>
        </w:trPr>
        <w:tc>
          <w:tcPr>
            <w:tcW w:w="2285" w:type="dxa"/>
            <w:vMerge/>
            <w:tcBorders>
              <w:left w:val="single" w:sz="6" w:space="0" w:color="000000"/>
              <w:bottom w:val="single" w:sz="12" w:space="0" w:color="000000"/>
              <w:right w:val="single" w:sz="12" w:space="0" w:color="000000"/>
            </w:tcBorders>
            <w:shd w:val="clear" w:color="auto" w:fill="F2F2F2"/>
          </w:tcPr>
          <w:p>
            <w:pPr/>
          </w:p>
        </w:tc>
        <w:tc>
          <w:tcPr>
            <w:tcW w:w="1078" w:type="dxa"/>
            <w:tcBorders>
              <w:top w:val="single" w:sz="6" w:space="0" w:color="000000"/>
              <w:left w:val="single" w:sz="12" w:space="0" w:color="000000"/>
              <w:bottom w:val="single" w:sz="12" w:space="0" w:color="000000"/>
              <w:right w:val="single" w:sz="6" w:space="0" w:color="000000"/>
            </w:tcBorders>
            <w:shd w:val="clear" w:color="auto" w:fill="F2F2F2"/>
          </w:tcPr>
          <w:p>
            <w:pPr>
              <w:pStyle w:val="TableParagraph"/>
              <w:spacing w:line="240" w:lineRule="auto" w:before="86"/>
              <w:ind w:right="7"/>
              <w:jc w:val="center"/>
              <w:rPr>
                <w:rFonts w:ascii="宋体" w:hAnsi="宋体" w:cs="宋体" w:eastAsia="宋体" w:hint="default"/>
                <w:sz w:val="18"/>
                <w:szCs w:val="18"/>
              </w:rPr>
            </w:pPr>
            <w:r>
              <w:rPr>
                <w:rFonts w:ascii="宋体" w:hAnsi="宋体" w:cs="宋体" w:eastAsia="宋体" w:hint="default"/>
                <w:sz w:val="18"/>
                <w:szCs w:val="18"/>
              </w:rPr>
              <w:t>数量</w:t>
            </w:r>
          </w:p>
        </w:tc>
        <w:tc>
          <w:tcPr>
            <w:tcW w:w="744"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19" w:lineRule="exact"/>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228" w:right="0"/>
              <w:jc w:val="left"/>
              <w:rPr>
                <w:rFonts w:ascii="Times New Roman" w:hAnsi="Times New Roman" w:cs="Times New Roman" w:eastAsia="Times New Roman" w:hint="default"/>
                <w:sz w:val="18"/>
                <w:szCs w:val="18"/>
              </w:rPr>
            </w:pPr>
            <w:r>
              <w:rPr>
                <w:rFonts w:ascii="Times New Roman"/>
                <w:sz w:val="18"/>
              </w:rPr>
              <w:t>(%)</w:t>
            </w:r>
          </w:p>
        </w:tc>
        <w:tc>
          <w:tcPr>
            <w:tcW w:w="1046"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3"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6"/>
              <w:ind w:left="1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05" w:lineRule="exact"/>
              <w:ind w:left="225" w:right="0" w:hanging="92"/>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25"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677"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6"/>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66"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33"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285" w:type="dxa"/>
            <w:tcBorders>
              <w:top w:val="single" w:sz="12"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5"/>
              <w:jc w:val="center"/>
              <w:rPr>
                <w:rFonts w:ascii="Times New Roman" w:hAnsi="Times New Roman" w:cs="Times New Roman" w:eastAsia="Times New Roman" w:hint="default"/>
                <w:sz w:val="18"/>
                <w:szCs w:val="18"/>
              </w:rPr>
            </w:pPr>
            <w:r>
              <w:rPr>
                <w:rFonts w:ascii="Times New Roman"/>
                <w:sz w:val="18"/>
              </w:rPr>
              <w:t>81,600,000</w:t>
            </w:r>
          </w:p>
        </w:tc>
        <w:tc>
          <w:tcPr>
            <w:tcW w:w="7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2"/>
              <w:jc w:val="center"/>
              <w:rPr>
                <w:rFonts w:ascii="Times New Roman" w:hAnsi="Times New Roman" w:cs="Times New Roman" w:eastAsia="Times New Roman" w:hint="default"/>
                <w:sz w:val="18"/>
                <w:szCs w:val="18"/>
              </w:rPr>
            </w:pPr>
            <w:r>
              <w:rPr>
                <w:rFonts w:ascii="Times New Roman"/>
                <w:sz w:val="18"/>
              </w:rPr>
              <w:t>100.00</w:t>
            </w:r>
          </w:p>
        </w:tc>
        <w:tc>
          <w:tcPr>
            <w:tcW w:w="1046" w:type="dxa"/>
            <w:tcBorders>
              <w:top w:val="single" w:sz="12" w:space="0" w:color="000000"/>
              <w:left w:val="single" w:sz="6" w:space="0" w:color="000000"/>
              <w:bottom w:val="single" w:sz="6" w:space="0" w:color="000000"/>
              <w:right w:val="single" w:sz="6" w:space="0" w:color="000000"/>
            </w:tcBorders>
          </w:tcPr>
          <w:p>
            <w:pPr/>
          </w:p>
        </w:tc>
        <w:tc>
          <w:tcPr>
            <w:tcW w:w="703" w:type="dxa"/>
            <w:tcBorders>
              <w:top w:val="single" w:sz="12" w:space="0" w:color="000000"/>
              <w:left w:val="single" w:sz="6" w:space="0" w:color="000000"/>
              <w:bottom w:val="single" w:sz="6" w:space="0" w:color="000000"/>
              <w:right w:val="single" w:sz="6" w:space="0" w:color="000000"/>
            </w:tcBorders>
          </w:tcPr>
          <w:p>
            <w:pPr/>
          </w:p>
        </w:tc>
        <w:tc>
          <w:tcPr>
            <w:tcW w:w="826" w:type="dxa"/>
            <w:tcBorders>
              <w:top w:val="single" w:sz="12" w:space="0" w:color="000000"/>
              <w:left w:val="single" w:sz="6" w:space="0" w:color="000000"/>
              <w:bottom w:val="single" w:sz="6" w:space="0" w:color="000000"/>
              <w:right w:val="single" w:sz="6" w:space="0" w:color="000000"/>
            </w:tcBorders>
          </w:tcPr>
          <w:p>
            <w:pPr/>
          </w:p>
        </w:tc>
        <w:tc>
          <w:tcPr>
            <w:tcW w:w="677" w:type="dxa"/>
            <w:tcBorders>
              <w:top w:val="single" w:sz="12" w:space="0" w:color="000000"/>
              <w:left w:val="single" w:sz="6" w:space="0" w:color="000000"/>
              <w:bottom w:val="single" w:sz="6" w:space="0" w:color="000000"/>
              <w:right w:val="single" w:sz="6" w:space="0" w:color="000000"/>
            </w:tcBorders>
          </w:tcPr>
          <w:p>
            <w:pPr/>
          </w:p>
        </w:tc>
        <w:tc>
          <w:tcPr>
            <w:tcW w:w="1066" w:type="dxa"/>
            <w:tcBorders>
              <w:top w:val="single" w:sz="12" w:space="0" w:color="000000"/>
              <w:left w:val="single" w:sz="6" w:space="0" w:color="000000"/>
              <w:bottom w:val="single" w:sz="6" w:space="0" w:color="000000"/>
              <w:right w:val="single" w:sz="6" w:space="0" w:color="000000"/>
            </w:tcBorders>
          </w:tcPr>
          <w:p>
            <w:pP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81,600,000</w:t>
            </w:r>
          </w:p>
        </w:tc>
        <w:tc>
          <w:tcPr>
            <w:tcW w:w="8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32" w:right="0"/>
              <w:jc w:val="left"/>
              <w:rPr>
                <w:rFonts w:ascii="Times New Roman" w:hAnsi="Times New Roman" w:cs="Times New Roman" w:eastAsia="Times New Roman" w:hint="default"/>
                <w:sz w:val="18"/>
                <w:szCs w:val="18"/>
              </w:rPr>
            </w:pPr>
            <w:r>
              <w:rPr>
                <w:rFonts w:ascii="Times New Roman"/>
                <w:sz w:val="18"/>
              </w:rPr>
              <w:t>75.00%</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8" w:type="dxa"/>
            <w:tcBorders>
              <w:top w:val="single" w:sz="6" w:space="0" w:color="000000"/>
              <w:left w:val="single" w:sz="12"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5"/>
              <w:jc w:val="center"/>
              <w:rPr>
                <w:rFonts w:ascii="Times New Roman" w:hAnsi="Times New Roman" w:cs="Times New Roman" w:eastAsia="Times New Roman" w:hint="default"/>
                <w:sz w:val="18"/>
                <w:szCs w:val="18"/>
              </w:rPr>
            </w:pPr>
            <w:r>
              <w:rPr>
                <w:rFonts w:ascii="Times New Roman"/>
                <w:sz w:val="18"/>
              </w:rPr>
              <w:t>32,640,000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40.00</w:t>
            </w: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32,640,000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31" w:right="0"/>
              <w:jc w:val="left"/>
              <w:rPr>
                <w:rFonts w:ascii="Times New Roman" w:hAnsi="Times New Roman" w:cs="Times New Roman" w:eastAsia="Times New Roman" w:hint="default"/>
                <w:sz w:val="18"/>
                <w:szCs w:val="18"/>
              </w:rPr>
            </w:pPr>
            <w:r>
              <w:rPr>
                <w:rFonts w:ascii="Times New Roman"/>
                <w:sz w:val="18"/>
              </w:rPr>
              <w:t>30.00%</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5"/>
              <w:jc w:val="center"/>
              <w:rPr>
                <w:rFonts w:ascii="Times New Roman" w:hAnsi="Times New Roman" w:cs="Times New Roman" w:eastAsia="Times New Roman" w:hint="default"/>
                <w:sz w:val="18"/>
                <w:szCs w:val="18"/>
              </w:rPr>
            </w:pPr>
            <w:r>
              <w:rPr>
                <w:rFonts w:ascii="Times New Roman"/>
                <w:sz w:val="18"/>
              </w:rPr>
              <w:t>48,960,000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60.00</w:t>
            </w: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48,960,000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31" w:right="0"/>
              <w:jc w:val="left"/>
              <w:rPr>
                <w:rFonts w:ascii="Times New Roman" w:hAnsi="Times New Roman" w:cs="Times New Roman" w:eastAsia="Times New Roman" w:hint="default"/>
                <w:sz w:val="18"/>
                <w:szCs w:val="18"/>
              </w:rPr>
            </w:pPr>
            <w:r>
              <w:rPr>
                <w:rFonts w:ascii="Times New Roman"/>
                <w:sz w:val="18"/>
              </w:rPr>
              <w:t>45.00%</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2"/>
                <w:sz w:val="18"/>
                <w:szCs w:val="18"/>
              </w:rPr>
              <w:t>：</w:t>
            </w:r>
            <w:r>
              <w:rPr>
                <w:rFonts w:ascii="宋体" w:hAnsi="宋体" w:cs="宋体" w:eastAsia="宋体" w:hint="default"/>
                <w:sz w:val="18"/>
                <w:szCs w:val="18"/>
              </w:rPr>
              <w:t>境内非国有法人持股</w:t>
            </w:r>
          </w:p>
        </w:tc>
        <w:tc>
          <w:tcPr>
            <w:tcW w:w="1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5"/>
              <w:jc w:val="center"/>
              <w:rPr>
                <w:rFonts w:ascii="Times New Roman" w:hAnsi="Times New Roman" w:cs="Times New Roman" w:eastAsia="Times New Roman" w:hint="default"/>
                <w:sz w:val="18"/>
                <w:szCs w:val="18"/>
              </w:rPr>
            </w:pPr>
            <w:r>
              <w:rPr>
                <w:rFonts w:ascii="Times New Roman"/>
                <w:sz w:val="18"/>
              </w:rPr>
              <w:t>29,360,000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35.98</w:t>
            </w: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29,360,000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31" w:right="0"/>
              <w:jc w:val="left"/>
              <w:rPr>
                <w:rFonts w:ascii="Times New Roman" w:hAnsi="Times New Roman" w:cs="Times New Roman" w:eastAsia="Times New Roman" w:hint="default"/>
                <w:sz w:val="18"/>
                <w:szCs w:val="18"/>
              </w:rPr>
            </w:pPr>
            <w:r>
              <w:rPr>
                <w:rFonts w:ascii="Times New Roman"/>
                <w:sz w:val="18"/>
              </w:rPr>
              <w:t>26.99%</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5"/>
              <w:jc w:val="center"/>
              <w:rPr>
                <w:rFonts w:ascii="Times New Roman" w:hAnsi="Times New Roman" w:cs="Times New Roman" w:eastAsia="Times New Roman" w:hint="default"/>
                <w:sz w:val="18"/>
                <w:szCs w:val="18"/>
              </w:rPr>
            </w:pPr>
            <w:r>
              <w:rPr>
                <w:rFonts w:ascii="Times New Roman"/>
                <w:sz w:val="18"/>
              </w:rPr>
              <w:t>19,600,000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24.02</w:t>
            </w: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19,600,000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31" w:right="0"/>
              <w:jc w:val="left"/>
              <w:rPr>
                <w:rFonts w:ascii="Times New Roman" w:hAnsi="Times New Roman" w:cs="Times New Roman" w:eastAsia="Times New Roman" w:hint="default"/>
                <w:sz w:val="18"/>
                <w:szCs w:val="18"/>
              </w:rPr>
            </w:pPr>
            <w:r>
              <w:rPr>
                <w:rFonts w:ascii="Times New Roman"/>
                <w:sz w:val="18"/>
              </w:rPr>
              <w:t>18.01%</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8" w:type="dxa"/>
            <w:tcBorders>
              <w:top w:val="single" w:sz="6" w:space="0" w:color="000000"/>
              <w:left w:val="single" w:sz="12"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8" w:type="dxa"/>
            <w:tcBorders>
              <w:top w:val="single" w:sz="6" w:space="0" w:color="000000"/>
              <w:left w:val="single" w:sz="12"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285" w:type="dxa"/>
            <w:tcBorders>
              <w:top w:val="single" w:sz="6" w:space="0" w:color="000000"/>
              <w:left w:val="single" w:sz="6" w:space="0" w:color="000000"/>
              <w:bottom w:val="single" w:sz="6" w:space="0" w:color="FFFFFF"/>
              <w:right w:val="single" w:sz="12" w:space="0" w:color="000000"/>
            </w:tcBorders>
            <w:shd w:val="clear" w:color="auto" w:fill="F2F2F2"/>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8" w:type="dxa"/>
            <w:tcBorders>
              <w:top w:val="single" w:sz="6" w:space="0" w:color="000000"/>
              <w:left w:val="single" w:sz="12" w:space="0" w:color="000000"/>
              <w:bottom w:val="single" w:sz="6" w:space="0" w:color="FFFFFF"/>
              <w:right w:val="single" w:sz="6" w:space="0" w:color="000000"/>
            </w:tcBorders>
          </w:tcPr>
          <w:p>
            <w:pPr/>
          </w:p>
        </w:tc>
        <w:tc>
          <w:tcPr>
            <w:tcW w:w="744" w:type="dxa"/>
            <w:tcBorders>
              <w:top w:val="single" w:sz="6" w:space="0" w:color="000000"/>
              <w:left w:val="single" w:sz="6" w:space="0" w:color="000000"/>
              <w:bottom w:val="single" w:sz="6" w:space="0" w:color="FFFFFF"/>
              <w:right w:val="single" w:sz="6" w:space="0" w:color="000000"/>
            </w:tcBorders>
          </w:tcPr>
          <w:p>
            <w:pPr/>
          </w:p>
        </w:tc>
        <w:tc>
          <w:tcPr>
            <w:tcW w:w="1046" w:type="dxa"/>
            <w:tcBorders>
              <w:top w:val="single" w:sz="6" w:space="0" w:color="000000"/>
              <w:left w:val="single" w:sz="6" w:space="0" w:color="000000"/>
              <w:bottom w:val="single" w:sz="6" w:space="0" w:color="FFFFFF"/>
              <w:right w:val="single" w:sz="6" w:space="0" w:color="000000"/>
            </w:tcBorders>
          </w:tcPr>
          <w:p>
            <w:pPr/>
          </w:p>
        </w:tc>
        <w:tc>
          <w:tcPr>
            <w:tcW w:w="703" w:type="dxa"/>
            <w:tcBorders>
              <w:top w:val="single" w:sz="6" w:space="0" w:color="000000"/>
              <w:left w:val="single" w:sz="6" w:space="0" w:color="000000"/>
              <w:bottom w:val="single" w:sz="6" w:space="0" w:color="FFFFFF"/>
              <w:right w:val="single" w:sz="6" w:space="0" w:color="000000"/>
            </w:tcBorders>
          </w:tcPr>
          <w:p>
            <w:pPr/>
          </w:p>
        </w:tc>
        <w:tc>
          <w:tcPr>
            <w:tcW w:w="826" w:type="dxa"/>
            <w:tcBorders>
              <w:top w:val="single" w:sz="6" w:space="0" w:color="000000"/>
              <w:left w:val="single" w:sz="6" w:space="0" w:color="000000"/>
              <w:bottom w:val="single" w:sz="6" w:space="0" w:color="FFFFFF"/>
              <w:right w:val="single" w:sz="6" w:space="0" w:color="000000"/>
            </w:tcBorders>
          </w:tcPr>
          <w:p>
            <w:pPr/>
          </w:p>
        </w:tc>
        <w:tc>
          <w:tcPr>
            <w:tcW w:w="677" w:type="dxa"/>
            <w:tcBorders>
              <w:top w:val="single" w:sz="6" w:space="0" w:color="000000"/>
              <w:left w:val="single" w:sz="6" w:space="0" w:color="000000"/>
              <w:bottom w:val="single" w:sz="6" w:space="0" w:color="FFFFFF"/>
              <w:right w:val="single" w:sz="6" w:space="0" w:color="000000"/>
            </w:tcBorders>
          </w:tcPr>
          <w:p>
            <w:pPr/>
          </w:p>
        </w:tc>
        <w:tc>
          <w:tcPr>
            <w:tcW w:w="1066" w:type="dxa"/>
            <w:tcBorders>
              <w:top w:val="single" w:sz="6" w:space="0" w:color="000000"/>
              <w:left w:val="single" w:sz="6" w:space="0" w:color="000000"/>
              <w:bottom w:val="single" w:sz="6" w:space="0" w:color="FFFFFF"/>
              <w:right w:val="single" w:sz="6" w:space="0" w:color="000000"/>
            </w:tcBorders>
          </w:tcPr>
          <w:p>
            <w:pPr/>
          </w:p>
        </w:tc>
        <w:tc>
          <w:tcPr>
            <w:tcW w:w="1166" w:type="dxa"/>
            <w:tcBorders>
              <w:top w:val="single" w:sz="6" w:space="0" w:color="000000"/>
              <w:left w:val="single" w:sz="6" w:space="0" w:color="000000"/>
              <w:bottom w:val="single" w:sz="6" w:space="0" w:color="FFFFFF"/>
              <w:right w:val="single" w:sz="6" w:space="0" w:color="000000"/>
            </w:tcBorders>
          </w:tcPr>
          <w:p>
            <w:pPr/>
          </w:p>
        </w:tc>
        <w:tc>
          <w:tcPr>
            <w:tcW w:w="833" w:type="dxa"/>
            <w:tcBorders>
              <w:top w:val="single" w:sz="6" w:space="0" w:color="000000"/>
              <w:left w:val="single" w:sz="6" w:space="0" w:color="000000"/>
              <w:bottom w:val="single" w:sz="6" w:space="0" w:color="FFFFFF"/>
              <w:right w:val="single" w:sz="6" w:space="0" w:color="000000"/>
            </w:tcBorders>
          </w:tcPr>
          <w:p>
            <w:pPr/>
          </w:p>
        </w:tc>
      </w:tr>
      <w:tr>
        <w:trPr>
          <w:trHeight w:val="401" w:hRule="exact"/>
        </w:trPr>
        <w:tc>
          <w:tcPr>
            <w:tcW w:w="2285" w:type="dxa"/>
            <w:tcBorders>
              <w:top w:val="single" w:sz="6" w:space="0" w:color="FFFFFF"/>
              <w:left w:val="single" w:sz="6" w:space="0" w:color="000000"/>
              <w:bottom w:val="single" w:sz="6" w:space="0" w:color="000000"/>
              <w:right w:val="single" w:sz="12" w:space="0" w:color="000000"/>
            </w:tcBorders>
            <w:shd w:val="clear" w:color="auto" w:fill="F2F2F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1078" w:type="dxa"/>
            <w:tcBorders>
              <w:top w:val="single" w:sz="6" w:space="0" w:color="FFFFFF"/>
              <w:left w:val="single" w:sz="12" w:space="0" w:color="000000"/>
              <w:bottom w:val="single" w:sz="6" w:space="0" w:color="000000"/>
              <w:right w:val="single" w:sz="6" w:space="0" w:color="000000"/>
            </w:tcBorders>
          </w:tcPr>
          <w:p>
            <w:pPr/>
          </w:p>
        </w:tc>
        <w:tc>
          <w:tcPr>
            <w:tcW w:w="744" w:type="dxa"/>
            <w:tcBorders>
              <w:top w:val="single" w:sz="6" w:space="0" w:color="FFFFFF"/>
              <w:left w:val="single" w:sz="6" w:space="0" w:color="000000"/>
              <w:bottom w:val="single" w:sz="6" w:space="0" w:color="000000"/>
              <w:right w:val="single" w:sz="6" w:space="0" w:color="000000"/>
            </w:tcBorders>
          </w:tcPr>
          <w:p>
            <w:pPr/>
          </w:p>
        </w:tc>
        <w:tc>
          <w:tcPr>
            <w:tcW w:w="104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27,200,000</w:t>
            </w:r>
          </w:p>
        </w:tc>
        <w:tc>
          <w:tcPr>
            <w:tcW w:w="703" w:type="dxa"/>
            <w:tcBorders>
              <w:top w:val="single" w:sz="6" w:space="0" w:color="FFFFFF"/>
              <w:left w:val="single" w:sz="6" w:space="0" w:color="000000"/>
              <w:bottom w:val="single" w:sz="6" w:space="0" w:color="000000"/>
              <w:right w:val="single" w:sz="6" w:space="0" w:color="000000"/>
            </w:tcBorders>
          </w:tcPr>
          <w:p>
            <w:pPr/>
          </w:p>
        </w:tc>
        <w:tc>
          <w:tcPr>
            <w:tcW w:w="826" w:type="dxa"/>
            <w:tcBorders>
              <w:top w:val="single" w:sz="6" w:space="0" w:color="FFFFFF"/>
              <w:left w:val="single" w:sz="6" w:space="0" w:color="000000"/>
              <w:bottom w:val="single" w:sz="6" w:space="0" w:color="000000"/>
              <w:right w:val="single" w:sz="6" w:space="0" w:color="000000"/>
            </w:tcBorders>
          </w:tcPr>
          <w:p>
            <w:pPr/>
          </w:p>
        </w:tc>
        <w:tc>
          <w:tcPr>
            <w:tcW w:w="677" w:type="dxa"/>
            <w:tcBorders>
              <w:top w:val="single" w:sz="6" w:space="0" w:color="FFFFFF"/>
              <w:left w:val="single" w:sz="6" w:space="0" w:color="000000"/>
              <w:bottom w:val="single" w:sz="6" w:space="0" w:color="000000"/>
              <w:right w:val="single" w:sz="6" w:space="0" w:color="000000"/>
            </w:tcBorders>
          </w:tcPr>
          <w:p>
            <w:pPr/>
          </w:p>
        </w:tc>
        <w:tc>
          <w:tcPr>
            <w:tcW w:w="106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27,200,000</w:t>
            </w:r>
          </w:p>
        </w:tc>
        <w:tc>
          <w:tcPr>
            <w:tcW w:w="116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27,200,000</w:t>
            </w:r>
          </w:p>
        </w:tc>
        <w:tc>
          <w:tcPr>
            <w:tcW w:w="833"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25.00%</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8" w:type="dxa"/>
            <w:tcBorders>
              <w:top w:val="single" w:sz="6" w:space="0" w:color="000000"/>
              <w:left w:val="single" w:sz="12"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27,200,000</w:t>
            </w: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27,200,000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27,200,000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31" w:right="0"/>
              <w:jc w:val="left"/>
              <w:rPr>
                <w:rFonts w:ascii="Times New Roman" w:hAnsi="Times New Roman" w:cs="Times New Roman" w:eastAsia="Times New Roman" w:hint="default"/>
                <w:sz w:val="18"/>
                <w:szCs w:val="18"/>
              </w:rPr>
            </w:pPr>
            <w:r>
              <w:rPr>
                <w:rFonts w:ascii="Times New Roman"/>
                <w:sz w:val="18"/>
              </w:rPr>
              <w:t>25.00%</w:t>
            </w: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8" w:type="dxa"/>
            <w:tcBorders>
              <w:top w:val="single" w:sz="6" w:space="0" w:color="000000"/>
              <w:left w:val="single" w:sz="12"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285" w:type="dxa"/>
            <w:tcBorders>
              <w:top w:val="single" w:sz="6"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8" w:type="dxa"/>
            <w:tcBorders>
              <w:top w:val="single" w:sz="6" w:space="0" w:color="000000"/>
              <w:left w:val="single" w:sz="12"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285" w:type="dxa"/>
            <w:tcBorders>
              <w:top w:val="single" w:sz="6" w:space="0" w:color="000000"/>
              <w:left w:val="single" w:sz="6" w:space="0" w:color="000000"/>
              <w:bottom w:val="single" w:sz="12" w:space="0" w:color="000000"/>
              <w:right w:val="single" w:sz="12" w:space="0" w:color="000000"/>
            </w:tcBorders>
            <w:shd w:val="clear" w:color="auto" w:fill="F2F2F2"/>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12" w:space="0" w:color="000000"/>
              <w:bottom w:val="single" w:sz="12" w:space="0" w:color="000000"/>
              <w:right w:val="single" w:sz="6" w:space="0" w:color="000000"/>
            </w:tcBorders>
          </w:tcPr>
          <w:p>
            <w:pPr/>
          </w:p>
        </w:tc>
        <w:tc>
          <w:tcPr>
            <w:tcW w:w="744" w:type="dxa"/>
            <w:tcBorders>
              <w:top w:val="single" w:sz="6" w:space="0" w:color="000000"/>
              <w:left w:val="single" w:sz="6" w:space="0" w:color="000000"/>
              <w:bottom w:val="single" w:sz="12" w:space="0" w:color="000000"/>
              <w:right w:val="single" w:sz="6" w:space="0" w:color="000000"/>
            </w:tcBorders>
          </w:tcPr>
          <w:p>
            <w:pPr/>
          </w:p>
        </w:tc>
        <w:tc>
          <w:tcPr>
            <w:tcW w:w="1046" w:type="dxa"/>
            <w:tcBorders>
              <w:top w:val="single" w:sz="6" w:space="0" w:color="000000"/>
              <w:left w:val="single" w:sz="6" w:space="0" w:color="000000"/>
              <w:bottom w:val="single" w:sz="12" w:space="0" w:color="000000"/>
              <w:right w:val="single" w:sz="6" w:space="0" w:color="000000"/>
            </w:tcBorders>
          </w:tcPr>
          <w:p>
            <w:pPr/>
          </w:p>
        </w:tc>
        <w:tc>
          <w:tcPr>
            <w:tcW w:w="703" w:type="dxa"/>
            <w:tcBorders>
              <w:top w:val="single" w:sz="6" w:space="0" w:color="000000"/>
              <w:left w:val="single" w:sz="6" w:space="0" w:color="000000"/>
              <w:bottom w:val="single" w:sz="12" w:space="0" w:color="000000"/>
              <w:right w:val="single" w:sz="6" w:space="0" w:color="000000"/>
            </w:tcBorders>
          </w:tcPr>
          <w:p>
            <w:pPr/>
          </w:p>
        </w:tc>
        <w:tc>
          <w:tcPr>
            <w:tcW w:w="826" w:type="dxa"/>
            <w:tcBorders>
              <w:top w:val="single" w:sz="6" w:space="0" w:color="000000"/>
              <w:left w:val="single" w:sz="6" w:space="0" w:color="000000"/>
              <w:bottom w:val="single" w:sz="12" w:space="0" w:color="000000"/>
              <w:right w:val="single" w:sz="6" w:space="0" w:color="000000"/>
            </w:tcBorders>
          </w:tcPr>
          <w:p>
            <w:pPr/>
          </w:p>
        </w:tc>
        <w:tc>
          <w:tcPr>
            <w:tcW w:w="677" w:type="dxa"/>
            <w:tcBorders>
              <w:top w:val="single" w:sz="6" w:space="0" w:color="000000"/>
              <w:left w:val="single" w:sz="6" w:space="0" w:color="000000"/>
              <w:bottom w:val="single" w:sz="12" w:space="0" w:color="000000"/>
              <w:right w:val="single" w:sz="6" w:space="0" w:color="000000"/>
            </w:tcBorders>
          </w:tcPr>
          <w:p>
            <w:pPr/>
          </w:p>
        </w:tc>
        <w:tc>
          <w:tcPr>
            <w:tcW w:w="1066" w:type="dxa"/>
            <w:tcBorders>
              <w:top w:val="single" w:sz="6" w:space="0" w:color="000000"/>
              <w:left w:val="single" w:sz="6" w:space="0" w:color="000000"/>
              <w:bottom w:val="single" w:sz="12" w:space="0" w:color="000000"/>
              <w:right w:val="single" w:sz="6" w:space="0" w:color="000000"/>
            </w:tcBorders>
          </w:tcPr>
          <w:p>
            <w:pPr/>
          </w:p>
        </w:tc>
        <w:tc>
          <w:tcPr>
            <w:tcW w:w="1166" w:type="dxa"/>
            <w:tcBorders>
              <w:top w:val="single" w:sz="6" w:space="0" w:color="000000"/>
              <w:left w:val="single" w:sz="6" w:space="0" w:color="000000"/>
              <w:bottom w:val="single" w:sz="12" w:space="0" w:color="000000"/>
              <w:right w:val="single" w:sz="6" w:space="0" w:color="000000"/>
            </w:tcBorders>
          </w:tcPr>
          <w:p>
            <w:pPr/>
          </w:p>
        </w:tc>
        <w:tc>
          <w:tcPr>
            <w:tcW w:w="833" w:type="dxa"/>
            <w:tcBorders>
              <w:top w:val="single" w:sz="6" w:space="0" w:color="000000"/>
              <w:left w:val="single" w:sz="6" w:space="0" w:color="000000"/>
              <w:bottom w:val="single" w:sz="12" w:space="0" w:color="000000"/>
              <w:right w:val="single" w:sz="6" w:space="0" w:color="000000"/>
            </w:tcBorders>
          </w:tcPr>
          <w:p>
            <w:pPr/>
          </w:p>
        </w:tc>
      </w:tr>
      <w:tr>
        <w:trPr>
          <w:trHeight w:val="391" w:hRule="exact"/>
        </w:trPr>
        <w:tc>
          <w:tcPr>
            <w:tcW w:w="2285" w:type="dxa"/>
            <w:tcBorders>
              <w:top w:val="single" w:sz="12"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37"/>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5"/>
              <w:jc w:val="center"/>
              <w:rPr>
                <w:rFonts w:ascii="Times New Roman" w:hAnsi="Times New Roman" w:cs="Times New Roman" w:eastAsia="Times New Roman" w:hint="default"/>
                <w:sz w:val="18"/>
                <w:szCs w:val="18"/>
              </w:rPr>
            </w:pPr>
            <w:r>
              <w:rPr>
                <w:rFonts w:ascii="Times New Roman"/>
                <w:sz w:val="18"/>
              </w:rPr>
              <w:t>81,600,000</w:t>
            </w:r>
          </w:p>
        </w:tc>
        <w:tc>
          <w:tcPr>
            <w:tcW w:w="7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2"/>
              <w:jc w:val="center"/>
              <w:rPr>
                <w:rFonts w:ascii="Times New Roman" w:hAnsi="Times New Roman" w:cs="Times New Roman" w:eastAsia="Times New Roman" w:hint="default"/>
                <w:sz w:val="18"/>
                <w:szCs w:val="18"/>
              </w:rPr>
            </w:pPr>
            <w:r>
              <w:rPr>
                <w:rFonts w:ascii="Times New Roman"/>
                <w:sz w:val="18"/>
              </w:rPr>
              <w:t>100.00</w:t>
            </w:r>
          </w:p>
        </w:tc>
        <w:tc>
          <w:tcPr>
            <w:tcW w:w="10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10" w:right="0"/>
              <w:jc w:val="left"/>
              <w:rPr>
                <w:rFonts w:ascii="Times New Roman" w:hAnsi="Times New Roman" w:cs="Times New Roman" w:eastAsia="Times New Roman" w:hint="default"/>
                <w:sz w:val="18"/>
                <w:szCs w:val="18"/>
              </w:rPr>
            </w:pPr>
            <w:r>
              <w:rPr>
                <w:rFonts w:ascii="Times New Roman"/>
                <w:sz w:val="18"/>
              </w:rPr>
              <w:t>27,200,000</w:t>
            </w:r>
          </w:p>
        </w:tc>
        <w:tc>
          <w:tcPr>
            <w:tcW w:w="703" w:type="dxa"/>
            <w:tcBorders>
              <w:top w:val="single" w:sz="12" w:space="0" w:color="000000"/>
              <w:left w:val="single" w:sz="6" w:space="0" w:color="000000"/>
              <w:bottom w:val="single" w:sz="6" w:space="0" w:color="000000"/>
              <w:right w:val="single" w:sz="6" w:space="0" w:color="000000"/>
            </w:tcBorders>
          </w:tcPr>
          <w:p>
            <w:pPr/>
          </w:p>
        </w:tc>
        <w:tc>
          <w:tcPr>
            <w:tcW w:w="826" w:type="dxa"/>
            <w:tcBorders>
              <w:top w:val="single" w:sz="12" w:space="0" w:color="000000"/>
              <w:left w:val="single" w:sz="6" w:space="0" w:color="000000"/>
              <w:bottom w:val="single" w:sz="6" w:space="0" w:color="000000"/>
              <w:right w:val="single" w:sz="6" w:space="0" w:color="000000"/>
            </w:tcBorders>
          </w:tcPr>
          <w:p>
            <w:pPr/>
          </w:p>
        </w:tc>
        <w:tc>
          <w:tcPr>
            <w:tcW w:w="677" w:type="dxa"/>
            <w:tcBorders>
              <w:top w:val="single" w:sz="12" w:space="0" w:color="000000"/>
              <w:left w:val="single" w:sz="6" w:space="0" w:color="000000"/>
              <w:bottom w:val="single" w:sz="6" w:space="0" w:color="000000"/>
              <w:right w:val="single" w:sz="6" w:space="0" w:color="000000"/>
            </w:tcBorders>
          </w:tcPr>
          <w:p>
            <w:pP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27,200,000</w:t>
            </w: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108,800,000</w:t>
            </w:r>
          </w:p>
        </w:tc>
        <w:tc>
          <w:tcPr>
            <w:tcW w:w="8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60"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4"/>
          <w:szCs w:val="14"/>
        </w:rPr>
      </w:pPr>
    </w:p>
    <w:p>
      <w:pPr>
        <w:pStyle w:val="BodyText"/>
        <w:spacing w:line="240" w:lineRule="auto" w:before="36"/>
        <w:ind w:left="1180" w:right="0"/>
        <w:jc w:val="left"/>
      </w:pPr>
      <w:r>
        <w:rPr/>
        <w:t>（二）限售股份变动情况表</w:t>
      </w:r>
    </w:p>
    <w:p>
      <w:pPr>
        <w:spacing w:line="240" w:lineRule="auto" w:before="3"/>
        <w:rPr>
          <w:rFonts w:ascii="宋体" w:hAnsi="宋体" w:cs="宋体" w:eastAsia="宋体" w:hint="default"/>
          <w:sz w:val="8"/>
          <w:szCs w:val="8"/>
        </w:rPr>
      </w:pPr>
    </w:p>
    <w:p>
      <w:pPr>
        <w:spacing w:before="37"/>
        <w:ind w:left="0" w:right="1180"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4"/>
        <w:rPr>
          <w:rFonts w:ascii="宋体" w:hAnsi="宋体" w:cs="宋体" w:eastAsia="宋体" w:hint="default"/>
          <w:sz w:val="6"/>
          <w:szCs w:val="6"/>
        </w:rPr>
      </w:pPr>
    </w:p>
    <w:tbl>
      <w:tblPr>
        <w:tblW w:w="0" w:type="auto"/>
        <w:jc w:val="left"/>
        <w:tblInd w:w="414" w:type="dxa"/>
        <w:tblLayout w:type="fixed"/>
        <w:tblCellMar>
          <w:top w:w="0" w:type="dxa"/>
          <w:left w:w="0" w:type="dxa"/>
          <w:bottom w:w="0" w:type="dxa"/>
          <w:right w:w="0" w:type="dxa"/>
        </w:tblCellMar>
        <w:tblLook w:val="01E0"/>
      </w:tblPr>
      <w:tblGrid>
        <w:gridCol w:w="2042"/>
        <w:gridCol w:w="850"/>
        <w:gridCol w:w="1020"/>
        <w:gridCol w:w="1133"/>
        <w:gridCol w:w="1135"/>
        <w:gridCol w:w="1020"/>
        <w:gridCol w:w="2606"/>
      </w:tblGrid>
      <w:tr>
        <w:trPr>
          <w:trHeight w:val="490" w:hRule="exact"/>
        </w:trPr>
        <w:tc>
          <w:tcPr>
            <w:tcW w:w="2042" w:type="dxa"/>
            <w:tcBorders>
              <w:top w:val="single" w:sz="12" w:space="0" w:color="000000"/>
              <w:left w:val="single" w:sz="12" w:space="0" w:color="000000"/>
              <w:bottom w:val="single" w:sz="6" w:space="0" w:color="000000"/>
              <w:right w:val="single" w:sz="12" w:space="0" w:color="000000"/>
            </w:tcBorders>
            <w:shd w:val="clear" w:color="auto" w:fill="F2F2F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tcBorders>
              <w:top w:val="single" w:sz="12" w:space="0" w:color="000000"/>
              <w:left w:val="single" w:sz="12" w:space="0" w:color="000000"/>
              <w:bottom w:val="single" w:sz="6" w:space="0" w:color="000000"/>
              <w:right w:val="single" w:sz="6" w:space="0" w:color="000000"/>
            </w:tcBorders>
            <w:shd w:val="clear" w:color="auto" w:fill="F2F2F2"/>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z w:val="18"/>
                <w:szCs w:val="18"/>
              </w:rPr>
              <w:t>年初限</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1020"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33"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135"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年末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限售股数</w:t>
            </w:r>
          </w:p>
        </w:tc>
        <w:tc>
          <w:tcPr>
            <w:tcW w:w="1020"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606" w:type="dxa"/>
            <w:tcBorders>
              <w:top w:val="single" w:sz="12"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80"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04" w:lineRule="exact"/>
              <w:ind w:left="184" w:right="0" w:hanging="80"/>
              <w:jc w:val="left"/>
              <w:rPr>
                <w:rFonts w:ascii="宋体" w:hAnsi="宋体" w:cs="宋体" w:eastAsia="宋体" w:hint="default"/>
                <w:sz w:val="18"/>
                <w:szCs w:val="18"/>
              </w:rPr>
            </w:pPr>
            <w:r>
              <w:rPr>
                <w:rFonts w:ascii="宋体" w:hAnsi="宋体" w:cs="宋体" w:eastAsia="宋体" w:hint="default"/>
                <w:sz w:val="18"/>
                <w:szCs w:val="18"/>
              </w:rPr>
              <w:t>中国华大集成电路设计</w:t>
            </w:r>
          </w:p>
          <w:p>
            <w:pPr>
              <w:pStyle w:val="TableParagraph"/>
              <w:spacing w:line="248" w:lineRule="exact"/>
              <w:ind w:left="184" w:right="0"/>
              <w:jc w:val="left"/>
              <w:rPr>
                <w:rFonts w:ascii="宋体" w:hAnsi="宋体" w:cs="宋体" w:eastAsia="宋体" w:hint="default"/>
                <w:sz w:val="18"/>
                <w:szCs w:val="18"/>
              </w:rPr>
            </w:pP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SS</w:t>
            </w:r>
            <w:r>
              <w:rPr>
                <w:rFonts w:ascii="宋体" w:hAnsi="宋体" w:cs="宋体" w:eastAsia="宋体" w:hint="default"/>
                <w:sz w:val="18"/>
                <w:szCs w:val="18"/>
              </w:rPr>
              <w:t>）</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29,920,000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29,920,000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21,760,000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21,760,000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480"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深圳市深港产学研创业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投资有限公司</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7,600,000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7,600,000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孙迎彤</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3,936,880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3,936,880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480"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全国社会保障基金理事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会转持三户（</w:t>
            </w:r>
            <w:r>
              <w:rPr>
                <w:rFonts w:ascii="Times New Roman" w:hAnsi="Times New Roman" w:cs="Times New Roman" w:eastAsia="Times New Roman" w:hint="default"/>
                <w:sz w:val="18"/>
                <w:szCs w:val="18"/>
              </w:rPr>
              <w:t>SS</w:t>
            </w:r>
            <w:r>
              <w:rPr>
                <w:rFonts w:ascii="宋体" w:hAnsi="宋体" w:cs="宋体" w:eastAsia="宋体" w:hint="default"/>
                <w:sz w:val="18"/>
                <w:szCs w:val="18"/>
              </w:rPr>
              <w:t>）</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2,720,000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2,720,000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1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余运波</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2,700,000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34" w:hRule="exact"/>
        </w:trPr>
        <w:tc>
          <w:tcPr>
            <w:tcW w:w="204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刘晓宇</w:t>
            </w:r>
          </w:p>
        </w:tc>
        <w:tc>
          <w:tcPr>
            <w:tcW w:w="8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2,662,720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2,662,720</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bl>
    <w:p>
      <w:pPr>
        <w:spacing w:after="0" w:line="240" w:lineRule="auto"/>
        <w:jc w:val="center"/>
        <w:rPr>
          <w:rFonts w:ascii="宋体" w:hAnsi="宋体" w:cs="宋体" w:eastAsia="宋体" w:hint="default"/>
          <w:sz w:val="18"/>
          <w:szCs w:val="18"/>
        </w:rPr>
        <w:sectPr>
          <w:pgSz w:w="11910" w:h="16840"/>
          <w:pgMar w:header="0" w:footer="977" w:top="1360" w:bottom="1160" w:left="620" w:right="620"/>
        </w:sectPr>
      </w:pPr>
    </w:p>
    <w:p>
      <w:pPr>
        <w:spacing w:line="240" w:lineRule="auto" w:before="7"/>
        <w:rPr>
          <w:rFonts w:ascii="Times New Roman" w:hAnsi="Times New Roman" w:cs="Times New Roman" w:eastAsia="Times New Roman" w:hint="default"/>
          <w:sz w:val="22"/>
          <w:szCs w:val="22"/>
        </w:rPr>
      </w:pPr>
    </w:p>
    <w:tbl>
      <w:tblPr>
        <w:tblW w:w="0" w:type="auto"/>
        <w:jc w:val="left"/>
        <w:tblInd w:w="234" w:type="dxa"/>
        <w:tblLayout w:type="fixed"/>
        <w:tblCellMar>
          <w:top w:w="0" w:type="dxa"/>
          <w:left w:w="0" w:type="dxa"/>
          <w:bottom w:w="0" w:type="dxa"/>
          <w:right w:w="0" w:type="dxa"/>
        </w:tblCellMar>
        <w:tblLook w:val="01E0"/>
      </w:tblPr>
      <w:tblGrid>
        <w:gridCol w:w="2042"/>
        <w:gridCol w:w="850"/>
        <w:gridCol w:w="1020"/>
        <w:gridCol w:w="1133"/>
        <w:gridCol w:w="1135"/>
        <w:gridCol w:w="1020"/>
        <w:gridCol w:w="2606"/>
      </w:tblGrid>
      <w:tr>
        <w:trPr>
          <w:trHeight w:val="490" w:hRule="exact"/>
        </w:trPr>
        <w:tc>
          <w:tcPr>
            <w:tcW w:w="2042" w:type="dxa"/>
            <w:tcBorders>
              <w:top w:val="single" w:sz="12" w:space="0" w:color="000000"/>
              <w:left w:val="single" w:sz="12" w:space="0" w:color="000000"/>
              <w:bottom w:val="single" w:sz="6" w:space="0" w:color="000000"/>
              <w:right w:val="single" w:sz="12" w:space="0" w:color="000000"/>
            </w:tcBorders>
            <w:shd w:val="clear" w:color="auto" w:fill="F2F2F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tcBorders>
              <w:top w:val="single" w:sz="12" w:space="0" w:color="000000"/>
              <w:left w:val="single" w:sz="12" w:space="0" w:color="000000"/>
              <w:bottom w:val="single" w:sz="6" w:space="0" w:color="000000"/>
              <w:right w:val="single" w:sz="6" w:space="0" w:color="000000"/>
            </w:tcBorders>
            <w:shd w:val="clear" w:color="auto" w:fill="F2F2F2"/>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年初限</w:t>
            </w: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1020"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33"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135"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限售股数</w:t>
            </w:r>
          </w:p>
        </w:tc>
        <w:tc>
          <w:tcPr>
            <w:tcW w:w="1020" w:type="dxa"/>
            <w:tcBorders>
              <w:top w:val="single" w:sz="12"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606" w:type="dxa"/>
            <w:tcBorders>
              <w:top w:val="single" w:sz="12" w:space="0" w:color="000000"/>
              <w:left w:val="single" w:sz="6" w:space="0" w:color="000000"/>
              <w:bottom w:val="single" w:sz="6" w:space="0" w:color="000000"/>
              <w:right w:val="single" w:sz="12" w:space="0" w:color="000000"/>
            </w:tcBorders>
            <w:shd w:val="clear" w:color="auto" w:fill="F2F2F2"/>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李美云</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1,300,000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1,300,000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1,000,000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孙元</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620,000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620,000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皇甫红军</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520,000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520,000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沈爱民</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520,000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520,000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徐剑锋</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卢林</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赵波</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殷苍柏</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关仕源</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150,000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朱杉</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124,800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124,800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谢祥明</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124,800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124,800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周建波</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124,800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刘军</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115,200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115,200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谢华</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115,200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115,200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刘迪夫</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115,200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115,200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李勇强</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程农</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刘鑫</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李鸿雁</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张力</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赵立生</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杨志红</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94,080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94,080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吴茜</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94,080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94,080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吴斌</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83,840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83,840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邹浩</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83,840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83,840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张明娟</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83,840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83,840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邓赟</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83,840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83,840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崔东方</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62,720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62,720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张必诚</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62,720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62,720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徐嘉亮</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62,720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62,720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贾志敏</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62,720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62,720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9"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陶宝海</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53,760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53,760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陈新东</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21,120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21,120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326"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朱志忠</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21,120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21,120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482" w:hRule="exact"/>
        </w:trPr>
        <w:tc>
          <w:tcPr>
            <w:tcW w:w="204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网下配售股份</w:t>
            </w:r>
          </w:p>
        </w:tc>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7"/>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5,440,000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5,440,000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网下新股</w:t>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配售规定</w:t>
            </w:r>
          </w:p>
        </w:tc>
        <w:tc>
          <w:tcPr>
            <w:tcW w:w="26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36" w:hRule="exact"/>
        </w:trPr>
        <w:tc>
          <w:tcPr>
            <w:tcW w:w="204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8"/>
              <w:ind w:left="362" w:right="0"/>
              <w:jc w:val="lef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5,440,000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87,040,000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81,600,000</w:t>
            </w:r>
          </w:p>
        </w:tc>
        <w:tc>
          <w:tcPr>
            <w:tcW w:w="1020" w:type="dxa"/>
            <w:tcBorders>
              <w:top w:val="single" w:sz="6" w:space="0" w:color="000000"/>
              <w:left w:val="single" w:sz="6" w:space="0" w:color="000000"/>
              <w:bottom w:val="single" w:sz="12" w:space="0" w:color="000000"/>
              <w:right w:val="single" w:sz="6" w:space="0" w:color="000000"/>
            </w:tcBorders>
          </w:tcPr>
          <w:p>
            <w:pPr/>
          </w:p>
        </w:tc>
        <w:tc>
          <w:tcPr>
            <w:tcW w:w="260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977" w:top="1360" w:bottom="1160" w:left="800" w:right="920"/>
        </w:sectPr>
      </w:pPr>
    </w:p>
    <w:p>
      <w:pPr>
        <w:spacing w:line="240" w:lineRule="auto" w:before="0"/>
        <w:rPr>
          <w:rFonts w:ascii="Times New Roman" w:hAnsi="Times New Roman" w:cs="Times New Roman" w:eastAsia="Times New Roman" w:hint="default"/>
          <w:sz w:val="25"/>
          <w:szCs w:val="25"/>
        </w:rPr>
      </w:pPr>
    </w:p>
    <w:p>
      <w:pPr>
        <w:pStyle w:val="BodyText"/>
        <w:spacing w:line="386" w:lineRule="auto" w:before="36"/>
        <w:ind w:right="253" w:firstLine="420"/>
        <w:jc w:val="both"/>
      </w:pPr>
      <w:bookmarkStart w:name="三、股东及实际控制人情况" w:id="65"/>
      <w:bookmarkEnd w:id="65"/>
      <w:r>
        <w:rPr/>
      </w:r>
      <w:bookmarkStart w:name="（一）前10名股东、前10名无限售流通股股东持股情况" w:id="66"/>
      <w:bookmarkEnd w:id="66"/>
      <w:r>
        <w:rPr/>
      </w:r>
      <w:r>
        <w:rPr/>
        <w:t>注</w:t>
      </w:r>
      <w:r>
        <w:rPr>
          <w:spacing w:val="-7"/>
        </w:rPr>
        <w:t> </w:t>
      </w:r>
      <w:r>
        <w:rPr>
          <w:rFonts w:ascii="Times New Roman" w:hAnsi="Times New Roman" w:cs="Times New Roman" w:eastAsia="Times New Roman" w:hint="default"/>
          <w:spacing w:val="-3"/>
        </w:rPr>
        <w:t>1</w:t>
      </w:r>
      <w:r>
        <w:rPr>
          <w:spacing w:val="-3"/>
        </w:rPr>
        <w:t>：根据《境内证券市场转持部分国有股充实全国社会保障基金实施办法》的有关规</w:t>
      </w:r>
      <w:r>
        <w:rPr>
          <w:w w:val="100"/>
        </w:rPr>
        <w:t> </w:t>
      </w:r>
      <w:r>
        <w:rPr/>
        <w:t>定，公司首次公开发行股票并在创业板上市后，中国华大持有的本公司国有股 </w:t>
      </w:r>
      <w:r>
        <w:rPr>
          <w:rFonts w:ascii="Times New Roman" w:hAnsi="Times New Roman" w:cs="Times New Roman" w:eastAsia="Times New Roman" w:hint="default"/>
        </w:rPr>
        <w:t>272</w:t>
      </w:r>
      <w:r>
        <w:rPr>
          <w:rFonts w:ascii="Times New Roman" w:hAnsi="Times New Roman" w:cs="Times New Roman" w:eastAsia="Times New Roman" w:hint="default"/>
          <w:spacing w:val="8"/>
        </w:rPr>
        <w:t> </w:t>
      </w:r>
      <w:r>
        <w:rPr/>
        <w:t>万股转</w:t>
      </w:r>
      <w:r>
        <w:rPr>
          <w:spacing w:val="-3"/>
          <w:w w:val="100"/>
        </w:rPr>
        <w:t> </w:t>
      </w:r>
      <w:r>
        <w:rPr/>
        <w:t>由全国社会保障基金理事会持有，全国社会保障基金理事会将承继原股东禁售期义务。</w:t>
      </w:r>
    </w:p>
    <w:p>
      <w:pPr>
        <w:spacing w:line="240" w:lineRule="auto" w:before="12"/>
        <w:rPr>
          <w:rFonts w:ascii="宋体" w:hAnsi="宋体" w:cs="宋体" w:eastAsia="宋体" w:hint="default"/>
          <w:sz w:val="16"/>
          <w:szCs w:val="16"/>
        </w:rPr>
      </w:pPr>
    </w:p>
    <w:p>
      <w:pPr>
        <w:pStyle w:val="BodyText"/>
        <w:spacing w:line="403" w:lineRule="auto"/>
        <w:ind w:right="255" w:firstLine="420"/>
        <w:jc w:val="both"/>
      </w:pPr>
      <w:r>
        <w:rPr/>
        <w:t>注</w:t>
      </w:r>
      <w:r>
        <w:rPr>
          <w:spacing w:val="88"/>
        </w:rPr>
        <w:t> </w:t>
      </w:r>
      <w:r>
        <w:rPr>
          <w:rFonts w:ascii="Times New Roman" w:hAnsi="Times New Roman" w:cs="Times New Roman" w:eastAsia="Times New Roman" w:hint="default"/>
        </w:rPr>
        <w:t>2</w:t>
      </w:r>
      <w:r>
        <w:rPr/>
        <w:t>：担任公司董事、监事、高级管理人员及其他核心人员的股东承诺：自公司股票</w:t>
      </w:r>
      <w:r>
        <w:rPr>
          <w:spacing w:val="2"/>
          <w:w w:val="100"/>
        </w:rPr>
        <w:t> </w:t>
      </w:r>
      <w:r>
        <w:rPr/>
        <w:t>上市之日起十二个月内，不转让或者委托他人管理其持有的公司股份，也不由公司回购其</w:t>
      </w:r>
      <w:r>
        <w:rPr>
          <w:spacing w:val="3"/>
        </w:rPr>
        <w:t> </w:t>
      </w:r>
      <w:r>
        <w:rPr>
          <w:spacing w:val="3"/>
        </w:rPr>
      </w:r>
      <w:r>
        <w:rPr/>
        <w:t>持有的股份。在其任职期间每年转让的股份不超过其所持有公司股份总数的</w:t>
      </w:r>
      <w:r>
        <w:rPr>
          <w:spacing w:val="43"/>
        </w:rPr>
        <w:t> </w:t>
      </w:r>
      <w:r>
        <w:rPr>
          <w:rFonts w:ascii="Times New Roman" w:hAnsi="Times New Roman" w:cs="Times New Roman" w:eastAsia="Times New Roman" w:hint="default"/>
        </w:rPr>
        <w:t>25%</w:t>
      </w:r>
      <w:r>
        <w:rPr/>
        <w:t>；离职后</w:t>
      </w:r>
      <w:r>
        <w:rPr>
          <w:spacing w:val="-102"/>
        </w:rPr>
        <w:t> </w:t>
      </w:r>
      <w:r>
        <w:rPr>
          <w:spacing w:val="-102"/>
        </w:rPr>
      </w:r>
      <w:r>
        <w:rPr/>
        <w:t>六个月内，不转让其所持有的公司股份。担任公司董事、监事及高级管理人员的股东还承</w:t>
      </w:r>
      <w:r>
        <w:rPr>
          <w:spacing w:val="3"/>
        </w:rPr>
        <w:t> </w:t>
      </w:r>
      <w:r>
        <w:rPr>
          <w:spacing w:val="3"/>
        </w:rPr>
      </w:r>
      <w:r>
        <w:rPr/>
        <w:t>诺：在公司股票首次公开发行上市之日起六个月内申报离职的，自申报离职之日起十八个</w:t>
      </w:r>
      <w:r>
        <w:rPr>
          <w:spacing w:val="3"/>
        </w:rPr>
        <w:t> </w:t>
      </w:r>
      <w:r>
        <w:rPr>
          <w:spacing w:val="3"/>
        </w:rPr>
      </w:r>
      <w:r>
        <w:rPr/>
        <w:t>月内不得转让其直接持有的本公司股份；在公司股票首次公开发行上市之日起第七个月至</w:t>
      </w:r>
      <w:r>
        <w:rPr>
          <w:spacing w:val="3"/>
        </w:rPr>
        <w:t> </w:t>
      </w:r>
      <w:r>
        <w:rPr>
          <w:spacing w:val="3"/>
        </w:rPr>
      </w:r>
      <w:r>
        <w:rPr/>
        <w:t>第十二个月之间申报离职的，自申报离职之日起十二个月内不得转让其直接持有的本公司</w:t>
      </w:r>
      <w:r>
        <w:rPr>
          <w:spacing w:val="3"/>
        </w:rPr>
        <w:t> </w:t>
      </w:r>
      <w:r>
        <w:rPr>
          <w:spacing w:val="3"/>
        </w:rPr>
      </w:r>
      <w:r>
        <w:rPr/>
        <w:t>股份；在其他时间离职的，离职后半年内，不得转让其所持有的本公司股份。</w:t>
      </w:r>
    </w:p>
    <w:p>
      <w:pPr>
        <w:spacing w:line="240" w:lineRule="auto" w:before="11"/>
        <w:rPr>
          <w:rFonts w:ascii="宋体" w:hAnsi="宋体" w:cs="宋体" w:eastAsia="宋体" w:hint="default"/>
          <w:sz w:val="13"/>
          <w:szCs w:val="13"/>
        </w:rPr>
      </w:pPr>
    </w:p>
    <w:p>
      <w:pPr>
        <w:pStyle w:val="Heading3"/>
        <w:spacing w:line="240" w:lineRule="auto"/>
        <w:ind w:right="253"/>
        <w:jc w:val="left"/>
      </w:pPr>
      <w:r>
        <w:rPr/>
        <w:t>二、证券发行和上市情况</w:t>
      </w:r>
    </w:p>
    <w:p>
      <w:pPr>
        <w:spacing w:line="240" w:lineRule="auto" w:before="8"/>
        <w:rPr>
          <w:rFonts w:ascii="黑体" w:hAnsi="黑体" w:cs="黑体" w:eastAsia="黑体" w:hint="default"/>
          <w:sz w:val="25"/>
          <w:szCs w:val="25"/>
        </w:rPr>
      </w:pPr>
    </w:p>
    <w:p>
      <w:pPr>
        <w:pStyle w:val="BodyText"/>
        <w:spacing w:line="400" w:lineRule="auto"/>
        <w:ind w:right="251" w:firstLine="420"/>
        <w:jc w:val="both"/>
      </w:pPr>
      <w:r>
        <w:rPr>
          <w:spacing w:val="-4"/>
          <w:w w:val="100"/>
        </w:rPr>
        <w:t>经中国证券监督管理委员会《关于核准国民技术股份</w:t>
      </w:r>
      <w:bookmarkStart w:name="二、证券发行和上市情况" w:id="67"/>
      <w:bookmarkEnd w:id="67"/>
      <w:r>
        <w:rPr>
          <w:spacing w:val="-4"/>
          <w:w w:val="100"/>
        </w:rPr>
        <w:t>有限</w:t>
      </w:r>
      <w:r>
        <w:rPr>
          <w:spacing w:val="-4"/>
          <w:w w:val="100"/>
        </w:rPr>
        <w:t>公司首次公开发行股票并在创</w:t>
      </w:r>
      <w:r>
        <w:rPr>
          <w:w w:val="100"/>
        </w:rPr>
        <w:t> </w:t>
      </w:r>
      <w:r>
        <w:rPr>
          <w:spacing w:val="-6"/>
          <w:w w:val="100"/>
        </w:rPr>
        <w:t>业板上市的批复》（证监许可</w:t>
      </w:r>
      <w:r>
        <w:rPr>
          <w:rFonts w:ascii="Times New Roman" w:hAnsi="Times New Roman" w:cs="Times New Roman" w:eastAsia="Times New Roman" w:hint="default"/>
          <w:spacing w:val="-6"/>
          <w:w w:val="100"/>
        </w:rPr>
        <w:t>[2010]432</w:t>
      </w:r>
      <w:r>
        <w:rPr>
          <w:rFonts w:ascii="Times New Roman" w:hAnsi="Times New Roman" w:cs="Times New Roman" w:eastAsia="Times New Roman" w:hint="default"/>
          <w:spacing w:val="-10"/>
          <w:w w:val="100"/>
        </w:rPr>
        <w:t> </w:t>
      </w:r>
      <w:r>
        <w:rPr>
          <w:spacing w:val="-2"/>
          <w:w w:val="100"/>
        </w:rPr>
        <w:t>号）核准，本公司首次公开发行</w:t>
      </w:r>
      <w:r>
        <w:rPr>
          <w:spacing w:val="-49"/>
          <w:w w:val="100"/>
        </w:rPr>
        <w:t> </w:t>
      </w:r>
      <w:r>
        <w:rPr>
          <w:rFonts w:ascii="Times New Roman" w:hAnsi="Times New Roman" w:cs="Times New Roman" w:eastAsia="Times New Roman" w:hint="default"/>
          <w:spacing w:val="-2"/>
          <w:w w:val="100"/>
        </w:rPr>
        <w:t>2,720</w:t>
      </w:r>
      <w:r>
        <w:rPr>
          <w:rFonts w:ascii="Times New Roman" w:hAnsi="Times New Roman" w:cs="Times New Roman" w:eastAsia="Times New Roman" w:hint="default"/>
          <w:spacing w:val="-9"/>
          <w:w w:val="100"/>
        </w:rPr>
        <w:t> </w:t>
      </w:r>
      <w:r>
        <w:rPr>
          <w:spacing w:val="-1"/>
          <w:w w:val="100"/>
        </w:rPr>
        <w:t>万股人民币普</w:t>
      </w:r>
      <w:r>
        <w:rPr>
          <w:spacing w:val="-104"/>
          <w:w w:val="100"/>
        </w:rPr>
        <w:t> </w:t>
      </w:r>
      <w:r>
        <w:rPr>
          <w:spacing w:val="-104"/>
          <w:w w:val="100"/>
        </w:rPr>
      </w:r>
      <w:r>
        <w:rPr/>
        <w:t>通股。本次发行采用网下向询价对象询价配售与网上资金申购定价发行相结合的方式，其</w:t>
      </w:r>
      <w:r>
        <w:rPr>
          <w:spacing w:val="3"/>
        </w:rPr>
        <w:t> </w:t>
      </w:r>
      <w:r>
        <w:rPr>
          <w:spacing w:val="3"/>
        </w:rPr>
      </w:r>
      <w:r>
        <w:rPr/>
        <w:t>中网下发行数量为</w:t>
      </w:r>
      <w:r>
        <w:rPr>
          <w:spacing w:val="-54"/>
        </w:rPr>
        <w:t> </w:t>
      </w:r>
      <w:r>
        <w:rPr>
          <w:rFonts w:ascii="Times New Roman" w:hAnsi="Times New Roman" w:cs="Times New Roman" w:eastAsia="Times New Roman" w:hint="default"/>
        </w:rPr>
        <w:t>544</w:t>
      </w:r>
      <w:r>
        <w:rPr>
          <w:rFonts w:ascii="Times New Roman" w:hAnsi="Times New Roman" w:cs="Times New Roman" w:eastAsia="Times New Roman" w:hint="default"/>
          <w:spacing w:val="-13"/>
        </w:rPr>
        <w:t> </w:t>
      </w:r>
      <w:r>
        <w:rPr/>
        <w:t>万股，网上发行数量为</w:t>
      </w:r>
      <w:r>
        <w:rPr>
          <w:spacing w:val="-54"/>
        </w:rPr>
        <w:t> </w:t>
      </w:r>
      <w:r>
        <w:rPr>
          <w:rFonts w:ascii="Times New Roman" w:hAnsi="Times New Roman" w:cs="Times New Roman" w:eastAsia="Times New Roman" w:hint="default"/>
        </w:rPr>
        <w:t>2,176</w:t>
      </w:r>
      <w:r>
        <w:rPr>
          <w:rFonts w:ascii="Times New Roman" w:hAnsi="Times New Roman" w:cs="Times New Roman" w:eastAsia="Times New Roman" w:hint="default"/>
          <w:spacing w:val="-11"/>
        </w:rPr>
        <w:t> </w:t>
      </w:r>
      <w:r>
        <w:rPr/>
        <w:t>万股，发行价格为每股</w:t>
      </w:r>
      <w:r>
        <w:rPr>
          <w:spacing w:val="-54"/>
        </w:rPr>
        <w:t> </w:t>
      </w:r>
      <w:r>
        <w:rPr>
          <w:rFonts w:ascii="Times New Roman" w:hAnsi="Times New Roman" w:cs="Times New Roman" w:eastAsia="Times New Roman" w:hint="default"/>
        </w:rPr>
        <w:t>87.50</w:t>
      </w:r>
      <w:r>
        <w:rPr>
          <w:rFonts w:ascii="Times New Roman" w:hAnsi="Times New Roman" w:cs="Times New Roman" w:eastAsia="Times New Roman" w:hint="default"/>
          <w:spacing w:val="-13"/>
        </w:rPr>
        <w:t> </w:t>
      </w:r>
      <w:r>
        <w:rPr/>
        <w:t>元。</w:t>
      </w:r>
    </w:p>
    <w:p>
      <w:pPr>
        <w:pStyle w:val="BodyText"/>
        <w:spacing w:line="398" w:lineRule="auto" w:before="177"/>
        <w:ind w:right="252" w:firstLine="420"/>
        <w:jc w:val="both"/>
      </w:pPr>
      <w:r>
        <w:rPr/>
        <w:t>经深圳证券交易所《关于国民技术股份有限公司人民币普通股股票在创业板上市的通</w:t>
      </w:r>
      <w:r>
        <w:rPr>
          <w:spacing w:val="2"/>
          <w:w w:val="100"/>
        </w:rPr>
        <w:t> </w:t>
      </w:r>
      <w:r>
        <w:rPr>
          <w:spacing w:val="-10"/>
          <w:w w:val="100"/>
        </w:rPr>
        <w:t>知》（深证上</w:t>
      </w:r>
      <w:r>
        <w:rPr>
          <w:rFonts w:ascii="Times New Roman" w:hAnsi="Times New Roman" w:cs="Times New Roman" w:eastAsia="Times New Roman" w:hint="default"/>
          <w:spacing w:val="-10"/>
          <w:w w:val="100"/>
        </w:rPr>
        <w:t>[2010]137</w:t>
      </w:r>
      <w:r>
        <w:rPr>
          <w:rFonts w:ascii="Times New Roman" w:hAnsi="Times New Roman" w:cs="Times New Roman" w:eastAsia="Times New Roman" w:hint="default"/>
          <w:w w:val="100"/>
        </w:rPr>
        <w:t> </w:t>
      </w:r>
      <w:r>
        <w:rPr>
          <w:spacing w:val="-3"/>
          <w:w w:val="100"/>
        </w:rPr>
        <w:t>号）同意，本公司发行的人民币普通股股票在深圳证券交易所创业板</w:t>
      </w:r>
      <w:r>
        <w:rPr>
          <w:spacing w:val="-102"/>
          <w:w w:val="100"/>
        </w:rPr>
        <w:t> </w:t>
      </w:r>
      <w:r>
        <w:rPr>
          <w:spacing w:val="-102"/>
          <w:w w:val="100"/>
        </w:rPr>
      </w:r>
      <w:r>
        <w:rPr>
          <w:spacing w:val="-3"/>
        </w:rPr>
        <w:t>上市，股票简称</w:t>
      </w:r>
      <w:r>
        <w:rPr>
          <w:rFonts w:ascii="宋体" w:hAnsi="宋体" w:cs="宋体" w:eastAsia="宋体" w:hint="default"/>
          <w:spacing w:val="-3"/>
        </w:rPr>
        <w:t>“</w:t>
      </w:r>
      <w:r>
        <w:rPr>
          <w:spacing w:val="-3"/>
        </w:rPr>
        <w:t>国民技术</w:t>
      </w:r>
      <w:r>
        <w:rPr>
          <w:rFonts w:ascii="宋体" w:hAnsi="宋体" w:cs="宋体" w:eastAsia="宋体" w:hint="default"/>
          <w:spacing w:val="-3"/>
        </w:rPr>
        <w:t>”</w:t>
      </w:r>
      <w:r>
        <w:rPr>
          <w:spacing w:val="-3"/>
        </w:rPr>
        <w:t>，股票代码</w:t>
      </w:r>
      <w:r>
        <w:rPr>
          <w:rFonts w:ascii="宋体" w:hAnsi="宋体" w:cs="宋体" w:eastAsia="宋体" w:hint="default"/>
          <w:spacing w:val="-3"/>
        </w:rPr>
        <w:t>“</w:t>
      </w:r>
      <w:r>
        <w:rPr>
          <w:rFonts w:ascii="Times New Roman" w:hAnsi="Times New Roman" w:cs="Times New Roman" w:eastAsia="Times New Roman" w:hint="default"/>
          <w:spacing w:val="-3"/>
        </w:rPr>
        <w:t>300077</w:t>
      </w:r>
      <w:r>
        <w:rPr>
          <w:rFonts w:ascii="宋体" w:hAnsi="宋体" w:cs="宋体" w:eastAsia="宋体" w:hint="default"/>
          <w:spacing w:val="-3"/>
        </w:rPr>
        <w:t>”</w:t>
      </w:r>
      <w:r>
        <w:rPr>
          <w:spacing w:val="-3"/>
        </w:rPr>
        <w:t>；其中本次发行中网上发行的 </w:t>
      </w:r>
      <w:r>
        <w:rPr>
          <w:rFonts w:ascii="Times New Roman" w:hAnsi="Times New Roman" w:cs="Times New Roman" w:eastAsia="Times New Roman" w:hint="default"/>
        </w:rPr>
        <w:t>2,176</w:t>
      </w:r>
      <w:r>
        <w:rPr>
          <w:rFonts w:ascii="Times New Roman" w:hAnsi="Times New Roman" w:cs="Times New Roman" w:eastAsia="Times New Roman" w:hint="default"/>
          <w:spacing w:val="11"/>
        </w:rPr>
        <w:t> </w:t>
      </w:r>
      <w:r>
        <w:rPr/>
        <w:t>万</w:t>
      </w:r>
    </w:p>
    <w:p>
      <w:pPr>
        <w:pStyle w:val="BodyText"/>
        <w:spacing w:line="240" w:lineRule="auto" w:before="24"/>
        <w:ind w:right="253"/>
        <w:jc w:val="left"/>
      </w:pPr>
      <w:r>
        <w:rPr/>
        <w:t>股股份于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日起上市交易。</w:t>
      </w:r>
    </w:p>
    <w:p>
      <w:pPr>
        <w:spacing w:line="240" w:lineRule="auto" w:before="7"/>
        <w:rPr>
          <w:rFonts w:ascii="宋体" w:hAnsi="宋体" w:cs="宋体" w:eastAsia="宋体" w:hint="default"/>
          <w:sz w:val="23"/>
          <w:szCs w:val="23"/>
        </w:rPr>
      </w:pPr>
    </w:p>
    <w:p>
      <w:pPr>
        <w:pStyle w:val="Heading3"/>
        <w:spacing w:line="240" w:lineRule="auto"/>
        <w:ind w:right="253"/>
        <w:jc w:val="left"/>
      </w:pPr>
      <w:r>
        <w:rPr/>
        <w:t>三、股东及实际控制人情况</w:t>
      </w:r>
    </w:p>
    <w:p>
      <w:pPr>
        <w:spacing w:line="240" w:lineRule="auto" w:before="8"/>
        <w:rPr>
          <w:rFonts w:ascii="黑体" w:hAnsi="黑体" w:cs="黑体" w:eastAsia="黑体" w:hint="default"/>
          <w:sz w:val="25"/>
          <w:szCs w:val="25"/>
        </w:rPr>
      </w:pPr>
    </w:p>
    <w:p>
      <w:pPr>
        <w:pStyle w:val="BodyText"/>
        <w:spacing w:line="240" w:lineRule="auto"/>
        <w:ind w:left="1000" w:right="253"/>
        <w:jc w:val="left"/>
      </w:pPr>
      <w:r>
        <w:rPr/>
        <w:t>（一）前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名股东、前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名无限售流通股股东持股情况</w:t>
      </w:r>
    </w:p>
    <w:p>
      <w:pPr>
        <w:spacing w:before="184"/>
        <w:ind w:left="0" w:right="260"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4"/>
        <w:rPr>
          <w:rFonts w:ascii="宋体" w:hAnsi="宋体" w:cs="宋体" w:eastAsia="宋体" w:hint="default"/>
          <w:sz w:val="10"/>
          <w:szCs w:val="10"/>
        </w:rPr>
      </w:pPr>
    </w:p>
    <w:tbl>
      <w:tblPr>
        <w:tblW w:w="0" w:type="auto"/>
        <w:jc w:val="left"/>
        <w:tblInd w:w="848" w:type="dxa"/>
        <w:tblLayout w:type="fixed"/>
        <w:tblCellMar>
          <w:top w:w="0" w:type="dxa"/>
          <w:left w:w="0" w:type="dxa"/>
          <w:bottom w:w="0" w:type="dxa"/>
          <w:right w:w="0" w:type="dxa"/>
        </w:tblCellMar>
        <w:tblLook w:val="01E0"/>
      </w:tblPr>
      <w:tblGrid>
        <w:gridCol w:w="2525"/>
        <w:gridCol w:w="1483"/>
        <w:gridCol w:w="955"/>
        <w:gridCol w:w="1135"/>
        <w:gridCol w:w="1310"/>
        <w:gridCol w:w="1186"/>
      </w:tblGrid>
      <w:tr>
        <w:trPr>
          <w:trHeight w:val="412" w:hRule="exact"/>
        </w:trPr>
        <w:tc>
          <w:tcPr>
            <w:tcW w:w="2525"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0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20,542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户</w:t>
            </w:r>
          </w:p>
        </w:tc>
      </w:tr>
      <w:tr>
        <w:trPr>
          <w:trHeight w:val="404" w:hRule="exact"/>
        </w:trPr>
        <w:tc>
          <w:tcPr>
            <w:tcW w:w="8594" w:type="dxa"/>
            <w:gridSpan w:val="6"/>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名股东持股情况</w:t>
            </w:r>
          </w:p>
        </w:tc>
      </w:tr>
      <w:tr>
        <w:trPr>
          <w:trHeight w:val="497" w:hRule="exact"/>
        </w:trPr>
        <w:tc>
          <w:tcPr>
            <w:tcW w:w="2525"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3"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955"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94"/>
              <w:ind w:left="19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10"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12" w:lineRule="exact"/>
              <w:ind w:left="196" w:right="0" w:hanging="89"/>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186" w:type="dxa"/>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12" w:lineRule="exact"/>
              <w:ind w:left="134"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490" w:hRule="exact"/>
        </w:trPr>
        <w:tc>
          <w:tcPr>
            <w:tcW w:w="252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中国华大集成电路设计集团</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left="266" w:right="0"/>
              <w:jc w:val="left"/>
              <w:rPr>
                <w:rFonts w:ascii="Times New Roman" w:hAnsi="Times New Roman" w:cs="Times New Roman" w:eastAsia="Times New Roman" w:hint="default"/>
                <w:sz w:val="18"/>
                <w:szCs w:val="18"/>
              </w:rPr>
            </w:pPr>
            <w:r>
              <w:rPr>
                <w:rFonts w:ascii="Times New Roman"/>
                <w:sz w:val="18"/>
              </w:rPr>
              <w:t>27.50</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left="153" w:right="0"/>
              <w:jc w:val="left"/>
              <w:rPr>
                <w:rFonts w:ascii="Times New Roman" w:hAnsi="Times New Roman" w:cs="Times New Roman" w:eastAsia="Times New Roman" w:hint="default"/>
                <w:sz w:val="18"/>
                <w:szCs w:val="18"/>
              </w:rPr>
            </w:pPr>
            <w:r>
              <w:rPr>
                <w:rFonts w:ascii="Times New Roman"/>
                <w:sz w:val="18"/>
              </w:rPr>
              <w:t>29,920,000</w:t>
            </w:r>
          </w:p>
        </w:tc>
        <w:tc>
          <w:tcPr>
            <w:tcW w:w="13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left="242" w:right="0"/>
              <w:jc w:val="left"/>
              <w:rPr>
                <w:rFonts w:ascii="Times New Roman" w:hAnsi="Times New Roman" w:cs="Times New Roman" w:eastAsia="Times New Roman" w:hint="default"/>
                <w:sz w:val="18"/>
                <w:szCs w:val="18"/>
              </w:rPr>
            </w:pPr>
            <w:r>
              <w:rPr>
                <w:rFonts w:ascii="Times New Roman"/>
                <w:sz w:val="18"/>
              </w:rPr>
              <w:t>29,920,000</w:t>
            </w:r>
          </w:p>
        </w:tc>
        <w:tc>
          <w:tcPr>
            <w:tcW w:w="11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7" w:top="1360" w:bottom="1160" w:left="800" w:right="1540"/>
        </w:sectPr>
      </w:pPr>
    </w:p>
    <w:p>
      <w:pPr>
        <w:spacing w:line="240" w:lineRule="auto" w:before="11"/>
        <w:rPr>
          <w:rFonts w:ascii="宋体" w:hAnsi="宋体" w:cs="宋体" w:eastAsia="宋体" w:hint="default"/>
          <w:sz w:val="19"/>
          <w:szCs w:val="19"/>
        </w:rPr>
      </w:pPr>
    </w:p>
    <w:tbl>
      <w:tblPr>
        <w:tblW w:w="0" w:type="auto"/>
        <w:jc w:val="left"/>
        <w:tblInd w:w="848" w:type="dxa"/>
        <w:tblLayout w:type="fixed"/>
        <w:tblCellMar>
          <w:top w:w="0" w:type="dxa"/>
          <w:left w:w="0" w:type="dxa"/>
          <w:bottom w:w="0" w:type="dxa"/>
          <w:right w:w="0" w:type="dxa"/>
        </w:tblCellMar>
        <w:tblLook w:val="01E0"/>
      </w:tblPr>
      <w:tblGrid>
        <w:gridCol w:w="2525"/>
        <w:gridCol w:w="1483"/>
        <w:gridCol w:w="955"/>
        <w:gridCol w:w="751"/>
        <w:gridCol w:w="384"/>
        <w:gridCol w:w="1174"/>
        <w:gridCol w:w="137"/>
        <w:gridCol w:w="1186"/>
      </w:tblGrid>
      <w:tr>
        <w:trPr>
          <w:trHeight w:val="413"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20.00</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21,760,000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21,760,000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80"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深圳市深港产学研创业投资</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12" w:right="0"/>
              <w:jc w:val="left"/>
              <w:rPr>
                <w:rFonts w:ascii="Times New Roman" w:hAnsi="Times New Roman" w:cs="Times New Roman" w:eastAsia="Times New Roman" w:hint="default"/>
                <w:sz w:val="18"/>
                <w:szCs w:val="18"/>
              </w:rPr>
            </w:pPr>
            <w:r>
              <w:rPr>
                <w:rFonts w:ascii="Times New Roman"/>
                <w:sz w:val="18"/>
              </w:rPr>
              <w:t>6.99</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99" w:right="0"/>
              <w:jc w:val="left"/>
              <w:rPr>
                <w:rFonts w:ascii="Times New Roman" w:hAnsi="Times New Roman" w:cs="Times New Roman" w:eastAsia="Times New Roman" w:hint="default"/>
                <w:sz w:val="18"/>
                <w:szCs w:val="18"/>
              </w:rPr>
            </w:pPr>
            <w:r>
              <w:rPr>
                <w:rFonts w:ascii="Times New Roman"/>
                <w:sz w:val="18"/>
              </w:rPr>
              <w:t>7,600,000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87" w:right="0"/>
              <w:jc w:val="left"/>
              <w:rPr>
                <w:rFonts w:ascii="Times New Roman" w:hAnsi="Times New Roman" w:cs="Times New Roman" w:eastAsia="Times New Roman" w:hint="default"/>
                <w:sz w:val="18"/>
                <w:szCs w:val="18"/>
              </w:rPr>
            </w:pPr>
            <w:r>
              <w:rPr>
                <w:rFonts w:ascii="Times New Roman"/>
                <w:sz w:val="18"/>
              </w:rPr>
              <w:t>7,600,000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3.62</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3,936,880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3,936,880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82"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转持三户</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11" w:right="0"/>
              <w:jc w:val="left"/>
              <w:rPr>
                <w:rFonts w:ascii="Times New Roman" w:hAnsi="Times New Roman" w:cs="Times New Roman" w:eastAsia="Times New Roman" w:hint="default"/>
                <w:sz w:val="18"/>
                <w:szCs w:val="18"/>
              </w:rPr>
            </w:pPr>
            <w:r>
              <w:rPr>
                <w:rFonts w:ascii="Times New Roman"/>
                <w:sz w:val="18"/>
              </w:rPr>
              <w:t>2.50</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99" w:right="0"/>
              <w:jc w:val="left"/>
              <w:rPr>
                <w:rFonts w:ascii="Times New Roman" w:hAnsi="Times New Roman" w:cs="Times New Roman" w:eastAsia="Times New Roman" w:hint="default"/>
                <w:sz w:val="18"/>
                <w:szCs w:val="18"/>
              </w:rPr>
            </w:pPr>
            <w:r>
              <w:rPr>
                <w:rFonts w:ascii="Times New Roman"/>
                <w:sz w:val="18"/>
              </w:rPr>
              <w:t>2,720,000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87" w:right="0"/>
              <w:jc w:val="left"/>
              <w:rPr>
                <w:rFonts w:ascii="Times New Roman" w:hAnsi="Times New Roman" w:cs="Times New Roman" w:eastAsia="Times New Roman" w:hint="default"/>
                <w:sz w:val="18"/>
                <w:szCs w:val="18"/>
              </w:rPr>
            </w:pPr>
            <w:r>
              <w:rPr>
                <w:rFonts w:ascii="Times New Roman"/>
                <w:sz w:val="18"/>
              </w:rPr>
              <w:t>2,720,000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余运波</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2.48</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2,700,000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2,700,000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刘晓宇</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2.45</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2,662,720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2,662,720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1.84</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2,000,000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2,000,000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李美云</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1.19</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1,300,000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1,300,000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21"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0.92</w:t>
            </w:r>
          </w:p>
        </w:tc>
        <w:tc>
          <w:tcPr>
            <w:tcW w:w="1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1,000,000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1,000,000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19" w:hRule="exact"/>
        </w:trPr>
        <w:tc>
          <w:tcPr>
            <w:tcW w:w="8594" w:type="dxa"/>
            <w:gridSpan w:val="8"/>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名无限售条件股东持股情况</w:t>
            </w:r>
          </w:p>
        </w:tc>
      </w:tr>
      <w:tr>
        <w:trPr>
          <w:trHeight w:val="490" w:hRule="exact"/>
        </w:trPr>
        <w:tc>
          <w:tcPr>
            <w:tcW w:w="5714" w:type="dxa"/>
            <w:gridSpan w:val="4"/>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58" w:type="dxa"/>
            <w:gridSpan w:val="2"/>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持有无限售条件</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股份的数量</w:t>
            </w:r>
          </w:p>
        </w:tc>
        <w:tc>
          <w:tcPr>
            <w:tcW w:w="1322" w:type="dxa"/>
            <w:gridSpan w:val="2"/>
            <w:tcBorders>
              <w:top w:val="single" w:sz="6" w:space="0" w:color="000000"/>
              <w:left w:val="single" w:sz="6" w:space="0" w:color="000000"/>
              <w:bottom w:val="single" w:sz="12" w:space="0" w:color="000000"/>
              <w:right w:val="single" w:sz="6" w:space="0" w:color="000000"/>
            </w:tcBorders>
            <w:shd w:val="clear" w:color="auto" w:fill="F2F2F2"/>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20" w:hRule="exact"/>
        </w:trPr>
        <w:tc>
          <w:tcPr>
            <w:tcW w:w="5714"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中国工商银行－汇添富成长焦点股票型证券投资基金</w:t>
            </w:r>
          </w:p>
        </w:tc>
        <w:tc>
          <w:tcPr>
            <w:tcW w:w="15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597,432</w:t>
            </w:r>
          </w:p>
        </w:tc>
        <w:tc>
          <w:tcPr>
            <w:tcW w:w="132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中国建设银行－华宝兴业行业精选股票型证券投资基金</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500,000</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华夏银行股份有限公司－德盛精选股票证券投资基金</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200,000</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中国建设银行－华商动态阿尔法灵活配置混合型证券投资基金</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177,420</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中国建设银行－华宝兴业多策略增长证券投资基金</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161,528</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688" w:right="0"/>
              <w:jc w:val="left"/>
              <w:rPr>
                <w:rFonts w:ascii="宋体" w:hAnsi="宋体" w:cs="宋体" w:eastAsia="宋体" w:hint="default"/>
                <w:sz w:val="18"/>
                <w:szCs w:val="18"/>
              </w:rPr>
            </w:pPr>
            <w:r>
              <w:rPr>
                <w:rFonts w:ascii="宋体" w:hAnsi="宋体" w:cs="宋体" w:eastAsia="宋体" w:hint="default"/>
                <w:sz w:val="18"/>
                <w:szCs w:val="18"/>
              </w:rPr>
              <w:t>中国建设银行－上投摩根双息平衡混合型证券投资基金</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143,684</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中国民生银行股份有限公司－长信增利动态策略股票型证券投资基金</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130,272</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万华</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112,000</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z w:val="18"/>
                <w:szCs w:val="18"/>
              </w:rPr>
              <w:t>国联证券－招行－国联金如意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号集合资产管理计划</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103,000</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57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680" w:right="0"/>
              <w:jc w:val="left"/>
              <w:rPr>
                <w:rFonts w:ascii="宋体" w:hAnsi="宋体" w:cs="宋体" w:eastAsia="宋体" w:hint="default"/>
                <w:sz w:val="18"/>
                <w:szCs w:val="18"/>
              </w:rPr>
            </w:pPr>
            <w:r>
              <w:rPr>
                <w:rFonts w:ascii="宋体" w:hAnsi="宋体" w:cs="宋体" w:eastAsia="宋体" w:hint="default"/>
                <w:sz w:val="18"/>
                <w:szCs w:val="18"/>
              </w:rPr>
              <w:t>苏州胡杨林资本管理有限公司</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100,065</w:t>
            </w:r>
          </w:p>
        </w:tc>
        <w:tc>
          <w:tcPr>
            <w:tcW w:w="1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183" w:hRule="exact"/>
        </w:trPr>
        <w:tc>
          <w:tcPr>
            <w:tcW w:w="2525"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895" w:right="173"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0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hanging="1"/>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名无限售条件股东中，中国建设银行－华宝兴业行业精选股票型</w:t>
            </w:r>
          </w:p>
          <w:p>
            <w:pPr>
              <w:pStyle w:val="TableParagraph"/>
              <w:spacing w:line="237" w:lineRule="auto"/>
              <w:ind w:left="100" w:right="9"/>
              <w:jc w:val="left"/>
              <w:rPr>
                <w:rFonts w:ascii="宋体" w:hAnsi="宋体" w:cs="宋体" w:eastAsia="宋体" w:hint="default"/>
                <w:sz w:val="18"/>
                <w:szCs w:val="18"/>
              </w:rPr>
            </w:pPr>
            <w:r>
              <w:rPr>
                <w:rFonts w:ascii="宋体" w:hAnsi="宋体" w:cs="宋体" w:eastAsia="宋体" w:hint="default"/>
                <w:spacing w:val="-3"/>
                <w:sz w:val="18"/>
                <w:szCs w:val="18"/>
              </w:rPr>
              <w:t>证券投资基金、中国建设银行－华宝兴业多策略增长证券投资基金均为华宝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兴业基金管理有限公司；除此之外，公司未知其他股东间是否存在关联关系，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也未知其他股东是否属于上市公司持股变动信息披露管理办法中规定的一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致行动人。</w:t>
            </w:r>
          </w:p>
        </w:tc>
      </w:tr>
    </w:tbl>
    <w:p>
      <w:pPr>
        <w:spacing w:line="240" w:lineRule="auto" w:before="1"/>
        <w:rPr>
          <w:rFonts w:ascii="宋体" w:hAnsi="宋体" w:cs="宋体" w:eastAsia="宋体" w:hint="default"/>
          <w:sz w:val="14"/>
          <w:szCs w:val="14"/>
        </w:rPr>
      </w:pPr>
    </w:p>
    <w:p>
      <w:pPr>
        <w:pStyle w:val="BodyText"/>
        <w:spacing w:line="240" w:lineRule="auto" w:before="36"/>
        <w:ind w:left="1000" w:right="0"/>
        <w:jc w:val="both"/>
      </w:pPr>
      <w:bookmarkStart w:name="（二）公司控股股东及实际控制人情况" w:id="68"/>
      <w:bookmarkEnd w:id="68"/>
      <w:r>
        <w:rPr/>
      </w:r>
      <w:r>
        <w:rPr/>
        <w:t>（二）公司控股股东及实际控制人情况</w:t>
      </w:r>
    </w:p>
    <w:p>
      <w:pPr>
        <w:spacing w:line="240" w:lineRule="auto" w:before="9"/>
        <w:rPr>
          <w:rFonts w:ascii="宋体" w:hAnsi="宋体" w:cs="宋体" w:eastAsia="宋体" w:hint="default"/>
          <w:sz w:val="26"/>
          <w:szCs w:val="26"/>
        </w:rPr>
      </w:pPr>
    </w:p>
    <w:p>
      <w:pPr>
        <w:pStyle w:val="BodyText"/>
        <w:spacing w:line="408" w:lineRule="auto"/>
        <w:ind w:left="1000" w:right="253" w:firstLine="419"/>
        <w:jc w:val="left"/>
      </w:pPr>
      <w:r>
        <w:rPr>
          <w:spacing w:val="-4"/>
          <w:w w:val="100"/>
        </w:rPr>
        <w:t>本公司控股股东为中国华大集成电路设计集团有限公司（以下简称</w:t>
      </w:r>
      <w:r>
        <w:rPr>
          <w:rFonts w:ascii="宋体" w:hAnsi="宋体" w:cs="宋体" w:eastAsia="宋体" w:hint="default"/>
          <w:spacing w:val="-4"/>
          <w:w w:val="100"/>
        </w:rPr>
        <w:t>“</w:t>
      </w:r>
      <w:r>
        <w:rPr>
          <w:spacing w:val="-4"/>
          <w:w w:val="100"/>
        </w:rPr>
        <w:t>中国华大</w:t>
      </w:r>
      <w:r>
        <w:rPr>
          <w:rFonts w:ascii="宋体" w:hAnsi="宋体" w:cs="宋体" w:eastAsia="宋体" w:hint="default"/>
          <w:spacing w:val="-4"/>
          <w:w w:val="100"/>
        </w:rPr>
        <w:t>”</w:t>
      </w:r>
      <w:r>
        <w:rPr>
          <w:spacing w:val="-4"/>
          <w:w w:val="100"/>
        </w:rPr>
        <w:t>）。中</w:t>
      </w:r>
      <w:r>
        <w:rPr>
          <w:spacing w:val="-3"/>
          <w:w w:val="100"/>
        </w:rPr>
        <w:t> </w:t>
      </w:r>
      <w:r>
        <w:rPr/>
        <w:t>国华大持有公司</w:t>
      </w:r>
      <w:r>
        <w:rPr>
          <w:spacing w:val="-46"/>
        </w:rPr>
        <w:t> </w:t>
      </w:r>
      <w:r>
        <w:rPr>
          <w:rFonts w:ascii="Times New Roman" w:hAnsi="Times New Roman" w:cs="Times New Roman" w:eastAsia="Times New Roman" w:hint="default"/>
        </w:rPr>
        <w:t>2,992</w:t>
      </w:r>
      <w:r>
        <w:rPr>
          <w:rFonts w:ascii="Times New Roman" w:hAnsi="Times New Roman" w:cs="Times New Roman" w:eastAsia="Times New Roman" w:hint="default"/>
          <w:spacing w:val="-10"/>
        </w:rPr>
        <w:t> </w:t>
      </w:r>
      <w:r>
        <w:rPr/>
        <w:t>万股，占总股本的</w:t>
      </w:r>
      <w:r>
        <w:rPr>
          <w:spacing w:val="-46"/>
        </w:rPr>
        <w:t> </w:t>
      </w:r>
      <w:r>
        <w:rPr>
          <w:rFonts w:ascii="Times New Roman" w:hAnsi="Times New Roman" w:cs="Times New Roman" w:eastAsia="Times New Roman" w:hint="default"/>
        </w:rPr>
        <w:t>27.50%</w:t>
      </w:r>
      <w:r>
        <w:rPr/>
        <w:t>。中国华大成立于</w:t>
      </w:r>
      <w:r>
        <w:rPr>
          <w:spacing w:val="-46"/>
        </w:rPr>
        <w:t> </w:t>
      </w:r>
      <w:r>
        <w:rPr>
          <w:rFonts w:ascii="Times New Roman" w:hAnsi="Times New Roman" w:cs="Times New Roman" w:eastAsia="Times New Roman" w:hint="default"/>
        </w:rPr>
        <w:t>1985</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spacing w:val="-3"/>
        </w:rPr>
        <w:t>月，注册资本</w:t>
      </w:r>
      <w:r>
        <w:rPr/>
      </w:r>
    </w:p>
    <w:p>
      <w:pPr>
        <w:pStyle w:val="BodyText"/>
        <w:spacing w:line="398" w:lineRule="auto" w:before="14"/>
        <w:ind w:left="1000" w:right="251"/>
        <w:jc w:val="both"/>
      </w:pPr>
      <w:r>
        <w:rPr/>
        <w:t>为 </w:t>
      </w:r>
      <w:r>
        <w:rPr>
          <w:rFonts w:ascii="Times New Roman" w:hAnsi="Times New Roman" w:cs="Times New Roman" w:eastAsia="Times New Roman" w:hint="default"/>
        </w:rPr>
        <w:t>36,700</w:t>
      </w:r>
      <w:r>
        <w:rPr>
          <w:rFonts w:ascii="Times New Roman" w:hAnsi="Times New Roman" w:cs="Times New Roman" w:eastAsia="Times New Roman" w:hint="default"/>
          <w:spacing w:val="5"/>
        </w:rPr>
        <w:t> </w:t>
      </w:r>
      <w:r>
        <w:rPr/>
        <w:t>万元，法定代表人为卢明，注册地址为北京市朝阳区高家园一号。中国华大主要</w:t>
      </w:r>
      <w:r>
        <w:rPr>
          <w:w w:val="100"/>
        </w:rPr>
        <w:t> </w:t>
      </w:r>
      <w:r>
        <w:rPr/>
        <w:t>从事对下属国有企业国有股权进行管理、行使出资人的权利和义务，并从事自有测试设备</w:t>
      </w:r>
      <w:r>
        <w:rPr>
          <w:spacing w:val="3"/>
        </w:rPr>
        <w:t> </w:t>
      </w:r>
      <w:r>
        <w:rPr>
          <w:spacing w:val="3"/>
        </w:rPr>
      </w:r>
      <w:r>
        <w:rPr/>
        <w:t>的租赁和自有房产的托管等业务。</w:t>
      </w:r>
    </w:p>
    <w:p>
      <w:pPr>
        <w:spacing w:line="240" w:lineRule="auto" w:before="1"/>
        <w:rPr>
          <w:rFonts w:ascii="宋体" w:hAnsi="宋体" w:cs="宋体" w:eastAsia="宋体" w:hint="default"/>
          <w:sz w:val="16"/>
          <w:szCs w:val="16"/>
        </w:rPr>
      </w:pPr>
    </w:p>
    <w:p>
      <w:pPr>
        <w:pStyle w:val="BodyText"/>
        <w:spacing w:line="240" w:lineRule="auto"/>
        <w:ind w:left="1420" w:right="0"/>
        <w:jc w:val="left"/>
      </w:pPr>
      <w:r>
        <w:rPr>
          <w:w w:val="100"/>
        </w:rPr>
        <w:t>本公司</w:t>
      </w:r>
      <w:r>
        <w:rPr>
          <w:spacing w:val="-3"/>
          <w:w w:val="100"/>
        </w:rPr>
        <w:t>实</w:t>
      </w:r>
      <w:r>
        <w:rPr>
          <w:w w:val="100"/>
        </w:rPr>
        <w:t>际</w:t>
      </w:r>
      <w:r>
        <w:rPr>
          <w:spacing w:val="-3"/>
          <w:w w:val="100"/>
        </w:rPr>
        <w:t>控</w:t>
      </w:r>
      <w:r>
        <w:rPr>
          <w:w w:val="100"/>
        </w:rPr>
        <w:t>制人</w:t>
      </w:r>
      <w:r>
        <w:rPr>
          <w:spacing w:val="-3"/>
          <w:w w:val="100"/>
        </w:rPr>
        <w:t>为</w:t>
      </w:r>
      <w:r>
        <w:rPr>
          <w:w w:val="100"/>
        </w:rPr>
        <w:t>中</w:t>
      </w:r>
      <w:r>
        <w:rPr>
          <w:spacing w:val="-3"/>
          <w:w w:val="100"/>
        </w:rPr>
        <w:t>国</w:t>
      </w:r>
      <w:r>
        <w:rPr>
          <w:w w:val="100"/>
        </w:rPr>
        <w:t>电子信</w:t>
      </w:r>
      <w:r>
        <w:rPr>
          <w:spacing w:val="-3"/>
          <w:w w:val="100"/>
        </w:rPr>
        <w:t>息</w:t>
      </w:r>
      <w:r>
        <w:rPr>
          <w:w w:val="100"/>
        </w:rPr>
        <w:t>产</w:t>
      </w:r>
      <w:r>
        <w:rPr>
          <w:spacing w:val="-3"/>
          <w:w w:val="100"/>
        </w:rPr>
        <w:t>业</w:t>
      </w:r>
      <w:r>
        <w:rPr>
          <w:w w:val="100"/>
        </w:rPr>
        <w:t>集团</w:t>
      </w:r>
      <w:r>
        <w:rPr>
          <w:spacing w:val="-3"/>
          <w:w w:val="100"/>
        </w:rPr>
        <w:t>有</w:t>
      </w:r>
      <w:r>
        <w:rPr>
          <w:w w:val="100"/>
        </w:rPr>
        <w:t>限</w:t>
      </w:r>
      <w:r>
        <w:rPr>
          <w:spacing w:val="-3"/>
          <w:w w:val="100"/>
        </w:rPr>
        <w:t>公</w:t>
      </w:r>
      <w:r>
        <w:rPr>
          <w:spacing w:val="-1"/>
          <w:w w:val="100"/>
        </w:rPr>
        <w:t>司</w:t>
      </w:r>
      <w:r>
        <w:rPr>
          <w:w w:val="100"/>
        </w:rPr>
        <w:t>（以</w:t>
      </w:r>
      <w:r>
        <w:rPr>
          <w:spacing w:val="-3"/>
          <w:w w:val="100"/>
        </w:rPr>
        <w:t>下</w:t>
      </w:r>
      <w:r>
        <w:rPr>
          <w:w w:val="100"/>
        </w:rPr>
        <w:t>简</w:t>
      </w:r>
      <w:r>
        <w:rPr>
          <w:spacing w:val="-3"/>
          <w:w w:val="100"/>
        </w:rPr>
        <w:t>称</w:t>
      </w:r>
      <w:r>
        <w:rPr>
          <w:rFonts w:ascii="宋体" w:hAnsi="宋体" w:cs="宋体" w:eastAsia="宋体" w:hint="default"/>
          <w:w w:val="100"/>
        </w:rPr>
        <w:t>“</w:t>
      </w:r>
      <w:r>
        <w:rPr>
          <w:w w:val="100"/>
        </w:rPr>
        <w:t>中</w:t>
      </w:r>
      <w:r>
        <w:rPr>
          <w:spacing w:val="-3"/>
          <w:w w:val="100"/>
        </w:rPr>
        <w:t>国</w:t>
      </w:r>
      <w:r>
        <w:rPr>
          <w:w w:val="100"/>
        </w:rPr>
        <w:t>电子</w:t>
      </w:r>
      <w:r>
        <w:rPr>
          <w:rFonts w:ascii="宋体" w:hAnsi="宋体" w:cs="宋体" w:eastAsia="宋体" w:hint="default"/>
          <w:spacing w:val="-109"/>
          <w:w w:val="100"/>
        </w:rPr>
        <w:t>”</w:t>
      </w:r>
      <w:r>
        <w:rPr>
          <w:w w:val="100"/>
        </w:rPr>
        <w:t>），</w:t>
      </w:r>
      <w:r>
        <w:rPr>
          <w:spacing w:val="-3"/>
          <w:w w:val="100"/>
        </w:rPr>
        <w:t>中</w:t>
      </w:r>
      <w:r>
        <w:rPr>
          <w:w w:val="100"/>
        </w:rPr>
        <w:t>国</w:t>
      </w:r>
    </w:p>
    <w:p>
      <w:pPr>
        <w:spacing w:after="0" w:line="240" w:lineRule="auto"/>
        <w:jc w:val="left"/>
        <w:sectPr>
          <w:pgSz w:w="11910" w:h="16840"/>
          <w:pgMar w:header="0" w:footer="977" w:top="1360" w:bottom="1160" w:left="800" w:right="1540"/>
        </w:sectPr>
      </w:pPr>
    </w:p>
    <w:p>
      <w:pPr>
        <w:spacing w:line="240" w:lineRule="auto" w:before="0"/>
        <w:rPr>
          <w:rFonts w:ascii="宋体" w:hAnsi="宋体" w:cs="宋体" w:eastAsia="宋体" w:hint="default"/>
          <w:sz w:val="22"/>
          <w:szCs w:val="22"/>
        </w:rPr>
      </w:pPr>
    </w:p>
    <w:p>
      <w:pPr>
        <w:pStyle w:val="BodyText"/>
        <w:spacing w:line="240" w:lineRule="auto" w:before="36"/>
        <w:ind w:left="1000" w:right="0"/>
        <w:jc w:val="left"/>
        <w:rPr>
          <w:rFonts w:ascii="Times New Roman" w:hAnsi="Times New Roman" w:cs="Times New Roman" w:eastAsia="Times New Roman" w:hint="default"/>
        </w:rPr>
      </w:pPr>
      <w:r>
        <w:rPr/>
        <w:t>电子持有中国华大 </w:t>
      </w:r>
      <w:r>
        <w:rPr>
          <w:rFonts w:ascii="Times New Roman" w:hAnsi="Times New Roman" w:cs="Times New Roman" w:eastAsia="Times New Roman" w:hint="default"/>
        </w:rPr>
        <w:t>50.00%</w:t>
      </w:r>
      <w:r>
        <w:rPr/>
        <w:t>股份，为中国华大的上级主管单位。中国电子成立于 </w:t>
      </w:r>
      <w:r>
        <w:rPr>
          <w:rFonts w:ascii="Times New Roman" w:hAnsi="Times New Roman" w:cs="Times New Roman" w:eastAsia="Times New Roman" w:hint="default"/>
        </w:rPr>
        <w:t>1989  </w:t>
      </w:r>
      <w:r>
        <w:rPr/>
        <w:t>年</w:t>
      </w:r>
      <w:r>
        <w:rPr>
          <w:spacing w:val="-10"/>
        </w:rPr>
        <w:t> </w:t>
      </w:r>
      <w:r>
        <w:rPr>
          <w:rFonts w:ascii="Times New Roman" w:hAnsi="Times New Roman" w:cs="Times New Roman" w:eastAsia="Times New Roman" w:hint="default"/>
        </w:rPr>
        <w:t>5</w:t>
      </w:r>
    </w:p>
    <w:p>
      <w:pPr>
        <w:pStyle w:val="BodyText"/>
        <w:spacing w:line="240" w:lineRule="auto" w:before="177"/>
        <w:ind w:left="1000" w:right="0"/>
        <w:jc w:val="left"/>
      </w:pPr>
      <w:r>
        <w:rPr/>
        <w:t>月，注册资本为 </w:t>
      </w:r>
      <w:r>
        <w:rPr>
          <w:rFonts w:ascii="Times New Roman" w:hAnsi="Times New Roman" w:cs="Times New Roman" w:eastAsia="Times New Roman" w:hint="default"/>
        </w:rPr>
        <w:t>793,022.20 </w:t>
      </w:r>
      <w:r>
        <w:rPr>
          <w:rFonts w:ascii="Times New Roman" w:hAnsi="Times New Roman" w:cs="Times New Roman" w:eastAsia="Times New Roman" w:hint="default"/>
          <w:spacing w:val="9"/>
        </w:rPr>
        <w:t> </w:t>
      </w:r>
      <w:r>
        <w:rPr/>
        <w:t>万元，法定代表人为熊群力，注册地址为北京市海淀区万寿路</w:t>
      </w:r>
    </w:p>
    <w:p>
      <w:pPr>
        <w:pStyle w:val="BodyText"/>
        <w:spacing w:line="386" w:lineRule="auto" w:before="177"/>
        <w:ind w:right="0"/>
        <w:jc w:val="left"/>
      </w:pPr>
      <w:r>
        <w:rPr>
          <w:rFonts w:ascii="Times New Roman" w:hAnsi="Times New Roman" w:cs="Times New Roman" w:eastAsia="Times New Roman" w:hint="default"/>
        </w:rPr>
        <w:t>27 </w:t>
      </w:r>
      <w:r>
        <w:rPr>
          <w:spacing w:val="3"/>
        </w:rPr>
        <w:t>号。中国电子系代表国务院国资委向中国华大等有关企业行使出资人权利的控股型公</w:t>
      </w:r>
      <w:r>
        <w:rPr>
          <w:spacing w:val="-67"/>
        </w:rPr>
        <w:t> </w:t>
      </w:r>
      <w:r>
        <w:rPr>
          <w:spacing w:val="-67"/>
        </w:rPr>
      </w:r>
      <w:r>
        <w:rPr/>
        <w:t>司，对有关下属企业进行国有股权管理。</w:t>
      </w:r>
    </w:p>
    <w:p>
      <w:pPr>
        <w:spacing w:line="240" w:lineRule="auto" w:before="12"/>
        <w:rPr>
          <w:rFonts w:ascii="宋体" w:hAnsi="宋体" w:cs="宋体" w:eastAsia="宋体" w:hint="default"/>
          <w:sz w:val="16"/>
          <w:szCs w:val="16"/>
        </w:rPr>
      </w:pPr>
    </w:p>
    <w:p>
      <w:pPr>
        <w:pStyle w:val="BodyText"/>
        <w:spacing w:line="240" w:lineRule="auto"/>
        <w:ind w:left="1420" w:right="1121"/>
        <w:jc w:val="left"/>
      </w:pPr>
      <w:r>
        <w:rPr/>
        <w:t>公司与实际控制人之间的产权和控制关系如下图：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4491" w:lineRule="exact"/>
        <w:ind w:left="2497"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397794" cy="285188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2" cstate="print"/>
                    <a:stretch>
                      <a:fillRect/>
                    </a:stretch>
                  </pic:blipFill>
                  <pic:spPr>
                    <a:xfrm>
                      <a:off x="0" y="0"/>
                      <a:ext cx="3397794" cy="2851880"/>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1"/>
        <w:rPr>
          <w:rFonts w:ascii="宋体" w:hAnsi="宋体" w:cs="宋体" w:eastAsia="宋体" w:hint="default"/>
          <w:sz w:val="22"/>
          <w:szCs w:val="22"/>
        </w:rPr>
      </w:pPr>
    </w:p>
    <w:p>
      <w:pPr>
        <w:pStyle w:val="BodyText"/>
        <w:spacing w:line="240" w:lineRule="auto"/>
        <w:ind w:left="1000" w:right="1121"/>
        <w:jc w:val="left"/>
      </w:pPr>
      <w:r>
        <w:rPr/>
        <w:t>（三）其他持有公司</w:t>
      </w:r>
      <w:r>
        <w:rPr>
          <w:spacing w:val="-55"/>
        </w:rPr>
        <w:t> </w:t>
      </w:r>
      <w:r>
        <w:rPr>
          <w:rFonts w:ascii="Times New Roman" w:hAnsi="Times New Roman" w:cs="Times New Roman" w:eastAsia="Times New Roman" w:hint="default"/>
        </w:rPr>
        <w:t>10%</w:t>
      </w:r>
      <w:r>
        <w:rPr/>
        <w:t>以上股份的法人股东介绍</w:t>
      </w:r>
    </w:p>
    <w:p>
      <w:pPr>
        <w:spacing w:line="240" w:lineRule="auto" w:before="7"/>
        <w:rPr>
          <w:rFonts w:ascii="宋体" w:hAnsi="宋体" w:cs="宋体" w:eastAsia="宋体" w:hint="default"/>
          <w:sz w:val="20"/>
          <w:szCs w:val="20"/>
        </w:rPr>
      </w:pPr>
    </w:p>
    <w:tbl>
      <w:tblPr>
        <w:tblW w:w="0" w:type="auto"/>
        <w:jc w:val="left"/>
        <w:tblInd w:w="1204" w:type="dxa"/>
        <w:tblLayout w:type="fixed"/>
        <w:tblCellMar>
          <w:top w:w="0" w:type="dxa"/>
          <w:left w:w="0" w:type="dxa"/>
          <w:bottom w:w="0" w:type="dxa"/>
          <w:right w:w="0" w:type="dxa"/>
        </w:tblCellMar>
        <w:tblLook w:val="01E0"/>
      </w:tblPr>
      <w:tblGrid>
        <w:gridCol w:w="1702"/>
        <w:gridCol w:w="6180"/>
      </w:tblGrid>
      <w:tr>
        <w:trPr>
          <w:trHeight w:val="41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中兴通讯股份有限公司</w:t>
            </w:r>
          </w:p>
        </w:tc>
      </w:tr>
      <w:tr>
        <w:trPr>
          <w:trHeight w:val="41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成立时间</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1997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r>
      <w:tr>
        <w:trPr>
          <w:trHeight w:val="41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注册资本</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2,866,731,684</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元</w:t>
            </w:r>
          </w:p>
        </w:tc>
      </w:tr>
      <w:tr>
        <w:trPr>
          <w:trHeight w:val="41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法定代表人</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sz w:val="20"/>
                <w:szCs w:val="20"/>
              </w:rPr>
              <w:t>侯为贵</w:t>
            </w:r>
          </w:p>
        </w:tc>
      </w:tr>
      <w:tr>
        <w:trPr>
          <w:trHeight w:val="41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注册地址</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深圳市南山区高新技术产业园科技南路中兴通讯大</w:t>
            </w:r>
            <w:bookmarkStart w:name="（三）其他持有公司10%以上股份的法人股东介绍" w:id="69"/>
            <w:bookmarkEnd w:id="69"/>
            <w:r>
              <w:rPr>
                <w:rFonts w:ascii="宋体" w:hAnsi="宋体" w:cs="宋体" w:eastAsia="宋体" w:hint="default"/>
                <w:sz w:val="20"/>
                <w:szCs w:val="20"/>
              </w:rPr>
              <w:t>厦</w:t>
            </w:r>
          </w:p>
        </w:tc>
      </w:tr>
      <w:tr>
        <w:trPr>
          <w:trHeight w:val="41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主要生产经营地</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sz w:val="20"/>
                <w:szCs w:val="20"/>
              </w:rPr>
              <w:t>深圳市</w:t>
            </w:r>
          </w:p>
        </w:tc>
      </w:tr>
      <w:tr>
        <w:trPr>
          <w:trHeight w:val="53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主营业务</w:t>
            </w:r>
          </w:p>
        </w:tc>
        <w:tc>
          <w:tcPr>
            <w:tcW w:w="618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设计、开发、生产、分销及安装各类电信设备，运营商网络建设、手</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机和电信软件系统和服务业务等</w:t>
            </w:r>
          </w:p>
        </w:tc>
      </w:tr>
    </w:tbl>
    <w:p>
      <w:pPr>
        <w:spacing w:after="0" w:line="260" w:lineRule="exact"/>
        <w:jc w:val="left"/>
        <w:rPr>
          <w:rFonts w:ascii="宋体" w:hAnsi="宋体" w:cs="宋体" w:eastAsia="宋体" w:hint="default"/>
          <w:sz w:val="20"/>
          <w:szCs w:val="20"/>
        </w:rPr>
        <w:sectPr>
          <w:pgSz w:w="11910" w:h="16840"/>
          <w:pgMar w:header="0" w:footer="977" w:top="1360" w:bottom="1160" w:left="80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1"/>
        <w:tabs>
          <w:tab w:pos="2671" w:val="left" w:leader="none"/>
        </w:tabs>
        <w:spacing w:line="460" w:lineRule="exact"/>
        <w:ind w:left="1292" w:right="0"/>
        <w:jc w:val="left"/>
      </w:pPr>
      <w:bookmarkStart w:name="（二）报告期内董事和监事选举或离任以及高级管理人员聘任或解聘的情况" w:id="70"/>
      <w:bookmarkEnd w:id="70"/>
      <w:r>
        <w:rPr/>
      </w:r>
      <w:bookmarkStart w:name="董事、监事、高级管理人员和员工情况" w:id="71"/>
      <w:bookmarkEnd w:id="71"/>
      <w:r>
        <w:rPr/>
      </w:r>
      <w:bookmarkStart w:name="_bookmark5" w:id="72"/>
      <w:bookmarkEnd w:id="72"/>
      <w:r>
        <w:rPr/>
      </w:r>
      <w:r>
        <w:rPr/>
        <w:t>第六节</w:t>
        <w:tab/>
        <w:t>董事、监事、高级管理人员和员工情况</w:t>
      </w:r>
    </w:p>
    <w:p>
      <w:pPr>
        <w:spacing w:line="240" w:lineRule="auto" w:before="12"/>
        <w:rPr>
          <w:rFonts w:ascii="黑体" w:hAnsi="黑体" w:cs="黑体" w:eastAsia="黑体" w:hint="default"/>
          <w:sz w:val="36"/>
          <w:szCs w:val="36"/>
        </w:rPr>
      </w:pPr>
    </w:p>
    <w:p>
      <w:pPr>
        <w:pStyle w:val="Heading3"/>
        <w:spacing w:line="240" w:lineRule="auto"/>
        <w:ind w:left="1160" w:right="0"/>
        <w:jc w:val="left"/>
      </w:pPr>
      <w:bookmarkStart w:name="一、董事、监事和高级管理人员的情况" w:id="73"/>
      <w:bookmarkEnd w:id="73"/>
      <w:r>
        <w:rPr/>
      </w:r>
      <w:r>
        <w:rPr/>
        <w:t>一、董事、监事和高级管理人员的情况</w:t>
      </w:r>
    </w:p>
    <w:p>
      <w:pPr>
        <w:spacing w:line="240" w:lineRule="auto" w:before="8"/>
        <w:rPr>
          <w:rFonts w:ascii="黑体" w:hAnsi="黑体" w:cs="黑体" w:eastAsia="黑体" w:hint="default"/>
          <w:sz w:val="25"/>
          <w:szCs w:val="25"/>
        </w:rPr>
      </w:pPr>
    </w:p>
    <w:p>
      <w:pPr>
        <w:pStyle w:val="BodyText"/>
        <w:spacing w:line="240" w:lineRule="auto"/>
        <w:ind w:left="1160" w:right="0"/>
        <w:jc w:val="left"/>
      </w:pPr>
      <w:r>
        <w:rPr/>
        <w:t>（一）截止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bookmarkStart w:name="（一）截止2010年12月31日，董事、监事和高级管理人员持股变动及报酬情况" w:id="74"/>
      <w:bookmarkEnd w:id="74"/>
      <w:r>
        <w:rPr>
          <w:rFonts w:ascii="Times New Roman" w:hAnsi="Times New Roman" w:cs="Times New Roman" w:eastAsia="Times New Roman" w:hint="default"/>
          <w:spacing w:val="-13"/>
        </w:rPr>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日，董事、监事和高级管理人员持股变动及报酬情况</w:t>
      </w:r>
    </w:p>
    <w:p>
      <w:pPr>
        <w:spacing w:line="240" w:lineRule="auto" w:before="7"/>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780"/>
        <w:gridCol w:w="1039"/>
        <w:gridCol w:w="521"/>
        <w:gridCol w:w="521"/>
        <w:gridCol w:w="1591"/>
        <w:gridCol w:w="991"/>
        <w:gridCol w:w="994"/>
        <w:gridCol w:w="991"/>
        <w:gridCol w:w="566"/>
        <w:gridCol w:w="1135"/>
        <w:gridCol w:w="1274"/>
      </w:tblGrid>
      <w:tr>
        <w:trPr>
          <w:trHeight w:val="943" w:hRule="exact"/>
        </w:trPr>
        <w:tc>
          <w:tcPr>
            <w:tcW w:w="7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8"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9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56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8" w:right="96"/>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3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37" w:lineRule="auto"/>
              <w:ind w:left="24" w:right="21" w:hanging="1"/>
              <w:jc w:val="center"/>
              <w:rPr>
                <w:rFonts w:ascii="宋体" w:hAnsi="宋体" w:cs="宋体" w:eastAsia="宋体" w:hint="default"/>
                <w:sz w:val="18"/>
                <w:szCs w:val="18"/>
              </w:rPr>
            </w:pPr>
            <w:r>
              <w:rPr>
                <w:rFonts w:ascii="宋体" w:hAnsi="宋体" w:cs="宋体" w:eastAsia="宋体" w:hint="default"/>
                <w:sz w:val="18"/>
                <w:szCs w:val="18"/>
              </w:rPr>
              <w:t>公司领取的 报酬总额（万 </w:t>
            </w:r>
            <w:r>
              <w:rPr>
                <w:rFonts w:ascii="宋体" w:hAnsi="宋体" w:cs="宋体" w:eastAsia="宋体" w:hint="default"/>
                <w:spacing w:val="-16"/>
                <w:sz w:val="18"/>
                <w:szCs w:val="18"/>
              </w:rPr>
              <w:t>元）（税前）</w:t>
            </w:r>
          </w:p>
        </w:tc>
        <w:tc>
          <w:tcPr>
            <w:tcW w:w="127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32" w:lineRule="exact" w:before="112"/>
              <w:ind w:left="91" w:right="91"/>
              <w:jc w:val="both"/>
              <w:rPr>
                <w:rFonts w:ascii="宋体" w:hAnsi="宋体" w:cs="宋体" w:eastAsia="宋体" w:hint="default"/>
                <w:sz w:val="18"/>
                <w:szCs w:val="18"/>
              </w:rPr>
            </w:pPr>
            <w:r>
              <w:rPr>
                <w:rFonts w:ascii="宋体" w:hAnsi="宋体" w:cs="宋体" w:eastAsia="宋体" w:hint="default"/>
                <w:sz w:val="18"/>
                <w:szCs w:val="18"/>
              </w:rPr>
              <w:t>是否在股东单 位或其他关联 单位领取薪酬</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刘晋平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冯海洲</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3,936,880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8"/>
              <w:jc w:val="right"/>
              <w:rPr>
                <w:rFonts w:ascii="Times New Roman" w:hAnsi="Times New Roman" w:cs="Times New Roman" w:eastAsia="Times New Roman" w:hint="default"/>
                <w:sz w:val="18"/>
                <w:szCs w:val="18"/>
              </w:rPr>
            </w:pPr>
            <w:r>
              <w:rPr>
                <w:rFonts w:ascii="Times New Roman"/>
                <w:spacing w:val="-1"/>
                <w:sz w:val="18"/>
              </w:rPr>
              <w:t>3,936,880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22"/>
              <w:jc w:val="right"/>
              <w:rPr>
                <w:rFonts w:ascii="Times New Roman" w:hAnsi="Times New Roman" w:cs="Times New Roman" w:eastAsia="Times New Roman" w:hint="default"/>
                <w:sz w:val="18"/>
                <w:szCs w:val="18"/>
              </w:rPr>
            </w:pPr>
            <w:r>
              <w:rPr>
                <w:rFonts w:ascii="Times New Roman"/>
                <w:sz w:val="18"/>
              </w:rPr>
              <w:t>120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纪晓钟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王力强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刘红晶</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68"/>
              <w:jc w:val="right"/>
              <w:rPr>
                <w:rFonts w:ascii="Times New Roman" w:hAnsi="Times New Roman" w:cs="Times New Roman" w:eastAsia="Times New Roman" w:hint="default"/>
                <w:sz w:val="18"/>
                <w:szCs w:val="18"/>
              </w:rPr>
            </w:pPr>
            <w:r>
              <w:rPr>
                <w:rFonts w:ascii="Times New Roman"/>
                <w:sz w:val="18"/>
              </w:rPr>
              <w:t>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罗昭学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68"/>
              <w:jc w:val="right"/>
              <w:rPr>
                <w:rFonts w:ascii="Times New Roman" w:hAnsi="Times New Roman" w:cs="Times New Roman" w:eastAsia="Times New Roman" w:hint="default"/>
                <w:sz w:val="18"/>
                <w:szCs w:val="18"/>
              </w:rPr>
            </w:pPr>
            <w:r>
              <w:rPr>
                <w:rFonts w:ascii="Times New Roman"/>
                <w:sz w:val="18"/>
              </w:rPr>
              <w:t>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王天广</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程曙光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阚玉伦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spacing w:val="-1"/>
                <w:sz w:val="18"/>
              </w:rPr>
              <w:t>1,000,000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02"/>
              <w:jc w:val="right"/>
              <w:rPr>
                <w:rFonts w:ascii="Times New Roman" w:hAnsi="Times New Roman" w:cs="Times New Roman" w:eastAsia="Times New Roman" w:hint="default"/>
                <w:sz w:val="18"/>
                <w:szCs w:val="18"/>
              </w:rPr>
            </w:pPr>
            <w:r>
              <w:rPr>
                <w:rFonts w:ascii="Times New Roman"/>
                <w:sz w:val="18"/>
              </w:rPr>
              <w:t>37.7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6" w:right="0"/>
              <w:jc w:val="left"/>
              <w:rPr>
                <w:rFonts w:ascii="Times New Roman" w:hAnsi="Times New Roman" w:cs="Times New Roman" w:eastAsia="Times New Roman" w:hint="default"/>
                <w:sz w:val="18"/>
                <w:szCs w:val="18"/>
              </w:rPr>
            </w:pPr>
            <w:r>
              <w:rPr>
                <w:rFonts w:ascii="Times New Roman"/>
                <w:sz w:val="18"/>
              </w:rPr>
              <w:t>400,000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02"/>
              <w:jc w:val="right"/>
              <w:rPr>
                <w:rFonts w:ascii="Times New Roman" w:hAnsi="Times New Roman" w:cs="Times New Roman" w:eastAsia="Times New Roman" w:hint="default"/>
                <w:sz w:val="18"/>
                <w:szCs w:val="18"/>
              </w:rPr>
            </w:pPr>
            <w:r>
              <w:rPr>
                <w:rFonts w:ascii="Times New Roman"/>
                <w:sz w:val="18"/>
              </w:rPr>
              <w:t>33.6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刘晓宇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2,662,720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spacing w:val="-1"/>
                <w:sz w:val="18"/>
              </w:rPr>
              <w:t>2,662,720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68"/>
              <w:jc w:val="right"/>
              <w:rPr>
                <w:rFonts w:ascii="Times New Roman" w:hAnsi="Times New Roman" w:cs="Times New Roman" w:eastAsia="Times New Roman" w:hint="default"/>
                <w:sz w:val="18"/>
                <w:szCs w:val="18"/>
              </w:rPr>
            </w:pPr>
            <w:r>
              <w:rPr>
                <w:rFonts w:ascii="Times New Roman"/>
                <w:sz w:val="18"/>
              </w:rPr>
              <w:t>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余运波</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spacing w:val="-1"/>
                <w:sz w:val="18"/>
              </w:rPr>
              <w:t>2,700,000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68"/>
              <w:jc w:val="right"/>
              <w:rPr>
                <w:rFonts w:ascii="Times New Roman" w:hAnsi="Times New Roman" w:cs="Times New Roman" w:eastAsia="Times New Roman" w:hint="default"/>
                <w:sz w:val="18"/>
                <w:szCs w:val="18"/>
              </w:rPr>
            </w:pPr>
            <w:r>
              <w:rPr>
                <w:rFonts w:ascii="Times New Roman"/>
                <w:sz w:val="18"/>
              </w:rPr>
              <w:t>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spacing w:val="-1"/>
                <w:sz w:val="18"/>
              </w:rPr>
              <w:t>2,000,000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68"/>
              <w:jc w:val="right"/>
              <w:rPr>
                <w:rFonts w:ascii="Times New Roman" w:hAnsi="Times New Roman" w:cs="Times New Roman" w:eastAsia="Times New Roman" w:hint="default"/>
                <w:sz w:val="18"/>
                <w:szCs w:val="18"/>
              </w:rPr>
            </w:pPr>
            <w:r>
              <w:rPr>
                <w:rFonts w:ascii="Times New Roman"/>
                <w:sz w:val="18"/>
              </w:rPr>
              <w:t>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孙元</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620,000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6" w:right="0"/>
              <w:jc w:val="left"/>
              <w:rPr>
                <w:rFonts w:ascii="Times New Roman" w:hAnsi="Times New Roman" w:cs="Times New Roman" w:eastAsia="Times New Roman" w:hint="default"/>
                <w:sz w:val="18"/>
                <w:szCs w:val="18"/>
              </w:rPr>
            </w:pPr>
            <w:r>
              <w:rPr>
                <w:rFonts w:ascii="Times New Roman"/>
                <w:sz w:val="18"/>
              </w:rPr>
              <w:t>620,000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68"/>
              <w:jc w:val="right"/>
              <w:rPr>
                <w:rFonts w:ascii="Times New Roman" w:hAnsi="Times New Roman" w:cs="Times New Roman" w:eastAsia="Times New Roman" w:hint="default"/>
                <w:sz w:val="18"/>
                <w:szCs w:val="18"/>
              </w:rPr>
            </w:pPr>
            <w:r>
              <w:rPr>
                <w:rFonts w:ascii="Times New Roman"/>
                <w:sz w:val="18"/>
              </w:rPr>
              <w:t>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卢林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91"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6" w:right="0"/>
              <w:jc w:val="left"/>
              <w:rPr>
                <w:rFonts w:ascii="Times New Roman" w:hAnsi="Times New Roman" w:cs="Times New Roman" w:eastAsia="Times New Roman" w:hint="default"/>
                <w:sz w:val="18"/>
                <w:szCs w:val="18"/>
              </w:rPr>
            </w:pPr>
            <w:r>
              <w:rPr>
                <w:rFonts w:ascii="Times New Roman"/>
                <w:sz w:val="18"/>
              </w:rPr>
              <w:t>400,000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68"/>
              <w:jc w:val="right"/>
              <w:rPr>
                <w:rFonts w:ascii="Times New Roman" w:hAnsi="Times New Roman" w:cs="Times New Roman" w:eastAsia="Times New Roman" w:hint="default"/>
                <w:sz w:val="18"/>
                <w:szCs w:val="18"/>
              </w:rPr>
            </w:pPr>
            <w:r>
              <w:rPr>
                <w:rFonts w:ascii="Times New Roman"/>
                <w:sz w:val="18"/>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7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13,719,600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z w:val="18"/>
              </w:rPr>
              <w:t>13,719,600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56"/>
              <w:jc w:val="right"/>
              <w:rPr>
                <w:rFonts w:ascii="Times New Roman" w:hAnsi="Times New Roman" w:cs="Times New Roman" w:eastAsia="Times New Roman" w:hint="default"/>
                <w:sz w:val="18"/>
                <w:szCs w:val="18"/>
              </w:rPr>
            </w:pPr>
            <w:r>
              <w:rPr>
                <w:rFonts w:ascii="Times New Roman"/>
                <w:sz w:val="18"/>
              </w:rPr>
              <w:t>648.3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
        <w:rPr>
          <w:rFonts w:ascii="宋体" w:hAnsi="宋体" w:cs="宋体" w:eastAsia="宋体" w:hint="default"/>
          <w:sz w:val="14"/>
          <w:szCs w:val="14"/>
        </w:rPr>
      </w:pPr>
    </w:p>
    <w:p>
      <w:pPr>
        <w:pStyle w:val="BodyText"/>
        <w:spacing w:line="240" w:lineRule="auto" w:before="36"/>
        <w:ind w:left="1160" w:right="0"/>
        <w:jc w:val="left"/>
      </w:pPr>
      <w:r>
        <w:rPr/>
        <w:t>（二）报告期内董事和监事选举或离任以及高级管理人员聘任或解聘的情况</w:t>
      </w:r>
    </w:p>
    <w:p>
      <w:pPr>
        <w:spacing w:line="240" w:lineRule="auto" w:before="9"/>
        <w:rPr>
          <w:rFonts w:ascii="宋体" w:hAnsi="宋体" w:cs="宋体" w:eastAsia="宋体" w:hint="default"/>
          <w:sz w:val="26"/>
          <w:szCs w:val="26"/>
        </w:rPr>
      </w:pPr>
    </w:p>
    <w:p>
      <w:pPr>
        <w:pStyle w:val="BodyText"/>
        <w:spacing w:line="400" w:lineRule="auto"/>
        <w:ind w:left="1159" w:right="115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月，公司独立董事朱伟峰先生因所服务机构工作要求原因，并为避免由此影</w:t>
      </w:r>
      <w:r>
        <w:rPr>
          <w:w w:val="100"/>
        </w:rPr>
        <w:t> </w:t>
      </w:r>
      <w:r>
        <w:rPr>
          <w:spacing w:val="-4"/>
          <w:w w:val="100"/>
        </w:rPr>
        <w:t>响到正常履行公司独立董事的职责，辞去公司独立董事职务。根据《关于在上市公司建立独</w:t>
      </w:r>
      <w:r>
        <w:rPr>
          <w:spacing w:val="-95"/>
          <w:w w:val="100"/>
        </w:rPr>
        <w:t> </w:t>
      </w:r>
      <w:r>
        <w:rPr>
          <w:spacing w:val="-95"/>
          <w:w w:val="100"/>
        </w:rPr>
      </w:r>
      <w:r>
        <w:rPr>
          <w:spacing w:val="-4"/>
          <w:w w:val="100"/>
        </w:rPr>
        <w:t>立董事制度的指导意见》，该辞职申请将自本公司股东大会选举产生新任独立董事填补其空</w:t>
      </w:r>
      <w:r>
        <w:rPr>
          <w:spacing w:val="-94"/>
          <w:w w:val="100"/>
        </w:rPr>
        <w:t> </w:t>
      </w:r>
      <w:r>
        <w:rPr>
          <w:spacing w:val="-94"/>
          <w:w w:val="100"/>
        </w:rPr>
      </w:r>
      <w:r>
        <w:rPr/>
        <w:t>缺后生效。</w:t>
      </w:r>
    </w:p>
    <w:p>
      <w:pPr>
        <w:spacing w:line="240" w:lineRule="auto" w:before="12"/>
        <w:rPr>
          <w:rFonts w:ascii="宋体" w:hAnsi="宋体" w:cs="宋体" w:eastAsia="宋体" w:hint="default"/>
          <w:sz w:val="15"/>
          <w:szCs w:val="15"/>
        </w:rPr>
      </w:pPr>
    </w:p>
    <w:p>
      <w:pPr>
        <w:pStyle w:val="BodyText"/>
        <w:spacing w:line="386" w:lineRule="auto"/>
        <w:ind w:left="1160" w:right="1153" w:firstLine="419"/>
        <w:jc w:val="both"/>
      </w:pPr>
      <w:r>
        <w:rPr/>
        <w:t>经公司第一届董事会第十三次会议及</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年度第一次临时股东大会审议通过，公司选</w:t>
      </w:r>
      <w:r>
        <w:rPr>
          <w:w w:val="100"/>
        </w:rPr>
        <w:t> </w:t>
      </w:r>
      <w:r>
        <w:rPr/>
        <w:t>举王天广先生担任公司独立董事及董事会审计委员会召集人。</w:t>
      </w:r>
    </w:p>
    <w:p>
      <w:pPr>
        <w:spacing w:after="0" w:line="386" w:lineRule="auto"/>
        <w:jc w:val="both"/>
        <w:sectPr>
          <w:pgSz w:w="11910" w:h="16840"/>
          <w:pgMar w:header="0" w:footer="977" w:top="1360" w:bottom="1160" w:left="640" w:right="640"/>
        </w:sectPr>
      </w:pPr>
    </w:p>
    <w:p>
      <w:pPr>
        <w:spacing w:line="240" w:lineRule="auto" w:before="0"/>
        <w:rPr>
          <w:rFonts w:ascii="宋体" w:hAnsi="宋体" w:cs="宋体" w:eastAsia="宋体" w:hint="default"/>
          <w:sz w:val="22"/>
          <w:szCs w:val="22"/>
        </w:rPr>
      </w:pPr>
    </w:p>
    <w:p>
      <w:pPr>
        <w:pStyle w:val="BodyText"/>
        <w:spacing w:line="240" w:lineRule="auto" w:before="36"/>
        <w:ind w:left="1000" w:right="1121"/>
        <w:jc w:val="left"/>
      </w:pPr>
      <w:bookmarkStart w:name="（三）现任董事、监事、高级管理人员最近5 年的主要工作经历及兼职情况" w:id="75"/>
      <w:bookmarkEnd w:id="75"/>
      <w:r>
        <w:rPr/>
      </w:r>
      <w:r>
        <w:rPr/>
        <w:t>（三）现任董事、监事、高级管理人员最近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年的主要工作经历及兼职情况</w:t>
      </w:r>
    </w:p>
    <w:p>
      <w:pPr>
        <w:spacing w:line="240" w:lineRule="auto" w:before="6"/>
        <w:rPr>
          <w:rFonts w:ascii="宋体" w:hAnsi="宋体" w:cs="宋体" w:eastAsia="宋体" w:hint="default"/>
          <w:sz w:val="25"/>
          <w:szCs w:val="25"/>
        </w:rPr>
      </w:pPr>
    </w:p>
    <w:p>
      <w:pPr>
        <w:pStyle w:val="BodyText"/>
        <w:spacing w:line="240" w:lineRule="auto"/>
        <w:ind w:left="1420" w:right="1121"/>
        <w:jc w:val="left"/>
      </w:pPr>
      <w:r>
        <w:rPr>
          <w:rFonts w:ascii="Times New Roman" w:hAnsi="Times New Roman" w:cs="Times New Roman" w:eastAsia="Times New Roman" w:hint="default"/>
        </w:rPr>
        <w:t>1</w:t>
      </w:r>
      <w:r>
        <w:rPr/>
        <w:t>、董事会成员</w:t>
      </w:r>
    </w:p>
    <w:p>
      <w:pPr>
        <w:spacing w:line="240" w:lineRule="auto" w:before="6"/>
        <w:rPr>
          <w:rFonts w:ascii="宋体" w:hAnsi="宋体" w:cs="宋体" w:eastAsia="宋体" w:hint="default"/>
          <w:sz w:val="25"/>
          <w:szCs w:val="25"/>
        </w:rPr>
      </w:pPr>
    </w:p>
    <w:p>
      <w:pPr>
        <w:pStyle w:val="BodyText"/>
        <w:spacing w:line="400" w:lineRule="auto"/>
        <w:ind w:right="115" w:firstLine="420"/>
        <w:jc w:val="both"/>
      </w:pPr>
      <w:r>
        <w:rPr>
          <w:rFonts w:ascii="宋体" w:hAnsi="宋体" w:cs="宋体" w:eastAsia="宋体" w:hint="default"/>
          <w:b/>
          <w:bCs/>
        </w:rPr>
        <w:t>刘晋平先生</w:t>
      </w:r>
      <w:r>
        <w:rPr/>
        <w:t>，公司董事长。中国国籍，无境外永久居留权。</w:t>
      </w:r>
      <w:r>
        <w:rPr>
          <w:rFonts w:ascii="Times New Roman" w:hAnsi="Times New Roman" w:cs="Times New Roman" w:eastAsia="Times New Roman" w:hint="default"/>
        </w:rPr>
        <w:t>1952 </w:t>
      </w:r>
      <w:r>
        <w:rPr/>
        <w:t>年出生，本科学历，</w:t>
      </w:r>
      <w:r>
        <w:rPr>
          <w:w w:val="100"/>
        </w:rPr>
        <w:t> </w:t>
      </w:r>
      <w:r>
        <w:rPr/>
        <w:t>曾在北京广播器材厂设计三所、国家计委机电局、国家机电轻纺投资公司工作，曾任国投</w:t>
      </w:r>
      <w:r>
        <w:rPr>
          <w:spacing w:val="3"/>
        </w:rPr>
        <w:t> </w:t>
      </w:r>
      <w:r>
        <w:rPr>
          <w:spacing w:val="3"/>
        </w:rPr>
      </w:r>
      <w:r>
        <w:rPr/>
        <w:t>公司副处长、处长，国投电子副总经理，国投高科技创业公司总经理，国投创业投资有限</w:t>
      </w:r>
      <w:r>
        <w:rPr>
          <w:spacing w:val="3"/>
        </w:rPr>
        <w:t> </w:t>
      </w:r>
      <w:r>
        <w:rPr>
          <w:spacing w:val="3"/>
        </w:rPr>
      </w:r>
      <w:r>
        <w:rPr>
          <w:spacing w:val="-2"/>
        </w:rPr>
        <w:t>公司副总经理。</w:t>
      </w:r>
      <w:r>
        <w:rPr>
          <w:rFonts w:ascii="Times New Roman" w:hAnsi="Times New Roman" w:cs="Times New Roman" w:eastAsia="Times New Roman" w:hint="default"/>
          <w:spacing w:val="-2"/>
        </w:rPr>
        <w:t>2003</w:t>
      </w:r>
      <w:r>
        <w:rPr>
          <w:rFonts w:ascii="Times New Roman" w:hAnsi="Times New Roman" w:cs="Times New Roman" w:eastAsia="Times New Roman" w:hint="default"/>
          <w:spacing w:val="34"/>
        </w:rPr>
        <w:t> </w:t>
      </w:r>
      <w:r>
        <w:rPr>
          <w:spacing w:val="-2"/>
        </w:rPr>
        <w:t>年至今，任中国华大总经理。</w:t>
      </w:r>
    </w:p>
    <w:p>
      <w:pPr>
        <w:pStyle w:val="BodyText"/>
        <w:spacing w:line="400" w:lineRule="auto" w:before="177"/>
        <w:ind w:left="1000" w:right="109" w:firstLine="420"/>
        <w:jc w:val="both"/>
      </w:pPr>
      <w:r>
        <w:rPr>
          <w:rFonts w:ascii="宋体" w:hAnsi="宋体" w:cs="宋体" w:eastAsia="宋体" w:hint="default"/>
          <w:b/>
          <w:bCs/>
          <w:spacing w:val="3"/>
        </w:rPr>
        <w:t>冯海洲先生</w:t>
      </w:r>
      <w:r>
        <w:rPr>
          <w:spacing w:val="3"/>
        </w:rPr>
        <w:t>，公司副董事长。中国国籍，无境外永久居留权。</w:t>
      </w:r>
      <w:r>
        <w:rPr>
          <w:rFonts w:ascii="Times New Roman" w:hAnsi="Times New Roman" w:cs="Times New Roman" w:eastAsia="Times New Roman" w:hint="default"/>
          <w:spacing w:val="3"/>
        </w:rPr>
        <w:t>1966</w:t>
      </w:r>
      <w:r>
        <w:rPr>
          <w:rFonts w:ascii="Times New Roman" w:hAnsi="Times New Roman" w:cs="Times New Roman" w:eastAsia="Times New Roman" w:hint="default"/>
          <w:spacing w:val="57"/>
        </w:rPr>
        <w:t> </w:t>
      </w:r>
      <w:r>
        <w:rPr>
          <w:spacing w:val="3"/>
        </w:rPr>
        <w:t>年出生，硕士学</w:t>
      </w:r>
      <w:r>
        <w:rPr>
          <w:w w:val="100"/>
        </w:rPr>
        <w:t> </w:t>
      </w:r>
      <w:r>
        <w:rPr/>
        <w:t>历，曾任辽宁省邮电管理局工程师，深圳长虹通讯设备有限公司工程师，深圳中兴维先通</w:t>
      </w:r>
      <w:r>
        <w:rPr>
          <w:spacing w:val="3"/>
        </w:rPr>
        <w:t> </w:t>
      </w:r>
      <w:r>
        <w:rPr>
          <w:spacing w:val="3"/>
        </w:rPr>
      </w:r>
      <w:r>
        <w:rPr>
          <w:spacing w:val="6"/>
        </w:rPr>
        <w:t>设备有限公司工程师，中兴通讯本部事业部项目经理、中兴通讯第二营销事业部副总经</w:t>
      </w:r>
      <w:r>
        <w:rPr>
          <w:spacing w:val="-8"/>
        </w:rPr>
        <w:t> </w:t>
      </w:r>
      <w:r>
        <w:rPr>
          <w:spacing w:val="-8"/>
        </w:rPr>
      </w:r>
      <w:r>
        <w:rPr/>
        <w:t>理、中兴康讯电子有限公司副总经理。现任中兴通讯研发体系微电子研究院院长。</w:t>
      </w:r>
    </w:p>
    <w:p>
      <w:pPr>
        <w:spacing w:line="240" w:lineRule="auto" w:before="12"/>
        <w:rPr>
          <w:rFonts w:ascii="宋体" w:hAnsi="宋体" w:cs="宋体" w:eastAsia="宋体" w:hint="default"/>
          <w:sz w:val="15"/>
          <w:szCs w:val="15"/>
        </w:rPr>
      </w:pPr>
    </w:p>
    <w:p>
      <w:pPr>
        <w:pStyle w:val="BodyText"/>
        <w:spacing w:line="393" w:lineRule="auto"/>
        <w:ind w:right="109" w:firstLine="420"/>
        <w:jc w:val="both"/>
      </w:pPr>
      <w:r>
        <w:rPr>
          <w:rFonts w:ascii="宋体" w:hAnsi="宋体" w:cs="宋体" w:eastAsia="宋体" w:hint="default"/>
          <w:b/>
          <w:bCs/>
        </w:rPr>
        <w:t>孙迎彤先生</w:t>
      </w:r>
      <w:r>
        <w:rPr/>
        <w:t>，公司董事、总经理。中国国籍，无境外永久居留权。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52"/>
        </w:rPr>
        <w:t> </w:t>
      </w:r>
      <w:r>
        <w:rPr/>
        <w:t>年出生，硕士</w:t>
      </w:r>
      <w:r>
        <w:rPr>
          <w:w w:val="100"/>
        </w:rPr>
        <w:t> </w:t>
      </w:r>
      <w:r>
        <w:rPr>
          <w:spacing w:val="6"/>
        </w:rPr>
        <w:t>学历，曾任国投电子业务副主管，国投公司办公厅业务主管，国投机轻有限公司项目经</w:t>
      </w:r>
      <w:r>
        <w:rPr>
          <w:spacing w:val="-8"/>
        </w:rPr>
        <w:t> </w:t>
      </w:r>
      <w:r>
        <w:rPr>
          <w:spacing w:val="-8"/>
        </w:rPr>
      </w:r>
      <w:r>
        <w:rPr/>
        <w:t>理，国投高科项目经理、高级项目经理。</w:t>
      </w:r>
      <w:r>
        <w:rPr>
          <w:rFonts w:ascii="Times New Roman" w:hAnsi="Times New Roman" w:cs="Times New Roman" w:eastAsia="Times New Roman" w:hint="default"/>
        </w:rPr>
        <w:t>2003 </w:t>
      </w:r>
      <w:r>
        <w:rPr/>
        <w:t>年至 </w:t>
      </w:r>
      <w:r>
        <w:rPr>
          <w:rFonts w:ascii="Times New Roman" w:hAnsi="Times New Roman" w:cs="Times New Roman" w:eastAsia="Times New Roman" w:hint="default"/>
        </w:rPr>
        <w:t>2005 </w:t>
      </w:r>
      <w:r>
        <w:rPr/>
        <w:t>年，任公司副总经理。</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spacing w:val="-3"/>
        </w:rPr>
        <w:t>年至</w:t>
      </w:r>
      <w:r>
        <w:rPr>
          <w:spacing w:val="-3"/>
          <w:w w:val="100"/>
        </w:rPr>
        <w:t> </w:t>
      </w:r>
      <w:r>
        <w:rPr/>
        <w:t>今，任公司总经理。</w:t>
      </w:r>
    </w:p>
    <w:p>
      <w:pPr>
        <w:spacing w:line="240" w:lineRule="auto" w:before="5"/>
        <w:rPr>
          <w:rFonts w:ascii="宋体" w:hAnsi="宋体" w:cs="宋体" w:eastAsia="宋体" w:hint="default"/>
          <w:sz w:val="16"/>
          <w:szCs w:val="16"/>
        </w:rPr>
      </w:pPr>
    </w:p>
    <w:p>
      <w:pPr>
        <w:pStyle w:val="BodyText"/>
        <w:spacing w:line="393" w:lineRule="auto"/>
        <w:ind w:right="112" w:firstLine="420"/>
        <w:jc w:val="both"/>
      </w:pPr>
      <w:r>
        <w:rPr>
          <w:rFonts w:ascii="宋体" w:hAnsi="宋体" w:cs="宋体" w:eastAsia="宋体" w:hint="default"/>
          <w:b/>
          <w:bCs/>
        </w:rPr>
        <w:t>纪晓钟先生</w:t>
      </w:r>
      <w:r>
        <w:rPr/>
        <w:t>，公司董事。中国国籍，无境外永久居留权。</w:t>
      </w:r>
      <w:r>
        <w:rPr>
          <w:rFonts w:ascii="Times New Roman" w:hAnsi="Times New Roman" w:cs="Times New Roman" w:eastAsia="Times New Roman" w:hint="default"/>
        </w:rPr>
        <w:t>1956 </w:t>
      </w:r>
      <w:r>
        <w:rPr/>
        <w:t>年出生，本科学历，曾</w:t>
      </w:r>
      <w:r>
        <w:rPr>
          <w:w w:val="100"/>
        </w:rPr>
        <w:t> </w:t>
      </w:r>
      <w:r>
        <w:rPr/>
        <w:t>任北京 </w:t>
      </w:r>
      <w:r>
        <w:rPr>
          <w:rFonts w:ascii="Times New Roman" w:hAnsi="Times New Roman" w:cs="Times New Roman" w:eastAsia="Times New Roman" w:hint="default"/>
        </w:rPr>
        <w:t>878</w:t>
      </w:r>
      <w:r>
        <w:rPr>
          <w:rFonts w:ascii="Times New Roman" w:hAnsi="Times New Roman" w:cs="Times New Roman" w:eastAsia="Times New Roman" w:hint="default"/>
          <w:spacing w:val="11"/>
        </w:rPr>
        <w:t> </w:t>
      </w:r>
      <w:r>
        <w:rPr/>
        <w:t>厂工程师，北京集成电路设计中心设计室主任、副总工程师、设计一部经理、</w:t>
      </w:r>
      <w:r>
        <w:rPr>
          <w:w w:val="100"/>
        </w:rPr>
        <w:t> </w:t>
      </w:r>
      <w:r>
        <w:rPr/>
        <w:t>科技与计划部经理，中国华大综合计划部经理、成本管理与控制部主任、科技与计划部经</w:t>
      </w:r>
      <w:r>
        <w:rPr>
          <w:spacing w:val="3"/>
        </w:rPr>
        <w:t> </w:t>
      </w:r>
      <w:r>
        <w:rPr>
          <w:spacing w:val="3"/>
        </w:rPr>
      </w:r>
      <w:r>
        <w:rPr>
          <w:spacing w:val="-2"/>
        </w:rPr>
        <w:t>理、常务副总经理。</w:t>
      </w:r>
      <w:r>
        <w:rPr>
          <w:rFonts w:ascii="Times New Roman" w:hAnsi="Times New Roman" w:cs="Times New Roman" w:eastAsia="Times New Roman" w:hint="default"/>
          <w:spacing w:val="-2"/>
        </w:rPr>
        <w:t>2003</w:t>
      </w:r>
      <w:r>
        <w:rPr>
          <w:rFonts w:ascii="Times New Roman" w:hAnsi="Times New Roman" w:cs="Times New Roman" w:eastAsia="Times New Roman" w:hint="default"/>
          <w:spacing w:val="42"/>
        </w:rPr>
        <w:t> </w:t>
      </w:r>
      <w:r>
        <w:rPr>
          <w:spacing w:val="-2"/>
        </w:rPr>
        <w:t>年至今，任中国华大副总经理。</w:t>
      </w:r>
    </w:p>
    <w:p>
      <w:pPr>
        <w:pStyle w:val="BodyText"/>
        <w:spacing w:line="386" w:lineRule="auto" w:before="184"/>
        <w:ind w:right="113" w:firstLine="420"/>
        <w:jc w:val="both"/>
      </w:pPr>
      <w:r>
        <w:rPr>
          <w:rFonts w:ascii="宋体" w:hAnsi="宋体" w:cs="宋体" w:eastAsia="宋体" w:hint="default"/>
          <w:b/>
          <w:bCs/>
        </w:rPr>
        <w:t>王力强先生</w:t>
      </w:r>
      <w:r>
        <w:rPr/>
        <w:t>，公司董事。中国国籍，无境外永久居留权。</w:t>
      </w:r>
      <w:r>
        <w:rPr>
          <w:rFonts w:ascii="Times New Roman" w:hAnsi="Times New Roman" w:cs="Times New Roman" w:eastAsia="Times New Roman" w:hint="default"/>
        </w:rPr>
        <w:t>1972 </w:t>
      </w:r>
      <w:r>
        <w:rPr/>
        <w:t>年出生，硕士学历，曾</w:t>
      </w:r>
      <w:r>
        <w:rPr>
          <w:w w:val="100"/>
        </w:rPr>
        <w:t> </w:t>
      </w:r>
      <w:r>
        <w:rPr/>
        <w:t>任中国电子工程开发中心科员、人事部二处项目主管、人事部副处长。</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年至今，任中</w:t>
      </w:r>
      <w:r>
        <w:rPr>
          <w:spacing w:val="-102"/>
        </w:rPr>
        <w:t> </w:t>
      </w:r>
      <w:r>
        <w:rPr/>
        <w:t>国华大副总经理。</w:t>
      </w:r>
    </w:p>
    <w:p>
      <w:pPr>
        <w:spacing w:line="240" w:lineRule="auto" w:before="12"/>
        <w:rPr>
          <w:rFonts w:ascii="宋体" w:hAnsi="宋体" w:cs="宋体" w:eastAsia="宋体" w:hint="default"/>
          <w:sz w:val="16"/>
          <w:szCs w:val="16"/>
        </w:rPr>
      </w:pPr>
    </w:p>
    <w:p>
      <w:pPr>
        <w:pStyle w:val="BodyText"/>
        <w:spacing w:line="386" w:lineRule="auto"/>
        <w:ind w:right="115" w:firstLine="420"/>
        <w:jc w:val="both"/>
      </w:pPr>
      <w:r>
        <w:rPr>
          <w:rFonts w:ascii="宋体" w:hAnsi="宋体" w:cs="宋体" w:eastAsia="宋体" w:hint="default"/>
          <w:b/>
          <w:bCs/>
        </w:rPr>
        <w:t>刘红晶女士</w:t>
      </w:r>
      <w:r>
        <w:rPr/>
        <w:t>，公司董事。中国国籍，无境外永久居留权。</w:t>
      </w:r>
      <w:r>
        <w:rPr>
          <w:rFonts w:ascii="Times New Roman" w:hAnsi="Times New Roman" w:cs="Times New Roman" w:eastAsia="Times New Roman" w:hint="default"/>
        </w:rPr>
        <w:t>1979 </w:t>
      </w:r>
      <w:r>
        <w:rPr/>
        <w:t>年出生，硕士学历，曾</w:t>
      </w:r>
      <w:r>
        <w:rPr>
          <w:w w:val="100"/>
        </w:rPr>
        <w:t> </w:t>
      </w:r>
      <w:r>
        <w:rPr>
          <w:spacing w:val="-2"/>
        </w:rPr>
        <w:t>任中兴通讯投资部项目经理。</w:t>
      </w:r>
      <w:r>
        <w:rPr>
          <w:rFonts w:ascii="Times New Roman" w:hAnsi="Times New Roman" w:cs="Times New Roman" w:eastAsia="Times New Roman" w:hint="default"/>
          <w:spacing w:val="-2"/>
        </w:rPr>
        <w:t>2006</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2"/>
        </w:rPr>
        <w:t>年至今，任中兴通讯企业发展部高级投资经理。</w:t>
      </w:r>
    </w:p>
    <w:p>
      <w:pPr>
        <w:pStyle w:val="BodyText"/>
        <w:spacing w:line="386" w:lineRule="auto" w:before="191"/>
        <w:ind w:right="115" w:firstLine="420"/>
        <w:jc w:val="both"/>
      </w:pPr>
      <w:r>
        <w:rPr>
          <w:rFonts w:ascii="宋体" w:hAnsi="宋体" w:cs="宋体" w:eastAsia="宋体" w:hint="default"/>
          <w:b/>
          <w:bCs/>
          <w:spacing w:val="3"/>
        </w:rPr>
        <w:t>贺志强先生</w:t>
      </w:r>
      <w:r>
        <w:rPr>
          <w:spacing w:val="3"/>
        </w:rPr>
        <w:t>，公司独立董事。中国国籍，无境外永久居留权。</w:t>
      </w:r>
      <w:r>
        <w:rPr>
          <w:rFonts w:ascii="Times New Roman" w:hAnsi="Times New Roman" w:cs="Times New Roman" w:eastAsia="Times New Roman" w:hint="default"/>
          <w:spacing w:val="3"/>
        </w:rPr>
        <w:t>1963</w:t>
      </w:r>
      <w:r>
        <w:rPr>
          <w:rFonts w:ascii="Times New Roman" w:hAnsi="Times New Roman" w:cs="Times New Roman" w:eastAsia="Times New Roman" w:hint="default"/>
          <w:spacing w:val="5"/>
        </w:rPr>
        <w:t> </w:t>
      </w:r>
      <w:r>
        <w:rPr>
          <w:spacing w:val="3"/>
        </w:rPr>
        <w:t>年出生，硕士学</w:t>
      </w:r>
      <w:r>
        <w:rPr>
          <w:w w:val="100"/>
        </w:rPr>
        <w:t> </w:t>
      </w:r>
      <w:r>
        <w:rPr/>
        <w:t>历，现任联想集团有限公司高级副总裁兼</w:t>
      </w:r>
      <w:r>
        <w:rPr>
          <w:spacing w:val="1"/>
        </w:rPr>
        <w:t> </w:t>
      </w:r>
      <w:r>
        <w:rPr>
          <w:rFonts w:ascii="Times New Roman" w:hAnsi="Times New Roman" w:cs="Times New Roman" w:eastAsia="Times New Roman" w:hint="default"/>
        </w:rPr>
        <w:t>CTO</w:t>
      </w:r>
      <w:r>
        <w:rPr/>
        <w:t>，联想研究院院长。曾获中国科学院杰出青</w:t>
      </w:r>
      <w:r>
        <w:rPr>
          <w:w w:val="100"/>
        </w:rPr>
        <w:t> </w:t>
      </w:r>
      <w:r>
        <w:rPr/>
        <w:t>年科学家高新技术开发一等奖，国家级有突出贡献的中青年专家称号，国家科学技术进步</w:t>
      </w:r>
    </w:p>
    <w:p>
      <w:pPr>
        <w:spacing w:after="0" w:line="386" w:lineRule="auto"/>
        <w:jc w:val="both"/>
        <w:sectPr>
          <w:pgSz w:w="11910" w:h="16840"/>
          <w:pgMar w:header="0" w:footer="977" w:top="1360" w:bottom="1160" w:left="800" w:right="1680"/>
        </w:sectPr>
      </w:pPr>
    </w:p>
    <w:p>
      <w:pPr>
        <w:spacing w:line="240" w:lineRule="auto" w:before="0"/>
        <w:rPr>
          <w:rFonts w:ascii="宋体" w:hAnsi="宋体" w:cs="宋体" w:eastAsia="宋体" w:hint="default"/>
          <w:sz w:val="22"/>
          <w:szCs w:val="22"/>
        </w:rPr>
      </w:pPr>
    </w:p>
    <w:p>
      <w:pPr>
        <w:pStyle w:val="BodyText"/>
        <w:spacing w:line="240" w:lineRule="auto" w:before="36"/>
        <w:ind w:left="1000" w:right="1121"/>
        <w:jc w:val="left"/>
      </w:pPr>
      <w:r>
        <w:rPr/>
        <w:t>二等奖两次。</w:t>
      </w:r>
    </w:p>
    <w:p>
      <w:pPr>
        <w:spacing w:line="240" w:lineRule="auto" w:before="9"/>
        <w:rPr>
          <w:rFonts w:ascii="宋体" w:hAnsi="宋体" w:cs="宋体" w:eastAsia="宋体" w:hint="default"/>
          <w:sz w:val="26"/>
          <w:szCs w:val="26"/>
        </w:rPr>
      </w:pPr>
    </w:p>
    <w:p>
      <w:pPr>
        <w:pStyle w:val="BodyText"/>
        <w:spacing w:line="400" w:lineRule="auto"/>
        <w:ind w:right="111" w:firstLine="420"/>
        <w:jc w:val="both"/>
      </w:pPr>
      <w:r>
        <w:rPr>
          <w:rFonts w:ascii="宋体" w:hAnsi="宋体" w:cs="宋体" w:eastAsia="宋体" w:hint="default"/>
          <w:b/>
          <w:bCs/>
          <w:spacing w:val="3"/>
        </w:rPr>
        <w:t>罗昭学先生</w:t>
      </w:r>
      <w:r>
        <w:rPr>
          <w:spacing w:val="3"/>
        </w:rPr>
        <w:t>，公司独立董事。中国国籍，无境外永久居留权。</w:t>
      </w:r>
      <w:r>
        <w:rPr>
          <w:rFonts w:ascii="Times New Roman" w:hAnsi="Times New Roman" w:cs="Times New Roman" w:eastAsia="Times New Roman" w:hint="default"/>
          <w:spacing w:val="3"/>
        </w:rPr>
        <w:t>1962 </w:t>
      </w:r>
      <w:r>
        <w:rPr>
          <w:spacing w:val="3"/>
        </w:rPr>
        <w:t>年出生，大学学</w:t>
      </w:r>
      <w:r>
        <w:rPr>
          <w:w w:val="100"/>
        </w:rPr>
        <w:t> </w:t>
      </w:r>
      <w:r>
        <w:rPr>
          <w:spacing w:val="-4"/>
        </w:rPr>
        <w:t>历，曾任《重庆经济报》社副总编辑，重庆森川光电技术有限公司董事长，重庆航天新世纪</w:t>
      </w:r>
      <w:r>
        <w:rPr>
          <w:spacing w:val="-44"/>
        </w:rPr>
        <w:t> </w:t>
      </w:r>
      <w:r>
        <w:rPr>
          <w:spacing w:val="-44"/>
        </w:rPr>
      </w:r>
      <w:r>
        <w:rPr/>
        <w:t>卫星技术应用有限公司特别顾问，香港中威集团高级顾问，重庆美音信息服务有限公司董</w:t>
      </w:r>
      <w:r>
        <w:rPr>
          <w:spacing w:val="3"/>
        </w:rPr>
        <w:t> </w:t>
      </w:r>
      <w:r>
        <w:rPr>
          <w:spacing w:val="3"/>
        </w:rPr>
      </w:r>
      <w:r>
        <w:rPr/>
        <w:t>事长。现任完美迅达国际控股有限公司董事局主席。</w:t>
      </w:r>
    </w:p>
    <w:p>
      <w:pPr>
        <w:spacing w:line="240" w:lineRule="auto" w:before="12"/>
        <w:rPr>
          <w:rFonts w:ascii="宋体" w:hAnsi="宋体" w:cs="宋体" w:eastAsia="宋体" w:hint="default"/>
          <w:sz w:val="15"/>
          <w:szCs w:val="15"/>
        </w:rPr>
      </w:pPr>
    </w:p>
    <w:p>
      <w:pPr>
        <w:pStyle w:val="BodyText"/>
        <w:spacing w:line="398" w:lineRule="auto"/>
        <w:ind w:right="109" w:firstLine="420"/>
        <w:jc w:val="both"/>
      </w:pPr>
      <w:r>
        <w:rPr>
          <w:rFonts w:ascii="宋体" w:hAnsi="宋体" w:cs="宋体" w:eastAsia="宋体" w:hint="default"/>
          <w:b/>
          <w:bCs/>
          <w:spacing w:val="3"/>
        </w:rPr>
        <w:t>王天广先生</w:t>
      </w:r>
      <w:r>
        <w:rPr>
          <w:spacing w:val="3"/>
        </w:rPr>
        <w:t>，公司独立董事。中国国籍，无境外永久居留权。</w:t>
      </w:r>
      <w:r>
        <w:rPr>
          <w:rFonts w:ascii="Times New Roman" w:hAnsi="Times New Roman" w:cs="Times New Roman" w:eastAsia="Times New Roman" w:hint="default"/>
          <w:spacing w:val="3"/>
        </w:rPr>
        <w:t>1973</w:t>
      </w:r>
      <w:r>
        <w:rPr>
          <w:rFonts w:ascii="Times New Roman" w:hAnsi="Times New Roman" w:cs="Times New Roman" w:eastAsia="Times New Roman" w:hint="default"/>
          <w:spacing w:val="57"/>
        </w:rPr>
        <w:t> </w:t>
      </w:r>
      <w:r>
        <w:rPr>
          <w:spacing w:val="3"/>
        </w:rPr>
        <w:t>年出生，大学学</w:t>
      </w:r>
      <w:r>
        <w:rPr>
          <w:w w:val="100"/>
        </w:rPr>
        <w:t> </w:t>
      </w:r>
      <w:r>
        <w:rPr>
          <w:spacing w:val="6"/>
        </w:rPr>
        <w:t>历。曾任深圳证监局上市公司监管处主任科员、副处长，银河证券深圳投资银行部总经</w:t>
      </w:r>
      <w:r>
        <w:rPr>
          <w:spacing w:val="-8"/>
        </w:rPr>
        <w:t> </w:t>
      </w:r>
      <w:r>
        <w:rPr>
          <w:spacing w:val="-8"/>
        </w:rPr>
      </w:r>
      <w:r>
        <w:rPr/>
        <w:t>理，</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月至今任西南证券投资银行事业部执行总裁。</w:t>
      </w:r>
    </w:p>
    <w:p>
      <w:pPr>
        <w:pStyle w:val="BodyText"/>
        <w:spacing w:line="240" w:lineRule="auto" w:before="179"/>
        <w:ind w:left="1420" w:right="1121"/>
        <w:jc w:val="left"/>
      </w:pPr>
      <w:r>
        <w:rPr>
          <w:rFonts w:ascii="Times New Roman" w:hAnsi="Times New Roman" w:cs="Times New Roman" w:eastAsia="Times New Roman" w:hint="default"/>
        </w:rPr>
        <w:t>2</w:t>
      </w:r>
      <w:r>
        <w:rPr/>
        <w:t>、监事会成员</w:t>
      </w:r>
    </w:p>
    <w:p>
      <w:pPr>
        <w:spacing w:line="240" w:lineRule="auto" w:before="6"/>
        <w:rPr>
          <w:rFonts w:ascii="宋体" w:hAnsi="宋体" w:cs="宋体" w:eastAsia="宋体" w:hint="default"/>
          <w:sz w:val="25"/>
          <w:szCs w:val="25"/>
        </w:rPr>
      </w:pPr>
    </w:p>
    <w:p>
      <w:pPr>
        <w:pStyle w:val="BodyText"/>
        <w:spacing w:line="398" w:lineRule="auto"/>
        <w:ind w:right="109" w:firstLine="420"/>
        <w:jc w:val="both"/>
      </w:pPr>
      <w:r>
        <w:rPr>
          <w:rFonts w:ascii="宋体" w:hAnsi="宋体" w:cs="宋体" w:eastAsia="宋体" w:hint="default"/>
          <w:b/>
          <w:bCs/>
          <w:spacing w:val="3"/>
        </w:rPr>
        <w:t>厉伟先生</w:t>
      </w:r>
      <w:r>
        <w:rPr>
          <w:spacing w:val="3"/>
        </w:rPr>
        <w:t>，公司监事会主席。中国国籍，无境外永久居留权。</w:t>
      </w:r>
      <w:r>
        <w:rPr>
          <w:rFonts w:ascii="Times New Roman" w:hAnsi="Times New Roman" w:cs="Times New Roman" w:eastAsia="Times New Roman" w:hint="default"/>
          <w:spacing w:val="3"/>
        </w:rPr>
        <w:t>1963</w:t>
      </w:r>
      <w:r>
        <w:rPr>
          <w:rFonts w:ascii="Times New Roman" w:hAnsi="Times New Roman" w:cs="Times New Roman" w:eastAsia="Times New Roman" w:hint="default"/>
          <w:spacing w:val="58"/>
        </w:rPr>
        <w:t> </w:t>
      </w:r>
      <w:r>
        <w:rPr>
          <w:spacing w:val="3"/>
        </w:rPr>
        <w:t>年出生，硕士学</w:t>
      </w:r>
      <w:r>
        <w:rPr>
          <w:w w:val="100"/>
        </w:rPr>
        <w:t> </w:t>
      </w:r>
      <w:r>
        <w:rPr>
          <w:spacing w:val="6"/>
        </w:rPr>
        <w:t>历，曾任中国宝安集团股份有限公司证券事务代表、总经理助理、董事局证券委员会主</w:t>
      </w:r>
      <w:r>
        <w:rPr>
          <w:spacing w:val="-8"/>
        </w:rPr>
        <w:t> </w:t>
      </w:r>
      <w:r>
        <w:rPr>
          <w:spacing w:val="-8"/>
        </w:rPr>
      </w:r>
      <w:r>
        <w:rPr/>
        <w:t>任，安信财务顾问公司总经理。现任深港产学研董事长。</w:t>
      </w:r>
    </w:p>
    <w:p>
      <w:pPr>
        <w:spacing w:line="240" w:lineRule="auto" w:before="1"/>
        <w:rPr>
          <w:rFonts w:ascii="宋体" w:hAnsi="宋体" w:cs="宋体" w:eastAsia="宋体" w:hint="default"/>
          <w:sz w:val="16"/>
          <w:szCs w:val="16"/>
        </w:rPr>
      </w:pPr>
    </w:p>
    <w:p>
      <w:pPr>
        <w:pStyle w:val="BodyText"/>
        <w:spacing w:line="400" w:lineRule="auto"/>
        <w:ind w:right="114" w:firstLine="420"/>
        <w:jc w:val="both"/>
      </w:pPr>
      <w:r>
        <w:rPr>
          <w:rFonts w:ascii="宋体" w:hAnsi="宋体" w:cs="宋体" w:eastAsia="宋体" w:hint="default"/>
          <w:b/>
          <w:bCs/>
        </w:rPr>
        <w:t>程曙光先生</w:t>
      </w:r>
      <w:r>
        <w:rPr/>
        <w:t>，公司监事。中国国籍，无境外永久居留权。</w:t>
      </w:r>
      <w:r>
        <w:rPr>
          <w:rFonts w:ascii="Times New Roman" w:hAnsi="Times New Roman" w:cs="Times New Roman" w:eastAsia="Times New Roman" w:hint="default"/>
        </w:rPr>
        <w:t>1968 </w:t>
      </w:r>
      <w:r>
        <w:rPr/>
        <w:t>年出生，本科学历，曾</w:t>
      </w:r>
      <w:r>
        <w:rPr>
          <w:w w:val="100"/>
        </w:rPr>
        <w:t> </w:t>
      </w:r>
      <w:r>
        <w:rPr/>
        <w:t>任中国长城财务公司深圳办事处副主任、资金计划部副经理、经理，中国长城计算机集团</w:t>
      </w:r>
      <w:r>
        <w:rPr>
          <w:spacing w:val="4"/>
        </w:rPr>
        <w:t> </w:t>
      </w:r>
      <w:r>
        <w:rPr>
          <w:spacing w:val="4"/>
        </w:rPr>
      </w:r>
      <w:r>
        <w:rPr>
          <w:spacing w:val="-4"/>
          <w:w w:val="100"/>
        </w:rPr>
        <w:t>公司美国公司财务总监，中软总公司股改办公室副主任，中国软件与技术服务股份有限公司</w:t>
      </w:r>
      <w:r>
        <w:rPr>
          <w:spacing w:val="-97"/>
          <w:w w:val="100"/>
        </w:rPr>
        <w:t> </w:t>
      </w:r>
      <w:r>
        <w:rPr>
          <w:spacing w:val="-97"/>
          <w:w w:val="100"/>
        </w:rPr>
      </w:r>
      <w:r>
        <w:rPr>
          <w:spacing w:val="-2"/>
        </w:rPr>
        <w:t>财务总监兼董事会秘书、副总经理。</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48"/>
        </w:rPr>
        <w:t> </w:t>
      </w:r>
      <w:r>
        <w:rPr>
          <w:spacing w:val="-2"/>
        </w:rPr>
        <w:t>年至今，任中国华大财务总监。</w:t>
      </w:r>
      <w:r>
        <w:rPr/>
      </w:r>
    </w:p>
    <w:p>
      <w:pPr>
        <w:pStyle w:val="BodyText"/>
        <w:spacing w:line="386" w:lineRule="auto" w:before="177"/>
        <w:ind w:right="115" w:firstLine="420"/>
        <w:jc w:val="both"/>
      </w:pPr>
      <w:r>
        <w:rPr>
          <w:rFonts w:ascii="宋体" w:hAnsi="宋体" w:cs="宋体" w:eastAsia="宋体" w:hint="default"/>
          <w:b/>
          <w:bCs/>
        </w:rPr>
        <w:t>阚玉伦先生</w:t>
      </w:r>
      <w:r>
        <w:rPr/>
        <w:t>，公司监事。中国国籍，无境外永久居留权。</w:t>
      </w:r>
      <w:r>
        <w:rPr>
          <w:rFonts w:ascii="Times New Roman" w:hAnsi="Times New Roman" w:cs="Times New Roman" w:eastAsia="Times New Roman" w:hint="default"/>
        </w:rPr>
        <w:t>1970 </w:t>
      </w:r>
      <w:r>
        <w:rPr/>
        <w:t>年出生，硕士学历，曾</w:t>
      </w:r>
      <w:r>
        <w:rPr>
          <w:w w:val="100"/>
        </w:rPr>
        <w:t> </w:t>
      </w:r>
      <w:r>
        <w:rPr/>
        <w:t>任中兴通讯上海第一研究所副所长、中兴通讯技术中心副主任。</w:t>
      </w:r>
      <w:r>
        <w:rPr>
          <w:rFonts w:ascii="Times New Roman" w:hAnsi="Times New Roman" w:cs="Times New Roman" w:eastAsia="Times New Roman" w:hint="default"/>
        </w:rPr>
        <w:t>2002</w:t>
      </w:r>
      <w:r>
        <w:rPr>
          <w:rFonts w:ascii="Times New Roman" w:hAnsi="Times New Roman" w:cs="Times New Roman" w:eastAsia="Times New Roman" w:hint="default"/>
          <w:spacing w:val="-20"/>
        </w:rPr>
        <w:t> </w:t>
      </w:r>
      <w:r>
        <w:rPr/>
        <w:t>年至</w:t>
      </w:r>
      <w:r>
        <w:rPr>
          <w:spacing w:val="-65"/>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0"/>
        </w:rPr>
        <w:t> </w:t>
      </w:r>
      <w:r>
        <w:rPr/>
        <w:t>年，曾任本</w:t>
      </w:r>
      <w:r>
        <w:rPr>
          <w:spacing w:val="-3"/>
          <w:w w:val="100"/>
        </w:rPr>
        <w:t> </w:t>
      </w:r>
      <w:r>
        <w:rPr/>
        <w:t>公司总经理。</w:t>
      </w:r>
      <w:r>
        <w:rPr>
          <w:rFonts w:ascii="Times New Roman" w:hAnsi="Times New Roman" w:cs="Times New Roman" w:eastAsia="Times New Roman" w:hint="default"/>
        </w:rPr>
        <w:t>2004</w:t>
      </w:r>
      <w:r>
        <w:rPr>
          <w:rFonts w:ascii="Times New Roman" w:hAnsi="Times New Roman" w:cs="Times New Roman" w:eastAsia="Times New Roman" w:hint="default"/>
          <w:spacing w:val="-30"/>
        </w:rPr>
        <w:t> </w:t>
      </w:r>
      <w:r>
        <w:rPr/>
        <w:t>年至</w:t>
      </w:r>
      <w:r>
        <w:rPr>
          <w:spacing w:val="-7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7"/>
        </w:rPr>
        <w:t> </w:t>
      </w:r>
      <w:r>
        <w:rPr/>
        <w:t>年，任中兴通讯网络事业部副总经理。</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年至今，任中兴通</w:t>
      </w:r>
      <w:r>
        <w:rPr>
          <w:spacing w:val="-3"/>
          <w:w w:val="100"/>
        </w:rPr>
        <w:t> </w:t>
      </w:r>
      <w:r>
        <w:rPr/>
        <w:t>讯手机产品体系副总经理。</w:t>
      </w:r>
    </w:p>
    <w:p>
      <w:pPr>
        <w:spacing w:line="240" w:lineRule="auto" w:before="12"/>
        <w:rPr>
          <w:rFonts w:ascii="宋体" w:hAnsi="宋体" w:cs="宋体" w:eastAsia="宋体" w:hint="default"/>
          <w:sz w:val="16"/>
          <w:szCs w:val="16"/>
        </w:rPr>
      </w:pPr>
    </w:p>
    <w:p>
      <w:pPr>
        <w:pStyle w:val="BodyText"/>
        <w:spacing w:line="391" w:lineRule="auto"/>
        <w:ind w:left="1000" w:right="112" w:firstLine="419"/>
        <w:jc w:val="both"/>
      </w:pPr>
      <w:r>
        <w:rPr>
          <w:rFonts w:ascii="宋体" w:hAnsi="宋体" w:cs="宋体" w:eastAsia="宋体" w:hint="default"/>
          <w:b/>
          <w:bCs/>
        </w:rPr>
        <w:t>彭波先生</w:t>
      </w:r>
      <w:r>
        <w:rPr/>
        <w:t>，公司安全产品部总监。中国国籍，无境外永久居留权。</w:t>
      </w:r>
      <w:r>
        <w:rPr>
          <w:rFonts w:ascii="Times New Roman" w:hAnsi="Times New Roman" w:cs="Times New Roman" w:eastAsia="Times New Roman" w:hint="default"/>
        </w:rPr>
        <w:t>1975 </w:t>
      </w:r>
      <w:r>
        <w:rPr/>
        <w:t>年出生，博士</w:t>
      </w:r>
      <w:r>
        <w:rPr>
          <w:w w:val="100"/>
        </w:rPr>
        <w:t> </w:t>
      </w:r>
      <w:r>
        <w:rPr/>
        <w:t>学历。</w:t>
      </w: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月至今在本公司工作，曾任</w:t>
      </w:r>
      <w:r>
        <w:rPr>
          <w:spacing w:val="-59"/>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研发系统工程师、安全产品线项目经理、产</w:t>
      </w:r>
      <w:r>
        <w:rPr>
          <w:w w:val="100"/>
        </w:rPr>
        <w:t> </w:t>
      </w:r>
      <w:r>
        <w:rPr/>
        <w:t>品线经理。曾任国家发改委高新技术产业示范项目技术负责人，作为主要技术人员参与多</w:t>
      </w:r>
      <w:r>
        <w:rPr>
          <w:spacing w:val="3"/>
        </w:rPr>
        <w:t> </w:t>
      </w:r>
      <w:r>
        <w:rPr>
          <w:spacing w:val="3"/>
        </w:rPr>
      </w:r>
      <w:r>
        <w:rPr>
          <w:spacing w:val="-1"/>
        </w:rPr>
        <w:t>项国家</w:t>
      </w:r>
      <w:r>
        <w:rPr>
          <w:rFonts w:ascii="宋体" w:hAnsi="宋体" w:cs="宋体" w:eastAsia="宋体" w:hint="default"/>
          <w:spacing w:val="-1"/>
        </w:rPr>
        <w:t>“</w:t>
      </w:r>
      <w:r>
        <w:rPr>
          <w:rFonts w:ascii="Times New Roman" w:hAnsi="Times New Roman" w:cs="Times New Roman" w:eastAsia="Times New Roman" w:hint="default"/>
          <w:spacing w:val="-1"/>
        </w:rPr>
        <w:t>863</w:t>
      </w:r>
      <w:r>
        <w:rPr>
          <w:rFonts w:ascii="宋体" w:hAnsi="宋体" w:cs="宋体" w:eastAsia="宋体" w:hint="default"/>
          <w:spacing w:val="-1"/>
        </w:rPr>
        <w:t>”</w:t>
      </w:r>
      <w:r>
        <w:rPr>
          <w:spacing w:val="-1"/>
        </w:rPr>
        <w:t>计划课题，担任国家密码局可信计算、电子交易、数字电视标准等多个密码</w:t>
      </w:r>
      <w:r>
        <w:rPr>
          <w:spacing w:val="-56"/>
        </w:rPr>
        <w:t> </w:t>
      </w:r>
      <w:r>
        <w:rPr>
          <w:spacing w:val="-56"/>
        </w:rPr>
      </w:r>
      <w:r>
        <w:rPr/>
        <w:t>应用技术专项组成员，曾获得</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年国家密码科学技术进步二等奖，多项专利发明人。</w:t>
      </w:r>
    </w:p>
    <w:p>
      <w:pPr>
        <w:pStyle w:val="BodyText"/>
        <w:spacing w:line="240" w:lineRule="auto" w:before="186"/>
        <w:ind w:left="1420" w:right="0"/>
        <w:jc w:val="left"/>
      </w:pPr>
      <w:r>
        <w:rPr>
          <w:rFonts w:ascii="宋体" w:hAnsi="宋体" w:cs="宋体" w:eastAsia="宋体" w:hint="default"/>
          <w:b/>
          <w:bCs/>
        </w:rPr>
        <w:t>李琴女士</w:t>
      </w:r>
      <w:r>
        <w:rPr/>
        <w:t>，公司监事。中国国籍，无境外永久居留权。</w:t>
      </w:r>
      <w:r>
        <w:rPr>
          <w:rFonts w:ascii="Times New Roman" w:hAnsi="Times New Roman" w:cs="Times New Roman" w:eastAsia="Times New Roman" w:hint="default"/>
        </w:rPr>
        <w:t>1970 </w:t>
      </w:r>
      <w:r>
        <w:rPr>
          <w:rFonts w:ascii="Times New Roman" w:hAnsi="Times New Roman" w:cs="Times New Roman" w:eastAsia="Times New Roman" w:hint="default"/>
          <w:spacing w:val="5"/>
        </w:rPr>
        <w:t> </w:t>
      </w:r>
      <w:r>
        <w:rPr/>
        <w:t>年出生，本科学历，曾任</w:t>
      </w:r>
    </w:p>
    <w:p>
      <w:pPr>
        <w:spacing w:after="0" w:line="240" w:lineRule="auto"/>
        <w:jc w:val="left"/>
        <w:sectPr>
          <w:pgSz w:w="11910" w:h="16840"/>
          <w:pgMar w:header="0" w:footer="977" w:top="1360" w:bottom="1160" w:left="800" w:right="1680"/>
        </w:sectPr>
      </w:pPr>
    </w:p>
    <w:p>
      <w:pPr>
        <w:spacing w:line="240" w:lineRule="auto" w:before="0"/>
        <w:rPr>
          <w:rFonts w:ascii="宋体" w:hAnsi="宋体" w:cs="宋体" w:eastAsia="宋体" w:hint="default"/>
          <w:sz w:val="22"/>
          <w:szCs w:val="22"/>
        </w:rPr>
      </w:pPr>
    </w:p>
    <w:p>
      <w:pPr>
        <w:pStyle w:val="BodyText"/>
        <w:spacing w:line="386" w:lineRule="auto" w:before="36"/>
        <w:ind w:left="1000" w:right="0"/>
        <w:jc w:val="left"/>
      </w:pPr>
      <w:r>
        <w:rPr/>
        <w:t>武汉中原无线电厂工程师、深圳市赛格股份有限公司通信工程师、中兴通讯工程师。</w:t>
      </w:r>
      <w:r>
        <w:rPr>
          <w:rFonts w:ascii="Times New Roman" w:hAnsi="Times New Roman" w:cs="Times New Roman" w:eastAsia="Times New Roman" w:hint="default"/>
        </w:rPr>
        <w:t>2000 </w:t>
      </w:r>
      <w:r>
        <w:rPr/>
        <w:t>年至今，任公司工程师、物理实现平台总监、过程管理部执行总监。</w:t>
      </w:r>
    </w:p>
    <w:p>
      <w:pPr>
        <w:spacing w:line="240" w:lineRule="auto" w:before="12"/>
        <w:rPr>
          <w:rFonts w:ascii="宋体" w:hAnsi="宋体" w:cs="宋体" w:eastAsia="宋体" w:hint="default"/>
          <w:sz w:val="16"/>
          <w:szCs w:val="16"/>
        </w:rPr>
      </w:pPr>
    </w:p>
    <w:p>
      <w:pPr>
        <w:pStyle w:val="BodyText"/>
        <w:spacing w:line="516" w:lineRule="auto"/>
        <w:ind w:left="1420" w:right="1121"/>
        <w:jc w:val="left"/>
      </w:pPr>
      <w:r>
        <w:rPr>
          <w:rFonts w:ascii="Times New Roman" w:hAnsi="Times New Roman" w:cs="Times New Roman" w:eastAsia="Times New Roman" w:hint="default"/>
        </w:rPr>
        <w:t>3</w:t>
      </w:r>
      <w:r>
        <w:rPr/>
        <w:t>、高级管理人员</w:t>
      </w:r>
      <w:r>
        <w:rPr>
          <w:spacing w:val="-3"/>
          <w:w w:val="100"/>
        </w:rPr>
        <w:t> </w:t>
      </w:r>
      <w:r>
        <w:rPr>
          <w:rFonts w:ascii="宋体" w:hAnsi="宋体" w:cs="宋体" w:eastAsia="宋体" w:hint="default"/>
          <w:b/>
          <w:bCs/>
        </w:rPr>
        <w:t>孙迎彤先生</w:t>
      </w:r>
      <w:r>
        <w:rPr/>
        <w:t>，公司董事、总经理，个人简历见上</w:t>
      </w:r>
      <w:r>
        <w:rPr>
          <w:rFonts w:ascii="宋体" w:hAnsi="宋体" w:cs="宋体" w:eastAsia="宋体" w:hint="default"/>
        </w:rPr>
        <w:t>“</w:t>
      </w:r>
      <w:r>
        <w:rPr>
          <w:rFonts w:ascii="Times New Roman" w:hAnsi="Times New Roman" w:cs="Times New Roman" w:eastAsia="Times New Roman" w:hint="default"/>
        </w:rPr>
        <w:t>1</w:t>
      </w:r>
      <w:r>
        <w:rPr/>
        <w:t>、董事会成员</w:t>
      </w:r>
      <w:r>
        <w:rPr>
          <w:rFonts w:ascii="宋体" w:hAnsi="宋体" w:cs="宋体" w:eastAsia="宋体" w:hint="default"/>
        </w:rPr>
        <w:t>”</w:t>
      </w:r>
      <w:r>
        <w:rPr/>
        <w:t>。</w:t>
      </w:r>
    </w:p>
    <w:p>
      <w:pPr>
        <w:pStyle w:val="BodyText"/>
        <w:spacing w:line="386" w:lineRule="auto" w:before="66"/>
        <w:ind w:right="115" w:firstLine="420"/>
        <w:jc w:val="both"/>
      </w:pPr>
      <w:r>
        <w:rPr>
          <w:rFonts w:ascii="宋体" w:hAnsi="宋体" w:cs="宋体" w:eastAsia="宋体" w:hint="default"/>
          <w:b/>
          <w:bCs/>
          <w:spacing w:val="3"/>
        </w:rPr>
        <w:t>刘晓宇先生</w:t>
      </w:r>
      <w:r>
        <w:rPr>
          <w:spacing w:val="3"/>
        </w:rPr>
        <w:t>，公司副总经理。中国国籍，无境外永久居留权。</w:t>
      </w:r>
      <w:r>
        <w:rPr>
          <w:rFonts w:ascii="Times New Roman" w:hAnsi="Times New Roman" w:cs="Times New Roman" w:eastAsia="Times New Roman" w:hint="default"/>
          <w:spacing w:val="3"/>
        </w:rPr>
        <w:t>1975</w:t>
      </w:r>
      <w:r>
        <w:rPr>
          <w:rFonts w:ascii="Times New Roman" w:hAnsi="Times New Roman" w:cs="Times New Roman" w:eastAsia="Times New Roman" w:hint="default"/>
          <w:spacing w:val="5"/>
        </w:rPr>
        <w:t> </w:t>
      </w:r>
      <w:r>
        <w:rPr>
          <w:spacing w:val="3"/>
        </w:rPr>
        <w:t>年出生，硕士学</w:t>
      </w:r>
      <w:r>
        <w:rPr>
          <w:w w:val="100"/>
        </w:rPr>
        <w:t> </w:t>
      </w:r>
      <w:r>
        <w:rPr/>
        <w:t>历，</w:t>
      </w: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月至今在公司工作，曾任公司研发项目经理。现任公司副总经理。</w:t>
      </w:r>
    </w:p>
    <w:p>
      <w:pPr>
        <w:pStyle w:val="BodyText"/>
        <w:spacing w:line="391" w:lineRule="auto" w:before="191"/>
        <w:ind w:right="109" w:firstLine="420"/>
        <w:jc w:val="both"/>
      </w:pPr>
      <w:r>
        <w:rPr>
          <w:rFonts w:ascii="宋体" w:hAnsi="宋体" w:cs="宋体" w:eastAsia="宋体" w:hint="default"/>
          <w:b/>
          <w:bCs/>
          <w:spacing w:val="3"/>
        </w:rPr>
        <w:t>余运波先生</w:t>
      </w:r>
      <w:r>
        <w:rPr>
          <w:spacing w:val="3"/>
        </w:rPr>
        <w:t>，公司副总经理。中国国籍，无境外永久居留权。</w:t>
      </w:r>
      <w:r>
        <w:rPr>
          <w:rFonts w:ascii="Times New Roman" w:hAnsi="Times New Roman" w:cs="Times New Roman" w:eastAsia="Times New Roman" w:hint="default"/>
          <w:spacing w:val="3"/>
        </w:rPr>
        <w:t>1973</w:t>
      </w:r>
      <w:r>
        <w:rPr>
          <w:rFonts w:ascii="Times New Roman" w:hAnsi="Times New Roman" w:cs="Times New Roman" w:eastAsia="Times New Roman" w:hint="default"/>
          <w:spacing w:val="57"/>
        </w:rPr>
        <w:t> </w:t>
      </w:r>
      <w:r>
        <w:rPr>
          <w:spacing w:val="3"/>
        </w:rPr>
        <w:t>年出生，硕士学</w:t>
      </w:r>
      <w:r>
        <w:rPr>
          <w:w w:val="100"/>
        </w:rPr>
        <w:t> </w:t>
      </w:r>
      <w:r>
        <w:rPr/>
        <w:t>历，曾任中兴通讯项目经理。</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月至今在公司工作，曾任营运总监、安全产品部执</w:t>
      </w:r>
      <w:r>
        <w:rPr>
          <w:w w:val="100"/>
        </w:rPr>
        <w:t> </w:t>
      </w:r>
      <w:r>
        <w:rPr>
          <w:spacing w:val="-1"/>
        </w:rPr>
        <w:t>行总监。为国家科技计划专家库成员、三项国家</w:t>
      </w:r>
      <w:r>
        <w:rPr>
          <w:rFonts w:ascii="宋体" w:hAnsi="宋体" w:cs="宋体" w:eastAsia="宋体" w:hint="default"/>
          <w:spacing w:val="-1"/>
        </w:rPr>
        <w:t>“</w:t>
      </w:r>
      <w:r>
        <w:rPr>
          <w:rFonts w:ascii="Times New Roman" w:hAnsi="Times New Roman" w:cs="Times New Roman" w:eastAsia="Times New Roman" w:hint="default"/>
          <w:spacing w:val="-1"/>
        </w:rPr>
        <w:t>863</w:t>
      </w:r>
      <w:r>
        <w:rPr>
          <w:rFonts w:ascii="宋体" w:hAnsi="宋体" w:cs="宋体" w:eastAsia="宋体" w:hint="default"/>
          <w:spacing w:val="-1"/>
        </w:rPr>
        <w:t>”</w:t>
      </w:r>
      <w:r>
        <w:rPr>
          <w:spacing w:val="-1"/>
        </w:rPr>
        <w:t>计划超大规模集成电路重大课题负</w:t>
      </w:r>
      <w:r>
        <w:rPr>
          <w:spacing w:val="-57"/>
        </w:rPr>
        <w:t> </w:t>
      </w:r>
      <w:r>
        <w:rPr>
          <w:spacing w:val="-57"/>
        </w:rPr>
      </w:r>
      <w:r>
        <w:rPr>
          <w:spacing w:val="6"/>
        </w:rPr>
        <w:t>责人、两项国家发改委高新技术产业示范项目技术负责人、国家密码标准三个专家组成</w:t>
      </w:r>
      <w:r>
        <w:rPr>
          <w:spacing w:val="-8"/>
        </w:rPr>
        <w:t> </w:t>
      </w:r>
      <w:r>
        <w:rPr>
          <w:spacing w:val="-8"/>
        </w:rPr>
      </w:r>
      <w:r>
        <w:rPr/>
        <w:t>员、多项专利发明人，曾获两项省部级科技进步二等奖。</w:t>
      </w:r>
    </w:p>
    <w:p>
      <w:pPr>
        <w:spacing w:line="240" w:lineRule="auto" w:before="7"/>
        <w:rPr>
          <w:rFonts w:ascii="宋体" w:hAnsi="宋体" w:cs="宋体" w:eastAsia="宋体" w:hint="default"/>
          <w:sz w:val="16"/>
          <w:szCs w:val="16"/>
        </w:rPr>
      </w:pPr>
    </w:p>
    <w:p>
      <w:pPr>
        <w:pStyle w:val="BodyText"/>
        <w:spacing w:line="386" w:lineRule="auto"/>
        <w:ind w:right="112" w:firstLine="420"/>
        <w:jc w:val="both"/>
      </w:pPr>
      <w:r>
        <w:rPr>
          <w:rFonts w:ascii="宋体" w:hAnsi="宋体" w:cs="宋体" w:eastAsia="宋体" w:hint="default"/>
          <w:b/>
          <w:bCs/>
        </w:rPr>
        <w:t>张斌先生</w:t>
      </w:r>
      <w:r>
        <w:rPr/>
        <w:t>，公司副总经理。中国国籍，无境外永久居留权。</w:t>
      </w:r>
      <w:r>
        <w:rPr>
          <w:rFonts w:ascii="Times New Roman" w:hAnsi="Times New Roman" w:cs="Times New Roman" w:eastAsia="Times New Roman" w:hint="default"/>
        </w:rPr>
        <w:t>1970 </w:t>
      </w:r>
      <w:r>
        <w:rPr/>
        <w:t>年出生，博士学历，</w:t>
      </w:r>
      <w:r>
        <w:rPr>
          <w:w w:val="100"/>
        </w:rPr>
        <w:t> </w:t>
      </w:r>
      <w:r>
        <w:rPr/>
        <w:t>曾任中兴通讯工程师。</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2"/>
        </w:rPr>
        <w:t>月至今在公司工作，曾任营运总监、通讯产品部执行总</w:t>
      </w:r>
      <w:r>
        <w:rPr>
          <w:spacing w:val="-98"/>
        </w:rPr>
        <w:t> </w:t>
      </w:r>
      <w:r>
        <w:rPr>
          <w:spacing w:val="-98"/>
        </w:rPr>
      </w:r>
      <w:r>
        <w:rPr>
          <w:spacing w:val="-7"/>
          <w:w w:val="100"/>
        </w:rPr>
        <w:t>监。为国家科技计划专家库成员、三项国家</w:t>
      </w:r>
      <w:r>
        <w:rPr>
          <w:rFonts w:ascii="宋体" w:hAnsi="宋体" w:cs="宋体" w:eastAsia="宋体" w:hint="default"/>
          <w:spacing w:val="-7"/>
          <w:w w:val="100"/>
        </w:rPr>
        <w:t>“</w:t>
      </w:r>
      <w:r>
        <w:rPr>
          <w:rFonts w:ascii="Times New Roman" w:hAnsi="Times New Roman" w:cs="Times New Roman" w:eastAsia="Times New Roman" w:hint="default"/>
          <w:spacing w:val="-7"/>
          <w:w w:val="100"/>
        </w:rPr>
        <w:t>863</w:t>
      </w:r>
      <w:r>
        <w:rPr>
          <w:rFonts w:ascii="宋体" w:hAnsi="宋体" w:cs="宋体" w:eastAsia="宋体" w:hint="default"/>
          <w:spacing w:val="-7"/>
          <w:w w:val="100"/>
        </w:rPr>
        <w:t>”</w:t>
      </w:r>
      <w:r>
        <w:rPr>
          <w:spacing w:val="-7"/>
          <w:w w:val="100"/>
        </w:rPr>
        <w:t>计划超大规模集成电路重大课题负责人、</w:t>
      </w:r>
      <w:r>
        <w:rPr>
          <w:spacing w:val="-67"/>
          <w:w w:val="100"/>
        </w:rPr>
        <w:t> </w:t>
      </w:r>
      <w:r>
        <w:rPr>
          <w:spacing w:val="-67"/>
          <w:w w:val="100"/>
        </w:rPr>
      </w:r>
      <w:r>
        <w:rPr/>
        <w:t>中国通信学会通信专用集成电路委员会委员、三项专利发明人。</w:t>
      </w:r>
    </w:p>
    <w:p>
      <w:pPr>
        <w:spacing w:line="240" w:lineRule="auto" w:before="12"/>
        <w:rPr>
          <w:rFonts w:ascii="宋体" w:hAnsi="宋体" w:cs="宋体" w:eastAsia="宋体" w:hint="default"/>
          <w:sz w:val="16"/>
          <w:szCs w:val="16"/>
        </w:rPr>
      </w:pPr>
    </w:p>
    <w:p>
      <w:pPr>
        <w:pStyle w:val="BodyText"/>
        <w:spacing w:line="398" w:lineRule="auto"/>
        <w:ind w:left="1000" w:right="110" w:firstLine="420"/>
        <w:jc w:val="both"/>
      </w:pPr>
      <w:r>
        <w:rPr>
          <w:rFonts w:ascii="宋体" w:hAnsi="宋体" w:cs="宋体" w:eastAsia="宋体" w:hint="default"/>
          <w:b/>
          <w:bCs/>
          <w:spacing w:val="3"/>
        </w:rPr>
        <w:t>孙元先生</w:t>
      </w:r>
      <w:r>
        <w:rPr>
          <w:spacing w:val="3"/>
        </w:rPr>
        <w:t>，公司副总经理、董事会秘书。中国国籍，无境外永久居留权。</w:t>
      </w:r>
      <w:r>
        <w:rPr>
          <w:rFonts w:ascii="Times New Roman" w:hAnsi="Times New Roman" w:cs="Times New Roman" w:eastAsia="Times New Roman" w:hint="default"/>
          <w:spacing w:val="3"/>
        </w:rPr>
        <w:t>1973</w:t>
      </w:r>
      <w:r>
        <w:rPr>
          <w:rFonts w:ascii="Times New Roman" w:hAnsi="Times New Roman" w:cs="Times New Roman" w:eastAsia="Times New Roman" w:hint="default"/>
          <w:spacing w:val="9"/>
        </w:rPr>
        <w:t> </w:t>
      </w:r>
      <w:r>
        <w:rPr>
          <w:spacing w:val="3"/>
        </w:rPr>
        <w:t>年出</w:t>
      </w:r>
      <w:r>
        <w:rPr>
          <w:spacing w:val="4"/>
          <w:w w:val="100"/>
        </w:rPr>
        <w:t> </w:t>
      </w:r>
      <w:r>
        <w:rPr/>
        <w:t>生，硕士学历，曾任联想集团有限公司软件事业部产品经理、副总经理，高性能服务器事</w:t>
      </w:r>
      <w:r>
        <w:rPr>
          <w:spacing w:val="3"/>
        </w:rPr>
        <w:t> </w:t>
      </w:r>
      <w:r>
        <w:rPr>
          <w:spacing w:val="3"/>
        </w:rPr>
      </w:r>
      <w:r>
        <w:rPr/>
        <w:t>业部副总经理，新产品孵化器总经理。</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月至今在公司工作。</w:t>
      </w:r>
    </w:p>
    <w:p>
      <w:pPr>
        <w:pStyle w:val="BodyText"/>
        <w:spacing w:line="393" w:lineRule="auto" w:before="179"/>
        <w:ind w:right="109" w:firstLine="420"/>
        <w:jc w:val="both"/>
      </w:pPr>
      <w:r>
        <w:rPr>
          <w:rFonts w:ascii="宋体" w:hAnsi="宋体" w:cs="宋体" w:eastAsia="宋体" w:hint="default"/>
          <w:b/>
          <w:bCs/>
          <w:spacing w:val="3"/>
        </w:rPr>
        <w:t>卢林先生</w:t>
      </w:r>
      <w:r>
        <w:rPr>
          <w:spacing w:val="3"/>
        </w:rPr>
        <w:t>，公司财务负责人。中国国籍，无境外永久居留权。</w:t>
      </w:r>
      <w:r>
        <w:rPr>
          <w:rFonts w:ascii="Times New Roman" w:hAnsi="Times New Roman" w:cs="Times New Roman" w:eastAsia="Times New Roman" w:hint="default"/>
          <w:spacing w:val="3"/>
        </w:rPr>
        <w:t>1968</w:t>
      </w:r>
      <w:r>
        <w:rPr>
          <w:rFonts w:ascii="Times New Roman" w:hAnsi="Times New Roman" w:cs="Times New Roman" w:eastAsia="Times New Roman" w:hint="default"/>
          <w:spacing w:val="58"/>
        </w:rPr>
        <w:t> </w:t>
      </w:r>
      <w:r>
        <w:rPr>
          <w:spacing w:val="3"/>
        </w:rPr>
        <w:t>年出生，本科学</w:t>
      </w:r>
      <w:r>
        <w:rPr>
          <w:w w:val="100"/>
        </w:rPr>
        <w:t> </w:t>
      </w:r>
      <w:r>
        <w:rPr>
          <w:spacing w:val="6"/>
        </w:rPr>
        <w:t>历，曾任深圳市中兴维先通设备有限公司任财务主管，中兴通讯财务管理中心成本会计</w:t>
      </w:r>
      <w:r>
        <w:rPr>
          <w:spacing w:val="-8"/>
        </w:rPr>
        <w:t> </w:t>
      </w:r>
      <w:r>
        <w:rPr>
          <w:spacing w:val="-8"/>
        </w:rPr>
      </w:r>
      <w:r>
        <w:rPr/>
        <w:t>师、二级业务经理，无锡市中兴光电子技术有限公司财务负责人。</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月至今在公司</w:t>
      </w:r>
      <w:r>
        <w:rPr>
          <w:w w:val="100"/>
        </w:rPr>
        <w:t> </w:t>
      </w:r>
      <w:r>
        <w:rPr/>
        <w:t>工作。</w:t>
      </w:r>
    </w:p>
    <w:p>
      <w:pPr>
        <w:spacing w:line="240" w:lineRule="auto" w:before="5"/>
        <w:rPr>
          <w:rFonts w:ascii="宋体" w:hAnsi="宋体" w:cs="宋体" w:eastAsia="宋体" w:hint="default"/>
          <w:sz w:val="16"/>
          <w:szCs w:val="16"/>
        </w:rPr>
      </w:pPr>
    </w:p>
    <w:p>
      <w:pPr>
        <w:pStyle w:val="BodyText"/>
        <w:spacing w:line="386" w:lineRule="auto"/>
        <w:ind w:right="114" w:firstLine="420"/>
        <w:jc w:val="both"/>
      </w:pPr>
      <w:r>
        <w:rPr>
          <w:rFonts w:ascii="Times New Roman" w:hAnsi="Times New Roman" w:cs="Times New Roman" w:eastAsia="Times New Roman" w:hint="default"/>
          <w:spacing w:val="-1"/>
        </w:rPr>
        <w:t>4</w:t>
      </w:r>
      <w:r>
        <w:rPr>
          <w:spacing w:val="-1"/>
        </w:rPr>
        <w:t>、现任董事、监事、高级管理人员在股东单位任职及在除股东单位以外的其他单位任</w:t>
      </w:r>
      <w:r>
        <w:rPr>
          <w:w w:val="100"/>
        </w:rPr>
        <w:t> </w:t>
      </w:r>
      <w:r>
        <w:rPr/>
        <w:t>职或兼职情况，见下表：</w:t>
      </w:r>
    </w:p>
    <w:p>
      <w:pPr>
        <w:spacing w:after="0" w:line="386" w:lineRule="auto"/>
        <w:jc w:val="both"/>
        <w:sectPr>
          <w:footerReference w:type="default" r:id="rId23"/>
          <w:pgSz w:w="11910" w:h="16840"/>
          <w:pgMar w:footer="977" w:header="0" w:top="1360" w:bottom="1160" w:left="800" w:right="1680"/>
        </w:sectPr>
      </w:pPr>
    </w:p>
    <w:p>
      <w:pPr>
        <w:spacing w:line="240" w:lineRule="auto" w:before="11"/>
        <w:rPr>
          <w:rFonts w:ascii="宋体" w:hAnsi="宋体" w:cs="宋体" w:eastAsia="宋体" w:hint="default"/>
          <w:sz w:val="19"/>
          <w:szCs w:val="19"/>
        </w:rPr>
      </w:pPr>
    </w:p>
    <w:tbl>
      <w:tblPr>
        <w:tblW w:w="0" w:type="auto"/>
        <w:jc w:val="left"/>
        <w:tblInd w:w="839" w:type="dxa"/>
        <w:tblLayout w:type="fixed"/>
        <w:tblCellMar>
          <w:top w:w="0" w:type="dxa"/>
          <w:left w:w="0" w:type="dxa"/>
          <w:bottom w:w="0" w:type="dxa"/>
          <w:right w:w="0" w:type="dxa"/>
        </w:tblCellMar>
        <w:tblLook w:val="01E0"/>
      </w:tblPr>
      <w:tblGrid>
        <w:gridCol w:w="1418"/>
        <w:gridCol w:w="3286"/>
        <w:gridCol w:w="2213"/>
        <w:gridCol w:w="1699"/>
      </w:tblGrid>
      <w:tr>
        <w:trPr>
          <w:trHeight w:val="576" w:hRule="exact"/>
        </w:trPr>
        <w:tc>
          <w:tcPr>
            <w:tcW w:w="141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328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任职</w:t>
            </w:r>
            <w:r>
              <w:rPr>
                <w:rFonts w:ascii="Times New Roman" w:hAnsi="Times New Roman" w:cs="Times New Roman" w:eastAsia="Times New Roman" w:hint="default"/>
                <w:sz w:val="20"/>
                <w:szCs w:val="20"/>
              </w:rPr>
              <w:t>/</w:t>
            </w:r>
            <w:r>
              <w:rPr>
                <w:rFonts w:ascii="宋体" w:hAnsi="宋体" w:cs="宋体" w:eastAsia="宋体" w:hint="default"/>
                <w:sz w:val="20"/>
                <w:szCs w:val="20"/>
              </w:rPr>
              <w:t>兼职单位</w:t>
            </w:r>
          </w:p>
        </w:tc>
        <w:tc>
          <w:tcPr>
            <w:tcW w:w="2213"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1"/>
              <w:ind w:right="2"/>
              <w:jc w:val="center"/>
              <w:rPr>
                <w:rFonts w:ascii="宋体" w:hAnsi="宋体" w:cs="宋体" w:eastAsia="宋体" w:hint="default"/>
                <w:sz w:val="20"/>
                <w:szCs w:val="20"/>
              </w:rPr>
            </w:pPr>
            <w:r>
              <w:rPr>
                <w:rFonts w:ascii="宋体" w:hAnsi="宋体" w:cs="宋体" w:eastAsia="宋体" w:hint="default"/>
                <w:sz w:val="20"/>
                <w:szCs w:val="20"/>
              </w:rPr>
              <w:t>任职</w:t>
            </w:r>
            <w:r>
              <w:rPr>
                <w:rFonts w:ascii="Times New Roman" w:hAnsi="Times New Roman" w:cs="Times New Roman" w:eastAsia="Times New Roman" w:hint="default"/>
                <w:sz w:val="20"/>
                <w:szCs w:val="20"/>
              </w:rPr>
              <w:t>/</w:t>
            </w:r>
            <w:r>
              <w:rPr>
                <w:rFonts w:ascii="宋体" w:hAnsi="宋体" w:cs="宋体" w:eastAsia="宋体" w:hint="default"/>
                <w:sz w:val="20"/>
                <w:szCs w:val="20"/>
              </w:rPr>
              <w:t>兼职职务</w:t>
            </w:r>
          </w:p>
        </w:tc>
        <w:tc>
          <w:tcPr>
            <w:tcW w:w="169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0" w:lineRule="exact" w:before="17"/>
              <w:ind w:left="343" w:right="118" w:hanging="228"/>
              <w:jc w:val="left"/>
              <w:rPr>
                <w:rFonts w:ascii="宋体" w:hAnsi="宋体" w:cs="宋体" w:eastAsia="宋体" w:hint="default"/>
                <w:sz w:val="20"/>
                <w:szCs w:val="20"/>
              </w:rPr>
            </w:pPr>
            <w:r>
              <w:rPr>
                <w:rFonts w:ascii="宋体" w:hAnsi="宋体" w:cs="宋体" w:eastAsia="宋体" w:hint="default"/>
                <w:sz w:val="20"/>
                <w:szCs w:val="20"/>
              </w:rPr>
              <w:t>任职</w:t>
            </w:r>
            <w:r>
              <w:rPr>
                <w:rFonts w:ascii="Times New Roman" w:hAnsi="Times New Roman" w:cs="Times New Roman" w:eastAsia="Times New Roman" w:hint="default"/>
                <w:sz w:val="20"/>
                <w:szCs w:val="20"/>
              </w:rPr>
              <w:t>/</w:t>
            </w:r>
            <w:r>
              <w:rPr>
                <w:rFonts w:ascii="宋体" w:hAnsi="宋体" w:cs="宋体" w:eastAsia="宋体" w:hint="default"/>
                <w:sz w:val="20"/>
                <w:szCs w:val="20"/>
              </w:rPr>
              <w:t>兼职单位与</w:t>
            </w:r>
            <w:r>
              <w:rPr>
                <w:rFonts w:ascii="宋体" w:hAnsi="宋体" w:cs="宋体" w:eastAsia="宋体" w:hint="default"/>
                <w:w w:val="99"/>
                <w:sz w:val="20"/>
                <w:szCs w:val="20"/>
              </w:rPr>
              <w:t> </w:t>
            </w:r>
            <w:r>
              <w:rPr>
                <w:rFonts w:ascii="宋体" w:hAnsi="宋体" w:cs="宋体" w:eastAsia="宋体" w:hint="default"/>
                <w:sz w:val="20"/>
                <w:szCs w:val="20"/>
              </w:rPr>
              <w:t>本公司关系</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刘晋平</w:t>
            </w:r>
          </w:p>
        </w:tc>
        <w:tc>
          <w:tcPr>
            <w:tcW w:w="32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8" w:right="0"/>
              <w:jc w:val="left"/>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公司控股股东</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纪晓钟</w:t>
            </w:r>
          </w:p>
        </w:tc>
        <w:tc>
          <w:tcPr>
            <w:tcW w:w="3286" w:type="dxa"/>
            <w:vMerge/>
            <w:tcBorders>
              <w:left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副总经理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公司控股股东</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王力强</w:t>
            </w:r>
          </w:p>
        </w:tc>
        <w:tc>
          <w:tcPr>
            <w:tcW w:w="3286" w:type="dxa"/>
            <w:vMerge/>
            <w:tcBorders>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副总经理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公司控股股东</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冯海洲</w:t>
            </w:r>
          </w:p>
        </w:tc>
        <w:tc>
          <w:tcPr>
            <w:tcW w:w="3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20"/>
                <w:szCs w:val="20"/>
              </w:rPr>
            </w:pPr>
            <w:r>
              <w:rPr>
                <w:rFonts w:ascii="宋体" w:hAnsi="宋体" w:cs="宋体" w:eastAsia="宋体" w:hint="default"/>
                <w:sz w:val="20"/>
                <w:szCs w:val="20"/>
              </w:rPr>
              <w:t>中兴通讯股份有限公司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微电子研究院院长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5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刘红晶</w:t>
            </w:r>
          </w:p>
        </w:tc>
        <w:tc>
          <w:tcPr>
            <w:tcW w:w="3286" w:type="dxa"/>
            <w:vMerge/>
            <w:tcBorders>
              <w:left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企业发展部</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高级投资经理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阚玉伦</w:t>
            </w:r>
          </w:p>
        </w:tc>
        <w:tc>
          <w:tcPr>
            <w:tcW w:w="3286" w:type="dxa"/>
            <w:vMerge/>
            <w:tcBorders>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手机产品体系副总经理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5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贺志强</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联想集团有限公司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
              <w:jc w:val="center"/>
              <w:rPr>
                <w:rFonts w:ascii="宋体" w:hAnsi="宋体" w:cs="宋体" w:eastAsia="宋体" w:hint="default"/>
                <w:sz w:val="20"/>
                <w:szCs w:val="20"/>
              </w:rPr>
            </w:pPr>
            <w:r>
              <w:rPr>
                <w:rFonts w:ascii="宋体" w:hAnsi="宋体" w:cs="宋体" w:eastAsia="宋体" w:hint="default"/>
                <w:sz w:val="20"/>
                <w:szCs w:val="20"/>
              </w:rPr>
              <w:t>高级副总裁、</w:t>
            </w:r>
            <w:r>
              <w:rPr>
                <w:rFonts w:ascii="Times New Roman" w:hAnsi="Times New Roman" w:cs="Times New Roman" w:eastAsia="Times New Roman" w:hint="default"/>
                <w:sz w:val="20"/>
                <w:szCs w:val="20"/>
              </w:rPr>
              <w:t>CTO</w:t>
            </w:r>
            <w:r>
              <w:rPr>
                <w:rFonts w:ascii="宋体" w:hAnsi="宋体" w:cs="宋体" w:eastAsia="宋体" w:hint="default"/>
                <w:sz w:val="20"/>
                <w:szCs w:val="20"/>
              </w:rPr>
              <w:t>、</w:t>
            </w:r>
          </w:p>
          <w:p>
            <w:pPr>
              <w:pStyle w:val="TableParagraph"/>
              <w:spacing w:line="253" w:lineRule="exact"/>
              <w:ind w:right="2"/>
              <w:jc w:val="center"/>
              <w:rPr>
                <w:rFonts w:ascii="宋体" w:hAnsi="宋体" w:cs="宋体" w:eastAsia="宋体" w:hint="default"/>
                <w:sz w:val="20"/>
                <w:szCs w:val="20"/>
              </w:rPr>
            </w:pPr>
            <w:r>
              <w:rPr>
                <w:rFonts w:ascii="宋体" w:hAnsi="宋体" w:cs="宋体" w:eastAsia="宋体" w:hint="default"/>
                <w:sz w:val="20"/>
                <w:szCs w:val="20"/>
              </w:rPr>
              <w:t>联想研究院院长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罗昭学</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完美迅达国际控股有限公司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董事局主席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5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王天广</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西南证券股份有限公司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投资银行事业部</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执行总裁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厉伟</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深圳市深港产学研创业投资有限公司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程曙光</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财务总监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公司控股股东</w:t>
            </w:r>
          </w:p>
        </w:tc>
      </w:tr>
    </w:tbl>
    <w:p>
      <w:pPr>
        <w:spacing w:line="240" w:lineRule="auto" w:before="12"/>
        <w:rPr>
          <w:rFonts w:ascii="宋体" w:hAnsi="宋体" w:cs="宋体" w:eastAsia="宋体" w:hint="default"/>
          <w:sz w:val="12"/>
          <w:szCs w:val="12"/>
        </w:rPr>
      </w:pPr>
    </w:p>
    <w:p>
      <w:pPr>
        <w:pStyle w:val="Heading3"/>
        <w:spacing w:line="240" w:lineRule="auto" w:before="26"/>
        <w:ind w:right="0"/>
        <w:jc w:val="left"/>
      </w:pPr>
      <w:r>
        <w:rPr/>
        <w:t>二、公司员工情况</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日，本公司在册职工总</w:t>
      </w:r>
      <w:bookmarkStart w:name="二、公司员工情况" w:id="76"/>
      <w:bookmarkEnd w:id="76"/>
      <w:r>
        <w:rPr/>
        <w:t>数</w:t>
      </w:r>
      <w:r>
        <w:rPr/>
        <w:t>为</w:t>
      </w:r>
      <w:r>
        <w:rPr>
          <w:spacing w:val="-56"/>
        </w:rPr>
        <w:t> </w:t>
      </w:r>
      <w:r>
        <w:rPr>
          <w:rFonts w:ascii="Times New Roman" w:hAnsi="Times New Roman" w:cs="Times New Roman" w:eastAsia="Times New Roman" w:hint="default"/>
        </w:rPr>
        <w:t>583</w:t>
      </w:r>
      <w:r>
        <w:rPr>
          <w:rFonts w:ascii="Times New Roman" w:hAnsi="Times New Roman" w:cs="Times New Roman" w:eastAsia="Times New Roman" w:hint="default"/>
          <w:spacing w:val="-12"/>
        </w:rPr>
        <w:t> </w:t>
      </w:r>
      <w:r>
        <w:rPr/>
        <w:t>人，其结构如下：</w:t>
      </w:r>
    </w:p>
    <w:p>
      <w:pPr>
        <w:spacing w:line="240" w:lineRule="auto" w:before="7"/>
        <w:rPr>
          <w:rFonts w:ascii="宋体" w:hAnsi="宋体" w:cs="宋体" w:eastAsia="宋体" w:hint="default"/>
          <w:sz w:val="20"/>
          <w:szCs w:val="20"/>
        </w:rPr>
      </w:pPr>
    </w:p>
    <w:tbl>
      <w:tblPr>
        <w:tblW w:w="0" w:type="auto"/>
        <w:jc w:val="left"/>
        <w:tblInd w:w="1055" w:type="dxa"/>
        <w:tblLayout w:type="fixed"/>
        <w:tblCellMar>
          <w:top w:w="0" w:type="dxa"/>
          <w:left w:w="0" w:type="dxa"/>
          <w:bottom w:w="0" w:type="dxa"/>
          <w:right w:w="0" w:type="dxa"/>
        </w:tblCellMar>
        <w:tblLook w:val="01E0"/>
      </w:tblPr>
      <w:tblGrid>
        <w:gridCol w:w="1358"/>
        <w:gridCol w:w="2340"/>
        <w:gridCol w:w="2160"/>
        <w:gridCol w:w="2292"/>
      </w:tblGrid>
      <w:tr>
        <w:trPr>
          <w:trHeight w:val="346" w:hRule="exact"/>
        </w:trPr>
        <w:tc>
          <w:tcPr>
            <w:tcW w:w="1358" w:type="dxa"/>
            <w:tcBorders>
              <w:top w:val="single" w:sz="17" w:space="0" w:color="000000"/>
              <w:left w:val="single" w:sz="17" w:space="0" w:color="000000"/>
              <w:bottom w:val="single" w:sz="8" w:space="0" w:color="000000"/>
              <w:right w:val="single" w:sz="8" w:space="0" w:color="000000"/>
            </w:tcBorders>
          </w:tcPr>
          <w:p>
            <w:pPr>
              <w:pStyle w:val="TableParagraph"/>
              <w:spacing w:line="259" w:lineRule="exact"/>
              <w:ind w:left="256" w:right="0"/>
              <w:jc w:val="left"/>
              <w:rPr>
                <w:rFonts w:ascii="宋体" w:hAnsi="宋体" w:cs="宋体" w:eastAsia="宋体" w:hint="default"/>
                <w:sz w:val="20"/>
                <w:szCs w:val="20"/>
              </w:rPr>
            </w:pPr>
            <w:r>
              <w:rPr>
                <w:rFonts w:ascii="宋体" w:hAnsi="宋体" w:cs="宋体" w:eastAsia="宋体" w:hint="default"/>
                <w:sz w:val="20"/>
                <w:szCs w:val="20"/>
              </w:rPr>
              <w:t>分类方式</w:t>
            </w:r>
          </w:p>
        </w:tc>
        <w:tc>
          <w:tcPr>
            <w:tcW w:w="2340" w:type="dxa"/>
            <w:tcBorders>
              <w:top w:val="single" w:sz="17" w:space="0" w:color="000000"/>
              <w:left w:val="single" w:sz="8" w:space="0" w:color="000000"/>
              <w:bottom w:val="single" w:sz="8" w:space="0" w:color="000000"/>
              <w:right w:val="single" w:sz="8"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分类标准</w:t>
            </w:r>
          </w:p>
        </w:tc>
        <w:tc>
          <w:tcPr>
            <w:tcW w:w="2160" w:type="dxa"/>
            <w:tcBorders>
              <w:top w:val="single" w:sz="17" w:space="0" w:color="000000"/>
              <w:left w:val="single" w:sz="8" w:space="0" w:color="000000"/>
              <w:bottom w:val="single" w:sz="8" w:space="0" w:color="000000"/>
              <w:right w:val="single" w:sz="8" w:space="0" w:color="000000"/>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员工人数</w:t>
            </w:r>
          </w:p>
        </w:tc>
        <w:tc>
          <w:tcPr>
            <w:tcW w:w="2292" w:type="dxa"/>
            <w:tcBorders>
              <w:top w:val="single" w:sz="17" w:space="0" w:color="000000"/>
              <w:left w:val="single" w:sz="8" w:space="0" w:color="000000"/>
              <w:bottom w:val="single" w:sz="8" w:space="0" w:color="000000"/>
              <w:right w:val="single" w:sz="17" w:space="0" w:color="000000"/>
            </w:tcBorders>
          </w:tcPr>
          <w:p>
            <w:pPr>
              <w:pStyle w:val="TableParagraph"/>
              <w:spacing w:line="259" w:lineRule="exact"/>
              <w:ind w:left="7" w:right="0"/>
              <w:jc w:val="center"/>
              <w:rPr>
                <w:rFonts w:ascii="宋体" w:hAnsi="宋体" w:cs="宋体" w:eastAsia="宋体" w:hint="default"/>
                <w:sz w:val="20"/>
                <w:szCs w:val="20"/>
              </w:rPr>
            </w:pPr>
            <w:r>
              <w:rPr>
                <w:rFonts w:ascii="宋体" w:hAnsi="宋体" w:cs="宋体" w:eastAsia="宋体" w:hint="default"/>
                <w:sz w:val="20"/>
                <w:szCs w:val="20"/>
              </w:rPr>
              <w:t>占总员工比例</w:t>
            </w:r>
          </w:p>
        </w:tc>
      </w:tr>
      <w:tr>
        <w:trPr>
          <w:trHeight w:val="331" w:hRule="exact"/>
        </w:trPr>
        <w:tc>
          <w:tcPr>
            <w:tcW w:w="1358" w:type="dxa"/>
            <w:vMerge w:val="restart"/>
            <w:tcBorders>
              <w:top w:val="single" w:sz="8" w:space="0" w:color="000000"/>
              <w:left w:val="single" w:sz="17"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56" w:right="0"/>
              <w:jc w:val="left"/>
              <w:rPr>
                <w:rFonts w:ascii="宋体" w:hAnsi="宋体" w:cs="宋体" w:eastAsia="宋体" w:hint="default"/>
                <w:sz w:val="20"/>
                <w:szCs w:val="20"/>
              </w:rPr>
            </w:pPr>
            <w:r>
              <w:rPr>
                <w:rFonts w:ascii="宋体" w:hAnsi="宋体" w:cs="宋体" w:eastAsia="宋体" w:hint="default"/>
                <w:sz w:val="20"/>
                <w:szCs w:val="20"/>
              </w:rPr>
              <w:t>年龄结构</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20—30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岁</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Times New Roman" w:hAnsi="Times New Roman" w:cs="Times New Roman" w:eastAsia="Times New Roman" w:hint="default"/>
                <w:sz w:val="20"/>
                <w:szCs w:val="20"/>
              </w:rPr>
            </w:pPr>
            <w:r>
              <w:rPr>
                <w:rFonts w:ascii="Times New Roman"/>
                <w:sz w:val="20"/>
              </w:rPr>
              <w:t>415</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75"/>
              <w:ind w:left="13" w:right="0"/>
              <w:jc w:val="center"/>
              <w:rPr>
                <w:rFonts w:ascii="Times New Roman" w:hAnsi="Times New Roman" w:cs="Times New Roman" w:eastAsia="Times New Roman" w:hint="default"/>
                <w:sz w:val="20"/>
                <w:szCs w:val="20"/>
              </w:rPr>
            </w:pPr>
            <w:r>
              <w:rPr>
                <w:rFonts w:ascii="Times New Roman"/>
                <w:sz w:val="20"/>
              </w:rPr>
              <w:t>71%</w:t>
            </w:r>
          </w:p>
        </w:tc>
      </w:tr>
      <w:tr>
        <w:trPr>
          <w:trHeight w:val="358"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31—40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岁</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147</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25%</w:t>
            </w:r>
          </w:p>
        </w:tc>
      </w:tr>
      <w:tr>
        <w:trPr>
          <w:trHeight w:val="358"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41—55</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岁</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19</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3%</w:t>
            </w:r>
          </w:p>
        </w:tc>
      </w:tr>
      <w:tr>
        <w:trPr>
          <w:trHeight w:val="367" w:hRule="exact"/>
        </w:trPr>
        <w:tc>
          <w:tcPr>
            <w:tcW w:w="1358" w:type="dxa"/>
            <w:vMerge/>
            <w:tcBorders>
              <w:left w:val="single" w:sz="17" w:space="0" w:color="000000"/>
              <w:bottom w:val="single" w:sz="17" w:space="0" w:color="000000"/>
              <w:right w:val="single" w:sz="8" w:space="0" w:color="000000"/>
            </w:tcBorders>
          </w:tcPr>
          <w:p>
            <w:pPr/>
          </w:p>
        </w:tc>
        <w:tc>
          <w:tcPr>
            <w:tcW w:w="2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岁以上</w:t>
            </w:r>
          </w:p>
        </w:tc>
        <w:tc>
          <w:tcPr>
            <w:tcW w:w="21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1"/>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29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1%</w:t>
            </w:r>
          </w:p>
        </w:tc>
      </w:tr>
      <w:tr>
        <w:trPr>
          <w:trHeight w:val="346" w:hRule="exact"/>
        </w:trPr>
        <w:tc>
          <w:tcPr>
            <w:tcW w:w="1358" w:type="dxa"/>
            <w:vMerge w:val="restart"/>
            <w:tcBorders>
              <w:top w:val="single" w:sz="17" w:space="0" w:color="000000"/>
              <w:left w:val="single" w:sz="17"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0"/>
                <w:szCs w:val="20"/>
              </w:rPr>
            </w:pPr>
            <w:r>
              <w:rPr>
                <w:rFonts w:ascii="宋体" w:hAnsi="宋体" w:cs="宋体" w:eastAsia="宋体" w:hint="default"/>
                <w:sz w:val="20"/>
                <w:szCs w:val="20"/>
              </w:rPr>
              <w:t>学历构成</w:t>
            </w:r>
          </w:p>
        </w:tc>
        <w:tc>
          <w:tcPr>
            <w:tcW w:w="234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博士</w:t>
            </w:r>
          </w:p>
        </w:tc>
        <w:tc>
          <w:tcPr>
            <w:tcW w:w="216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12</w:t>
            </w:r>
          </w:p>
        </w:tc>
        <w:tc>
          <w:tcPr>
            <w:tcW w:w="2292"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sz w:val="20"/>
              </w:rPr>
              <w:t>2%</w:t>
            </w:r>
          </w:p>
        </w:tc>
      </w:tr>
      <w:tr>
        <w:trPr>
          <w:trHeight w:val="358"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硕士</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229</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39%</w:t>
            </w:r>
          </w:p>
        </w:tc>
      </w:tr>
      <w:tr>
        <w:trPr>
          <w:trHeight w:val="358"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本科</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266</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46%</w:t>
            </w:r>
          </w:p>
        </w:tc>
      </w:tr>
      <w:tr>
        <w:trPr>
          <w:trHeight w:val="355"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41</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7%</w:t>
            </w:r>
          </w:p>
        </w:tc>
      </w:tr>
      <w:tr>
        <w:trPr>
          <w:trHeight w:val="370" w:hRule="exact"/>
        </w:trPr>
        <w:tc>
          <w:tcPr>
            <w:tcW w:w="1358" w:type="dxa"/>
            <w:vMerge/>
            <w:tcBorders>
              <w:left w:val="single" w:sz="17" w:space="0" w:color="000000"/>
              <w:bottom w:val="single" w:sz="17" w:space="0" w:color="000000"/>
              <w:right w:val="single" w:sz="8" w:space="0" w:color="000000"/>
            </w:tcBorders>
          </w:tcPr>
          <w:p>
            <w:pPr/>
          </w:p>
        </w:tc>
        <w:tc>
          <w:tcPr>
            <w:tcW w:w="2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其它</w:t>
            </w:r>
          </w:p>
        </w:tc>
        <w:tc>
          <w:tcPr>
            <w:tcW w:w="21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35</w:t>
            </w:r>
          </w:p>
        </w:tc>
        <w:tc>
          <w:tcPr>
            <w:tcW w:w="229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6%</w:t>
            </w:r>
          </w:p>
        </w:tc>
      </w:tr>
      <w:tr>
        <w:trPr>
          <w:trHeight w:val="346" w:hRule="exact"/>
        </w:trPr>
        <w:tc>
          <w:tcPr>
            <w:tcW w:w="1358" w:type="dxa"/>
            <w:vMerge w:val="restart"/>
            <w:tcBorders>
              <w:top w:val="single" w:sz="17" w:space="0" w:color="000000"/>
              <w:left w:val="single" w:sz="17"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0"/>
                <w:szCs w:val="20"/>
              </w:rPr>
            </w:pPr>
            <w:r>
              <w:rPr>
                <w:rFonts w:ascii="宋体" w:hAnsi="宋体" w:cs="宋体" w:eastAsia="宋体" w:hint="default"/>
                <w:sz w:val="20"/>
                <w:szCs w:val="20"/>
              </w:rPr>
              <w:t>岗位构成</w:t>
            </w:r>
          </w:p>
        </w:tc>
        <w:tc>
          <w:tcPr>
            <w:tcW w:w="234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研发人员</w:t>
            </w:r>
          </w:p>
        </w:tc>
        <w:tc>
          <w:tcPr>
            <w:tcW w:w="216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385</w:t>
            </w:r>
          </w:p>
        </w:tc>
        <w:tc>
          <w:tcPr>
            <w:tcW w:w="2292"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sz w:val="20"/>
              </w:rPr>
              <w:t>66%</w:t>
            </w:r>
          </w:p>
        </w:tc>
      </w:tr>
      <w:tr>
        <w:trPr>
          <w:trHeight w:val="358"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营销人员</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60</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6" w:right="0"/>
              <w:jc w:val="center"/>
              <w:rPr>
                <w:rFonts w:ascii="Times New Roman" w:hAnsi="Times New Roman" w:cs="Times New Roman" w:eastAsia="Times New Roman" w:hint="default"/>
                <w:sz w:val="20"/>
                <w:szCs w:val="20"/>
              </w:rPr>
            </w:pPr>
            <w:r>
              <w:rPr>
                <w:rFonts w:ascii="Times New Roman"/>
                <w:sz w:val="20"/>
              </w:rPr>
              <w:t>10.3%</w:t>
            </w:r>
          </w:p>
        </w:tc>
      </w:tr>
      <w:tr>
        <w:trPr>
          <w:trHeight w:val="355"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行政人员</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53</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1" w:right="0"/>
              <w:jc w:val="center"/>
              <w:rPr>
                <w:rFonts w:ascii="Times New Roman" w:hAnsi="Times New Roman" w:cs="Times New Roman" w:eastAsia="Times New Roman" w:hint="default"/>
                <w:sz w:val="20"/>
                <w:szCs w:val="20"/>
              </w:rPr>
            </w:pPr>
            <w:r>
              <w:rPr>
                <w:rFonts w:ascii="Times New Roman"/>
                <w:sz w:val="20"/>
              </w:rPr>
              <w:t>9.1%</w:t>
            </w:r>
          </w:p>
        </w:tc>
      </w:tr>
      <w:tr>
        <w:trPr>
          <w:trHeight w:val="358" w:hRule="exact"/>
        </w:trPr>
        <w:tc>
          <w:tcPr>
            <w:tcW w:w="1358" w:type="dxa"/>
            <w:vMerge/>
            <w:tcBorders>
              <w:left w:val="single" w:sz="17"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管理人员</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66</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3" w:right="0"/>
              <w:jc w:val="center"/>
              <w:rPr>
                <w:rFonts w:ascii="Times New Roman" w:hAnsi="Times New Roman" w:cs="Times New Roman" w:eastAsia="Times New Roman" w:hint="default"/>
                <w:sz w:val="20"/>
                <w:szCs w:val="20"/>
              </w:rPr>
            </w:pPr>
            <w:r>
              <w:rPr>
                <w:rFonts w:ascii="Times New Roman"/>
                <w:sz w:val="20"/>
              </w:rPr>
              <w:t>11.3%</w:t>
            </w:r>
          </w:p>
        </w:tc>
      </w:tr>
      <w:tr>
        <w:trPr>
          <w:trHeight w:val="370" w:hRule="exact"/>
        </w:trPr>
        <w:tc>
          <w:tcPr>
            <w:tcW w:w="1358" w:type="dxa"/>
            <w:vMerge/>
            <w:tcBorders>
              <w:left w:val="single" w:sz="17" w:space="0" w:color="000000"/>
              <w:bottom w:val="single" w:sz="17" w:space="0" w:color="000000"/>
              <w:right w:val="single" w:sz="8" w:space="0" w:color="000000"/>
            </w:tcBorders>
          </w:tcPr>
          <w:p>
            <w:pPr/>
          </w:p>
        </w:tc>
        <w:tc>
          <w:tcPr>
            <w:tcW w:w="2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生产人员</w:t>
            </w:r>
          </w:p>
        </w:tc>
        <w:tc>
          <w:tcPr>
            <w:tcW w:w="21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19</w:t>
            </w:r>
          </w:p>
        </w:tc>
        <w:tc>
          <w:tcPr>
            <w:tcW w:w="229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01"/>
              <w:ind w:left="11" w:right="0"/>
              <w:jc w:val="center"/>
              <w:rPr>
                <w:rFonts w:ascii="Times New Roman" w:hAnsi="Times New Roman" w:cs="Times New Roman" w:eastAsia="Times New Roman" w:hint="default"/>
                <w:sz w:val="20"/>
                <w:szCs w:val="20"/>
              </w:rPr>
            </w:pPr>
            <w:r>
              <w:rPr>
                <w:rFonts w:ascii="Times New Roman"/>
                <w:sz w:val="20"/>
              </w:rPr>
              <w:t>3.3%</w:t>
            </w:r>
          </w:p>
        </w:tc>
      </w:tr>
      <w:tr>
        <w:trPr>
          <w:trHeight w:val="358" w:hRule="exact"/>
        </w:trPr>
        <w:tc>
          <w:tcPr>
            <w:tcW w:w="3698" w:type="dxa"/>
            <w:gridSpan w:val="2"/>
            <w:tcBorders>
              <w:top w:val="single" w:sz="17" w:space="0" w:color="000000"/>
              <w:left w:val="single" w:sz="17" w:space="0" w:color="000000"/>
              <w:bottom w:val="single" w:sz="17" w:space="0" w:color="000000"/>
              <w:right w:val="single" w:sz="8" w:space="0" w:color="000000"/>
            </w:tcBorders>
          </w:tcPr>
          <w:p>
            <w:pPr>
              <w:pStyle w:val="TableParagraph"/>
              <w:tabs>
                <w:tab w:pos="451" w:val="left" w:leader="none"/>
              </w:tabs>
              <w:spacing w:line="240" w:lineRule="auto" w:before="23"/>
              <w:ind w:right="1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16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583</w:t>
            </w:r>
          </w:p>
        </w:tc>
        <w:tc>
          <w:tcPr>
            <w:tcW w:w="2292"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77"/>
              <w:ind w:left="13" w:right="0"/>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1"/>
        <w:rPr>
          <w:rFonts w:ascii="宋体" w:hAnsi="宋体" w:cs="宋体" w:eastAsia="宋体" w:hint="default"/>
          <w:sz w:val="14"/>
          <w:szCs w:val="14"/>
        </w:rPr>
      </w:pPr>
    </w:p>
    <w:p>
      <w:pPr>
        <w:pStyle w:val="BodyText"/>
        <w:spacing w:line="240" w:lineRule="auto" w:before="36"/>
        <w:ind w:left="1420" w:right="0"/>
        <w:jc w:val="left"/>
      </w:pPr>
      <w:r>
        <w:rPr/>
        <w:t>报告期内，公司没有需要承担费用的离退休职工。</w:t>
      </w:r>
    </w:p>
    <w:p>
      <w:pPr>
        <w:spacing w:after="0" w:line="240" w:lineRule="auto"/>
        <w:jc w:val="left"/>
        <w:sectPr>
          <w:footerReference w:type="default" r:id="rId24"/>
          <w:pgSz w:w="11910" w:h="16840"/>
          <w:pgMar w:footer="977" w:header="0" w:top="1360" w:bottom="1160" w:left="800" w:right="1520"/>
          <w:pgNumType w:start="3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1"/>
        <w:tabs>
          <w:tab w:pos="4491" w:val="left" w:leader="none"/>
        </w:tabs>
        <w:spacing w:line="460" w:lineRule="exact"/>
        <w:ind w:left="3112" w:right="1121"/>
        <w:jc w:val="left"/>
      </w:pPr>
      <w:bookmarkStart w:name="（三）关于董事和董事会" w:id="77"/>
      <w:bookmarkEnd w:id="77"/>
      <w:r>
        <w:rPr/>
      </w:r>
      <w:bookmarkStart w:name="公司治理结构" w:id="78"/>
      <w:bookmarkEnd w:id="78"/>
      <w:r>
        <w:rPr/>
      </w:r>
      <w:bookmarkStart w:name="_bookmark6" w:id="79"/>
      <w:bookmarkEnd w:id="79"/>
      <w:r>
        <w:rPr/>
      </w:r>
      <w:r>
        <w:rPr/>
        <w:t>第七节</w:t>
        <w:tab/>
        <w:t>公司治理结构</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3"/>
        <w:spacing w:line="240" w:lineRule="auto" w:before="26"/>
        <w:ind w:right="1121"/>
        <w:jc w:val="left"/>
      </w:pPr>
      <w:bookmarkStart w:name="一、公司治理情况" w:id="80"/>
      <w:bookmarkEnd w:id="80"/>
      <w:r>
        <w:rPr/>
      </w:r>
      <w:r>
        <w:rPr/>
        <w:t>一、公司治理情况</w:t>
      </w:r>
    </w:p>
    <w:p>
      <w:pPr>
        <w:spacing w:line="240" w:lineRule="auto" w:before="8"/>
        <w:rPr>
          <w:rFonts w:ascii="黑体" w:hAnsi="黑体" w:cs="黑体" w:eastAsia="黑体" w:hint="default"/>
          <w:sz w:val="25"/>
          <w:szCs w:val="25"/>
        </w:rPr>
      </w:pPr>
    </w:p>
    <w:p>
      <w:pPr>
        <w:pStyle w:val="BodyText"/>
        <w:spacing w:line="408" w:lineRule="auto"/>
        <w:ind w:right="111" w:firstLine="420"/>
        <w:jc w:val="both"/>
      </w:pPr>
      <w:r>
        <w:rPr>
          <w:spacing w:val="-4"/>
        </w:rPr>
        <w:t>报告期内，公司严格按照《公司法》、《证券法》、《上市公司治理准则》、《深圳证</w:t>
      </w:r>
      <w:r>
        <w:rPr>
          <w:w w:val="100"/>
        </w:rPr>
        <w:t> </w:t>
      </w:r>
      <w:r>
        <w:rPr>
          <w:spacing w:val="-9"/>
          <w:w w:val="100"/>
        </w:rPr>
        <w:t>券交易所创业板股票上市规则》、《深圳证券交易所创业板上市公司规范运作指引》等法律、</w:t>
      </w:r>
      <w:r>
        <w:rPr>
          <w:spacing w:val="-97"/>
          <w:w w:val="100"/>
        </w:rPr>
        <w:t> </w:t>
      </w:r>
      <w:r>
        <w:rPr>
          <w:spacing w:val="-97"/>
          <w:w w:val="100"/>
        </w:rPr>
      </w:r>
      <w:r>
        <w:rPr/>
        <w:t>法规和中国证监会有关法律法规等的要求，不断完善公司的法人治理结构，建立健全公司</w:t>
      </w:r>
      <w:r>
        <w:rPr>
          <w:spacing w:val="3"/>
        </w:rPr>
        <w:t> </w:t>
      </w:r>
      <w:r>
        <w:rPr>
          <w:spacing w:val="3"/>
        </w:rPr>
      </w:r>
      <w:r>
        <w:rPr/>
        <w:t>内部管理和控制制度，持续深入开展公司治理活动，促进了公司规范运作，提高了公司治</w:t>
      </w:r>
      <w:r>
        <w:rPr>
          <w:spacing w:val="3"/>
        </w:rPr>
        <w:t> </w:t>
      </w:r>
      <w:r>
        <w:rPr>
          <w:spacing w:val="3"/>
        </w:rPr>
      </w:r>
      <w:r>
        <w:rPr>
          <w:spacing w:val="-4"/>
        </w:rPr>
        <w:t>理水平。截至报告期末，公司治理的实际状况符合《上市公司治理准则》和《深圳证券交易</w:t>
      </w:r>
      <w:r>
        <w:rPr>
          <w:spacing w:val="-45"/>
        </w:rPr>
        <w:t> </w:t>
      </w:r>
      <w:r>
        <w:rPr>
          <w:spacing w:val="-45"/>
        </w:rPr>
      </w:r>
      <w:r>
        <w:rPr/>
        <w:t>所创业板上市公司规范运作指引》的要求。</w:t>
      </w:r>
    </w:p>
    <w:p>
      <w:pPr>
        <w:spacing w:line="240" w:lineRule="auto" w:before="6"/>
        <w:rPr>
          <w:rFonts w:ascii="宋体" w:hAnsi="宋体" w:cs="宋体" w:eastAsia="宋体" w:hint="default"/>
          <w:sz w:val="15"/>
          <w:szCs w:val="15"/>
        </w:rPr>
      </w:pPr>
    </w:p>
    <w:p>
      <w:pPr>
        <w:pStyle w:val="BodyText"/>
        <w:spacing w:line="240" w:lineRule="auto"/>
        <w:ind w:right="1121"/>
        <w:jc w:val="left"/>
      </w:pPr>
      <w:r>
        <w:rPr/>
        <w:t>（一）关于股东与股东大会</w:t>
      </w:r>
    </w:p>
    <w:p>
      <w:pPr>
        <w:spacing w:line="240" w:lineRule="auto" w:before="9"/>
        <w:rPr>
          <w:rFonts w:ascii="宋体" w:hAnsi="宋体" w:cs="宋体" w:eastAsia="宋体" w:hint="default"/>
          <w:sz w:val="26"/>
          <w:szCs w:val="26"/>
        </w:rPr>
      </w:pPr>
    </w:p>
    <w:p>
      <w:pPr>
        <w:pStyle w:val="BodyText"/>
        <w:spacing w:line="403" w:lineRule="auto"/>
        <w:ind w:right="112" w:firstLine="420"/>
        <w:jc w:val="both"/>
      </w:pPr>
      <w:r>
        <w:rPr>
          <w:spacing w:val="-4"/>
        </w:rPr>
        <w:t>公司严格按照《上市公司股东大会规则》、《</w:t>
      </w:r>
      <w:bookmarkStart w:name="（一）关于股东与股东大会" w:id="81"/>
      <w:bookmarkEnd w:id="81"/>
      <w:r>
        <w:rPr>
          <w:spacing w:val="-4"/>
        </w:rPr>
        <w:t>公</w:t>
      </w:r>
      <w:r>
        <w:rPr>
          <w:spacing w:val="-4"/>
        </w:rPr>
        <w:t>司章程》、《股东大会议事规则》等规</w:t>
      </w:r>
      <w:r>
        <w:rPr>
          <w:w w:val="100"/>
        </w:rPr>
        <w:t> </w:t>
      </w:r>
      <w:r>
        <w:rPr/>
        <w:t>定和要求召集、召开股东大会。报告期内，公司股东大会共召开了 </w:t>
      </w:r>
      <w:r>
        <w:rPr>
          <w:rFonts w:ascii="Times New Roman" w:hAnsi="Times New Roman" w:cs="Times New Roman" w:eastAsia="Times New Roman" w:hint="default"/>
        </w:rPr>
        <w:t>2 </w:t>
      </w:r>
      <w:r>
        <w:rPr/>
        <w:t>次会议，在股东大会</w:t>
      </w:r>
      <w:r>
        <w:rPr>
          <w:spacing w:val="-98"/>
        </w:rPr>
        <w:t> </w:t>
      </w:r>
      <w:r>
        <w:rPr>
          <w:spacing w:val="-98"/>
        </w:rPr>
      </w:r>
      <w:r>
        <w:rPr/>
        <w:t>召开前按规定时间发出临时股东大会和年度股东大会的会议通知，股东大会提案审议符合</w:t>
      </w:r>
      <w:r>
        <w:rPr>
          <w:spacing w:val="3"/>
        </w:rPr>
        <w:t> </w:t>
      </w:r>
      <w:r>
        <w:rPr>
          <w:spacing w:val="3"/>
        </w:rPr>
      </w:r>
      <w:r>
        <w:rPr/>
        <w:t>程序，出席会议人员的资格合法有效。平等对待所有股东，并尽可能为股东参加股东大会</w:t>
      </w:r>
      <w:r>
        <w:rPr>
          <w:spacing w:val="3"/>
        </w:rPr>
        <w:t> </w:t>
      </w:r>
      <w:r>
        <w:rPr>
          <w:spacing w:val="3"/>
        </w:rPr>
      </w:r>
      <w:r>
        <w:rPr/>
        <w:t>提供便利，确保全体股东特别是中小股东享有平等地位，充分行使股东的权力。</w:t>
      </w:r>
    </w:p>
    <w:p>
      <w:pPr>
        <w:spacing w:line="240" w:lineRule="auto" w:before="10"/>
        <w:rPr>
          <w:rFonts w:ascii="宋体" w:hAnsi="宋体" w:cs="宋体" w:eastAsia="宋体" w:hint="default"/>
          <w:sz w:val="15"/>
          <w:szCs w:val="15"/>
        </w:rPr>
      </w:pPr>
    </w:p>
    <w:p>
      <w:pPr>
        <w:pStyle w:val="BodyText"/>
        <w:spacing w:line="240" w:lineRule="auto"/>
        <w:ind w:left="1000" w:right="1121"/>
        <w:jc w:val="left"/>
      </w:pPr>
      <w:r>
        <w:rPr/>
        <w:t>（二）关于公司与控股股东</w:t>
      </w:r>
    </w:p>
    <w:p>
      <w:pPr>
        <w:spacing w:line="240" w:lineRule="auto" w:before="9"/>
        <w:rPr>
          <w:rFonts w:ascii="宋体" w:hAnsi="宋体" w:cs="宋体" w:eastAsia="宋体" w:hint="default"/>
          <w:sz w:val="26"/>
          <w:szCs w:val="26"/>
        </w:rPr>
      </w:pPr>
    </w:p>
    <w:p>
      <w:pPr>
        <w:pStyle w:val="BodyText"/>
        <w:spacing w:line="408" w:lineRule="auto"/>
        <w:ind w:left="1000" w:right="113" w:firstLine="420"/>
        <w:jc w:val="both"/>
      </w:pPr>
      <w:r>
        <w:rPr/>
        <w:t>公司控股股东严格规范自身行为，没有直接或间接干预公司的决策和经营活</w:t>
      </w:r>
      <w:bookmarkStart w:name="（二）关于公司与控股股东" w:id="82"/>
      <w:bookmarkEnd w:id="82"/>
      <w:r>
        <w:rPr/>
        <w:t>动情况。</w:t>
      </w:r>
      <w:r>
        <w:rPr>
          <w:spacing w:val="2"/>
          <w:w w:val="100"/>
        </w:rPr>
        <w:t> </w:t>
      </w:r>
      <w:r>
        <w:rPr/>
        <w:t>公司拥有独立完整的业务及自主经营能力，在业务、人员、资产、机构、财务上独立于控</w:t>
      </w:r>
      <w:r>
        <w:rPr>
          <w:spacing w:val="4"/>
        </w:rPr>
        <w:t> </w:t>
      </w:r>
      <w:r>
        <w:rPr>
          <w:spacing w:val="4"/>
        </w:rPr>
      </w:r>
      <w:r>
        <w:rPr/>
        <w:t>股股东，有独立完整的业务和自主经营能力，且董事会、监事会和内部机构均独立运作。</w:t>
      </w:r>
    </w:p>
    <w:p>
      <w:pPr>
        <w:spacing w:line="240" w:lineRule="auto" w:before="6"/>
        <w:rPr>
          <w:rFonts w:ascii="宋体" w:hAnsi="宋体" w:cs="宋体" w:eastAsia="宋体" w:hint="default"/>
          <w:sz w:val="15"/>
          <w:szCs w:val="15"/>
        </w:rPr>
      </w:pPr>
    </w:p>
    <w:p>
      <w:pPr>
        <w:pStyle w:val="BodyText"/>
        <w:spacing w:line="240" w:lineRule="auto"/>
        <w:ind w:left="1000" w:right="1121"/>
        <w:jc w:val="left"/>
      </w:pPr>
      <w:r>
        <w:rPr/>
        <w:t>（三）关于董事和董事会</w:t>
      </w:r>
    </w:p>
    <w:p>
      <w:pPr>
        <w:spacing w:line="240" w:lineRule="auto" w:before="9"/>
        <w:rPr>
          <w:rFonts w:ascii="宋体" w:hAnsi="宋体" w:cs="宋体" w:eastAsia="宋体" w:hint="default"/>
          <w:sz w:val="26"/>
          <w:szCs w:val="26"/>
        </w:rPr>
      </w:pPr>
    </w:p>
    <w:p>
      <w:pPr>
        <w:pStyle w:val="BodyText"/>
        <w:spacing w:line="403" w:lineRule="auto"/>
        <w:ind w:left="1000" w:right="111" w:firstLine="419"/>
        <w:jc w:val="both"/>
      </w:pPr>
      <w:r>
        <w:rPr/>
        <w:t>公司董事会设董事 </w:t>
      </w:r>
      <w:r>
        <w:rPr>
          <w:rFonts w:ascii="Times New Roman" w:hAnsi="Times New Roman" w:cs="Times New Roman" w:eastAsia="Times New Roman" w:hint="default"/>
        </w:rPr>
        <w:t>9 </w:t>
      </w:r>
      <w:r>
        <w:rPr/>
        <w:t>名，其中独立董事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名，独立董事人数达到董事会人数的三分之</w:t>
      </w:r>
      <w:r>
        <w:rPr>
          <w:w w:val="100"/>
        </w:rPr>
        <w:t> </w:t>
      </w:r>
      <w:r>
        <w:rPr>
          <w:spacing w:val="-9"/>
          <w:w w:val="100"/>
        </w:rPr>
        <w:t>一。董事会的人数及人员构成符合法律、法规和《公司章程》的要求。公司董事能够依据《深</w:t>
      </w:r>
      <w:r>
        <w:rPr>
          <w:spacing w:val="-97"/>
          <w:w w:val="100"/>
        </w:rPr>
        <w:t> </w:t>
      </w:r>
      <w:r>
        <w:rPr>
          <w:spacing w:val="-97"/>
          <w:w w:val="100"/>
        </w:rPr>
      </w:r>
      <w:r>
        <w:rPr>
          <w:spacing w:val="-4"/>
        </w:rPr>
        <w:t>圳证券交易所创业板上市公司规范运作指引》、《公司章程》、《董事会议事规则》、《独</w:t>
      </w:r>
      <w:r>
        <w:rPr>
          <w:spacing w:val="-44"/>
        </w:rPr>
        <w:t> </w:t>
      </w:r>
      <w:r>
        <w:rPr>
          <w:spacing w:val="-44"/>
        </w:rPr>
      </w:r>
      <w:r>
        <w:rPr>
          <w:spacing w:val="-4"/>
          <w:w w:val="100"/>
        </w:rPr>
        <w:t>立董事工作制度》等开展工作，出席董事会会议和股东大会会议，忠实、诚信、勤勉地履行</w:t>
      </w:r>
      <w:r>
        <w:rPr>
          <w:spacing w:val="-94"/>
          <w:w w:val="100"/>
        </w:rPr>
        <w:t> </w:t>
      </w:r>
      <w:r>
        <w:rPr>
          <w:spacing w:val="-94"/>
          <w:w w:val="100"/>
        </w:rPr>
      </w:r>
      <w:r>
        <w:rPr/>
        <w:t>职责和义务。</w:t>
      </w:r>
    </w:p>
    <w:p>
      <w:pPr>
        <w:spacing w:line="240" w:lineRule="auto" w:before="10"/>
        <w:rPr>
          <w:rFonts w:ascii="宋体" w:hAnsi="宋体" w:cs="宋体" w:eastAsia="宋体" w:hint="default"/>
          <w:sz w:val="15"/>
          <w:szCs w:val="15"/>
        </w:rPr>
      </w:pPr>
    </w:p>
    <w:p>
      <w:pPr>
        <w:pStyle w:val="BodyText"/>
        <w:spacing w:line="240" w:lineRule="auto"/>
        <w:ind w:left="1420" w:right="0"/>
        <w:jc w:val="left"/>
      </w:pPr>
      <w:r>
        <w:rPr/>
        <w:t>报告期内，公司董事会共召开了 </w:t>
      </w:r>
      <w:r>
        <w:rPr>
          <w:rFonts w:ascii="Times New Roman" w:hAnsi="Times New Roman" w:cs="Times New Roman" w:eastAsia="Times New Roman" w:hint="default"/>
        </w:rPr>
        <w:t>6 </w:t>
      </w:r>
      <w:r>
        <w:rPr>
          <w:rFonts w:ascii="Times New Roman" w:hAnsi="Times New Roman" w:cs="Times New Roman" w:eastAsia="Times New Roman" w:hint="default"/>
          <w:spacing w:val="13"/>
        </w:rPr>
        <w:t> </w:t>
      </w:r>
      <w:r>
        <w:rPr/>
        <w:t>次会议，会议严格按照有关规定召集、召开，记录</w:t>
      </w:r>
    </w:p>
    <w:p>
      <w:pPr>
        <w:spacing w:after="0" w:line="240" w:lineRule="auto"/>
        <w:jc w:val="left"/>
        <w:sectPr>
          <w:pgSz w:w="11910" w:h="16840"/>
          <w:pgMar w:header="0" w:footer="977" w:top="1360" w:bottom="1160" w:left="800" w:right="1680"/>
        </w:sectPr>
      </w:pPr>
    </w:p>
    <w:p>
      <w:pPr>
        <w:spacing w:line="240" w:lineRule="auto" w:before="0"/>
        <w:rPr>
          <w:rFonts w:ascii="宋体" w:hAnsi="宋体" w:cs="宋体" w:eastAsia="宋体" w:hint="default"/>
          <w:sz w:val="22"/>
          <w:szCs w:val="22"/>
        </w:rPr>
      </w:pPr>
    </w:p>
    <w:p>
      <w:pPr>
        <w:pStyle w:val="BodyText"/>
        <w:spacing w:line="408" w:lineRule="auto" w:before="36"/>
        <w:ind w:left="1000" w:right="212"/>
        <w:jc w:val="both"/>
      </w:pPr>
      <w:bookmarkStart w:name="（七）关于相关利益者" w:id="83"/>
      <w:bookmarkEnd w:id="83"/>
      <w:r>
        <w:rPr/>
      </w:r>
      <w:bookmarkStart w:name="二、董事履行职责的情况" w:id="84"/>
      <w:bookmarkEnd w:id="84"/>
      <w:r>
        <w:rPr/>
      </w:r>
      <w:r>
        <w:rPr/>
        <w:t>完整、准确，并妥善保存；独立董事认真履行职责，为进一步完善公司的法人治理结构，</w:t>
      </w:r>
      <w:r>
        <w:rPr>
          <w:spacing w:val="3"/>
        </w:rPr>
        <w:t> </w:t>
      </w:r>
      <w:r>
        <w:rPr>
          <w:spacing w:val="3"/>
        </w:rPr>
      </w:r>
      <w:r>
        <w:rPr>
          <w:spacing w:val="-4"/>
          <w:w w:val="100"/>
        </w:rPr>
        <w:t>规范公司运作发挥了良好的作用；董事会下设立的四个专门委员会：审计委员会、提名委员</w:t>
      </w:r>
      <w:r>
        <w:rPr>
          <w:spacing w:val="-95"/>
          <w:w w:val="100"/>
        </w:rPr>
        <w:t> </w:t>
      </w:r>
      <w:r>
        <w:rPr>
          <w:spacing w:val="-95"/>
          <w:w w:val="100"/>
        </w:rPr>
      </w:r>
      <w:r>
        <w:rPr/>
        <w:t>会、薪酬与考核委员会、战略委员会，严格依据公司董事会所制订的职权范围运作，并就</w:t>
      </w:r>
      <w:r>
        <w:rPr>
          <w:spacing w:val="3"/>
        </w:rPr>
        <w:t> </w:t>
      </w:r>
      <w:r>
        <w:rPr>
          <w:spacing w:val="3"/>
        </w:rPr>
      </w:r>
      <w:r>
        <w:rPr/>
        <w:t>专业事项进行研究和讨论，形成建议和意见，对董事会负责，为董事会的决策提供了积极</w:t>
      </w:r>
      <w:r>
        <w:rPr>
          <w:spacing w:val="3"/>
        </w:rPr>
        <w:t> </w:t>
      </w:r>
      <w:r>
        <w:rPr>
          <w:spacing w:val="3"/>
        </w:rPr>
      </w:r>
      <w:r>
        <w:rPr/>
        <w:t>有效的作用。</w:t>
      </w:r>
    </w:p>
    <w:p>
      <w:pPr>
        <w:spacing w:line="240" w:lineRule="auto" w:before="6"/>
        <w:rPr>
          <w:rFonts w:ascii="宋体" w:hAnsi="宋体" w:cs="宋体" w:eastAsia="宋体" w:hint="default"/>
          <w:sz w:val="15"/>
          <w:szCs w:val="15"/>
        </w:rPr>
      </w:pPr>
    </w:p>
    <w:p>
      <w:pPr>
        <w:pStyle w:val="BodyText"/>
        <w:spacing w:line="240" w:lineRule="auto"/>
        <w:ind w:left="1000" w:right="0"/>
        <w:jc w:val="both"/>
      </w:pPr>
      <w:r>
        <w:rPr/>
        <w:t>（四）关于监事和监事会</w:t>
      </w:r>
    </w:p>
    <w:p>
      <w:pPr>
        <w:spacing w:line="240" w:lineRule="auto" w:before="9"/>
        <w:rPr>
          <w:rFonts w:ascii="宋体" w:hAnsi="宋体" w:cs="宋体" w:eastAsia="宋体" w:hint="default"/>
          <w:sz w:val="26"/>
          <w:szCs w:val="26"/>
        </w:rPr>
      </w:pPr>
    </w:p>
    <w:p>
      <w:pPr>
        <w:pStyle w:val="BodyText"/>
        <w:spacing w:line="398" w:lineRule="auto"/>
        <w:ind w:right="212" w:firstLine="419"/>
        <w:jc w:val="both"/>
      </w:pPr>
      <w:r>
        <w:rPr/>
        <w:t>公司监事会设监事</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bookmarkStart w:name="（四）关于监事和监事会" w:id="85"/>
      <w:bookmarkEnd w:id="85"/>
      <w:r>
        <w:rPr>
          <w:rFonts w:ascii="Times New Roman" w:hAnsi="Times New Roman" w:cs="Times New Roman" w:eastAsia="Times New Roman" w:hint="default"/>
          <w:spacing w:val="-29"/>
        </w:rPr>
      </w:r>
      <w:r>
        <w:rPr/>
        <w:t>名，其中职工代表监事</w:t>
      </w:r>
      <w:r>
        <w:rPr>
          <w:spacing w:val="-75"/>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名，监事会的人数和构成符合法律、法规</w:t>
      </w:r>
      <w:r>
        <w:rPr>
          <w:w w:val="100"/>
        </w:rPr>
        <w:t> </w:t>
      </w:r>
      <w:r>
        <w:rPr>
          <w:spacing w:val="-4"/>
        </w:rPr>
        <w:t>的要求。各位监事能够按照《公司监事会议事规则》的要求，认真履行职责，对公司重大事</w:t>
      </w:r>
      <w:r>
        <w:rPr>
          <w:spacing w:val="-45"/>
        </w:rPr>
        <w:t> </w:t>
      </w:r>
      <w:r>
        <w:rPr>
          <w:spacing w:val="-45"/>
        </w:rPr>
      </w:r>
      <w:r>
        <w:rPr/>
        <w:t>项、关联交易、财务状况以及董事、高级管理人员履行职责的合法合规性进行监督。</w:t>
      </w:r>
    </w:p>
    <w:p>
      <w:pPr>
        <w:spacing w:line="240" w:lineRule="auto" w:before="1"/>
        <w:rPr>
          <w:rFonts w:ascii="宋体" w:hAnsi="宋体" w:cs="宋体" w:eastAsia="宋体" w:hint="default"/>
          <w:sz w:val="16"/>
          <w:szCs w:val="16"/>
        </w:rPr>
      </w:pPr>
    </w:p>
    <w:p>
      <w:pPr>
        <w:pStyle w:val="BodyText"/>
        <w:spacing w:line="240" w:lineRule="auto"/>
        <w:ind w:right="0"/>
        <w:jc w:val="both"/>
      </w:pPr>
      <w:r>
        <w:rPr/>
        <w:t>（五）关于绩效评价与激励约束机制</w:t>
      </w:r>
    </w:p>
    <w:p>
      <w:pPr>
        <w:spacing w:line="240" w:lineRule="auto" w:before="9"/>
        <w:rPr>
          <w:rFonts w:ascii="宋体" w:hAnsi="宋体" w:cs="宋体" w:eastAsia="宋体" w:hint="default"/>
          <w:sz w:val="26"/>
          <w:szCs w:val="26"/>
        </w:rPr>
      </w:pPr>
    </w:p>
    <w:p>
      <w:pPr>
        <w:pStyle w:val="BodyText"/>
        <w:spacing w:line="408" w:lineRule="auto"/>
        <w:ind w:right="215" w:firstLine="420"/>
        <w:jc w:val="both"/>
      </w:pPr>
      <w:r>
        <w:rPr/>
        <w:t>公司建立了有效的绩效评</w:t>
      </w:r>
      <w:bookmarkStart w:name="（五）关于绩效评价与激励约束机制" w:id="86"/>
      <w:bookmarkEnd w:id="86"/>
      <w:r>
        <w:rPr/>
        <w:t>价和激励约束机制</w:t>
      </w:r>
      <w:r>
        <w:rPr/>
        <w:t>，一方面不断完善董事、监事和高级管理</w:t>
      </w:r>
      <w:r>
        <w:rPr>
          <w:spacing w:val="2"/>
          <w:w w:val="100"/>
        </w:rPr>
        <w:t> </w:t>
      </w:r>
      <w:r>
        <w:rPr/>
        <w:t>人员的绩效评价标准和激励约束机制，另一方面高级管理人员的聘任严格按照相关法律法</w:t>
      </w:r>
      <w:r>
        <w:rPr>
          <w:spacing w:val="3"/>
        </w:rPr>
        <w:t> </w:t>
      </w:r>
      <w:r>
        <w:rPr>
          <w:spacing w:val="3"/>
        </w:rPr>
      </w:r>
      <w:r>
        <w:rPr/>
        <w:t>规的规定，做到公开、透明。</w:t>
      </w:r>
    </w:p>
    <w:p>
      <w:pPr>
        <w:spacing w:line="240" w:lineRule="auto" w:before="6"/>
        <w:rPr>
          <w:rFonts w:ascii="宋体" w:hAnsi="宋体" w:cs="宋体" w:eastAsia="宋体" w:hint="default"/>
          <w:sz w:val="15"/>
          <w:szCs w:val="15"/>
        </w:rPr>
      </w:pPr>
    </w:p>
    <w:p>
      <w:pPr>
        <w:pStyle w:val="BodyText"/>
        <w:spacing w:line="240" w:lineRule="auto"/>
        <w:ind w:right="0"/>
        <w:jc w:val="both"/>
      </w:pPr>
      <w:r>
        <w:rPr/>
        <w:t>（六）关于信息披露与透明度</w:t>
      </w:r>
    </w:p>
    <w:p>
      <w:pPr>
        <w:spacing w:line="240" w:lineRule="auto" w:before="9"/>
        <w:rPr>
          <w:rFonts w:ascii="宋体" w:hAnsi="宋体" w:cs="宋体" w:eastAsia="宋体" w:hint="default"/>
          <w:sz w:val="26"/>
          <w:szCs w:val="26"/>
        </w:rPr>
      </w:pPr>
    </w:p>
    <w:p>
      <w:pPr>
        <w:pStyle w:val="BodyText"/>
        <w:spacing w:line="403" w:lineRule="auto"/>
        <w:ind w:right="213" w:firstLine="419"/>
        <w:jc w:val="both"/>
      </w:pPr>
      <w:r>
        <w:rPr>
          <w:spacing w:val="-4"/>
        </w:rPr>
        <w:t>公司严格按照有关法律法规以及《信息披露管理制度》、《投资者</w:t>
      </w:r>
      <w:bookmarkStart w:name="（六）关于信息披露与透明度" w:id="87"/>
      <w:bookmarkEnd w:id="87"/>
      <w:r>
        <w:rPr>
          <w:spacing w:val="-4"/>
        </w:rPr>
        <w:t>关</w:t>
      </w:r>
      <w:r>
        <w:rPr>
          <w:spacing w:val="-4"/>
        </w:rPr>
        <w:t>系管理制度》的要</w:t>
      </w:r>
      <w:r>
        <w:rPr>
          <w:w w:val="100"/>
        </w:rPr>
        <w:t> </w:t>
      </w:r>
      <w:r>
        <w:rPr/>
        <w:t>求，真实、准确、及时、公平、完整地披露有关信息；并指定公司董事会秘书负责信息披</w:t>
      </w:r>
      <w:r>
        <w:rPr>
          <w:spacing w:val="3"/>
        </w:rPr>
        <w:t> </w:t>
      </w:r>
      <w:r>
        <w:rPr>
          <w:spacing w:val="3"/>
        </w:rPr>
      </w:r>
      <w:r>
        <w:rPr/>
        <w:t>露工作，协调公司与投资者的关系，接待股东来访，回答投资者咨询，向投资者提供公司</w:t>
      </w:r>
      <w:r>
        <w:rPr>
          <w:spacing w:val="3"/>
        </w:rPr>
        <w:t> </w:t>
      </w:r>
      <w:r>
        <w:rPr>
          <w:spacing w:val="3"/>
        </w:rPr>
      </w:r>
      <w:r>
        <w:rPr/>
        <w:t>已披露的资料；并指定巨潮资讯网（</w:t>
      </w:r>
      <w:hyperlink r:id="rId10">
        <w:r>
          <w:rPr>
            <w:rFonts w:ascii="Times New Roman" w:hAnsi="Times New Roman" w:cs="Times New Roman" w:eastAsia="Times New Roman" w:hint="default"/>
          </w:rPr>
          <w:t>www.cninfo.com.cn</w:t>
        </w:r>
      </w:hyperlink>
      <w:r>
        <w:rPr/>
        <w:t>）为公司信息披露网站，《上海证</w:t>
      </w:r>
      <w:r>
        <w:rPr>
          <w:spacing w:val="-29"/>
        </w:rPr>
        <w:t> </w:t>
      </w:r>
      <w:r>
        <w:rPr>
          <w:spacing w:val="-9"/>
        </w:rPr>
        <w:t>券报》、《中国证券报》、《证券时报》以及《证券日报》为公司定期报告披露的指定报刊，</w:t>
      </w:r>
      <w:r>
        <w:rPr>
          <w:spacing w:val="-50"/>
        </w:rPr>
        <w:t> </w:t>
      </w:r>
      <w:r>
        <w:rPr>
          <w:spacing w:val="-50"/>
        </w:rPr>
      </w:r>
      <w:r>
        <w:rPr/>
        <w:t>确保公司所有股东能够以平等的机会获得信息。</w:t>
      </w:r>
    </w:p>
    <w:p>
      <w:pPr>
        <w:spacing w:line="240" w:lineRule="auto" w:before="10"/>
        <w:rPr>
          <w:rFonts w:ascii="宋体" w:hAnsi="宋体" w:cs="宋体" w:eastAsia="宋体" w:hint="default"/>
          <w:sz w:val="15"/>
          <w:szCs w:val="15"/>
        </w:rPr>
      </w:pPr>
    </w:p>
    <w:p>
      <w:pPr>
        <w:pStyle w:val="BodyText"/>
        <w:spacing w:line="240" w:lineRule="auto"/>
        <w:ind w:right="0"/>
        <w:jc w:val="both"/>
      </w:pPr>
      <w:r>
        <w:rPr/>
        <w:t>（七）关于相关利益者</w:t>
      </w:r>
    </w:p>
    <w:p>
      <w:pPr>
        <w:spacing w:line="240" w:lineRule="auto" w:before="9"/>
        <w:rPr>
          <w:rFonts w:ascii="宋体" w:hAnsi="宋体" w:cs="宋体" w:eastAsia="宋体" w:hint="default"/>
          <w:sz w:val="26"/>
          <w:szCs w:val="26"/>
        </w:rPr>
      </w:pPr>
    </w:p>
    <w:p>
      <w:pPr>
        <w:pStyle w:val="BodyText"/>
        <w:spacing w:line="408" w:lineRule="auto"/>
        <w:ind w:right="218" w:firstLine="420"/>
        <w:jc w:val="both"/>
      </w:pPr>
      <w:r>
        <w:rPr/>
        <w:t>公司充分尊重和维护相关利益者的合法权益，实现股东、员工、社会等各方利益的协</w:t>
      </w:r>
      <w:r>
        <w:rPr>
          <w:spacing w:val="2"/>
          <w:w w:val="100"/>
        </w:rPr>
        <w:t> </w:t>
      </w:r>
      <w:r>
        <w:rPr/>
        <w:t>调平衡，共同推动公司持续、健康的发展。</w:t>
      </w:r>
    </w:p>
    <w:p>
      <w:pPr>
        <w:pStyle w:val="Heading3"/>
        <w:spacing w:line="240" w:lineRule="auto" w:before="175"/>
        <w:ind w:right="0"/>
        <w:jc w:val="both"/>
      </w:pPr>
      <w:r>
        <w:rPr/>
        <w:t>二、董事履行职责的情况</w:t>
      </w:r>
    </w:p>
    <w:p>
      <w:pPr>
        <w:spacing w:line="240" w:lineRule="auto" w:before="8"/>
        <w:rPr>
          <w:rFonts w:ascii="黑体" w:hAnsi="黑体" w:cs="黑体" w:eastAsia="黑体" w:hint="default"/>
          <w:sz w:val="25"/>
          <w:szCs w:val="25"/>
        </w:rPr>
      </w:pPr>
    </w:p>
    <w:p>
      <w:pPr>
        <w:pStyle w:val="BodyText"/>
        <w:spacing w:line="408" w:lineRule="auto"/>
        <w:ind w:right="103" w:firstLine="420"/>
        <w:jc w:val="left"/>
      </w:pPr>
      <w:r>
        <w:rPr>
          <w:spacing w:val="-4"/>
        </w:rPr>
        <w:t>（一）报告期内，公司全体董事严格按照《公司法》、《证券法》、《深圳证券交易所</w:t>
      </w:r>
      <w:r>
        <w:rPr>
          <w:w w:val="100"/>
        </w:rPr>
        <w:t> </w:t>
      </w:r>
      <w:r>
        <w:rPr>
          <w:spacing w:val="-7"/>
          <w:w w:val="100"/>
        </w:rPr>
        <w:t>创业板上市公司规范运作指引》、《深圳证券交易所创业板股票上市规则》及《公司章程》、</w:t>
      </w:r>
    </w:p>
    <w:p>
      <w:pPr>
        <w:spacing w:after="0" w:line="408" w:lineRule="auto"/>
        <w:jc w:val="left"/>
        <w:sectPr>
          <w:pgSz w:w="11910" w:h="16840"/>
          <w:pgMar w:header="0" w:footer="977" w:top="1360" w:bottom="1160" w:left="800" w:right="1580"/>
        </w:sectPr>
      </w:pPr>
    </w:p>
    <w:p>
      <w:pPr>
        <w:spacing w:line="240" w:lineRule="auto" w:before="0"/>
        <w:rPr>
          <w:rFonts w:ascii="宋体" w:hAnsi="宋体" w:cs="宋体" w:eastAsia="宋体" w:hint="default"/>
          <w:sz w:val="22"/>
          <w:szCs w:val="22"/>
        </w:rPr>
      </w:pPr>
    </w:p>
    <w:p>
      <w:pPr>
        <w:pStyle w:val="BodyText"/>
        <w:spacing w:line="408" w:lineRule="auto" w:before="36"/>
        <w:ind w:left="1000" w:right="293"/>
        <w:jc w:val="both"/>
      </w:pPr>
      <w:r>
        <w:rPr>
          <w:spacing w:val="-4"/>
          <w:w w:val="100"/>
        </w:rPr>
        <w:t>《董事会议事规则》等法律、法规及规章制度的规定和要求，履行董事职责，遵守董事行为</w:t>
      </w:r>
      <w:r>
        <w:rPr>
          <w:spacing w:val="-94"/>
          <w:w w:val="100"/>
        </w:rPr>
        <w:t> </w:t>
      </w:r>
      <w:r>
        <w:rPr>
          <w:spacing w:val="-94"/>
          <w:w w:val="100"/>
        </w:rPr>
      </w:r>
      <w:r>
        <w:rPr/>
        <w:t>规范，积极参加相关培训，提高规范运作水平，发挥各自的专业特长，积极的履行职责。</w:t>
      </w:r>
      <w:r>
        <w:rPr>
          <w:spacing w:val="3"/>
        </w:rPr>
        <w:t> </w:t>
      </w:r>
      <w:r>
        <w:rPr>
          <w:spacing w:val="3"/>
        </w:rPr>
      </w:r>
      <w:r>
        <w:rPr>
          <w:spacing w:val="-4"/>
          <w:w w:val="100"/>
        </w:rPr>
        <w:t>董事在董事会会议投票表决重大事项或其他对公司有重大影响的事项时，严格遵循公司《董</w:t>
      </w:r>
      <w:r>
        <w:rPr>
          <w:spacing w:val="-95"/>
          <w:w w:val="100"/>
        </w:rPr>
        <w:t> </w:t>
      </w:r>
      <w:r>
        <w:rPr>
          <w:spacing w:val="-95"/>
          <w:w w:val="100"/>
        </w:rPr>
      </w:r>
      <w:r>
        <w:rPr>
          <w:spacing w:val="-4"/>
          <w:w w:val="100"/>
        </w:rPr>
        <w:t>事会议事规则》的有关规定审议事项，审慎决策，切实保护公司和股东特别是社会公众股股</w:t>
      </w:r>
      <w:r>
        <w:rPr>
          <w:spacing w:val="-94"/>
          <w:w w:val="100"/>
        </w:rPr>
        <w:t> </w:t>
      </w:r>
      <w:r>
        <w:rPr>
          <w:spacing w:val="-94"/>
          <w:w w:val="100"/>
        </w:rPr>
      </w:r>
      <w:r>
        <w:rPr/>
        <w:t>东的利益。</w:t>
      </w:r>
    </w:p>
    <w:p>
      <w:pPr>
        <w:spacing w:line="240" w:lineRule="auto" w:before="6"/>
        <w:rPr>
          <w:rFonts w:ascii="宋体" w:hAnsi="宋体" w:cs="宋体" w:eastAsia="宋体" w:hint="default"/>
          <w:sz w:val="15"/>
          <w:szCs w:val="15"/>
        </w:rPr>
      </w:pPr>
    </w:p>
    <w:p>
      <w:pPr>
        <w:pStyle w:val="BodyText"/>
        <w:spacing w:line="408" w:lineRule="auto"/>
        <w:ind w:left="1000" w:right="294" w:firstLine="420"/>
        <w:jc w:val="both"/>
      </w:pPr>
      <w:r>
        <w:rPr>
          <w:spacing w:val="-4"/>
        </w:rPr>
        <w:t>（二）公司董事长在履行职责时，严格按照《公司法》、《证券法》、《深圳证券交易</w:t>
      </w:r>
      <w:r>
        <w:rPr>
          <w:w w:val="100"/>
        </w:rPr>
        <w:t> </w:t>
      </w:r>
      <w:r>
        <w:rPr>
          <w:spacing w:val="-4"/>
        </w:rPr>
        <w:t>所创业板上市公司规范运作指引》和《公司章程》规定，行使董事长职权，履行职责。在召</w:t>
      </w:r>
      <w:r>
        <w:rPr>
          <w:spacing w:val="-49"/>
        </w:rPr>
        <w:t> </w:t>
      </w:r>
      <w:r>
        <w:rPr>
          <w:spacing w:val="-49"/>
        </w:rPr>
      </w:r>
      <w:r>
        <w:rPr/>
        <w:t>集、主持董事会会议时，带头执行董事会集体决策机制，积极推动公司治理工作和内部控</w:t>
      </w:r>
      <w:r>
        <w:rPr>
          <w:spacing w:val="3"/>
        </w:rPr>
        <w:t> </w:t>
      </w:r>
      <w:r>
        <w:rPr>
          <w:spacing w:val="3"/>
        </w:rPr>
      </w:r>
      <w:r>
        <w:rPr/>
        <w:t>制建设、督促执行股东大会和董事会的各项决议，确保董事会依法正常运作。保证独立董</w:t>
      </w:r>
      <w:r>
        <w:rPr>
          <w:spacing w:val="3"/>
        </w:rPr>
        <w:t> </w:t>
      </w:r>
      <w:r>
        <w:rPr>
          <w:spacing w:val="3"/>
        </w:rPr>
      </w:r>
      <w:r>
        <w:rPr/>
        <w:t>事和董事会秘书的知情权，及时将董事会工作运行情况通报其他董事。</w:t>
      </w:r>
    </w:p>
    <w:p>
      <w:pPr>
        <w:spacing w:line="240" w:lineRule="auto" w:before="6"/>
        <w:rPr>
          <w:rFonts w:ascii="宋体" w:hAnsi="宋体" w:cs="宋体" w:eastAsia="宋体" w:hint="default"/>
          <w:sz w:val="15"/>
          <w:szCs w:val="15"/>
        </w:rPr>
      </w:pPr>
    </w:p>
    <w:p>
      <w:pPr>
        <w:pStyle w:val="BodyText"/>
        <w:spacing w:line="408" w:lineRule="auto"/>
        <w:ind w:left="1000" w:right="289" w:firstLine="419"/>
        <w:jc w:val="both"/>
      </w:pPr>
      <w:r>
        <w:rPr/>
        <w:t>（三）公司独立董事贺志强先生、罗昭学先生、王天广先生及历任独立董事朱伟峰先</w:t>
      </w:r>
      <w:r>
        <w:rPr>
          <w:spacing w:val="2"/>
          <w:w w:val="100"/>
        </w:rPr>
        <w:t> </w:t>
      </w:r>
      <w:r>
        <w:rPr>
          <w:spacing w:val="-4"/>
        </w:rPr>
        <w:t>生，严格按照《公司章程》、《独立董事工作制度》等的规定，本着对公司、股东负责的态</w:t>
      </w:r>
      <w:r>
        <w:rPr>
          <w:spacing w:val="-47"/>
        </w:rPr>
        <w:t> </w:t>
      </w:r>
      <w:r>
        <w:rPr>
          <w:spacing w:val="-47"/>
        </w:rPr>
      </w:r>
      <w:r>
        <w:rPr/>
        <w:t>度，勤勉尽责，忠实履行职责，积极出席相关会议，认真审议各项议案，客观地发表自己</w:t>
      </w:r>
      <w:r>
        <w:rPr>
          <w:spacing w:val="3"/>
        </w:rPr>
        <w:t> </w:t>
      </w:r>
      <w:r>
        <w:rPr>
          <w:spacing w:val="3"/>
        </w:rPr>
      </w:r>
      <w:r>
        <w:rPr/>
        <w:t>的看法和观点，积极深入公司进行现场调研，了解公司运营、研发经营状况、内部控制建</w:t>
      </w:r>
      <w:r>
        <w:rPr>
          <w:spacing w:val="3"/>
        </w:rPr>
        <w:t> </w:t>
      </w:r>
      <w:r>
        <w:rPr>
          <w:spacing w:val="3"/>
        </w:rPr>
      </w:r>
      <w:r>
        <w:rPr/>
        <w:t>设以及董事会决议和股东会决议的执行情况，并利用自己的专业知识做出独立、公正的判</w:t>
      </w:r>
      <w:r>
        <w:rPr>
          <w:spacing w:val="3"/>
        </w:rPr>
        <w:t> </w:t>
      </w:r>
      <w:r>
        <w:rPr>
          <w:spacing w:val="3"/>
        </w:rPr>
      </w:r>
      <w:r>
        <w:rPr/>
        <w:t>断。在报告期内，对超募资金使用计划、高级管理人员聘任、续聘审计机构、内控的自我</w:t>
      </w:r>
      <w:r>
        <w:rPr>
          <w:spacing w:val="3"/>
        </w:rPr>
        <w:t> </w:t>
      </w:r>
      <w:r>
        <w:rPr>
          <w:spacing w:val="3"/>
        </w:rPr>
      </w:r>
      <w:r>
        <w:rPr>
          <w:spacing w:val="6"/>
        </w:rPr>
        <w:t>评价等事项发表独立董事意见，不受公司和控股股东的影响，切实维护了中小股东的利</w:t>
      </w:r>
      <w:r>
        <w:rPr>
          <w:spacing w:val="-8"/>
        </w:rPr>
        <w:t> </w:t>
      </w:r>
      <w:r>
        <w:rPr>
          <w:spacing w:val="-8"/>
        </w:rPr>
      </w:r>
      <w:r>
        <w:rPr/>
        <w:t>益。报告期内，公司</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名独立董事对公司董事会的议案及公司其他事项均没有提出异议。</w:t>
      </w:r>
    </w:p>
    <w:p>
      <w:pPr>
        <w:pStyle w:val="BodyText"/>
        <w:spacing w:line="240" w:lineRule="auto" w:before="170"/>
        <w:ind w:left="1420" w:right="0"/>
        <w:jc w:val="left"/>
      </w:pPr>
      <w:r>
        <w:rPr/>
        <w:t>（四）报告期内，公司董事出席董事会情况</w:t>
      </w:r>
    </w:p>
    <w:p>
      <w:pPr>
        <w:spacing w:line="240" w:lineRule="auto" w:before="9"/>
        <w:rPr>
          <w:rFonts w:ascii="宋体" w:hAnsi="宋体" w:cs="宋体" w:eastAsia="宋体" w:hint="default"/>
          <w:sz w:val="21"/>
          <w:szCs w:val="21"/>
        </w:rPr>
      </w:pPr>
    </w:p>
    <w:tbl>
      <w:tblPr>
        <w:tblW w:w="0" w:type="auto"/>
        <w:jc w:val="left"/>
        <w:tblInd w:w="803" w:type="dxa"/>
        <w:tblLayout w:type="fixed"/>
        <w:tblCellMar>
          <w:top w:w="0" w:type="dxa"/>
          <w:left w:w="0" w:type="dxa"/>
          <w:bottom w:w="0" w:type="dxa"/>
          <w:right w:w="0" w:type="dxa"/>
        </w:tblCellMar>
        <w:tblLook w:val="01E0"/>
      </w:tblPr>
      <w:tblGrid>
        <w:gridCol w:w="1318"/>
        <w:gridCol w:w="1325"/>
        <w:gridCol w:w="1320"/>
        <w:gridCol w:w="965"/>
        <w:gridCol w:w="991"/>
        <w:gridCol w:w="1090"/>
        <w:gridCol w:w="1680"/>
      </w:tblGrid>
      <w:tr>
        <w:trPr>
          <w:trHeight w:val="334" w:hRule="exact"/>
        </w:trPr>
        <w:tc>
          <w:tcPr>
            <w:tcW w:w="3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75" w:right="0"/>
              <w:jc w:val="left"/>
              <w:rPr>
                <w:rFonts w:ascii="宋体" w:hAnsi="宋体" w:cs="宋体" w:eastAsia="宋体" w:hint="default"/>
                <w:sz w:val="20"/>
                <w:szCs w:val="20"/>
              </w:rPr>
            </w:pPr>
            <w:r>
              <w:rPr>
                <w:rFonts w:ascii="宋体" w:hAnsi="宋体" w:cs="宋体" w:eastAsia="宋体" w:hint="default"/>
                <w:sz w:val="20"/>
                <w:szCs w:val="20"/>
              </w:rPr>
              <w:t>报告期内董事会召开次数</w:t>
            </w:r>
          </w:p>
        </w:tc>
        <w:tc>
          <w:tcPr>
            <w:tcW w:w="47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r>
        <w:trPr>
          <w:trHeight w:val="52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董事姓名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具体职务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应出席次数</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7" w:right="0"/>
              <w:jc w:val="left"/>
              <w:rPr>
                <w:rFonts w:ascii="宋体" w:hAnsi="宋体" w:cs="宋体" w:eastAsia="宋体" w:hint="default"/>
                <w:sz w:val="20"/>
                <w:szCs w:val="20"/>
              </w:rPr>
            </w:pPr>
            <w:r>
              <w:rPr>
                <w:rFonts w:ascii="宋体" w:hAnsi="宋体" w:cs="宋体" w:eastAsia="宋体" w:hint="default"/>
                <w:sz w:val="20"/>
                <w:szCs w:val="20"/>
              </w:rPr>
              <w:t>亲自出</w:t>
            </w:r>
          </w:p>
          <w:p>
            <w:pPr>
              <w:pStyle w:val="TableParagraph"/>
              <w:spacing w:line="260" w:lineRule="exact"/>
              <w:ind w:left="177" w:right="0"/>
              <w:jc w:val="left"/>
              <w:rPr>
                <w:rFonts w:ascii="宋体" w:hAnsi="宋体" w:cs="宋体" w:eastAsia="宋体" w:hint="default"/>
                <w:sz w:val="20"/>
                <w:szCs w:val="20"/>
              </w:rPr>
            </w:pPr>
            <w:r>
              <w:rPr>
                <w:rFonts w:ascii="宋体" w:hAnsi="宋体" w:cs="宋体" w:eastAsia="宋体" w:hint="default"/>
                <w:sz w:val="20"/>
                <w:szCs w:val="20"/>
              </w:rPr>
              <w:t>席次数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89" w:right="0"/>
              <w:jc w:val="left"/>
              <w:rPr>
                <w:rFonts w:ascii="宋体" w:hAnsi="宋体" w:cs="宋体" w:eastAsia="宋体" w:hint="default"/>
                <w:sz w:val="20"/>
                <w:szCs w:val="20"/>
              </w:rPr>
            </w:pPr>
            <w:r>
              <w:rPr>
                <w:rFonts w:ascii="宋体" w:hAnsi="宋体" w:cs="宋体" w:eastAsia="宋体" w:hint="default"/>
                <w:sz w:val="20"/>
                <w:szCs w:val="20"/>
              </w:rPr>
              <w:t>委托出</w:t>
            </w:r>
          </w:p>
          <w:p>
            <w:pPr>
              <w:pStyle w:val="TableParagraph"/>
              <w:spacing w:line="260" w:lineRule="exact"/>
              <w:ind w:left="189" w:right="0"/>
              <w:jc w:val="left"/>
              <w:rPr>
                <w:rFonts w:ascii="宋体" w:hAnsi="宋体" w:cs="宋体" w:eastAsia="宋体" w:hint="default"/>
                <w:sz w:val="20"/>
                <w:szCs w:val="20"/>
              </w:rPr>
            </w:pPr>
            <w:r>
              <w:rPr>
                <w:rFonts w:ascii="宋体" w:hAnsi="宋体" w:cs="宋体" w:eastAsia="宋体" w:hint="default"/>
                <w:sz w:val="20"/>
                <w:szCs w:val="20"/>
              </w:rPr>
              <w:t>席次数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缺席次数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是否连续两次未</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亲自出席会议</w:t>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刘晋平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冯海洲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纪晓钟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王力强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刘红晶</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贺志强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罗昭学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sz w:val="20"/>
                <w:szCs w:val="20"/>
              </w:rPr>
              <w:t>朱伟峰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27"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sz w:val="20"/>
                <w:szCs w:val="20"/>
              </w:rPr>
              <w:t>王天广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27"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9"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61" w:lineRule="exact"/>
        <w:jc w:val="left"/>
        <w:rPr>
          <w:rFonts w:ascii="宋体" w:hAnsi="宋体" w:cs="宋体" w:eastAsia="宋体" w:hint="default"/>
          <w:sz w:val="20"/>
          <w:szCs w:val="20"/>
        </w:rPr>
        <w:sectPr>
          <w:pgSz w:w="11910" w:h="16840"/>
          <w:pgMar w:header="0" w:footer="977" w:top="1360" w:bottom="1160" w:left="800" w:right="1500"/>
        </w:sectPr>
      </w:pPr>
    </w:p>
    <w:p>
      <w:pPr>
        <w:spacing w:line="240" w:lineRule="auto" w:before="5"/>
        <w:rPr>
          <w:rFonts w:ascii="宋体" w:hAnsi="宋体" w:cs="宋体" w:eastAsia="宋体" w:hint="default"/>
          <w:sz w:val="16"/>
          <w:szCs w:val="16"/>
        </w:rPr>
      </w:pPr>
    </w:p>
    <w:p>
      <w:pPr>
        <w:spacing w:line="271" w:lineRule="auto" w:before="37"/>
        <w:ind w:left="999" w:right="500" w:firstLine="420"/>
        <w:jc w:val="both"/>
        <w:rPr>
          <w:rFonts w:ascii="宋体" w:hAnsi="宋体" w:cs="宋体" w:eastAsia="宋体" w:hint="default"/>
          <w:sz w:val="20"/>
          <w:szCs w:val="20"/>
        </w:rPr>
      </w:pPr>
      <w:bookmarkStart w:name="（二）董事会召开情况" w:id="88"/>
      <w:bookmarkEnd w:id="88"/>
      <w:r>
        <w:rPr/>
      </w:r>
      <w:r>
        <w:rPr>
          <w:rFonts w:ascii="宋体" w:hAnsi="宋体" w:cs="宋体" w:eastAsia="宋体" w:hint="default"/>
          <w:sz w:val="20"/>
          <w:szCs w:val="20"/>
        </w:rPr>
        <w:t>注：历任独立董事朱伟峰先生，由于个人工作的原因于</w:t>
      </w:r>
      <w:r>
        <w:rPr>
          <w:rFonts w:ascii="宋体" w:hAnsi="宋体" w:cs="宋体" w:eastAsia="宋体" w:hint="default"/>
          <w:spacing w:val="-76"/>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年</w:t>
      </w:r>
      <w:r>
        <w:rPr>
          <w:rFonts w:ascii="宋体" w:hAnsi="宋体" w:cs="宋体" w:eastAsia="宋体" w:hint="default"/>
          <w:spacing w:val="-77"/>
          <w:sz w:val="20"/>
          <w:szCs w:val="20"/>
        </w:rPr>
        <w:t>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月向董事会提交书面辞职</w:t>
      </w:r>
      <w:r>
        <w:rPr>
          <w:rFonts w:ascii="宋体" w:hAnsi="宋体" w:cs="宋体" w:eastAsia="宋体" w:hint="default"/>
          <w:w w:val="99"/>
          <w:sz w:val="20"/>
          <w:szCs w:val="20"/>
        </w:rPr>
        <w:t> </w:t>
      </w:r>
      <w:r>
        <w:rPr>
          <w:rFonts w:ascii="宋体" w:hAnsi="宋体" w:cs="宋体" w:eastAsia="宋体" w:hint="default"/>
          <w:sz w:val="20"/>
          <w:szCs w:val="20"/>
        </w:rPr>
        <w:t>报告。报告期内朱伟峰先生应出席董事会</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次，亲自出席</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次，缺席</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次。</w:t>
      </w:r>
    </w:p>
    <w:p>
      <w:pPr>
        <w:spacing w:line="278" w:lineRule="auto" w:before="162"/>
        <w:ind w:left="999" w:right="498" w:firstLine="420"/>
        <w:jc w:val="both"/>
        <w:rPr>
          <w:rFonts w:ascii="宋体" w:hAnsi="宋体" w:cs="宋体" w:eastAsia="宋体" w:hint="default"/>
          <w:sz w:val="20"/>
          <w:szCs w:val="20"/>
        </w:rPr>
      </w:pPr>
      <w:r>
        <w:rPr>
          <w:rFonts w:ascii="宋体" w:hAnsi="宋体" w:cs="宋体" w:eastAsia="宋体" w:hint="default"/>
          <w:sz w:val="20"/>
          <w:szCs w:val="20"/>
        </w:rPr>
        <w:t>经</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日公司第一届董事会第十三次会议及同年</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日公司</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年度第一</w:t>
      </w:r>
      <w:r>
        <w:rPr>
          <w:rFonts w:ascii="宋体" w:hAnsi="宋体" w:cs="宋体" w:eastAsia="宋体" w:hint="default"/>
          <w:w w:val="99"/>
          <w:sz w:val="20"/>
          <w:szCs w:val="20"/>
        </w:rPr>
        <w:t> </w:t>
      </w:r>
      <w:r>
        <w:rPr>
          <w:rFonts w:ascii="宋体" w:hAnsi="宋体" w:cs="宋体" w:eastAsia="宋体" w:hint="default"/>
          <w:spacing w:val="8"/>
          <w:w w:val="95"/>
          <w:sz w:val="20"/>
          <w:szCs w:val="20"/>
        </w:rPr>
        <w:t>次临时股东大会审议通过，公司选举王天广先生担任公司独立董事及董事会审计委员会召集</w:t>
      </w:r>
      <w:r>
        <w:rPr>
          <w:rFonts w:ascii="宋体" w:hAnsi="宋体" w:cs="宋体" w:eastAsia="宋体" w:hint="default"/>
          <w:spacing w:val="67"/>
          <w:w w:val="95"/>
          <w:sz w:val="20"/>
          <w:szCs w:val="20"/>
        </w:rPr>
        <w:t> </w:t>
      </w:r>
      <w:r>
        <w:rPr>
          <w:rFonts w:ascii="宋体" w:hAnsi="宋体" w:cs="宋体" w:eastAsia="宋体" w:hint="default"/>
          <w:spacing w:val="67"/>
          <w:w w:val="95"/>
          <w:sz w:val="20"/>
          <w:szCs w:val="20"/>
        </w:rPr>
      </w:r>
      <w:r>
        <w:rPr>
          <w:rFonts w:ascii="宋体" w:hAnsi="宋体" w:cs="宋体" w:eastAsia="宋体" w:hint="default"/>
          <w:sz w:val="20"/>
          <w:szCs w:val="20"/>
        </w:rPr>
        <w:t>人。报告期内王天广先生应出席董事会</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次，亲自出席</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次，缺席</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次。</w:t>
      </w:r>
    </w:p>
    <w:p>
      <w:pPr>
        <w:spacing w:line="240" w:lineRule="auto" w:before="7"/>
        <w:rPr>
          <w:rFonts w:ascii="宋体" w:hAnsi="宋体" w:cs="宋体" w:eastAsia="宋体" w:hint="default"/>
          <w:sz w:val="15"/>
          <w:szCs w:val="15"/>
        </w:rPr>
      </w:pPr>
    </w:p>
    <w:p>
      <w:pPr>
        <w:pStyle w:val="Heading3"/>
        <w:spacing w:line="240" w:lineRule="auto"/>
        <w:ind w:right="0"/>
        <w:jc w:val="both"/>
      </w:pPr>
      <w:bookmarkStart w:name="三、公司股东大会、董事会召开情况" w:id="89"/>
      <w:bookmarkEnd w:id="89"/>
      <w:r>
        <w:rPr/>
      </w:r>
      <w:r>
        <w:rPr/>
        <w:t>三、公司股东大会、董事会召开情况</w:t>
      </w:r>
    </w:p>
    <w:p>
      <w:pPr>
        <w:spacing w:line="240" w:lineRule="auto" w:before="8"/>
        <w:rPr>
          <w:rFonts w:ascii="黑体" w:hAnsi="黑体" w:cs="黑体" w:eastAsia="黑体" w:hint="default"/>
          <w:sz w:val="25"/>
          <w:szCs w:val="25"/>
        </w:rPr>
      </w:pPr>
    </w:p>
    <w:p>
      <w:pPr>
        <w:pStyle w:val="BodyText"/>
        <w:spacing w:line="240" w:lineRule="auto"/>
        <w:ind w:left="1000" w:right="0"/>
        <w:jc w:val="both"/>
      </w:pPr>
      <w:r>
        <w:rPr/>
        <w:t>（一）股东大会运行情况</w:t>
      </w:r>
    </w:p>
    <w:p>
      <w:pPr>
        <w:spacing w:line="240" w:lineRule="auto" w:before="9"/>
        <w:rPr>
          <w:rFonts w:ascii="宋体" w:hAnsi="宋体" w:cs="宋体" w:eastAsia="宋体" w:hint="default"/>
          <w:sz w:val="26"/>
          <w:szCs w:val="26"/>
        </w:rPr>
      </w:pPr>
    </w:p>
    <w:p>
      <w:pPr>
        <w:pStyle w:val="BodyText"/>
        <w:spacing w:line="398" w:lineRule="auto"/>
        <w:ind w:right="493" w:firstLine="420"/>
        <w:jc w:val="both"/>
      </w:pPr>
      <w:bookmarkStart w:name="（一）股东大会运行情况" w:id="90"/>
      <w:bookmarkEnd w:id="90"/>
      <w:r>
        <w:rPr/>
      </w:r>
      <w:r>
        <w:rPr/>
        <w:t>报告期内，公司共召开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次股东大会。历次股东大会的召集、提案、出席、议事、表</w:t>
      </w:r>
      <w:r>
        <w:rPr>
          <w:w w:val="100"/>
        </w:rPr>
        <w:t> </w:t>
      </w:r>
      <w:r>
        <w:rPr>
          <w:spacing w:val="-4"/>
        </w:rPr>
        <w:t>决、决议及会议记录均按照《公司法》、《公司章程》的要求规范运作。召开情况如下（以</w:t>
      </w:r>
      <w:r>
        <w:rPr>
          <w:spacing w:val="-48"/>
        </w:rPr>
        <w:t> </w:t>
      </w:r>
      <w:r>
        <w:rPr>
          <w:spacing w:val="-48"/>
        </w:rPr>
      </w:r>
      <w:r>
        <w:rPr/>
        <w:t>下信息披露网站均为巨潮资讯网，网址为：</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pStyle w:val="BodyText"/>
        <w:spacing w:line="240" w:lineRule="auto" w:before="179"/>
        <w:ind w:left="142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w:t>
      </w:r>
      <w:r>
        <w:rPr>
          <w:spacing w:val="-71"/>
        </w:rPr>
        <w:t>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月</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日，公司</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t>年度股东大会在深圳海景奥斯廷酒店召开，出席会议的</w:t>
      </w:r>
    </w:p>
    <w:p>
      <w:pPr>
        <w:pStyle w:val="BodyText"/>
        <w:spacing w:line="386" w:lineRule="auto" w:before="177"/>
        <w:ind w:left="0" w:right="493"/>
        <w:jc w:val="right"/>
      </w:pPr>
      <w:r>
        <w:rPr/>
        <w:t>股东及股东代表</w:t>
      </w:r>
      <w:r>
        <w:rPr>
          <w:spacing w:val="-65"/>
        </w:rPr>
        <w:t> </w:t>
      </w:r>
      <w:r>
        <w:rPr>
          <w:rFonts w:ascii="Times New Roman" w:hAnsi="Times New Roman" w:cs="Times New Roman" w:eastAsia="Times New Roman" w:hint="default"/>
        </w:rPr>
        <w:t>21</w:t>
      </w:r>
      <w:r>
        <w:rPr>
          <w:rFonts w:ascii="Times New Roman" w:hAnsi="Times New Roman" w:cs="Times New Roman" w:eastAsia="Times New Roman" w:hint="default"/>
          <w:spacing w:val="-19"/>
        </w:rPr>
        <w:t> </w:t>
      </w:r>
      <w:r>
        <w:rPr/>
        <w:t>人，代表股份</w:t>
      </w:r>
      <w:r>
        <w:rPr>
          <w:spacing w:val="-65"/>
        </w:rPr>
        <w:t> </w:t>
      </w:r>
      <w:r>
        <w:rPr>
          <w:rFonts w:ascii="Times New Roman" w:hAnsi="Times New Roman" w:cs="Times New Roman" w:eastAsia="Times New Roman" w:hint="default"/>
        </w:rPr>
        <w:t>79,001,548</w:t>
      </w:r>
      <w:r>
        <w:rPr>
          <w:rFonts w:ascii="Times New Roman" w:hAnsi="Times New Roman" w:cs="Times New Roman" w:eastAsia="Times New Roman" w:hint="default"/>
          <w:spacing w:val="-19"/>
        </w:rPr>
        <w:t> </w:t>
      </w:r>
      <w:r>
        <w:rPr/>
        <w:t>股，占公司有表决权股份总数的</w:t>
      </w:r>
      <w:r>
        <w:rPr>
          <w:spacing w:val="-67"/>
        </w:rPr>
        <w:t> </w:t>
      </w:r>
      <w:r>
        <w:rPr>
          <w:rFonts w:ascii="Times New Roman" w:hAnsi="Times New Roman" w:cs="Times New Roman" w:eastAsia="Times New Roman" w:hint="default"/>
        </w:rPr>
        <w:t>72.61%</w:t>
      </w:r>
      <w:r>
        <w:rPr/>
        <w:t>。会议</w:t>
      </w:r>
      <w:r>
        <w:rPr>
          <w:spacing w:val="-3"/>
          <w:w w:val="100"/>
        </w:rPr>
        <w:t> </w:t>
      </w:r>
      <w:r>
        <w:rPr/>
        <w:t>审议并通过《</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年度财务决算报告》、《</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年度利润分配方案》、《</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年度董事会</w:t>
      </w:r>
      <w:r>
        <w:rPr>
          <w:w w:val="100"/>
        </w:rPr>
        <w:t> </w:t>
      </w:r>
      <w:r>
        <w:rPr/>
        <w:t>工作报告》、《独立董事</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年度述职报告》、《</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3"/>
        </w:rPr>
        <w:t>年度监事会工作报告》、《关于国</w:t>
      </w:r>
      <w:r>
        <w:rPr>
          <w:spacing w:val="-3"/>
          <w:w w:val="100"/>
        </w:rPr>
        <w:t> </w:t>
      </w:r>
      <w:r>
        <w:rPr>
          <w:spacing w:val="-2"/>
          <w:w w:val="100"/>
        </w:rPr>
        <w:t>民技术股份有限公司</w:t>
      </w:r>
      <w:r>
        <w:rPr>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w w:val="100"/>
        </w:rPr>
        <w:t> </w:t>
      </w:r>
      <w:r>
        <w:rPr>
          <w:spacing w:val="-7"/>
          <w:w w:val="100"/>
        </w:rPr>
        <w:t>年度日常关联交易框架协议的议案》（</w:t>
      </w:r>
      <w:r>
        <w:rPr>
          <w:rFonts w:ascii="Times New Roman" w:hAnsi="Times New Roman" w:cs="Times New Roman" w:eastAsia="Times New Roman" w:hint="default"/>
          <w:spacing w:val="-7"/>
          <w:w w:val="100"/>
        </w:rPr>
        <w:t>6</w:t>
      </w:r>
      <w:r>
        <w:rPr>
          <w:rFonts w:ascii="Times New Roman" w:hAnsi="Times New Roman" w:cs="Times New Roman" w:eastAsia="Times New Roman" w:hint="default"/>
          <w:spacing w:val="-3"/>
          <w:w w:val="100"/>
        </w:rPr>
        <w:t> </w:t>
      </w:r>
      <w:r>
        <w:rPr>
          <w:spacing w:val="-1"/>
          <w:w w:val="100"/>
        </w:rPr>
        <w:t>个）、《关于修订</w:t>
      </w:r>
      <w:r>
        <w:rPr>
          <w:rFonts w:ascii="Times New Roman" w:hAnsi="Times New Roman" w:cs="Times New Roman" w:eastAsia="Times New Roman" w:hint="default"/>
          <w:spacing w:val="-1"/>
          <w:w w:val="100"/>
        </w:rPr>
        <w:t>&lt;</w:t>
      </w:r>
      <w:r>
        <w:rPr>
          <w:spacing w:val="-1"/>
          <w:w w:val="100"/>
        </w:rPr>
        <w:t>公司</w:t>
      </w:r>
      <w:r>
        <w:rPr>
          <w:w w:val="100"/>
        </w:rPr>
        <w:t> </w:t>
      </w:r>
      <w:r>
        <w:rPr>
          <w:spacing w:val="-7"/>
        </w:rPr>
        <w:t>章程（草案）</w:t>
      </w:r>
      <w:r>
        <w:rPr>
          <w:rFonts w:ascii="Times New Roman" w:hAnsi="Times New Roman" w:cs="Times New Roman" w:eastAsia="Times New Roman" w:hint="default"/>
          <w:spacing w:val="-7"/>
        </w:rPr>
        <w:t>&gt;</w:t>
      </w:r>
      <w:r>
        <w:rPr>
          <w:spacing w:val="-7"/>
        </w:rPr>
        <w:t>部分条款及变更工商登记资料的议案》、《关于续聘会计师事务所的议案》。</w:t>
      </w:r>
    </w:p>
    <w:p>
      <w:pPr>
        <w:pStyle w:val="BodyText"/>
        <w:spacing w:line="240" w:lineRule="auto" w:before="191"/>
        <w:ind w:left="1419"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日，公司</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3"/>
        </w:rPr>
        <w:t>年度第一次临时股东大会在深圳威尼斯皇冠假日酒店</w:t>
      </w:r>
      <w:r>
        <w:rPr/>
      </w:r>
    </w:p>
    <w:p>
      <w:pPr>
        <w:pStyle w:val="BodyText"/>
        <w:spacing w:line="386" w:lineRule="auto" w:before="177"/>
        <w:ind w:right="492" w:hanging="1"/>
        <w:jc w:val="both"/>
      </w:pPr>
      <w:r>
        <w:rPr/>
        <w:t>召开，出席会议的股东及股东代表</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人，代表股份</w:t>
      </w:r>
      <w:r>
        <w:rPr>
          <w:spacing w:val="-42"/>
        </w:rPr>
        <w:t> </w:t>
      </w:r>
      <w:r>
        <w:rPr>
          <w:rFonts w:ascii="Times New Roman" w:hAnsi="Times New Roman" w:cs="Times New Roman" w:eastAsia="Times New Roman" w:hint="default"/>
        </w:rPr>
        <w:t>69,483,681</w:t>
      </w:r>
      <w:r>
        <w:rPr>
          <w:rFonts w:ascii="Times New Roman" w:hAnsi="Times New Roman" w:cs="Times New Roman" w:eastAsia="Times New Roman" w:hint="default"/>
          <w:spacing w:val="-9"/>
        </w:rPr>
        <w:t> </w:t>
      </w:r>
      <w:r>
        <w:rPr/>
        <w:t>股，占公司有表决权股份总</w:t>
      </w:r>
      <w:r>
        <w:rPr>
          <w:w w:val="100"/>
        </w:rPr>
        <w:t> </w:t>
      </w:r>
      <w:r>
        <w:rPr/>
        <w:t>数的</w:t>
      </w:r>
      <w:r>
        <w:rPr>
          <w:spacing w:val="-12"/>
        </w:rPr>
        <w:t> </w:t>
      </w:r>
      <w:r>
        <w:rPr>
          <w:rFonts w:ascii="Times New Roman" w:hAnsi="Times New Roman" w:cs="Times New Roman" w:eastAsia="Times New Roman" w:hint="default"/>
        </w:rPr>
        <w:t>63.86%</w:t>
      </w:r>
      <w:r>
        <w:rPr/>
        <w:t>。会议审议并通过《国民技术股份有限公司会计师事务所选聘制度》、《关于</w:t>
      </w:r>
      <w:r>
        <w:rPr>
          <w:w w:val="100"/>
        </w:rPr>
        <w:t> </w:t>
      </w:r>
      <w:r>
        <w:rPr/>
        <w:t>改聘</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年度审计机构的议案》、《关于修订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部分条款的议案》、《关于提名</w:t>
      </w:r>
      <w:r>
        <w:rPr>
          <w:w w:val="100"/>
        </w:rPr>
        <w:t> </w:t>
      </w:r>
      <w:r>
        <w:rPr/>
        <w:t>王天广先生为公司独立董事的议案》。</w:t>
      </w:r>
    </w:p>
    <w:p>
      <w:pPr>
        <w:spacing w:line="240" w:lineRule="auto" w:before="12"/>
        <w:rPr>
          <w:rFonts w:ascii="宋体" w:hAnsi="宋体" w:cs="宋体" w:eastAsia="宋体" w:hint="default"/>
          <w:sz w:val="16"/>
          <w:szCs w:val="16"/>
        </w:rPr>
      </w:pPr>
    </w:p>
    <w:p>
      <w:pPr>
        <w:pStyle w:val="BodyText"/>
        <w:spacing w:line="240" w:lineRule="auto"/>
        <w:ind w:left="1000" w:right="0"/>
        <w:jc w:val="both"/>
      </w:pPr>
      <w:r>
        <w:rPr/>
        <w:t>（二）董事会召开情况</w:t>
      </w:r>
    </w:p>
    <w:p>
      <w:pPr>
        <w:spacing w:line="240" w:lineRule="auto" w:before="9"/>
        <w:rPr>
          <w:rFonts w:ascii="宋体" w:hAnsi="宋体" w:cs="宋体" w:eastAsia="宋体" w:hint="default"/>
          <w:sz w:val="26"/>
          <w:szCs w:val="26"/>
        </w:rPr>
      </w:pPr>
    </w:p>
    <w:p>
      <w:pPr>
        <w:pStyle w:val="BodyText"/>
        <w:spacing w:line="386" w:lineRule="auto"/>
        <w:ind w:right="494" w:firstLine="420"/>
        <w:jc w:val="both"/>
      </w:pPr>
      <w:r>
        <w:rPr>
          <w:spacing w:val="-2"/>
          <w:w w:val="100"/>
        </w:rPr>
        <w:t>报告期内，公司共召开</w:t>
      </w:r>
      <w:r>
        <w:rPr>
          <w:spacing w:val="-46"/>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5"/>
          <w:w w:val="100"/>
        </w:rPr>
        <w:t> </w:t>
      </w:r>
      <w:r>
        <w:rPr>
          <w:spacing w:val="-5"/>
          <w:w w:val="100"/>
        </w:rPr>
        <w:t>次董事会会议。具体情况如下（以下信息披露网站均为巨潮资</w:t>
      </w:r>
      <w:r>
        <w:rPr>
          <w:w w:val="100"/>
        </w:rPr>
        <w:t> </w:t>
      </w:r>
      <w:r>
        <w:rPr/>
        <w:t>讯网，网址为：</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spacing w:line="240" w:lineRule="auto" w:before="9"/>
        <w:rPr>
          <w:rFonts w:ascii="宋体" w:hAnsi="宋体" w:cs="宋体" w:eastAsia="宋体" w:hint="default"/>
          <w:sz w:val="9"/>
          <w:szCs w:val="9"/>
        </w:rPr>
      </w:pPr>
    </w:p>
    <w:tbl>
      <w:tblPr>
        <w:tblW w:w="0" w:type="auto"/>
        <w:jc w:val="left"/>
        <w:tblInd w:w="615" w:type="dxa"/>
        <w:tblLayout w:type="fixed"/>
        <w:tblCellMar>
          <w:top w:w="0" w:type="dxa"/>
          <w:left w:w="0" w:type="dxa"/>
          <w:bottom w:w="0" w:type="dxa"/>
          <w:right w:w="0" w:type="dxa"/>
        </w:tblCellMar>
        <w:tblLook w:val="01E0"/>
      </w:tblPr>
      <w:tblGrid>
        <w:gridCol w:w="629"/>
        <w:gridCol w:w="1409"/>
        <w:gridCol w:w="1130"/>
        <w:gridCol w:w="5894"/>
      </w:tblGrid>
      <w:tr>
        <w:trPr>
          <w:trHeight w:val="379"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0"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届次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8" w:right="0"/>
              <w:jc w:val="left"/>
              <w:rPr>
                <w:rFonts w:ascii="宋体" w:hAnsi="宋体" w:cs="宋体" w:eastAsia="宋体" w:hint="default"/>
                <w:sz w:val="20"/>
                <w:szCs w:val="20"/>
              </w:rPr>
            </w:pPr>
            <w:r>
              <w:rPr>
                <w:rFonts w:ascii="宋体" w:hAnsi="宋体" w:cs="宋体" w:eastAsia="宋体" w:hint="default"/>
                <w:sz w:val="20"/>
                <w:szCs w:val="20"/>
              </w:rPr>
              <w:t>召开时间</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会议审议议案</w:t>
            </w:r>
          </w:p>
        </w:tc>
      </w:tr>
      <w:tr>
        <w:trPr>
          <w:trHeight w:val="379"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109"/>
              <w:ind w:left="249" w:right="158" w:hanging="92"/>
              <w:jc w:val="left"/>
              <w:rPr>
                <w:rFonts w:ascii="宋体" w:hAnsi="宋体" w:cs="宋体" w:eastAsia="宋体" w:hint="default"/>
                <w:sz w:val="18"/>
                <w:szCs w:val="18"/>
              </w:rPr>
            </w:pPr>
            <w:r>
              <w:rPr>
                <w:rFonts w:ascii="宋体" w:hAnsi="宋体" w:cs="宋体" w:eastAsia="宋体" w:hint="default"/>
                <w:sz w:val="18"/>
                <w:szCs w:val="18"/>
              </w:rPr>
              <w:t>第一届董事会 第八次会议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68" w:lineRule="exact" w:before="83"/>
              <w:ind w:left="2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w w:val="99"/>
                <w:sz w:val="20"/>
                <w:szCs w:val="20"/>
              </w:rPr>
              <w:t>《国民</w:t>
            </w:r>
            <w:r>
              <w:rPr>
                <w:rFonts w:ascii="宋体" w:hAnsi="宋体" w:cs="宋体" w:eastAsia="宋体" w:hint="default"/>
                <w:spacing w:val="2"/>
                <w:w w:val="99"/>
                <w:sz w:val="20"/>
                <w:szCs w:val="20"/>
              </w:rPr>
              <w:t>技</w:t>
            </w:r>
            <w:r>
              <w:rPr>
                <w:rFonts w:ascii="宋体" w:hAnsi="宋体" w:cs="宋体" w:eastAsia="宋体" w:hint="default"/>
                <w:w w:val="99"/>
                <w:sz w:val="20"/>
                <w:szCs w:val="20"/>
              </w:rPr>
              <w:t>术股</w:t>
            </w:r>
            <w:r>
              <w:rPr>
                <w:rFonts w:ascii="宋体" w:hAnsi="宋体" w:cs="宋体" w:eastAsia="宋体" w:hint="default"/>
                <w:spacing w:val="2"/>
                <w:w w:val="99"/>
                <w:sz w:val="20"/>
                <w:szCs w:val="20"/>
              </w:rPr>
              <w:t>份</w:t>
            </w:r>
            <w:r>
              <w:rPr>
                <w:rFonts w:ascii="宋体" w:hAnsi="宋体" w:cs="宋体" w:eastAsia="宋体" w:hint="default"/>
                <w:w w:val="99"/>
                <w:sz w:val="20"/>
                <w:szCs w:val="20"/>
              </w:rPr>
              <w:t>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pacing w:val="2"/>
                <w:w w:val="99"/>
                <w:sz w:val="20"/>
                <w:szCs w:val="20"/>
              </w:rPr>
              <w:t>审</w:t>
            </w:r>
            <w:r>
              <w:rPr>
                <w:rFonts w:ascii="宋体" w:hAnsi="宋体" w:cs="宋体" w:eastAsia="宋体" w:hint="default"/>
                <w:w w:val="99"/>
                <w:sz w:val="20"/>
                <w:szCs w:val="20"/>
              </w:rPr>
              <w:t>计报告（</w:t>
            </w:r>
            <w:r>
              <w:rPr>
                <w:rFonts w:ascii="Times New Roman" w:hAnsi="Times New Roman" w:cs="Times New Roman" w:eastAsia="Times New Roman" w:hint="default"/>
                <w:spacing w:val="1"/>
                <w:w w:val="99"/>
                <w:sz w:val="20"/>
                <w:szCs w:val="20"/>
              </w:rPr>
              <w:t>200</w:t>
            </w:r>
            <w:r>
              <w:rPr>
                <w:rFonts w:ascii="Times New Roman" w:hAnsi="Times New Roman" w:cs="Times New Roman" w:eastAsia="Times New Roman" w:hint="default"/>
                <w:w w:val="99"/>
                <w:sz w:val="20"/>
                <w:szCs w:val="20"/>
              </w:rPr>
              <w:t>7</w:t>
            </w:r>
            <w:r>
              <w:rPr>
                <w:rFonts w:ascii="Times New Roman" w:hAnsi="Times New Roman" w:cs="Times New Roman" w:eastAsia="Times New Roman" w:hint="default"/>
                <w:spacing w:val="-8"/>
                <w:sz w:val="20"/>
                <w:szCs w:val="20"/>
              </w:rPr>
              <w:t> </w:t>
            </w:r>
            <w:r>
              <w:rPr>
                <w:rFonts w:ascii="宋体" w:hAnsi="宋体" w:cs="宋体" w:eastAsia="宋体" w:hint="default"/>
                <w:w w:val="99"/>
                <w:sz w:val="20"/>
                <w:szCs w:val="20"/>
              </w:rPr>
              <w:t>年至</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200</w:t>
            </w:r>
            <w:r>
              <w:rPr>
                <w:rFonts w:ascii="Times New Roman" w:hAnsi="Times New Roman" w:cs="Times New Roman" w:eastAsia="Times New Roman" w:hint="default"/>
                <w:w w:val="99"/>
                <w:sz w:val="20"/>
                <w:szCs w:val="20"/>
              </w:rPr>
              <w:t>9</w:t>
            </w:r>
            <w:r>
              <w:rPr>
                <w:rFonts w:ascii="Times New Roman" w:hAnsi="Times New Roman" w:cs="Times New Roman" w:eastAsia="Times New Roman" w:hint="default"/>
                <w:spacing w:val="-8"/>
                <w:sz w:val="20"/>
                <w:szCs w:val="20"/>
              </w:rPr>
              <w:t> </w:t>
            </w:r>
            <w:r>
              <w:rPr>
                <w:rFonts w:ascii="宋体" w:hAnsi="宋体" w:cs="宋体" w:eastAsia="宋体" w:hint="default"/>
                <w:w w:val="99"/>
                <w:sz w:val="20"/>
                <w:szCs w:val="20"/>
              </w:rPr>
              <w:t>年</w:t>
            </w:r>
            <w:r>
              <w:rPr>
                <w:rFonts w:ascii="宋体" w:hAnsi="宋体" w:cs="宋体" w:eastAsia="宋体" w:hint="default"/>
                <w:spacing w:val="-101"/>
                <w:w w:val="99"/>
                <w:sz w:val="20"/>
                <w:szCs w:val="20"/>
              </w:rPr>
              <w:t>）》</w:t>
            </w:r>
            <w:r>
              <w:rPr>
                <w:rFonts w:ascii="宋体" w:hAnsi="宋体" w:cs="宋体" w:eastAsia="宋体" w:hint="default"/>
                <w:sz w:val="20"/>
                <w:szCs w:val="20"/>
              </w:rPr>
            </w:r>
          </w:p>
        </w:tc>
      </w:tr>
      <w:tr>
        <w:trPr>
          <w:trHeight w:val="379"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w w:val="99"/>
                <w:sz w:val="20"/>
                <w:szCs w:val="20"/>
              </w:rPr>
              <w:t>《国民</w:t>
            </w:r>
            <w:r>
              <w:rPr>
                <w:rFonts w:ascii="宋体" w:hAnsi="宋体" w:cs="宋体" w:eastAsia="宋体" w:hint="default"/>
                <w:spacing w:val="2"/>
                <w:w w:val="99"/>
                <w:sz w:val="20"/>
                <w:szCs w:val="20"/>
              </w:rPr>
              <w:t>技</w:t>
            </w:r>
            <w:r>
              <w:rPr>
                <w:rFonts w:ascii="宋体" w:hAnsi="宋体" w:cs="宋体" w:eastAsia="宋体" w:hint="default"/>
                <w:w w:val="99"/>
                <w:sz w:val="20"/>
                <w:szCs w:val="20"/>
              </w:rPr>
              <w:t>术股</w:t>
            </w:r>
            <w:r>
              <w:rPr>
                <w:rFonts w:ascii="宋体" w:hAnsi="宋体" w:cs="宋体" w:eastAsia="宋体" w:hint="default"/>
                <w:spacing w:val="2"/>
                <w:w w:val="99"/>
                <w:sz w:val="20"/>
                <w:szCs w:val="20"/>
              </w:rPr>
              <w:t>份</w:t>
            </w:r>
            <w:r>
              <w:rPr>
                <w:rFonts w:ascii="宋体" w:hAnsi="宋体" w:cs="宋体" w:eastAsia="宋体" w:hint="default"/>
                <w:w w:val="99"/>
                <w:sz w:val="20"/>
                <w:szCs w:val="20"/>
              </w:rPr>
              <w:t>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pacing w:val="2"/>
                <w:w w:val="99"/>
                <w:sz w:val="20"/>
                <w:szCs w:val="20"/>
              </w:rPr>
              <w:t>审</w:t>
            </w:r>
            <w:r>
              <w:rPr>
                <w:rFonts w:ascii="宋体" w:hAnsi="宋体" w:cs="宋体" w:eastAsia="宋体" w:hint="default"/>
                <w:w w:val="99"/>
                <w:sz w:val="20"/>
                <w:szCs w:val="20"/>
              </w:rPr>
              <w:t>计报告（</w:t>
            </w:r>
            <w:r>
              <w:rPr>
                <w:rFonts w:ascii="Times New Roman" w:hAnsi="Times New Roman" w:cs="Times New Roman" w:eastAsia="Times New Roman" w:hint="default"/>
                <w:spacing w:val="1"/>
                <w:w w:val="99"/>
                <w:sz w:val="20"/>
                <w:szCs w:val="20"/>
              </w:rPr>
              <w:t>200</w:t>
            </w:r>
            <w:r>
              <w:rPr>
                <w:rFonts w:ascii="Times New Roman" w:hAnsi="Times New Roman" w:cs="Times New Roman" w:eastAsia="Times New Roman" w:hint="default"/>
                <w:w w:val="99"/>
                <w:sz w:val="20"/>
                <w:szCs w:val="20"/>
              </w:rPr>
              <w:t>9</w:t>
            </w:r>
            <w:r>
              <w:rPr>
                <w:rFonts w:ascii="Times New Roman" w:hAnsi="Times New Roman" w:cs="Times New Roman" w:eastAsia="Times New Roman" w:hint="default"/>
                <w:spacing w:val="-8"/>
                <w:sz w:val="20"/>
                <w:szCs w:val="20"/>
              </w:rPr>
              <w:t> </w:t>
            </w:r>
            <w:r>
              <w:rPr>
                <w:rFonts w:ascii="宋体" w:hAnsi="宋体" w:cs="宋体" w:eastAsia="宋体" w:hint="default"/>
                <w:w w:val="99"/>
                <w:sz w:val="20"/>
                <w:szCs w:val="20"/>
              </w:rPr>
              <w:t>年度</w:t>
            </w:r>
            <w:r>
              <w:rPr>
                <w:rFonts w:ascii="宋体" w:hAnsi="宋体" w:cs="宋体" w:eastAsia="宋体" w:hint="default"/>
                <w:spacing w:val="-101"/>
                <w:w w:val="99"/>
                <w:sz w:val="20"/>
                <w:szCs w:val="20"/>
              </w:rPr>
              <w:t>）》</w:t>
            </w:r>
            <w:r>
              <w:rPr>
                <w:rFonts w:ascii="宋体" w:hAnsi="宋体" w:cs="宋体" w:eastAsia="宋体" w:hint="default"/>
                <w:sz w:val="20"/>
                <w:szCs w:val="20"/>
              </w:rPr>
            </w:r>
          </w:p>
        </w:tc>
      </w:tr>
      <w:tr>
        <w:trPr>
          <w:trHeight w:val="377"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109"/>
              <w:ind w:left="249" w:right="158" w:hanging="92"/>
              <w:jc w:val="left"/>
              <w:rPr>
                <w:rFonts w:ascii="宋体" w:hAnsi="宋体" w:cs="宋体" w:eastAsia="宋体" w:hint="default"/>
                <w:sz w:val="18"/>
                <w:szCs w:val="18"/>
              </w:rPr>
            </w:pPr>
            <w:r>
              <w:rPr>
                <w:rFonts w:ascii="宋体" w:hAnsi="宋体" w:cs="宋体" w:eastAsia="宋体" w:hint="default"/>
                <w:sz w:val="18"/>
                <w:szCs w:val="18"/>
              </w:rPr>
              <w:t>第一届董事会 第九次会议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69" w:lineRule="exact" w:before="81"/>
              <w:ind w:left="2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9"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年度财务决算报告》</w:t>
            </w:r>
          </w:p>
        </w:tc>
      </w:tr>
      <w:tr>
        <w:trPr>
          <w:trHeight w:val="382"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年度利润分配方案》</w:t>
            </w:r>
          </w:p>
        </w:tc>
      </w:tr>
    </w:tbl>
    <w:p>
      <w:pPr>
        <w:spacing w:after="0" w:line="240" w:lineRule="auto"/>
        <w:jc w:val="left"/>
        <w:rPr>
          <w:rFonts w:ascii="宋体" w:hAnsi="宋体" w:cs="宋体" w:eastAsia="宋体" w:hint="default"/>
          <w:sz w:val="20"/>
          <w:szCs w:val="20"/>
        </w:rPr>
        <w:sectPr>
          <w:pgSz w:w="11910" w:h="16840"/>
          <w:pgMar w:header="0" w:footer="977" w:top="1360" w:bottom="1160" w:left="800" w:right="1300"/>
        </w:sectPr>
      </w:pPr>
    </w:p>
    <w:p>
      <w:pPr>
        <w:spacing w:line="240" w:lineRule="auto" w:before="11"/>
        <w:rPr>
          <w:rFonts w:ascii="宋体" w:hAnsi="宋体" w:cs="宋体" w:eastAsia="宋体" w:hint="default"/>
          <w:sz w:val="19"/>
          <w:szCs w:val="19"/>
        </w:rPr>
      </w:pPr>
    </w:p>
    <w:tbl>
      <w:tblPr>
        <w:tblW w:w="0" w:type="auto"/>
        <w:jc w:val="left"/>
        <w:tblInd w:w="615" w:type="dxa"/>
        <w:tblLayout w:type="fixed"/>
        <w:tblCellMar>
          <w:top w:w="0" w:type="dxa"/>
          <w:left w:w="0" w:type="dxa"/>
          <w:bottom w:w="0" w:type="dxa"/>
          <w:right w:w="0" w:type="dxa"/>
        </w:tblCellMar>
        <w:tblLook w:val="01E0"/>
      </w:tblPr>
      <w:tblGrid>
        <w:gridCol w:w="629"/>
        <w:gridCol w:w="1409"/>
        <w:gridCol w:w="1130"/>
        <w:gridCol w:w="5894"/>
      </w:tblGrid>
      <w:tr>
        <w:trPr>
          <w:trHeight w:val="379" w:hRule="exact"/>
        </w:trPr>
        <w:tc>
          <w:tcPr>
            <w:tcW w:w="629" w:type="dxa"/>
            <w:vMerge w:val="restart"/>
            <w:tcBorders>
              <w:top w:val="single" w:sz="4" w:space="0" w:color="000000"/>
              <w:left w:val="single" w:sz="4" w:space="0" w:color="000000"/>
              <w:right w:val="single" w:sz="4" w:space="0" w:color="000000"/>
            </w:tcBorders>
          </w:tcPr>
          <w:p>
            <w:pPr/>
          </w:p>
        </w:tc>
        <w:tc>
          <w:tcPr>
            <w:tcW w:w="1409" w:type="dxa"/>
            <w:vMerge w:val="restart"/>
            <w:tcBorders>
              <w:top w:val="single" w:sz="4" w:space="0" w:color="000000"/>
              <w:left w:val="single" w:sz="4" w:space="0" w:color="000000"/>
              <w:right w:val="single" w:sz="4" w:space="0" w:color="000000"/>
            </w:tcBorders>
          </w:tcPr>
          <w:p>
            <w:pPr/>
          </w:p>
        </w:tc>
        <w:tc>
          <w:tcPr>
            <w:tcW w:w="1130" w:type="dxa"/>
            <w:vMerge w:val="restart"/>
            <w:tcBorders>
              <w:top w:val="single" w:sz="4" w:space="0" w:color="000000"/>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年度董事会工作报告》</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年度述职报告》</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年度总经理工作报告》</w:t>
            </w:r>
          </w:p>
        </w:tc>
      </w:tr>
      <w:tr>
        <w:trPr>
          <w:trHeight w:val="528"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《关于公司高级管理人员 </w:t>
            </w:r>
            <w:r>
              <w:rPr>
                <w:rFonts w:ascii="Times New Roman" w:hAnsi="Times New Roman" w:cs="Times New Roman" w:eastAsia="Times New Roman" w:hint="default"/>
                <w:sz w:val="20"/>
                <w:szCs w:val="20"/>
              </w:rPr>
              <w:t>2009 </w:t>
            </w:r>
            <w:r>
              <w:rPr>
                <w:rFonts w:ascii="宋体" w:hAnsi="宋体" w:cs="宋体" w:eastAsia="宋体" w:hint="default"/>
                <w:sz w:val="20"/>
                <w:szCs w:val="20"/>
              </w:rPr>
              <w:t>年度绩效奖金和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年度薪酬方</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案的议案》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《关于签署募集资金三方监管协议的议案》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《关于设立募集资金专项账户的议案》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《慈善捐赠管理办法》</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《对外信息报送和使用管理制度》</w:t>
            </w:r>
          </w:p>
        </w:tc>
      </w:tr>
      <w:tr>
        <w:trPr>
          <w:trHeight w:val="377"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《内部信息保密制度》</w:t>
            </w:r>
          </w:p>
        </w:tc>
      </w:tr>
      <w:tr>
        <w:trPr>
          <w:trHeight w:val="790"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0"/>
                <w:sz w:val="20"/>
                <w:szCs w:val="20"/>
              </w:rPr>
              <w:t> </w:t>
            </w:r>
            <w:r>
              <w:rPr>
                <w:rFonts w:ascii="宋体" w:hAnsi="宋体" w:cs="宋体" w:eastAsia="宋体" w:hint="default"/>
                <w:w w:val="99"/>
                <w:sz w:val="20"/>
                <w:szCs w:val="20"/>
              </w:rPr>
              <w:t>年度日常关</w:t>
            </w:r>
            <w:r>
              <w:rPr>
                <w:rFonts w:ascii="宋体" w:hAnsi="宋体" w:cs="宋体" w:eastAsia="宋体" w:hint="default"/>
                <w:spacing w:val="2"/>
                <w:w w:val="99"/>
                <w:sz w:val="20"/>
                <w:szCs w:val="20"/>
              </w:rPr>
              <w:t>联</w:t>
            </w:r>
            <w:r>
              <w:rPr>
                <w:rFonts w:ascii="宋体" w:hAnsi="宋体" w:cs="宋体" w:eastAsia="宋体" w:hint="default"/>
                <w:w w:val="99"/>
                <w:sz w:val="20"/>
                <w:szCs w:val="20"/>
              </w:rPr>
              <w:t>交</w:t>
            </w:r>
            <w:r>
              <w:rPr>
                <w:rFonts w:ascii="宋体" w:hAnsi="宋体" w:cs="宋体" w:eastAsia="宋体" w:hint="default"/>
                <w:spacing w:val="2"/>
                <w:w w:val="99"/>
                <w:sz w:val="20"/>
                <w:szCs w:val="20"/>
              </w:rPr>
              <w:t>易</w:t>
            </w:r>
            <w:r>
              <w:rPr>
                <w:rFonts w:ascii="宋体" w:hAnsi="宋体" w:cs="宋体" w:eastAsia="宋体" w:hint="default"/>
                <w:w w:val="99"/>
                <w:sz w:val="20"/>
                <w:szCs w:val="20"/>
              </w:rPr>
              <w:t>框架协</w:t>
            </w:r>
            <w:r>
              <w:rPr>
                <w:rFonts w:ascii="宋体" w:hAnsi="宋体" w:cs="宋体" w:eastAsia="宋体" w:hint="default"/>
                <w:spacing w:val="2"/>
                <w:w w:val="99"/>
                <w:sz w:val="20"/>
                <w:szCs w:val="20"/>
              </w:rPr>
              <w:t>议</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华虹</w:t>
            </w:r>
            <w:r>
              <w:rPr>
                <w:rFonts w:ascii="宋体" w:hAnsi="宋体" w:cs="宋体" w:eastAsia="宋体" w:hint="default"/>
                <w:sz w:val="20"/>
                <w:szCs w:val="20"/>
              </w:rPr>
              <w:t> </w:t>
            </w:r>
            <w:r>
              <w:rPr>
                <w:rFonts w:ascii="Times New Roman" w:hAnsi="Times New Roman" w:cs="Times New Roman" w:eastAsia="Times New Roman" w:hint="default"/>
                <w:w w:val="99"/>
                <w:sz w:val="20"/>
                <w:szCs w:val="20"/>
              </w:rPr>
              <w:t>NE</w:t>
            </w:r>
            <w:r>
              <w:rPr>
                <w:rFonts w:ascii="Times New Roman" w:hAnsi="Times New Roman" w:cs="Times New Roman" w:eastAsia="Times New Roman" w:hint="default"/>
                <w:spacing w:val="1"/>
                <w:w w:val="99"/>
                <w:sz w:val="20"/>
                <w:szCs w:val="20"/>
              </w:rPr>
              <w:t>C</w:t>
            </w:r>
            <w:r>
              <w:rPr>
                <w:rFonts w:ascii="宋体" w:hAnsi="宋体" w:cs="宋体" w:eastAsia="宋体" w:hint="default"/>
                <w:w w:val="99"/>
                <w:sz w:val="20"/>
                <w:szCs w:val="20"/>
              </w:rPr>
              <w:t>、</w:t>
            </w:r>
            <w:r>
              <w:rPr>
                <w:rFonts w:ascii="宋体" w:hAnsi="宋体" w:cs="宋体" w:eastAsia="宋体" w:hint="default"/>
                <w:spacing w:val="2"/>
                <w:w w:val="99"/>
                <w:sz w:val="20"/>
                <w:szCs w:val="20"/>
              </w:rPr>
              <w:t>中</w:t>
            </w:r>
            <w:r>
              <w:rPr>
                <w:rFonts w:ascii="宋体" w:hAnsi="宋体" w:cs="宋体" w:eastAsia="宋体" w:hint="default"/>
                <w:w w:val="99"/>
                <w:sz w:val="20"/>
                <w:szCs w:val="20"/>
              </w:rPr>
              <w:t>兴通讯</w:t>
            </w:r>
            <w:r>
              <w:rPr>
                <w:rFonts w:ascii="宋体" w:hAnsi="宋体" w:cs="宋体" w:eastAsia="宋体" w:hint="default"/>
                <w:spacing w:val="2"/>
                <w:w w:val="99"/>
                <w:sz w:val="20"/>
                <w:szCs w:val="20"/>
              </w:rPr>
              <w:t>、</w:t>
            </w:r>
            <w:r>
              <w:rPr>
                <w:rFonts w:ascii="宋体" w:hAnsi="宋体" w:cs="宋体" w:eastAsia="宋体" w:hint="default"/>
                <w:w w:val="99"/>
                <w:sz w:val="20"/>
                <w:szCs w:val="20"/>
              </w:rPr>
              <w:t>中</w:t>
            </w:r>
            <w:r>
              <w:rPr>
                <w:rFonts w:ascii="宋体" w:hAnsi="宋体" w:cs="宋体" w:eastAsia="宋体" w:hint="default"/>
                <w:sz w:val="20"/>
                <w:szCs w:val="20"/>
              </w:rPr>
            </w:r>
          </w:p>
          <w:p>
            <w:pPr>
              <w:pStyle w:val="TableParagraph"/>
              <w:spacing w:line="260" w:lineRule="exact" w:before="16"/>
              <w:ind w:left="103" w:right="101"/>
              <w:jc w:val="left"/>
              <w:rPr>
                <w:rFonts w:ascii="宋体" w:hAnsi="宋体" w:cs="宋体" w:eastAsia="宋体" w:hint="default"/>
                <w:sz w:val="20"/>
                <w:szCs w:val="20"/>
              </w:rPr>
            </w:pPr>
            <w:r>
              <w:rPr>
                <w:rFonts w:ascii="宋体" w:hAnsi="宋体" w:cs="宋体" w:eastAsia="宋体" w:hint="default"/>
                <w:spacing w:val="3"/>
                <w:w w:val="95"/>
                <w:sz w:val="20"/>
                <w:szCs w:val="20"/>
              </w:rPr>
              <w:t>兴康讯、上海华申、华大智宝、北京华虹和南京华联兴等七家公</w:t>
            </w:r>
            <w:r>
              <w:rPr>
                <w:rFonts w:ascii="宋体" w:hAnsi="宋体" w:cs="宋体" w:eastAsia="宋体" w:hint="default"/>
                <w:spacing w:val="64"/>
                <w:w w:val="95"/>
                <w:sz w:val="20"/>
                <w:szCs w:val="20"/>
              </w:rPr>
              <w:t> </w:t>
            </w:r>
            <w:r>
              <w:rPr>
                <w:rFonts w:ascii="宋体" w:hAnsi="宋体" w:cs="宋体" w:eastAsia="宋体" w:hint="default"/>
                <w:spacing w:val="64"/>
                <w:w w:val="95"/>
                <w:sz w:val="20"/>
                <w:szCs w:val="20"/>
              </w:rPr>
            </w:r>
            <w:r>
              <w:rPr>
                <w:rFonts w:ascii="宋体" w:hAnsi="宋体" w:cs="宋体" w:eastAsia="宋体" w:hint="default"/>
                <w:sz w:val="20"/>
                <w:szCs w:val="20"/>
              </w:rPr>
              <w:t>司）</w:t>
            </w:r>
          </w:p>
        </w:tc>
      </w:tr>
      <w:tr>
        <w:trPr>
          <w:trHeight w:val="528"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《关于修订</w:t>
            </w:r>
            <w:r>
              <w:rPr>
                <w:rFonts w:ascii="Times New Roman" w:hAnsi="Times New Roman" w:cs="Times New Roman" w:eastAsia="Times New Roman" w:hint="default"/>
                <w:spacing w:val="2"/>
                <w:sz w:val="20"/>
                <w:szCs w:val="20"/>
              </w:rPr>
              <w:t>&lt;</w:t>
            </w:r>
            <w:r>
              <w:rPr>
                <w:rFonts w:ascii="宋体" w:hAnsi="宋体" w:cs="宋体" w:eastAsia="宋体" w:hint="default"/>
                <w:spacing w:val="2"/>
                <w:sz w:val="20"/>
                <w:szCs w:val="20"/>
              </w:rPr>
              <w:t>公司章程（草案）</w:t>
            </w:r>
            <w:r>
              <w:rPr>
                <w:rFonts w:ascii="Times New Roman" w:hAnsi="Times New Roman" w:cs="Times New Roman" w:eastAsia="Times New Roman" w:hint="default"/>
                <w:spacing w:val="2"/>
                <w:sz w:val="20"/>
                <w:szCs w:val="20"/>
              </w:rPr>
              <w:t>&gt;</w:t>
            </w:r>
            <w:r>
              <w:rPr>
                <w:rFonts w:ascii="宋体" w:hAnsi="宋体" w:cs="宋体" w:eastAsia="宋体" w:hint="default"/>
                <w:spacing w:val="2"/>
                <w:sz w:val="20"/>
                <w:szCs w:val="20"/>
              </w:rPr>
              <w:t>部分条款及变更工商登记资料的</w:t>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《关于续聘会计师事务所的议案》</w:t>
            </w:r>
          </w:p>
        </w:tc>
      </w:tr>
      <w:tr>
        <w:trPr>
          <w:trHeight w:val="379"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年度股东大会的议案》</w:t>
            </w:r>
          </w:p>
        </w:tc>
      </w:tr>
      <w:tr>
        <w:trPr>
          <w:trHeight w:val="52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64" w:right="0"/>
              <w:jc w:val="left"/>
              <w:rPr>
                <w:rFonts w:ascii="Times New Roman" w:hAnsi="Times New Roman" w:cs="Times New Roman" w:eastAsia="Times New Roman" w:hint="default"/>
                <w:sz w:val="18"/>
                <w:szCs w:val="18"/>
              </w:rPr>
            </w:pPr>
            <w:r>
              <w:rPr>
                <w:rFonts w:ascii="Times New Roman"/>
                <w:sz w:val="18"/>
              </w:rPr>
              <w:t>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49" w:right="158" w:hanging="92"/>
              <w:jc w:val="left"/>
              <w:rPr>
                <w:rFonts w:ascii="宋体" w:hAnsi="宋体" w:cs="宋体" w:eastAsia="宋体" w:hint="default"/>
                <w:sz w:val="18"/>
                <w:szCs w:val="18"/>
              </w:rPr>
            </w:pPr>
            <w:r>
              <w:rPr>
                <w:rFonts w:ascii="宋体" w:hAnsi="宋体" w:cs="宋体" w:eastAsia="宋体" w:hint="default"/>
                <w:sz w:val="18"/>
                <w:szCs w:val="18"/>
              </w:rPr>
              <w:t>第一届董事会 第十次会议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《国民技术股份有限公司向上海浦东发展银行深圳分行申请保理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额度业务的议案》</w:t>
            </w:r>
          </w:p>
        </w:tc>
      </w:tr>
      <w:tr>
        <w:trPr>
          <w:trHeight w:val="379"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2" w:lineRule="exact"/>
              <w:ind w:left="158" w:right="158"/>
              <w:jc w:val="left"/>
              <w:rPr>
                <w:rFonts w:ascii="宋体" w:hAnsi="宋体" w:cs="宋体" w:eastAsia="宋体" w:hint="default"/>
                <w:sz w:val="18"/>
                <w:szCs w:val="18"/>
              </w:rPr>
            </w:pPr>
            <w:r>
              <w:rPr>
                <w:rFonts w:ascii="宋体" w:hAnsi="宋体" w:cs="宋体" w:eastAsia="宋体" w:hint="default"/>
                <w:sz w:val="18"/>
                <w:szCs w:val="18"/>
              </w:rPr>
              <w:t>第一届董事会 第十一次会议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68" w:lineRule="exact"/>
              <w:ind w:left="2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年半年度报告及其摘要》</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《年报信息披露重大差错责任追究制度》</w:t>
            </w:r>
          </w:p>
        </w:tc>
      </w:tr>
      <w:tr>
        <w:trPr>
          <w:trHeight w:val="528"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《关于以募集资金置换预先已投入募集资金投资项目的自筹资金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《关于设立上海分公司的议案》</w:t>
            </w:r>
          </w:p>
        </w:tc>
      </w:tr>
      <w:tr>
        <w:trPr>
          <w:trHeight w:val="379"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《关于设立美国研发中心的议案》</w:t>
            </w:r>
          </w:p>
        </w:tc>
      </w:tr>
      <w:tr>
        <w:trPr>
          <w:trHeight w:val="53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64" w:right="0"/>
              <w:jc w:val="left"/>
              <w:rPr>
                <w:rFonts w:ascii="Times New Roman" w:hAnsi="Times New Roman" w:cs="Times New Roman" w:eastAsia="Times New Roman" w:hint="default"/>
                <w:sz w:val="18"/>
                <w:szCs w:val="18"/>
              </w:rPr>
            </w:pPr>
            <w:r>
              <w:rPr>
                <w:rFonts w:ascii="Times New Roman"/>
                <w:sz w:val="18"/>
              </w:rPr>
              <w:t>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158" w:right="158"/>
              <w:jc w:val="left"/>
              <w:rPr>
                <w:rFonts w:ascii="宋体" w:hAnsi="宋体" w:cs="宋体" w:eastAsia="宋体" w:hint="default"/>
                <w:sz w:val="18"/>
                <w:szCs w:val="18"/>
              </w:rPr>
            </w:pPr>
            <w:r>
              <w:rPr>
                <w:rFonts w:ascii="宋体" w:hAnsi="宋体" w:cs="宋体" w:eastAsia="宋体" w:hint="default"/>
                <w:sz w:val="18"/>
                <w:szCs w:val="18"/>
              </w:rPr>
              <w:t>第一届董事会 第十二次会议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9"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年第三季度报告全文及正文》</w:t>
            </w:r>
          </w:p>
        </w:tc>
      </w:tr>
      <w:tr>
        <w:trPr>
          <w:trHeight w:val="379"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32" w:lineRule="exact"/>
              <w:ind w:left="158" w:right="158"/>
              <w:jc w:val="left"/>
              <w:rPr>
                <w:rFonts w:ascii="宋体" w:hAnsi="宋体" w:cs="宋体" w:eastAsia="宋体" w:hint="default"/>
                <w:sz w:val="18"/>
                <w:szCs w:val="18"/>
              </w:rPr>
            </w:pPr>
            <w:r>
              <w:rPr>
                <w:rFonts w:ascii="宋体" w:hAnsi="宋体" w:cs="宋体" w:eastAsia="宋体" w:hint="default"/>
                <w:sz w:val="18"/>
                <w:szCs w:val="18"/>
              </w:rPr>
              <w:t>第一届董事会 第十三次会议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68" w:lineRule="exact" w:before="17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right="0"/>
              <w:jc w:val="center"/>
              <w:rPr>
                <w:rFonts w:ascii="宋体" w:hAnsi="宋体" w:cs="宋体" w:eastAsia="宋体" w:hint="default"/>
                <w:sz w:val="20"/>
                <w:szCs w:val="20"/>
              </w:rPr>
            </w:pP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《关于提名王天广为公司独立董事的议案》</w:t>
            </w:r>
          </w:p>
        </w:tc>
      </w:tr>
      <w:tr>
        <w:trPr>
          <w:trHeight w:val="377"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《关于改聘</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年度审计机构的议案》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《关于公司二</w:t>
            </w: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年下半年拟申请银行综合授信额度的议案》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《关于将部分募集资金以定期存单的方式存放的议案》</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《关于防止资金占用长效机制建立和落实情况的自查报告》</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《关于规范财务会计基础工作专项活动的整改总结报告》</w:t>
            </w:r>
          </w:p>
        </w:tc>
      </w:tr>
      <w:tr>
        <w:trPr>
          <w:trHeight w:val="379"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《关于修订公司〈财务管理制度〉的议案》</w:t>
            </w:r>
          </w:p>
        </w:tc>
      </w:tr>
      <w:tr>
        <w:trPr>
          <w:trHeight w:val="379"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年度第一次临时股东大会的议案》</w:t>
            </w:r>
          </w:p>
        </w:tc>
      </w:tr>
    </w:tbl>
    <w:p>
      <w:pPr>
        <w:spacing w:line="240" w:lineRule="auto" w:before="12"/>
        <w:rPr>
          <w:rFonts w:ascii="宋体" w:hAnsi="宋体" w:cs="宋体" w:eastAsia="宋体" w:hint="default"/>
          <w:sz w:val="12"/>
          <w:szCs w:val="12"/>
        </w:rPr>
      </w:pPr>
    </w:p>
    <w:p>
      <w:pPr>
        <w:pStyle w:val="Heading3"/>
        <w:spacing w:line="240" w:lineRule="auto" w:before="26"/>
        <w:ind w:right="0"/>
        <w:jc w:val="left"/>
      </w:pPr>
      <w:bookmarkStart w:name="四、董事会下设委员会工作总结情况" w:id="91"/>
      <w:bookmarkEnd w:id="91"/>
      <w:r>
        <w:rPr/>
      </w:r>
      <w:r>
        <w:rPr/>
        <w:t>四、董事会下设委员会工作总结情况</w:t>
      </w:r>
    </w:p>
    <w:p>
      <w:pPr>
        <w:spacing w:line="240" w:lineRule="auto" w:before="8"/>
        <w:rPr>
          <w:rFonts w:ascii="黑体" w:hAnsi="黑体" w:cs="黑体" w:eastAsia="黑体" w:hint="default"/>
          <w:sz w:val="25"/>
          <w:szCs w:val="25"/>
        </w:rPr>
      </w:pPr>
    </w:p>
    <w:p>
      <w:pPr>
        <w:pStyle w:val="BodyText"/>
        <w:spacing w:line="408" w:lineRule="auto"/>
        <w:ind w:right="0" w:firstLine="420"/>
        <w:jc w:val="left"/>
      </w:pPr>
      <w:r>
        <w:rPr/>
        <w:t>公司董事会下设四个专门委员会：审计委员会、提名委员会、薪酬与考核委员会及战</w:t>
      </w:r>
      <w:r>
        <w:rPr>
          <w:w w:val="100"/>
        </w:rPr>
        <w:t> </w:t>
      </w:r>
      <w:r>
        <w:rPr/>
        <w:t>略委员会。上述委员会严格依据公司董事会所制订的职权范围运作，并就专业事项进行研</w:t>
      </w:r>
    </w:p>
    <w:p>
      <w:pPr>
        <w:spacing w:after="0" w:line="408" w:lineRule="auto"/>
        <w:jc w:val="left"/>
        <w:sectPr>
          <w:pgSz w:w="11910" w:h="16840"/>
          <w:pgMar w:header="0" w:footer="977" w:top="1360" w:bottom="1160" w:left="800" w:right="1300"/>
        </w:sectPr>
      </w:pPr>
    </w:p>
    <w:p>
      <w:pPr>
        <w:spacing w:line="240" w:lineRule="auto" w:before="0"/>
        <w:rPr>
          <w:rFonts w:ascii="宋体" w:hAnsi="宋体" w:cs="宋体" w:eastAsia="宋体" w:hint="default"/>
          <w:sz w:val="22"/>
          <w:szCs w:val="22"/>
        </w:rPr>
      </w:pPr>
    </w:p>
    <w:p>
      <w:pPr>
        <w:pStyle w:val="BodyText"/>
        <w:spacing w:line="240" w:lineRule="auto" w:before="36"/>
        <w:ind w:left="1000" w:right="1121"/>
        <w:jc w:val="left"/>
      </w:pPr>
      <w:bookmarkStart w:name="（三）薪酬与考核委员会工作情况" w:id="92"/>
      <w:bookmarkEnd w:id="92"/>
      <w:r>
        <w:rPr/>
      </w:r>
      <w:r>
        <w:rPr/>
        <w:t>究和讨论，形成建议和意见，为董事会的决策提供了积极有效的作用。</w:t>
      </w:r>
    </w:p>
    <w:p>
      <w:pPr>
        <w:pStyle w:val="BodyText"/>
        <w:spacing w:line="620" w:lineRule="atLeast" w:before="4"/>
        <w:ind w:left="1420" w:right="0" w:hanging="421"/>
        <w:jc w:val="left"/>
      </w:pPr>
      <w:bookmarkStart w:name="（一）审计委员会工作情况" w:id="93"/>
      <w:bookmarkEnd w:id="93"/>
      <w:r>
        <w:rPr/>
      </w:r>
      <w:r>
        <w:rPr/>
        <w:t>（一）审计委员会工作情况</w:t>
      </w:r>
      <w:r>
        <w:rPr>
          <w:w w:val="100"/>
        </w:rPr>
        <w:t> </w:t>
      </w:r>
      <w:r>
        <w:rPr/>
        <w:t>公司审计委员会主要负责公司内、外部审计的沟通、监督和核查工作，现由独立董事</w:t>
      </w:r>
    </w:p>
    <w:p>
      <w:pPr>
        <w:spacing w:line="240" w:lineRule="auto" w:before="10"/>
        <w:rPr>
          <w:rFonts w:ascii="宋体" w:hAnsi="宋体" w:cs="宋体" w:eastAsia="宋体" w:hint="default"/>
          <w:sz w:val="14"/>
          <w:szCs w:val="14"/>
        </w:rPr>
      </w:pPr>
    </w:p>
    <w:p>
      <w:pPr>
        <w:pStyle w:val="BodyText"/>
        <w:spacing w:line="408" w:lineRule="auto"/>
        <w:ind w:left="1000" w:right="115"/>
        <w:jc w:val="both"/>
      </w:pPr>
      <w:r>
        <w:rPr/>
        <w:t>王天广先生、独立董事罗昭学先生、董事刘红晶女士三名委员组成，其中王天广先生任委</w:t>
      </w:r>
      <w:r>
        <w:rPr>
          <w:spacing w:val="3"/>
        </w:rPr>
        <w:t> </w:t>
      </w:r>
      <w:r>
        <w:rPr>
          <w:spacing w:val="3"/>
        </w:rPr>
      </w:r>
      <w:r>
        <w:rPr/>
        <w:t>员会召集人。报告期内，董事会审计委员会审查了公司内部控制制度及执行情况，定期了</w:t>
      </w:r>
      <w:r>
        <w:rPr>
          <w:spacing w:val="3"/>
        </w:rPr>
        <w:t> </w:t>
      </w:r>
      <w:r>
        <w:rPr>
          <w:spacing w:val="3"/>
        </w:rPr>
      </w:r>
      <w:r>
        <w:rPr/>
        <w:t>解公司财务状况和经营情况，主要开展了如下工作：</w:t>
      </w:r>
    </w:p>
    <w:p>
      <w:pPr>
        <w:spacing w:line="240" w:lineRule="auto" w:before="6"/>
        <w:rPr>
          <w:rFonts w:ascii="宋体" w:hAnsi="宋体" w:cs="宋体" w:eastAsia="宋体" w:hint="default"/>
          <w:sz w:val="15"/>
          <w:szCs w:val="15"/>
        </w:rPr>
      </w:pPr>
    </w:p>
    <w:p>
      <w:pPr>
        <w:pStyle w:val="BodyText"/>
        <w:spacing w:line="240" w:lineRule="auto"/>
        <w:ind w:left="1420" w:right="0"/>
        <w:jc w:val="left"/>
      </w:pPr>
      <w:r>
        <w:rPr>
          <w:rFonts w:ascii="Times New Roman" w:hAnsi="Times New Roman" w:cs="Times New Roman" w:eastAsia="Times New Roman" w:hint="default"/>
        </w:rPr>
        <w:t>1</w:t>
      </w:r>
      <w:r>
        <w:rPr/>
        <w:t>、督促和指导公司审计部对公司 </w:t>
      </w:r>
      <w:r>
        <w:rPr>
          <w:rFonts w:ascii="Times New Roman" w:hAnsi="Times New Roman" w:cs="Times New Roman" w:eastAsia="Times New Roman" w:hint="default"/>
        </w:rPr>
        <w:t>2010 </w:t>
      </w:r>
      <w:r>
        <w:rPr/>
        <w:t>年一季度财务报告、</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年半年度财务报告、</w:t>
      </w:r>
    </w:p>
    <w:p>
      <w:pPr>
        <w:pStyle w:val="BodyText"/>
        <w:spacing w:line="240" w:lineRule="auto" w:before="177"/>
        <w:ind w:left="1000" w:right="1121"/>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年三季度财务报告进行内部审计，并形成书面意见；</w:t>
      </w:r>
    </w:p>
    <w:p>
      <w:pPr>
        <w:spacing w:line="240" w:lineRule="auto" w:before="6"/>
        <w:rPr>
          <w:rFonts w:ascii="宋体" w:hAnsi="宋体" w:cs="宋体" w:eastAsia="宋体" w:hint="default"/>
          <w:sz w:val="25"/>
          <w:szCs w:val="25"/>
        </w:rPr>
      </w:pPr>
    </w:p>
    <w:p>
      <w:pPr>
        <w:pStyle w:val="BodyText"/>
        <w:spacing w:line="386" w:lineRule="auto"/>
        <w:ind w:left="1000" w:right="0" w:firstLine="419"/>
        <w:jc w:val="left"/>
      </w:pPr>
      <w:r>
        <w:rPr>
          <w:rFonts w:ascii="Times New Roman" w:hAnsi="Times New Roman" w:cs="Times New Roman" w:eastAsia="Times New Roman" w:hint="default"/>
          <w:spacing w:val="-5"/>
        </w:rPr>
        <w:t>2</w:t>
      </w:r>
      <w:r>
        <w:rPr>
          <w:spacing w:val="-5"/>
        </w:rPr>
        <w:t>、与会计师事务所就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spacing w:val="-4"/>
        </w:rPr>
        <w:t>年年度审计报告的编制进行沟通与交流，出具了书面审核意</w:t>
      </w:r>
      <w:r>
        <w:rPr>
          <w:spacing w:val="-3"/>
          <w:w w:val="100"/>
        </w:rPr>
        <w:t> </w:t>
      </w:r>
      <w:r>
        <w:rPr/>
        <w:t>见；</w:t>
      </w:r>
    </w:p>
    <w:p>
      <w:pPr>
        <w:spacing w:line="240" w:lineRule="auto" w:before="12"/>
        <w:rPr>
          <w:rFonts w:ascii="宋体" w:hAnsi="宋体" w:cs="宋体" w:eastAsia="宋体" w:hint="default"/>
          <w:sz w:val="16"/>
          <w:szCs w:val="16"/>
        </w:rPr>
      </w:pPr>
    </w:p>
    <w:p>
      <w:pPr>
        <w:pStyle w:val="BodyText"/>
        <w:spacing w:line="240" w:lineRule="auto"/>
        <w:ind w:left="1420" w:right="0"/>
        <w:jc w:val="left"/>
      </w:pPr>
      <w:r>
        <w:rPr>
          <w:rFonts w:ascii="Times New Roman" w:hAnsi="Times New Roman" w:cs="Times New Roman" w:eastAsia="Times New Roman" w:hint="default"/>
        </w:rPr>
        <w:t>3</w:t>
      </w:r>
      <w:r>
        <w:rPr/>
        <w:t>、督促和指导公司审计部对募集资金的存放和使用进行审计，并形成专项报告；</w:t>
      </w:r>
    </w:p>
    <w:p>
      <w:pPr>
        <w:spacing w:line="240" w:lineRule="auto" w:before="6"/>
        <w:rPr>
          <w:rFonts w:ascii="宋体" w:hAnsi="宋体" w:cs="宋体" w:eastAsia="宋体" w:hint="default"/>
          <w:sz w:val="25"/>
          <w:szCs w:val="25"/>
        </w:rPr>
      </w:pPr>
    </w:p>
    <w:p>
      <w:pPr>
        <w:pStyle w:val="BodyText"/>
        <w:spacing w:line="240" w:lineRule="auto"/>
        <w:ind w:left="1420" w:right="1121"/>
        <w:jc w:val="left"/>
      </w:pPr>
      <w:r>
        <w:rPr>
          <w:rFonts w:ascii="Times New Roman" w:hAnsi="Times New Roman" w:cs="Times New Roman" w:eastAsia="Times New Roman" w:hint="default"/>
        </w:rPr>
        <w:t>4</w:t>
      </w:r>
      <w:r>
        <w:rPr/>
        <w:t>、对公司在规范财务会计基础工作专项活动中的整改报告发表意见；</w:t>
      </w:r>
    </w:p>
    <w:p>
      <w:pPr>
        <w:spacing w:line="240" w:lineRule="auto" w:before="6"/>
        <w:rPr>
          <w:rFonts w:ascii="宋体" w:hAnsi="宋体" w:cs="宋体" w:eastAsia="宋体" w:hint="default"/>
          <w:sz w:val="25"/>
          <w:szCs w:val="25"/>
        </w:rPr>
      </w:pPr>
    </w:p>
    <w:p>
      <w:pPr>
        <w:pStyle w:val="BodyText"/>
        <w:spacing w:line="240" w:lineRule="auto"/>
        <w:ind w:left="1420" w:right="0"/>
        <w:jc w:val="left"/>
      </w:pPr>
      <w:r>
        <w:rPr>
          <w:rFonts w:ascii="Times New Roman" w:hAnsi="Times New Roman" w:cs="Times New Roman" w:eastAsia="Times New Roman" w:hint="default"/>
        </w:rPr>
        <w:t>5</w:t>
      </w:r>
      <w:r>
        <w:rPr/>
        <w:t>、对会计师事务所在 </w:t>
      </w:r>
      <w:r>
        <w:rPr>
          <w:rFonts w:ascii="Times New Roman" w:hAnsi="Times New Roman" w:cs="Times New Roman" w:eastAsia="Times New Roman" w:hint="default"/>
        </w:rPr>
        <w:t>2010 </w:t>
      </w:r>
      <w:r>
        <w:rPr>
          <w:rFonts w:ascii="Times New Roman" w:hAnsi="Times New Roman" w:cs="Times New Roman" w:eastAsia="Times New Roman" w:hint="default"/>
          <w:spacing w:val="9"/>
        </w:rPr>
        <w:t> </w:t>
      </w:r>
      <w:r>
        <w:rPr/>
        <w:t>年度对公司提供的审计服务进行评估，并提请董事会聘请</w:t>
      </w:r>
    </w:p>
    <w:p>
      <w:pPr>
        <w:pStyle w:val="BodyText"/>
        <w:spacing w:line="240" w:lineRule="auto" w:before="177"/>
        <w:ind w:left="1000" w:right="112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年度为公司提供审计服务的机构。</w:t>
      </w:r>
    </w:p>
    <w:p>
      <w:pPr>
        <w:pStyle w:val="BodyText"/>
        <w:spacing w:line="624" w:lineRule="exact" w:before="79"/>
        <w:ind w:left="1420" w:right="0" w:hanging="420"/>
        <w:jc w:val="left"/>
      </w:pPr>
      <w:r>
        <w:rPr/>
        <w:t>（二）提名委员会工作情况</w:t>
      </w:r>
      <w:r>
        <w:rPr>
          <w:spacing w:val="-3"/>
          <w:w w:val="100"/>
        </w:rPr>
        <w:t> </w:t>
      </w:r>
      <w:r>
        <w:rPr/>
        <w:t>公司董事会提名委员会现由独立董事贺志强先生、独立董事王天广先生和董</w:t>
      </w:r>
      <w:bookmarkStart w:name="（二）提名委员会工作情况" w:id="94"/>
      <w:bookmarkEnd w:id="94"/>
      <w:r>
        <w:rPr/>
        <w:t>事刘红晶</w:t>
      </w:r>
    </w:p>
    <w:p>
      <w:pPr>
        <w:pStyle w:val="BodyText"/>
        <w:spacing w:line="544" w:lineRule="auto" w:before="98"/>
        <w:ind w:left="1420" w:right="1121" w:hanging="420"/>
        <w:jc w:val="left"/>
      </w:pPr>
      <w:r>
        <w:rPr/>
        <w:t>女士三名委员组成，贺志强先生为委员会召集人。</w:t>
      </w:r>
      <w:r>
        <w:rPr>
          <w:w w:val="100"/>
        </w:rPr>
        <w:t> </w:t>
      </w:r>
      <w:r>
        <w:rPr>
          <w:spacing w:val="-2"/>
        </w:rPr>
        <w:t>报告期内，提名委员会对独立董事候选人的资格进行了审查并提出建议。</w:t>
      </w:r>
    </w:p>
    <w:p>
      <w:pPr>
        <w:pStyle w:val="BodyText"/>
        <w:spacing w:line="240" w:lineRule="auto" w:before="82"/>
        <w:ind w:left="1000" w:right="1121"/>
        <w:jc w:val="left"/>
      </w:pPr>
      <w:r>
        <w:rPr/>
        <w:t>（三）薪酬与考核委员会工作情况</w:t>
      </w:r>
    </w:p>
    <w:p>
      <w:pPr>
        <w:spacing w:line="240" w:lineRule="auto" w:before="9"/>
        <w:rPr>
          <w:rFonts w:ascii="宋体" w:hAnsi="宋体" w:cs="宋体" w:eastAsia="宋体" w:hint="default"/>
          <w:sz w:val="26"/>
          <w:szCs w:val="26"/>
        </w:rPr>
      </w:pPr>
    </w:p>
    <w:p>
      <w:pPr>
        <w:pStyle w:val="BodyText"/>
        <w:spacing w:line="408" w:lineRule="auto"/>
        <w:ind w:right="115" w:firstLine="420"/>
        <w:jc w:val="both"/>
      </w:pPr>
      <w:r>
        <w:rPr/>
        <w:t>薪酬与考核委员会作为建立健全公司董事及高级管理人员的考核和薪酬管理制度的专</w:t>
      </w:r>
      <w:r>
        <w:rPr>
          <w:spacing w:val="2"/>
          <w:w w:val="100"/>
        </w:rPr>
        <w:t> </w:t>
      </w:r>
      <w:r>
        <w:rPr/>
        <w:t>门机构，对董事会负责。现由独立董事贺志强先生、独立董事罗昭学先生、董事王力强先</w:t>
      </w:r>
      <w:r>
        <w:rPr>
          <w:spacing w:val="3"/>
        </w:rPr>
        <w:t> </w:t>
      </w:r>
      <w:r>
        <w:rPr>
          <w:spacing w:val="3"/>
        </w:rPr>
      </w:r>
      <w:r>
        <w:rPr/>
        <w:t>生三名委员组成，其中贺志强先生为委员会召集人。</w:t>
      </w:r>
    </w:p>
    <w:p>
      <w:pPr>
        <w:spacing w:line="240" w:lineRule="auto" w:before="6"/>
        <w:rPr>
          <w:rFonts w:ascii="宋体" w:hAnsi="宋体" w:cs="宋体" w:eastAsia="宋体" w:hint="default"/>
          <w:sz w:val="15"/>
          <w:szCs w:val="15"/>
        </w:rPr>
      </w:pPr>
    </w:p>
    <w:p>
      <w:pPr>
        <w:pStyle w:val="BodyText"/>
        <w:spacing w:line="386" w:lineRule="auto"/>
        <w:ind w:right="113" w:firstLine="420"/>
        <w:jc w:val="left"/>
      </w:pPr>
      <w:r>
        <w:rPr/>
        <w:t>报告期内，薪酬与考核委员对公司高级管理人员</w:t>
      </w:r>
      <w:r>
        <w:rPr>
          <w:spacing w:val="-7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年度绩效奖金和</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年度薪酬管</w:t>
      </w:r>
      <w:r>
        <w:rPr>
          <w:w w:val="100"/>
        </w:rPr>
        <w:t> </w:t>
      </w:r>
      <w:r>
        <w:rPr/>
        <w:t>理方案进行审核并提出建议。</w:t>
      </w:r>
    </w:p>
    <w:p>
      <w:pPr>
        <w:spacing w:after="0" w:line="386" w:lineRule="auto"/>
        <w:jc w:val="left"/>
        <w:sectPr>
          <w:pgSz w:w="11910" w:h="16840"/>
          <w:pgMar w:header="0" w:footer="977" w:top="1360" w:bottom="1160" w:left="800" w:right="1680"/>
        </w:sectPr>
      </w:pPr>
    </w:p>
    <w:p>
      <w:pPr>
        <w:spacing w:line="240" w:lineRule="auto" w:before="11"/>
        <w:rPr>
          <w:rFonts w:ascii="宋体" w:hAnsi="宋体" w:cs="宋体" w:eastAsia="宋体" w:hint="default"/>
          <w:sz w:val="20"/>
          <w:szCs w:val="20"/>
        </w:rPr>
      </w:pPr>
    </w:p>
    <w:p>
      <w:pPr>
        <w:pStyle w:val="Heading3"/>
        <w:spacing w:line="240" w:lineRule="auto" w:before="26"/>
        <w:ind w:right="1121"/>
        <w:jc w:val="left"/>
      </w:pPr>
      <w:bookmarkStart w:name="（四）机构独立情况" w:id="95"/>
      <w:bookmarkEnd w:id="95"/>
      <w:r>
        <w:rPr/>
      </w:r>
      <w:bookmarkStart w:name="五、公司“五分开”情况及独立性" w:id="96"/>
      <w:bookmarkEnd w:id="96"/>
      <w:r>
        <w:rPr/>
      </w:r>
      <w:r>
        <w:rPr/>
        <w:t>五、公司“五分开”情况及独立性</w:t>
      </w:r>
    </w:p>
    <w:p>
      <w:pPr>
        <w:spacing w:line="240" w:lineRule="auto" w:before="8"/>
        <w:rPr>
          <w:rFonts w:ascii="黑体" w:hAnsi="黑体" w:cs="黑体" w:eastAsia="黑体" w:hint="default"/>
          <w:sz w:val="25"/>
          <w:szCs w:val="25"/>
        </w:rPr>
      </w:pPr>
    </w:p>
    <w:p>
      <w:pPr>
        <w:pStyle w:val="BodyText"/>
        <w:spacing w:line="408" w:lineRule="auto"/>
        <w:ind w:right="119" w:firstLine="420"/>
        <w:jc w:val="both"/>
      </w:pPr>
      <w:r>
        <w:rPr/>
        <w:t>公司在资产、人员、财务、机构、业务等方面与公司股东完全分开、独立运作。公司</w:t>
      </w:r>
      <w:r>
        <w:rPr>
          <w:spacing w:val="2"/>
          <w:w w:val="100"/>
        </w:rPr>
        <w:t> </w:t>
      </w:r>
      <w:r>
        <w:rPr/>
        <w:t>拥有独立完整的研发、供应、销售等业务体系，完全具备面向市场独立经营的能力。</w:t>
      </w:r>
    </w:p>
    <w:p>
      <w:pPr>
        <w:spacing w:line="240" w:lineRule="auto" w:before="6"/>
        <w:rPr>
          <w:rFonts w:ascii="宋体" w:hAnsi="宋体" w:cs="宋体" w:eastAsia="宋体" w:hint="default"/>
          <w:sz w:val="15"/>
          <w:szCs w:val="15"/>
        </w:rPr>
      </w:pPr>
    </w:p>
    <w:p>
      <w:pPr>
        <w:pStyle w:val="BodyText"/>
        <w:spacing w:line="240" w:lineRule="auto"/>
        <w:ind w:right="1121"/>
        <w:jc w:val="left"/>
      </w:pPr>
      <w:r>
        <w:rPr/>
        <w:t>（一）资产完整</w:t>
      </w:r>
      <w:bookmarkStart w:name="（一）资产完整情况" w:id="97"/>
      <w:bookmarkEnd w:id="97"/>
      <w:r>
        <w:rPr/>
        <w:t>情况</w:t>
      </w:r>
    </w:p>
    <w:p>
      <w:pPr>
        <w:spacing w:line="240" w:lineRule="auto" w:before="9"/>
        <w:rPr>
          <w:rFonts w:ascii="宋体" w:hAnsi="宋体" w:cs="宋体" w:eastAsia="宋体" w:hint="default"/>
          <w:sz w:val="26"/>
          <w:szCs w:val="26"/>
        </w:rPr>
      </w:pPr>
    </w:p>
    <w:p>
      <w:pPr>
        <w:pStyle w:val="BodyText"/>
        <w:spacing w:line="408" w:lineRule="auto"/>
        <w:ind w:right="111" w:firstLine="420"/>
        <w:jc w:val="both"/>
      </w:pPr>
      <w:r>
        <w:rPr>
          <w:spacing w:val="6"/>
        </w:rPr>
        <w:t>公司资产与股东的资产严格分开，并完全独立运营。公司合法拥有与经营有关的资</w:t>
      </w:r>
      <w:r>
        <w:rPr>
          <w:spacing w:val="7"/>
          <w:w w:val="100"/>
        </w:rPr>
        <w:t> </w:t>
      </w:r>
      <w:r>
        <w:rPr/>
        <w:t>产，拥有独立完整的研发、供应、销售系统及配套设施。公司股东及其控制的企业法人不</w:t>
      </w:r>
      <w:r>
        <w:rPr>
          <w:spacing w:val="4"/>
        </w:rPr>
        <w:t> </w:t>
      </w:r>
      <w:r>
        <w:rPr>
          <w:spacing w:val="4"/>
        </w:rPr>
      </w:r>
      <w:r>
        <w:rPr/>
        <w:t>存在占用本公司的资金、资产和其它资源的情况。公司没有以其资产、权益或信用为关联</w:t>
      </w:r>
      <w:r>
        <w:rPr>
          <w:spacing w:val="4"/>
        </w:rPr>
        <w:t> </w:t>
      </w:r>
      <w:r>
        <w:rPr>
          <w:spacing w:val="4"/>
        </w:rPr>
      </w:r>
      <w:r>
        <w:rPr/>
        <w:t>方的债务提供过担保，也不存在资产、资金被股东占用的情况，本公司对所有资产拥有完</w:t>
      </w:r>
      <w:r>
        <w:rPr>
          <w:spacing w:val="3"/>
        </w:rPr>
        <w:t> </w:t>
      </w:r>
      <w:r>
        <w:rPr>
          <w:spacing w:val="3"/>
        </w:rPr>
      </w:r>
      <w:r>
        <w:rPr/>
        <w:t>全的控制和支配权。</w:t>
      </w:r>
    </w:p>
    <w:p>
      <w:pPr>
        <w:spacing w:line="240" w:lineRule="auto" w:before="6"/>
        <w:rPr>
          <w:rFonts w:ascii="宋体" w:hAnsi="宋体" w:cs="宋体" w:eastAsia="宋体" w:hint="default"/>
          <w:sz w:val="15"/>
          <w:szCs w:val="15"/>
        </w:rPr>
      </w:pPr>
    </w:p>
    <w:p>
      <w:pPr>
        <w:pStyle w:val="BodyText"/>
        <w:spacing w:line="240" w:lineRule="auto"/>
        <w:ind w:right="1121"/>
        <w:jc w:val="left"/>
      </w:pPr>
      <w:r>
        <w:rPr/>
        <w:t>（二）人员独立情况</w:t>
      </w:r>
    </w:p>
    <w:p>
      <w:pPr>
        <w:spacing w:line="240" w:lineRule="auto" w:before="9"/>
        <w:rPr>
          <w:rFonts w:ascii="宋体" w:hAnsi="宋体" w:cs="宋体" w:eastAsia="宋体" w:hint="default"/>
          <w:sz w:val="26"/>
          <w:szCs w:val="26"/>
        </w:rPr>
      </w:pPr>
    </w:p>
    <w:p>
      <w:pPr>
        <w:pStyle w:val="BodyText"/>
        <w:spacing w:line="408" w:lineRule="auto"/>
        <w:ind w:right="112" w:firstLine="420"/>
        <w:jc w:val="both"/>
      </w:pPr>
      <w:r>
        <w:rPr/>
        <w:t>公司设有独立的劳动人事管理</w:t>
      </w:r>
      <w:bookmarkStart w:name="（二）人员独立情况" w:id="98"/>
      <w:bookmarkEnd w:id="98"/>
      <w:r>
        <w:rPr/>
        <w:t>部门。所有员</w:t>
      </w:r>
      <w:r>
        <w:rPr/>
        <w:t>工均经过规范的人事招聘程序录用并签订</w:t>
      </w:r>
      <w:r>
        <w:rPr>
          <w:spacing w:val="2"/>
          <w:w w:val="100"/>
        </w:rPr>
        <w:t> </w:t>
      </w:r>
      <w:r>
        <w:rPr/>
        <w:t>劳动合同。公司总经理、副总经理、财务负责人、董事会秘书等高级管理人员及核心技术</w:t>
      </w:r>
      <w:r>
        <w:rPr>
          <w:spacing w:val="3"/>
        </w:rPr>
        <w:t> </w:t>
      </w:r>
      <w:r>
        <w:rPr>
          <w:spacing w:val="3"/>
        </w:rPr>
      </w:r>
      <w:r>
        <w:rPr>
          <w:spacing w:val="-4"/>
          <w:w w:val="100"/>
        </w:rPr>
        <w:t>人员均系本公司专职工作人员，不存在双重任职情况；股东推荐的董事人选均通过《公司章</w:t>
      </w:r>
      <w:r>
        <w:rPr>
          <w:spacing w:val="-95"/>
          <w:w w:val="100"/>
        </w:rPr>
        <w:t> </w:t>
      </w:r>
      <w:r>
        <w:rPr>
          <w:spacing w:val="-95"/>
          <w:w w:val="100"/>
        </w:rPr>
      </w:r>
      <w:r>
        <w:rPr>
          <w:spacing w:val="-4"/>
          <w:w w:val="100"/>
        </w:rPr>
        <w:t>程》规定的程序当选；总经理和其他高级管理人员都由董事会聘任。公司独立发放工资。本</w:t>
      </w:r>
      <w:r>
        <w:rPr>
          <w:spacing w:val="-95"/>
          <w:w w:val="100"/>
        </w:rPr>
        <w:t> </w:t>
      </w:r>
      <w:r>
        <w:rPr>
          <w:spacing w:val="-95"/>
          <w:w w:val="100"/>
        </w:rPr>
      </w:r>
      <w:r>
        <w:rPr/>
        <w:t>公司总经理、副总经理、董事会秘书、财务负责人及核心技术人员没有在控股股东及其控</w:t>
      </w:r>
      <w:r>
        <w:rPr>
          <w:spacing w:val="3"/>
        </w:rPr>
        <w:t> </w:t>
      </w:r>
      <w:r>
        <w:rPr>
          <w:spacing w:val="3"/>
        </w:rPr>
      </w:r>
      <w:r>
        <w:rPr/>
        <w:t>制的其它企业处领薪情况。</w:t>
      </w:r>
    </w:p>
    <w:p>
      <w:pPr>
        <w:spacing w:line="240" w:lineRule="auto" w:before="6"/>
        <w:rPr>
          <w:rFonts w:ascii="宋体" w:hAnsi="宋体" w:cs="宋体" w:eastAsia="宋体" w:hint="default"/>
          <w:sz w:val="15"/>
          <w:szCs w:val="15"/>
        </w:rPr>
      </w:pPr>
    </w:p>
    <w:p>
      <w:pPr>
        <w:pStyle w:val="BodyText"/>
        <w:spacing w:line="240" w:lineRule="auto"/>
        <w:ind w:right="1121"/>
        <w:jc w:val="left"/>
      </w:pPr>
      <w:r>
        <w:rPr/>
        <w:t>（三）财务独立情况</w:t>
      </w:r>
    </w:p>
    <w:p>
      <w:pPr>
        <w:spacing w:line="240" w:lineRule="auto" w:before="9"/>
        <w:rPr>
          <w:rFonts w:ascii="宋体" w:hAnsi="宋体" w:cs="宋体" w:eastAsia="宋体" w:hint="default"/>
          <w:sz w:val="26"/>
          <w:szCs w:val="26"/>
        </w:rPr>
      </w:pPr>
    </w:p>
    <w:p>
      <w:pPr>
        <w:pStyle w:val="BodyText"/>
        <w:spacing w:line="408" w:lineRule="auto"/>
        <w:ind w:right="115" w:firstLine="420"/>
        <w:jc w:val="both"/>
      </w:pPr>
      <w:r>
        <w:rPr/>
        <w:t>公司独立核算、自负盈亏，设置了独立的财务部门。公司根据现行法律法规，结合</w:t>
      </w:r>
      <w:bookmarkStart w:name="（三）财务独立情况" w:id="99"/>
      <w:bookmarkEnd w:id="99"/>
      <w:r>
        <w:rPr/>
        <w:t>本</w:t>
      </w:r>
      <w:r>
        <w:rPr>
          <w:w w:val="100"/>
        </w:rPr>
        <w:t> </w:t>
      </w:r>
      <w:r>
        <w:rPr/>
        <w:t>公司实际，制定了财务管理制度，建立了独立完善的财务核算体系。公司财务负责人、财</w:t>
      </w:r>
      <w:r>
        <w:rPr>
          <w:spacing w:val="3"/>
        </w:rPr>
        <w:t> </w:t>
      </w:r>
      <w:r>
        <w:rPr>
          <w:spacing w:val="3"/>
        </w:rPr>
      </w:r>
      <w:r>
        <w:rPr/>
        <w:t>务会计人员均系专职工作人员，不存在在控股股东及其控制的其它企业兼职的情况。公司</w:t>
      </w:r>
      <w:r>
        <w:rPr>
          <w:spacing w:val="3"/>
        </w:rPr>
        <w:t> </w:t>
      </w:r>
      <w:r>
        <w:rPr>
          <w:spacing w:val="3"/>
        </w:rPr>
      </w:r>
      <w:r>
        <w:rPr/>
        <w:t>在银行开设了独立账户，独立支配自有资金和资产，不存在控股股东任意干预公司资金运</w:t>
      </w:r>
      <w:r>
        <w:rPr>
          <w:spacing w:val="3"/>
        </w:rPr>
        <w:t> </w:t>
      </w:r>
      <w:r>
        <w:rPr>
          <w:spacing w:val="3"/>
        </w:rPr>
      </w:r>
      <w:r>
        <w:rPr/>
        <w:t>用及占用公司资金的情况。公司作为独立的纳税人进行纳税申报及履行纳税义务。</w:t>
      </w:r>
    </w:p>
    <w:p>
      <w:pPr>
        <w:spacing w:line="240" w:lineRule="auto" w:before="6"/>
        <w:rPr>
          <w:rFonts w:ascii="宋体" w:hAnsi="宋体" w:cs="宋体" w:eastAsia="宋体" w:hint="default"/>
          <w:sz w:val="15"/>
          <w:szCs w:val="15"/>
        </w:rPr>
      </w:pPr>
    </w:p>
    <w:p>
      <w:pPr>
        <w:pStyle w:val="BodyText"/>
        <w:spacing w:line="240" w:lineRule="auto"/>
        <w:ind w:right="1121"/>
        <w:jc w:val="left"/>
      </w:pPr>
      <w:r>
        <w:rPr/>
        <w:t>（四）机构独立情况</w:t>
      </w:r>
    </w:p>
    <w:p>
      <w:pPr>
        <w:spacing w:line="240" w:lineRule="auto" w:before="9"/>
        <w:rPr>
          <w:rFonts w:ascii="宋体" w:hAnsi="宋体" w:cs="宋体" w:eastAsia="宋体" w:hint="default"/>
          <w:sz w:val="26"/>
          <w:szCs w:val="26"/>
        </w:rPr>
      </w:pPr>
    </w:p>
    <w:p>
      <w:pPr>
        <w:pStyle w:val="BodyText"/>
        <w:spacing w:line="408" w:lineRule="auto"/>
        <w:ind w:right="109" w:firstLine="420"/>
        <w:jc w:val="both"/>
      </w:pPr>
      <w:r>
        <w:rPr>
          <w:spacing w:val="-4"/>
        </w:rPr>
        <w:t>公司依照《公司法》和《公司章程》设置了股东大会、董事会、监事会等决策及监督机</w:t>
      </w:r>
      <w:r>
        <w:rPr>
          <w:w w:val="100"/>
        </w:rPr>
        <w:t> </w:t>
      </w:r>
      <w:r>
        <w:rPr>
          <w:spacing w:val="6"/>
        </w:rPr>
        <w:t>构，建立了符合自身经营特点、独立完整的组织结构，建立了完整、独立的法人治理结</w:t>
      </w:r>
      <w:r>
        <w:rPr>
          <w:spacing w:val="-8"/>
        </w:rPr>
        <w:t> </w:t>
      </w:r>
      <w:r>
        <w:rPr>
          <w:spacing w:val="-8"/>
        </w:rPr>
      </w:r>
      <w:r>
        <w:rPr/>
        <w:t>构，各机构依照《公司章程》和各项规章制度行使职权。</w:t>
      </w:r>
    </w:p>
    <w:p>
      <w:pPr>
        <w:spacing w:after="0" w:line="408" w:lineRule="auto"/>
        <w:jc w:val="both"/>
        <w:sectPr>
          <w:pgSz w:w="11910" w:h="16840"/>
          <w:pgMar w:header="0" w:footer="977" w:top="1360" w:bottom="1160" w:left="800" w:right="1680"/>
        </w:sectPr>
      </w:pPr>
    </w:p>
    <w:p>
      <w:pPr>
        <w:spacing w:line="240" w:lineRule="auto" w:before="0"/>
        <w:rPr>
          <w:rFonts w:ascii="宋体" w:hAnsi="宋体" w:cs="宋体" w:eastAsia="宋体" w:hint="default"/>
          <w:sz w:val="22"/>
          <w:szCs w:val="22"/>
        </w:rPr>
      </w:pPr>
    </w:p>
    <w:p>
      <w:pPr>
        <w:pStyle w:val="BodyText"/>
        <w:spacing w:line="240" w:lineRule="auto" w:before="36"/>
        <w:ind w:left="1420" w:right="16"/>
        <w:jc w:val="left"/>
      </w:pPr>
      <w:r>
        <w:rPr/>
        <w:t>公司生产经营场所与股东及其他关联方完全分开，不存在混合经营、合署办公情况。</w:t>
      </w:r>
    </w:p>
    <w:p>
      <w:pPr>
        <w:pStyle w:val="BodyText"/>
        <w:spacing w:line="620" w:lineRule="atLeast" w:before="4"/>
        <w:ind w:left="1420" w:right="16" w:hanging="421"/>
        <w:jc w:val="left"/>
      </w:pPr>
      <w:bookmarkStart w:name="（五）业务独立情况" w:id="100"/>
      <w:bookmarkEnd w:id="100"/>
      <w:r>
        <w:rPr/>
      </w:r>
      <w:r>
        <w:rPr/>
        <w:t>（五）业务独立情况</w:t>
      </w:r>
      <w:r>
        <w:rPr>
          <w:w w:val="100"/>
        </w:rPr>
        <w:t> </w:t>
      </w:r>
      <w:r>
        <w:rPr/>
        <w:t>公司具备独立完整的研发、供应、销售系统，业务独立于股东及其他关联方，不存在</w:t>
      </w:r>
    </w:p>
    <w:p>
      <w:pPr>
        <w:spacing w:line="240" w:lineRule="auto" w:before="10"/>
        <w:rPr>
          <w:rFonts w:ascii="宋体" w:hAnsi="宋体" w:cs="宋体" w:eastAsia="宋体" w:hint="default"/>
          <w:sz w:val="14"/>
          <w:szCs w:val="14"/>
        </w:rPr>
      </w:pPr>
    </w:p>
    <w:p>
      <w:pPr>
        <w:pStyle w:val="BodyText"/>
        <w:spacing w:line="408" w:lineRule="auto"/>
        <w:ind w:left="1000" w:right="194"/>
        <w:jc w:val="both"/>
      </w:pPr>
      <w:r>
        <w:rPr/>
        <w:t>依赖或委托股东及其他关联方进行产品销售的情况，也不存在依赖股东或其他关联方进行</w:t>
      </w:r>
      <w:r>
        <w:rPr>
          <w:spacing w:val="4"/>
        </w:rPr>
        <w:t> </w:t>
      </w:r>
      <w:r>
        <w:rPr>
          <w:spacing w:val="4"/>
        </w:rPr>
      </w:r>
      <w:r>
        <w:rPr/>
        <w:t>原材料采购的情况。公司拥有独立完整的业务体系，完全具备面向市场独立经营的能力。</w:t>
      </w:r>
    </w:p>
    <w:p>
      <w:pPr>
        <w:pStyle w:val="Heading3"/>
        <w:spacing w:line="240" w:lineRule="auto" w:before="176"/>
        <w:ind w:right="16"/>
        <w:jc w:val="left"/>
      </w:pPr>
      <w:r>
        <w:rPr/>
        <w:t>六</w:t>
      </w:r>
      <w:bookmarkStart w:name="六、公司内部控制制度的建立健全情况" w:id="101"/>
      <w:bookmarkEnd w:id="101"/>
      <w:r>
        <w:rPr/>
        <w:t>、公司内部控制制度的建立健全情况</w:t>
      </w:r>
    </w:p>
    <w:p>
      <w:pPr>
        <w:pStyle w:val="BodyText"/>
        <w:spacing w:line="624" w:lineRule="exact" w:before="81"/>
        <w:ind w:left="1420" w:right="16" w:hanging="421"/>
        <w:jc w:val="left"/>
      </w:pPr>
      <w:r>
        <w:rPr/>
        <w:t>（一）内部控制制度的建立和健</w:t>
      </w:r>
      <w:bookmarkStart w:name="（一）内部控制制度的建立和健全情况" w:id="102"/>
      <w:bookmarkEnd w:id="102"/>
      <w:r>
        <w:rPr/>
        <w:t>全</w:t>
      </w:r>
      <w:r>
        <w:rPr/>
        <w:t>情况</w:t>
      </w:r>
      <w:r>
        <w:rPr>
          <w:w w:val="100"/>
        </w:rPr>
        <w:t> </w:t>
      </w:r>
      <w:r>
        <w:rPr>
          <w:spacing w:val="-2"/>
        </w:rPr>
        <w:t>报告期内，公司严格按照《公司法》、《证券法》、《企业内部控制基本规范和指引》</w:t>
      </w:r>
    </w:p>
    <w:p>
      <w:pPr>
        <w:pStyle w:val="BodyText"/>
        <w:spacing w:line="408" w:lineRule="auto" w:before="98"/>
        <w:ind w:right="192"/>
        <w:jc w:val="both"/>
      </w:pPr>
      <w:r>
        <w:rPr>
          <w:spacing w:val="-4"/>
        </w:rPr>
        <w:t>等有关法律、法规和《公司章程》、《公司内部控制制度》等公司制度的要求，规范运作，</w:t>
      </w:r>
      <w:r>
        <w:rPr>
          <w:spacing w:val="-46"/>
        </w:rPr>
        <w:t> </w:t>
      </w:r>
      <w:r>
        <w:rPr>
          <w:spacing w:val="-46"/>
        </w:rPr>
      </w:r>
      <w:r>
        <w:rPr/>
        <w:t>在业务、资产、机构、人员和财务等方面与公司股东完全分开，具有独立、完整的资产和</w:t>
      </w:r>
      <w:r>
        <w:rPr>
          <w:spacing w:val="3"/>
        </w:rPr>
        <w:t> </w:t>
      </w:r>
      <w:r>
        <w:rPr>
          <w:spacing w:val="3"/>
        </w:rPr>
      </w:r>
      <w:r>
        <w:rPr/>
        <w:t>业务及面向市场、自主经营的能力。</w:t>
      </w:r>
    </w:p>
    <w:p>
      <w:pPr>
        <w:spacing w:line="240" w:lineRule="auto" w:before="6"/>
        <w:rPr>
          <w:rFonts w:ascii="宋体" w:hAnsi="宋体" w:cs="宋体" w:eastAsia="宋体" w:hint="default"/>
          <w:sz w:val="15"/>
          <w:szCs w:val="15"/>
        </w:rPr>
      </w:pPr>
    </w:p>
    <w:p>
      <w:pPr>
        <w:pStyle w:val="BodyText"/>
        <w:spacing w:line="408" w:lineRule="auto"/>
        <w:ind w:right="192" w:firstLine="420"/>
        <w:jc w:val="both"/>
      </w:pPr>
      <w:r>
        <w:rPr>
          <w:spacing w:val="-4"/>
        </w:rPr>
        <w:t>目前，公司已建立了《内部审计控制制度》、《对外担保管理制度》、《重大投资决策</w:t>
      </w:r>
      <w:r>
        <w:rPr>
          <w:w w:val="100"/>
        </w:rPr>
        <w:t> </w:t>
      </w:r>
      <w:r>
        <w:rPr>
          <w:spacing w:val="-9"/>
        </w:rPr>
        <w:t>制度》、《关联交易管理办法》、《信息披露管理制度》、《募集资金使用管理制度》、《董</w:t>
      </w:r>
      <w:r>
        <w:rPr>
          <w:spacing w:val="-54"/>
        </w:rPr>
        <w:t> </w:t>
      </w:r>
      <w:r>
        <w:rPr>
          <w:spacing w:val="-54"/>
        </w:rPr>
      </w:r>
      <w:r>
        <w:rPr>
          <w:spacing w:val="-4"/>
        </w:rPr>
        <w:t>监高内部问责制度》、《对外信息报送和使用制度》、《内部信息保密制度》、《年报信息</w:t>
      </w:r>
      <w:r>
        <w:rPr>
          <w:spacing w:val="-44"/>
        </w:rPr>
        <w:t> </w:t>
      </w:r>
      <w:r>
        <w:rPr>
          <w:spacing w:val="-44"/>
        </w:rPr>
      </w:r>
      <w:r>
        <w:rPr>
          <w:spacing w:val="-9"/>
          <w:w w:val="100"/>
        </w:rPr>
        <w:t>披露重大差错责任追究制度》、《财务管理制度》等重要的内部控制制度，并严格遵照执行。</w:t>
      </w:r>
      <w:r>
        <w:rPr>
          <w:spacing w:val="-97"/>
          <w:w w:val="100"/>
        </w:rPr>
        <w:t> </w:t>
      </w:r>
      <w:r>
        <w:rPr>
          <w:spacing w:val="-97"/>
          <w:w w:val="100"/>
        </w:rPr>
      </w:r>
      <w:r>
        <w:rPr/>
        <w:t>明确规定了公司信息披露义务人、信息披露内容等事项，以及重大内部信息知情人的保密</w:t>
      </w:r>
      <w:r>
        <w:rPr>
          <w:spacing w:val="3"/>
        </w:rPr>
        <w:t> </w:t>
      </w:r>
      <w:r>
        <w:rPr>
          <w:spacing w:val="3"/>
        </w:rPr>
      </w:r>
      <w:r>
        <w:rPr/>
        <w:t>义务；明确了关联交易管理办法，保证公司的关联交易符合公平、公正、公开的原则，并</w:t>
      </w:r>
      <w:r>
        <w:rPr>
          <w:spacing w:val="3"/>
        </w:rPr>
        <w:t> </w:t>
      </w:r>
      <w:r>
        <w:rPr>
          <w:spacing w:val="3"/>
        </w:rPr>
      </w:r>
      <w:r>
        <w:rPr/>
        <w:t>履行了规定的审批手续，防范潜在的风险；以谨慎性和安全性为原则，慎重决策对外投资</w:t>
      </w:r>
      <w:r>
        <w:rPr>
          <w:spacing w:val="3"/>
        </w:rPr>
        <w:t> </w:t>
      </w:r>
      <w:r>
        <w:rPr>
          <w:spacing w:val="3"/>
        </w:rPr>
      </w:r>
      <w:r>
        <w:rPr/>
        <w:t>和对外担保事项；公司财务报表的编制符合会计准则、公司财务管理制度、公司内控制度</w:t>
      </w:r>
      <w:r>
        <w:rPr>
          <w:spacing w:val="3"/>
        </w:rPr>
        <w:t> </w:t>
      </w:r>
      <w:r>
        <w:rPr>
          <w:spacing w:val="3"/>
        </w:rPr>
      </w:r>
      <w:r>
        <w:rPr/>
        <w:t>等规则、规章的要求，真实、准确、完整。</w:t>
      </w:r>
    </w:p>
    <w:p>
      <w:pPr>
        <w:spacing w:line="240" w:lineRule="auto" w:before="6"/>
        <w:rPr>
          <w:rFonts w:ascii="宋体" w:hAnsi="宋体" w:cs="宋体" w:eastAsia="宋体" w:hint="default"/>
          <w:sz w:val="15"/>
          <w:szCs w:val="15"/>
        </w:rPr>
      </w:pPr>
    </w:p>
    <w:p>
      <w:pPr>
        <w:pStyle w:val="BodyText"/>
        <w:spacing w:line="403" w:lineRule="auto"/>
        <w:ind w:right="189" w:firstLine="419"/>
        <w:jc w:val="both"/>
      </w:pPr>
      <w:r>
        <w:rPr/>
        <w:t>在董事会下设立审计委员会、提名委员会、薪酬与考核委员会、战略委员会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个专门</w:t>
      </w:r>
      <w:r>
        <w:rPr>
          <w:w w:val="100"/>
        </w:rPr>
        <w:t> </w:t>
      </w:r>
      <w:r>
        <w:rPr/>
        <w:t>委员会，并制定相关实施细则，明确规定各决策层、经营层、管理层的权限、职责、工作</w:t>
      </w:r>
      <w:r>
        <w:rPr>
          <w:spacing w:val="3"/>
        </w:rPr>
        <w:t> </w:t>
      </w:r>
      <w:r>
        <w:rPr>
          <w:spacing w:val="3"/>
        </w:rPr>
      </w:r>
      <w:r>
        <w:rPr>
          <w:spacing w:val="6"/>
        </w:rPr>
        <w:t>程序和议事规则；根据公司业务特点及管理需要，建立了财务管理、人事管理、资产管</w:t>
      </w:r>
      <w:r>
        <w:rPr>
          <w:spacing w:val="-8"/>
        </w:rPr>
        <w:t> </w:t>
      </w:r>
      <w:r>
        <w:rPr>
          <w:spacing w:val="-8"/>
        </w:rPr>
      </w:r>
      <w:r>
        <w:rPr/>
        <w:t>理、生产项目管理、采购销售管理、信息报告披露管理等各项管理制度；建立了募集资金</w:t>
      </w:r>
      <w:r>
        <w:rPr>
          <w:spacing w:val="3"/>
        </w:rPr>
        <w:t> </w:t>
      </w:r>
      <w:r>
        <w:rPr>
          <w:spacing w:val="3"/>
        </w:rPr>
      </w:r>
      <w:r>
        <w:rPr/>
        <w:t>相关的管理制度，并结合重大投资决策的报告管理制度，保证股东和投资者的利益。</w:t>
      </w:r>
    </w:p>
    <w:p>
      <w:pPr>
        <w:spacing w:line="240" w:lineRule="auto" w:before="10"/>
        <w:rPr>
          <w:rFonts w:ascii="宋体" w:hAnsi="宋体" w:cs="宋体" w:eastAsia="宋体" w:hint="default"/>
          <w:sz w:val="15"/>
          <w:szCs w:val="15"/>
        </w:rPr>
      </w:pPr>
    </w:p>
    <w:p>
      <w:pPr>
        <w:pStyle w:val="BodyText"/>
        <w:spacing w:line="240" w:lineRule="auto"/>
        <w:ind w:left="1420" w:right="1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月至</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月，公司根据深圳证监局深证局发</w:t>
      </w:r>
      <w:r>
        <w:rPr>
          <w:rFonts w:ascii="Times New Roman" w:hAnsi="Times New Roman" w:cs="Times New Roman" w:eastAsia="Times New Roman" w:hint="default"/>
        </w:rPr>
        <w:t>[2010]109</w:t>
      </w:r>
      <w:r>
        <w:rPr>
          <w:rFonts w:ascii="Times New Roman" w:hAnsi="Times New Roman" w:cs="Times New Roman" w:eastAsia="Times New Roman" w:hint="default"/>
          <w:spacing w:val="-9"/>
        </w:rPr>
        <w:t> </w:t>
      </w:r>
      <w:r>
        <w:rPr>
          <w:spacing w:val="-3"/>
        </w:rPr>
        <w:t>号《关于在深圳</w:t>
      </w:r>
      <w:r>
        <w:rPr/>
      </w:r>
    </w:p>
    <w:p>
      <w:pPr>
        <w:spacing w:after="0" w:line="240" w:lineRule="auto"/>
        <w:jc w:val="left"/>
        <w:sectPr>
          <w:pgSz w:w="11910" w:h="16840"/>
          <w:pgMar w:header="0" w:footer="977" w:top="1360" w:bottom="1160" w:left="800" w:right="1600"/>
        </w:sectPr>
      </w:pPr>
    </w:p>
    <w:p>
      <w:pPr>
        <w:spacing w:line="240" w:lineRule="auto" w:before="0"/>
        <w:rPr>
          <w:rFonts w:ascii="宋体" w:hAnsi="宋体" w:cs="宋体" w:eastAsia="宋体" w:hint="default"/>
          <w:sz w:val="22"/>
          <w:szCs w:val="22"/>
        </w:rPr>
      </w:pPr>
    </w:p>
    <w:p>
      <w:pPr>
        <w:pStyle w:val="BodyText"/>
        <w:spacing w:line="405" w:lineRule="auto" w:before="36"/>
        <w:ind w:left="1000" w:right="16"/>
        <w:jc w:val="left"/>
      </w:pPr>
      <w:r>
        <w:rPr>
          <w:spacing w:val="-12"/>
          <w:w w:val="100"/>
        </w:rPr>
        <w:t>辖区上市公司全面深入开展规范财务会计基础工作专项活动的通知》（以下简称“《通知》”）</w:t>
      </w:r>
      <w:r>
        <w:rPr>
          <w:spacing w:val="-79"/>
          <w:w w:val="100"/>
        </w:rPr>
        <w:t> </w:t>
      </w:r>
      <w:r>
        <w:rPr>
          <w:spacing w:val="-79"/>
          <w:w w:val="100"/>
        </w:rPr>
      </w:r>
      <w:r>
        <w:rPr>
          <w:spacing w:val="-4"/>
        </w:rPr>
        <w:t>文件的要求，对财务会计基础工作进行了专项的全面自查和整改。公司《关于规范财务会计</w:t>
      </w:r>
      <w:r>
        <w:rPr>
          <w:spacing w:val="-46"/>
        </w:rPr>
        <w:t> </w:t>
      </w:r>
      <w:r>
        <w:rPr>
          <w:spacing w:val="-46"/>
        </w:rPr>
      </w:r>
      <w:r>
        <w:rPr/>
        <w:t>基础工作专项活动的整改总结报告》详见</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日证监会指定信息披露网站。本</w:t>
      </w:r>
      <w:r>
        <w:rPr>
          <w:w w:val="100"/>
        </w:rPr>
        <w:t> </w:t>
      </w:r>
      <w:r>
        <w:rPr>
          <w:spacing w:val="-4"/>
          <w:w w:val="100"/>
        </w:rPr>
        <w:t>次财务会计基础工作专项治理活动，对完善我公司财务人员配置结构和内部财务体系及其制</w:t>
      </w:r>
      <w:r>
        <w:rPr>
          <w:spacing w:val="-94"/>
          <w:w w:val="100"/>
        </w:rPr>
        <w:t> </w:t>
      </w:r>
      <w:r>
        <w:rPr>
          <w:spacing w:val="-94"/>
          <w:w w:val="100"/>
        </w:rPr>
      </w:r>
      <w:r>
        <w:rPr>
          <w:spacing w:val="-4"/>
        </w:rPr>
        <w:t>度，有很大的促进作用。公司将继续认真贯彻通知精神，认真逐项落实整改措施，切实解决</w:t>
      </w:r>
      <w:r>
        <w:rPr>
          <w:spacing w:val="-46"/>
        </w:rPr>
        <w:t> </w:t>
      </w:r>
      <w:r>
        <w:rPr>
          <w:spacing w:val="-46"/>
        </w:rPr>
      </w:r>
      <w:r>
        <w:rPr>
          <w:spacing w:val="-4"/>
        </w:rPr>
        <w:t>存在的问题，提高公司财务会计基础工作水平，从而保证公司在规范的经营运作下长期持续</w:t>
      </w:r>
      <w:r>
        <w:rPr>
          <w:spacing w:val="-44"/>
        </w:rPr>
        <w:t> </w:t>
      </w:r>
      <w:r>
        <w:rPr>
          <w:spacing w:val="-44"/>
        </w:rPr>
      </w:r>
      <w:r>
        <w:rPr/>
        <w:t>的发展。</w:t>
      </w:r>
    </w:p>
    <w:p>
      <w:pPr>
        <w:spacing w:line="240" w:lineRule="auto" w:before="9"/>
        <w:rPr>
          <w:rFonts w:ascii="宋体" w:hAnsi="宋体" w:cs="宋体" w:eastAsia="宋体" w:hint="default"/>
          <w:sz w:val="10"/>
          <w:szCs w:val="10"/>
        </w:rPr>
      </w:pPr>
    </w:p>
    <w:tbl>
      <w:tblPr>
        <w:tblW w:w="0" w:type="auto"/>
        <w:jc w:val="left"/>
        <w:tblInd w:w="908" w:type="dxa"/>
        <w:tblLayout w:type="fixed"/>
        <w:tblCellMar>
          <w:top w:w="0" w:type="dxa"/>
          <w:left w:w="0" w:type="dxa"/>
          <w:bottom w:w="0" w:type="dxa"/>
          <w:right w:w="0" w:type="dxa"/>
        </w:tblCellMar>
        <w:tblLook w:val="01E0"/>
      </w:tblPr>
      <w:tblGrid>
        <w:gridCol w:w="5714"/>
        <w:gridCol w:w="1529"/>
        <w:gridCol w:w="1231"/>
      </w:tblGrid>
      <w:tr>
        <w:trPr>
          <w:trHeight w:val="439" w:hRule="exact"/>
        </w:trPr>
        <w:tc>
          <w:tcPr>
            <w:tcW w:w="5714"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529"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1231"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left="220"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439" w:hRule="exact"/>
        </w:trPr>
        <w:tc>
          <w:tcPr>
            <w:tcW w:w="8474" w:type="dxa"/>
            <w:gridSpan w:val="3"/>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一、内部审计制度的建立情况</w:t>
            </w:r>
          </w:p>
        </w:tc>
      </w:tr>
      <w:tr>
        <w:trPr>
          <w:trHeight w:val="540"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20"/>
              <w:ind w:left="100"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538"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23"/>
              <w:ind w:left="100"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内部审计部门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538"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23"/>
              <w:ind w:left="100" w:right="101" w:hanging="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由会计专业独董担任召集人</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538"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计工作</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8474" w:type="dxa"/>
            <w:gridSpan w:val="3"/>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left="2428"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r>
      <w:tr>
        <w:trPr>
          <w:trHeight w:val="442"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538"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23"/>
              <w:ind w:left="100"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效，请说明内部控制存在的重大缺陷）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770"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23"/>
              <w:ind w:left="100" w:right="9" w:hanging="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、会计师事务所对公司内部控制有效性是否出具无保留结论审计报告。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如出具非无保留结论审计报告，公司董事会、监事会是否针对审计结论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涉及事项做出专项说明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442"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、独立董事、监事会是否出具明确同意意见（如为异议意见，请说明）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5714"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1529" w:type="dxa"/>
            <w:tcBorders>
              <w:top w:val="single" w:sz="6" w:space="0" w:color="000000"/>
              <w:left w:val="single" w:sz="6" w:space="0" w:color="000000"/>
              <w:bottom w:val="single" w:sz="6" w:space="0" w:color="000000"/>
              <w:right w:val="single" w:sz="6" w:space="0" w:color="000000"/>
            </w:tcBorders>
            <w:shd w:val="clear" w:color="auto" w:fill="F2F2F2"/>
          </w:tcPr>
          <w:p>
            <w:pPr/>
          </w:p>
        </w:tc>
        <w:tc>
          <w:tcPr>
            <w:tcW w:w="1231" w:type="dxa"/>
            <w:tcBorders>
              <w:top w:val="single" w:sz="6" w:space="0" w:color="000000"/>
              <w:left w:val="single" w:sz="6" w:space="0" w:color="000000"/>
              <w:bottom w:val="single" w:sz="6" w:space="0" w:color="000000"/>
              <w:right w:val="single" w:sz="6" w:space="0" w:color="000000"/>
            </w:tcBorders>
            <w:shd w:val="clear" w:color="auto" w:fill="F2F2F2"/>
          </w:tcPr>
          <w:p>
            <w:pPr/>
          </w:p>
        </w:tc>
      </w:tr>
      <w:tr>
        <w:trPr>
          <w:trHeight w:val="1414" w:hRule="exact"/>
        </w:trPr>
        <w:tc>
          <w:tcPr>
            <w:tcW w:w="84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100" w:right="7"/>
              <w:jc w:val="left"/>
              <w:rPr>
                <w:rFonts w:ascii="宋体" w:hAnsi="宋体" w:cs="宋体" w:eastAsia="宋体" w:hint="default"/>
                <w:sz w:val="18"/>
                <w:szCs w:val="18"/>
              </w:rPr>
            </w:pPr>
            <w:r>
              <w:rPr>
                <w:rFonts w:ascii="宋体" w:hAnsi="宋体" w:cs="宋体" w:eastAsia="宋体" w:hint="default"/>
                <w:spacing w:val="-3"/>
                <w:sz w:val="18"/>
                <w:szCs w:val="18"/>
              </w:rPr>
              <w:t>公司董事会下设审计委员会，根据《董事会审计委员会实施细则》等规定，负责公司内、外部审计的沟通、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监督和核查工作。审计委员会由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名董事组成，其中召集人为拥有注册会计师资格的独立董事。审计委员 会下设审计部，对内部控制和风险管理的有效性、财务信息的真实性、准确性和完整性以及经营活动的效 率和效果等开展评价活动，定期和不定期地对职能部门财务、内部控制、重大项目及其他业务进行审计和 </w:t>
            </w:r>
            <w:r>
              <w:rPr>
                <w:rFonts w:ascii="宋体" w:hAnsi="宋体" w:cs="宋体" w:eastAsia="宋体" w:hint="default"/>
                <w:spacing w:val="-3"/>
                <w:sz w:val="18"/>
                <w:szCs w:val="18"/>
              </w:rPr>
              <w:t>例行检查，控制和防范风险。通过审核、调查、研究、分析和评价公司经济效益的情况，提出合理化建议。</w:t>
            </w:r>
          </w:p>
        </w:tc>
      </w:tr>
      <w:tr>
        <w:trPr>
          <w:trHeight w:val="442" w:hRule="exact"/>
        </w:trPr>
        <w:tc>
          <w:tcPr>
            <w:tcW w:w="5714" w:type="dxa"/>
            <w:tcBorders>
              <w:top w:val="single" w:sz="6" w:space="0" w:color="000000"/>
              <w:left w:val="single" w:sz="6" w:space="0" w:color="000000"/>
              <w:bottom w:val="single" w:sz="6" w:space="0" w:color="000000"/>
              <w:right w:val="single" w:sz="6" w:space="0" w:color="000000"/>
            </w:tcBorders>
            <w:shd w:val="clear" w:color="auto" w:fill="F2F2F2"/>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1529" w:type="dxa"/>
            <w:tcBorders>
              <w:top w:val="single" w:sz="6" w:space="0" w:color="000000"/>
              <w:left w:val="single" w:sz="6" w:space="0" w:color="000000"/>
              <w:bottom w:val="single" w:sz="6" w:space="0" w:color="000000"/>
              <w:right w:val="single" w:sz="6" w:space="0" w:color="000000"/>
            </w:tcBorders>
            <w:shd w:val="clear" w:color="auto" w:fill="F2F2F2"/>
          </w:tcPr>
          <w:p>
            <w:pPr/>
          </w:p>
        </w:tc>
        <w:tc>
          <w:tcPr>
            <w:tcW w:w="1231" w:type="dxa"/>
            <w:tcBorders>
              <w:top w:val="single" w:sz="6" w:space="0" w:color="000000"/>
              <w:left w:val="single" w:sz="6" w:space="0" w:color="000000"/>
              <w:bottom w:val="single" w:sz="6" w:space="0" w:color="000000"/>
              <w:right w:val="single" w:sz="6" w:space="0" w:color="000000"/>
            </w:tcBorders>
            <w:shd w:val="clear" w:color="auto" w:fill="F2F2F2"/>
          </w:tcPr>
          <w:p>
            <w:pPr/>
          </w:p>
        </w:tc>
      </w:tr>
      <w:tr>
        <w:trPr>
          <w:trHeight w:val="439" w:hRule="exact"/>
        </w:trPr>
        <w:tc>
          <w:tcPr>
            <w:tcW w:w="5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6"/>
        <w:ind w:left="1420" w:right="1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年，公司主要内部控制制度及实施情况如下：</w:t>
      </w:r>
    </w:p>
    <w:p>
      <w:pPr>
        <w:spacing w:after="0" w:line="240" w:lineRule="auto"/>
        <w:jc w:val="left"/>
        <w:sectPr>
          <w:footerReference w:type="default" r:id="rId25"/>
          <w:pgSz w:w="11910" w:h="16840"/>
          <w:pgMar w:footer="977" w:header="0" w:top="1360" w:bottom="1160" w:left="800" w:right="1600"/>
        </w:sectPr>
      </w:pPr>
    </w:p>
    <w:p>
      <w:pPr>
        <w:spacing w:line="240" w:lineRule="auto" w:before="0"/>
        <w:rPr>
          <w:rFonts w:ascii="宋体" w:hAnsi="宋体" w:cs="宋体" w:eastAsia="宋体" w:hint="default"/>
          <w:sz w:val="22"/>
          <w:szCs w:val="22"/>
        </w:rPr>
      </w:pPr>
    </w:p>
    <w:p>
      <w:pPr>
        <w:pStyle w:val="BodyText"/>
        <w:spacing w:line="240" w:lineRule="auto" w:before="36"/>
        <w:ind w:left="1420" w:right="1121"/>
        <w:jc w:val="left"/>
      </w:pPr>
      <w:r>
        <w:rPr>
          <w:rFonts w:ascii="Times New Roman" w:hAnsi="Times New Roman" w:cs="Times New Roman" w:eastAsia="Times New Roman" w:hint="default"/>
        </w:rPr>
        <w:t>1</w:t>
      </w:r>
      <w:r>
        <w:rPr/>
        <w:t>、关联交易的内部控制</w:t>
      </w:r>
    </w:p>
    <w:p>
      <w:pPr>
        <w:spacing w:line="240" w:lineRule="auto" w:before="6"/>
        <w:rPr>
          <w:rFonts w:ascii="宋体" w:hAnsi="宋体" w:cs="宋体" w:eastAsia="宋体" w:hint="default"/>
          <w:sz w:val="25"/>
          <w:szCs w:val="25"/>
        </w:rPr>
      </w:pPr>
    </w:p>
    <w:p>
      <w:pPr>
        <w:pStyle w:val="BodyText"/>
        <w:spacing w:line="398" w:lineRule="auto"/>
        <w:ind w:left="1000" w:right="112" w:firstLine="419"/>
        <w:jc w:val="both"/>
      </w:pPr>
      <w:r>
        <w:rPr>
          <w:spacing w:val="-4"/>
        </w:rPr>
        <w:t>公司制定了《公司章程》、《关联交易管理办法》，对关联交易需遵循的原则、关联交</w:t>
      </w:r>
      <w:r>
        <w:rPr>
          <w:w w:val="100"/>
        </w:rPr>
        <w:t> </w:t>
      </w:r>
      <w:r>
        <w:rPr/>
        <w:t>易的审批权限以及关联交易认定、审查和决策程序、回避表决等作了明确规定。</w:t>
      </w:r>
      <w:r>
        <w:rPr>
          <w:rFonts w:ascii="Times New Roman" w:hAnsi="Times New Roman" w:cs="Times New Roman" w:eastAsia="Times New Roman" w:hint="default"/>
        </w:rPr>
        <w:t>2010 </w:t>
      </w:r>
      <w:r>
        <w:rPr>
          <w:spacing w:val="-3"/>
        </w:rPr>
        <w:t>年度</w:t>
      </w:r>
      <w:r>
        <w:rPr>
          <w:spacing w:val="-90"/>
        </w:rPr>
        <w:t> </w:t>
      </w:r>
      <w:r>
        <w:rPr/>
        <w:t>公司不存在应提交而未提交董事会、股东大会审议的关联交易事项。</w:t>
      </w:r>
    </w:p>
    <w:p>
      <w:pPr>
        <w:spacing w:line="240" w:lineRule="auto" w:before="1"/>
        <w:rPr>
          <w:rFonts w:ascii="宋体" w:hAnsi="宋体" w:cs="宋体" w:eastAsia="宋体" w:hint="default"/>
          <w:sz w:val="16"/>
          <w:szCs w:val="16"/>
        </w:rPr>
      </w:pPr>
    </w:p>
    <w:p>
      <w:pPr>
        <w:pStyle w:val="BodyText"/>
        <w:spacing w:line="240" w:lineRule="auto"/>
        <w:ind w:left="1420" w:right="1121"/>
        <w:jc w:val="left"/>
      </w:pPr>
      <w:r>
        <w:rPr>
          <w:rFonts w:ascii="Times New Roman" w:hAnsi="Times New Roman" w:cs="Times New Roman" w:eastAsia="Times New Roman" w:hint="default"/>
        </w:rPr>
        <w:t>2</w:t>
      </w:r>
      <w:r>
        <w:rPr/>
        <w:t>、货币资金的内部控制</w:t>
      </w:r>
    </w:p>
    <w:p>
      <w:pPr>
        <w:spacing w:line="240" w:lineRule="auto" w:before="6"/>
        <w:rPr>
          <w:rFonts w:ascii="宋体" w:hAnsi="宋体" w:cs="宋体" w:eastAsia="宋体" w:hint="default"/>
          <w:sz w:val="25"/>
          <w:szCs w:val="25"/>
        </w:rPr>
      </w:pPr>
    </w:p>
    <w:p>
      <w:pPr>
        <w:pStyle w:val="BodyText"/>
        <w:spacing w:line="408" w:lineRule="auto"/>
        <w:ind w:left="1000" w:right="115" w:firstLine="420"/>
        <w:jc w:val="both"/>
      </w:pPr>
      <w:r>
        <w:rPr/>
        <w:t>公司已对货币资金的收支和保管业务建立了较严格的授权批准程序，办理货币资金业</w:t>
      </w:r>
      <w:r>
        <w:rPr>
          <w:spacing w:val="2"/>
          <w:w w:val="100"/>
        </w:rPr>
        <w:t> </w:t>
      </w:r>
      <w:r>
        <w:rPr/>
        <w:t>务的不相容岗位已作分离，相关机构和人员存在相互制约关系。从实际执行情况看，目前</w:t>
      </w:r>
      <w:r>
        <w:rPr>
          <w:spacing w:val="3"/>
        </w:rPr>
        <w:t> </w:t>
      </w:r>
      <w:r>
        <w:rPr>
          <w:spacing w:val="3"/>
        </w:rPr>
      </w:r>
      <w:r>
        <w:rPr/>
        <w:t>公司没有影响货币资金安全的重大不适当之处。</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3</w:t>
      </w:r>
      <w:r>
        <w:rPr/>
        <w:t>、募集资金使用的内部控制</w:t>
      </w:r>
    </w:p>
    <w:p>
      <w:pPr>
        <w:spacing w:line="240" w:lineRule="auto" w:before="6"/>
        <w:rPr>
          <w:rFonts w:ascii="宋体" w:hAnsi="宋体" w:cs="宋体" w:eastAsia="宋体" w:hint="default"/>
          <w:sz w:val="25"/>
          <w:szCs w:val="25"/>
        </w:rPr>
      </w:pPr>
    </w:p>
    <w:p>
      <w:pPr>
        <w:pStyle w:val="BodyText"/>
        <w:spacing w:line="408" w:lineRule="auto"/>
        <w:ind w:left="1000" w:right="112" w:firstLine="420"/>
        <w:jc w:val="both"/>
      </w:pPr>
      <w:r>
        <w:rPr>
          <w:spacing w:val="-4"/>
        </w:rPr>
        <w:t>公司制定了《募集资金使用管理办法》，对募集资金的存放、使用、监管制定了严格的</w:t>
      </w:r>
      <w:r>
        <w:rPr>
          <w:w w:val="100"/>
        </w:rPr>
        <w:t> </w:t>
      </w:r>
      <w:r>
        <w:rPr/>
        <w:t>规定。公司开设了募集资金专项存储账户，并与存放募集资金的银行及保荐人签订了募集</w:t>
      </w:r>
      <w:r>
        <w:rPr>
          <w:spacing w:val="3"/>
        </w:rPr>
        <w:t> </w:t>
      </w:r>
      <w:r>
        <w:rPr>
          <w:spacing w:val="3"/>
        </w:rPr>
      </w:r>
      <w:r>
        <w:rPr/>
        <w:t>资金三方监管协议。募集资金按规定申请、审批、专户存储、专款专用，保荐机构、独立</w:t>
      </w:r>
      <w:r>
        <w:rPr>
          <w:spacing w:val="3"/>
        </w:rPr>
        <w:t> </w:t>
      </w:r>
      <w:r>
        <w:rPr>
          <w:spacing w:val="3"/>
        </w:rPr>
      </w:r>
      <w:r>
        <w:rPr/>
        <w:t>董事以及监事会对募集资金的使用和管理进行监督。公司在每个会计年度结束后全面核查</w:t>
      </w:r>
      <w:r>
        <w:rPr>
          <w:spacing w:val="3"/>
        </w:rPr>
        <w:t> </w:t>
      </w:r>
      <w:r>
        <w:rPr>
          <w:spacing w:val="3"/>
        </w:rPr>
      </w:r>
      <w:r>
        <w:rPr/>
        <w:t>募集资金投资项目的进展情况，并在年度报告中进行披露。</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4</w:t>
      </w:r>
      <w:r>
        <w:rPr/>
        <w:t>、信息披露的内部控制</w:t>
      </w:r>
    </w:p>
    <w:p>
      <w:pPr>
        <w:spacing w:line="240" w:lineRule="auto" w:before="6"/>
        <w:rPr>
          <w:rFonts w:ascii="宋体" w:hAnsi="宋体" w:cs="宋体" w:eastAsia="宋体" w:hint="default"/>
          <w:sz w:val="25"/>
          <w:szCs w:val="25"/>
        </w:rPr>
      </w:pPr>
    </w:p>
    <w:p>
      <w:pPr>
        <w:pStyle w:val="BodyText"/>
        <w:spacing w:line="408" w:lineRule="auto"/>
        <w:ind w:left="1000" w:right="111" w:firstLine="420"/>
        <w:jc w:val="both"/>
      </w:pPr>
      <w:r>
        <w:rPr/>
        <w:t>为规范公司信息披露工作，保证公司披露信息的及时、准确和完整，公司根据相关法</w:t>
      </w:r>
      <w:r>
        <w:rPr>
          <w:spacing w:val="2"/>
          <w:w w:val="100"/>
        </w:rPr>
        <w:t> </w:t>
      </w:r>
      <w:r>
        <w:rPr>
          <w:spacing w:val="-4"/>
        </w:rPr>
        <w:t>律法规，制定了《信息披露管理制度》、《对外信息报送和使用管理制度》、《内部信息保</w:t>
      </w:r>
      <w:r>
        <w:rPr>
          <w:spacing w:val="-45"/>
        </w:rPr>
        <w:t> </w:t>
      </w:r>
      <w:r>
        <w:rPr>
          <w:spacing w:val="-45"/>
        </w:rPr>
      </w:r>
      <w:r>
        <w:rPr>
          <w:spacing w:val="-9"/>
          <w:w w:val="100"/>
        </w:rPr>
        <w:t>密制度》、《年报信息披露重大差错责任追究制度》及《投资者关系管理制度》等，明确规定</w:t>
      </w:r>
      <w:r>
        <w:rPr>
          <w:spacing w:val="-99"/>
          <w:w w:val="100"/>
        </w:rPr>
        <w:t> </w:t>
      </w:r>
      <w:r>
        <w:rPr>
          <w:spacing w:val="-99"/>
          <w:w w:val="100"/>
        </w:rPr>
      </w:r>
      <w:r>
        <w:rPr/>
        <w:t>了重大信息的范围和内容，以及重大信息的传递、审核、披露流程；制定了未公开重大信</w:t>
      </w:r>
      <w:r>
        <w:rPr>
          <w:spacing w:val="3"/>
        </w:rPr>
        <w:t> </w:t>
      </w:r>
      <w:r>
        <w:rPr>
          <w:spacing w:val="3"/>
        </w:rPr>
      </w:r>
      <w:r>
        <w:rPr/>
        <w:t>息的保密措施，明确内幕信息知情人的范围和保密责任；明确规定了公司及相关信息披露</w:t>
      </w:r>
      <w:r>
        <w:rPr>
          <w:spacing w:val="3"/>
        </w:rPr>
        <w:t> </w:t>
      </w:r>
      <w:r>
        <w:rPr>
          <w:spacing w:val="3"/>
        </w:rPr>
      </w:r>
      <w:r>
        <w:rPr/>
        <w:t>义务人在信息披露事务中的权利、义务和责任以及投资者关系活动中的行为规范。</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5</w:t>
      </w:r>
      <w:r>
        <w:rPr/>
        <w:t>、货币资金的管理</w:t>
      </w:r>
    </w:p>
    <w:p>
      <w:pPr>
        <w:spacing w:line="240" w:lineRule="auto" w:before="6"/>
        <w:rPr>
          <w:rFonts w:ascii="宋体" w:hAnsi="宋体" w:cs="宋体" w:eastAsia="宋体" w:hint="default"/>
          <w:sz w:val="25"/>
          <w:szCs w:val="25"/>
        </w:rPr>
      </w:pPr>
    </w:p>
    <w:p>
      <w:pPr>
        <w:pStyle w:val="BodyText"/>
        <w:spacing w:line="408" w:lineRule="auto"/>
        <w:ind w:left="1000" w:right="111" w:firstLine="420"/>
        <w:jc w:val="both"/>
      </w:pPr>
      <w:r>
        <w:rPr>
          <w:spacing w:val="-4"/>
        </w:rPr>
        <w:t>公司财务制度中详细规定了《货币资金及往来户结算管理》的规定，使公司的日常货币</w:t>
      </w:r>
      <w:r>
        <w:rPr>
          <w:w w:val="100"/>
        </w:rPr>
        <w:t> </w:t>
      </w:r>
      <w:r>
        <w:rPr/>
        <w:t>资金使用有章可循，保证了货币资金的安全和合规性。另外，为了规范募集资金的管理和</w:t>
      </w:r>
      <w:r>
        <w:rPr>
          <w:spacing w:val="3"/>
        </w:rPr>
        <w:t> </w:t>
      </w:r>
      <w:r>
        <w:rPr>
          <w:spacing w:val="3"/>
        </w:rPr>
      </w:r>
      <w:r>
        <w:rPr>
          <w:spacing w:val="-4"/>
        </w:rPr>
        <w:t>使用，保护投资者权益，本公司根据《公司法》、《证券法》、《深圳证券交易所创业板股</w:t>
      </w:r>
      <w:r>
        <w:rPr>
          <w:spacing w:val="-45"/>
        </w:rPr>
        <w:t> </w:t>
      </w:r>
      <w:r>
        <w:rPr>
          <w:spacing w:val="-45"/>
        </w:rPr>
      </w:r>
      <w:r>
        <w:rPr>
          <w:spacing w:val="-4"/>
        </w:rPr>
        <w:t>票上市规则》、《深圳证券交易所创业板上市公司规范运作指引》以及中国证监会相关法律</w:t>
      </w:r>
    </w:p>
    <w:p>
      <w:pPr>
        <w:spacing w:after="0" w:line="408" w:lineRule="auto"/>
        <w:jc w:val="both"/>
        <w:sectPr>
          <w:footerReference w:type="default" r:id="rId26"/>
          <w:pgSz w:w="11910" w:h="16840"/>
          <w:pgMar w:footer="977" w:header="0" w:top="1360" w:bottom="1160" w:left="800" w:right="1680"/>
          <w:pgNumType w:start="41"/>
        </w:sectPr>
      </w:pPr>
    </w:p>
    <w:p>
      <w:pPr>
        <w:spacing w:line="240" w:lineRule="auto" w:before="0"/>
        <w:rPr>
          <w:rFonts w:ascii="宋体" w:hAnsi="宋体" w:cs="宋体" w:eastAsia="宋体" w:hint="default"/>
          <w:sz w:val="22"/>
          <w:szCs w:val="22"/>
        </w:rPr>
      </w:pPr>
    </w:p>
    <w:p>
      <w:pPr>
        <w:pStyle w:val="BodyText"/>
        <w:spacing w:line="408" w:lineRule="auto" w:before="36"/>
        <w:ind w:left="1000" w:right="0"/>
        <w:jc w:val="left"/>
      </w:pPr>
      <w:bookmarkStart w:name="（二）董事会对内部控制的自我评价" w:id="103"/>
      <w:bookmarkEnd w:id="103"/>
      <w:r>
        <w:rPr/>
      </w:r>
      <w:r>
        <w:rPr>
          <w:spacing w:val="-4"/>
          <w:w w:val="100"/>
        </w:rPr>
        <w:t>法规的规定和要求，结合本公司实际情况，制定了《国民技术股份有限公司募集资金管理办</w:t>
      </w:r>
      <w:r>
        <w:rPr>
          <w:spacing w:val="-95"/>
          <w:w w:val="100"/>
        </w:rPr>
        <w:t> </w:t>
      </w:r>
      <w:r>
        <w:rPr>
          <w:spacing w:val="-95"/>
          <w:w w:val="100"/>
        </w:rPr>
      </w:r>
      <w:r>
        <w:rPr/>
        <w:t>法》。</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6</w:t>
      </w:r>
      <w:r>
        <w:rPr/>
        <w:t>、销售与收款的内部控制</w:t>
      </w:r>
    </w:p>
    <w:p>
      <w:pPr>
        <w:spacing w:line="240" w:lineRule="auto" w:before="6"/>
        <w:rPr>
          <w:rFonts w:ascii="宋体" w:hAnsi="宋体" w:cs="宋体" w:eastAsia="宋体" w:hint="default"/>
          <w:sz w:val="25"/>
          <w:szCs w:val="25"/>
        </w:rPr>
      </w:pPr>
    </w:p>
    <w:p>
      <w:pPr>
        <w:pStyle w:val="BodyText"/>
        <w:spacing w:line="408" w:lineRule="auto"/>
        <w:ind w:left="1000" w:right="113" w:firstLine="420"/>
        <w:jc w:val="both"/>
      </w:pPr>
      <w:r>
        <w:rPr>
          <w:spacing w:val="-4"/>
          <w:w w:val="100"/>
        </w:rPr>
        <w:t>为管理并控制销售收入增加引发的财务风险，公司制定了《国民技术销售客户结算及授</w:t>
      </w:r>
      <w:r>
        <w:rPr>
          <w:w w:val="100"/>
        </w:rPr>
        <w:t> </w:t>
      </w:r>
      <w:r>
        <w:rPr>
          <w:spacing w:val="-4"/>
          <w:w w:val="100"/>
        </w:rPr>
        <w:t>信制度》，加强客户交易风险管控工作，制定客户授信审批管理办法。公司对主要客户进行</w:t>
      </w:r>
      <w:r>
        <w:rPr>
          <w:spacing w:val="-99"/>
          <w:w w:val="100"/>
        </w:rPr>
        <w:t> </w:t>
      </w:r>
      <w:r>
        <w:rPr>
          <w:spacing w:val="-99"/>
          <w:w w:val="100"/>
        </w:rPr>
      </w:r>
      <w:r>
        <w:rPr/>
        <w:t>了授信评估，并建立信用评估记录，每半年修改一次客户的信用评级。客户特殊情况下出</w:t>
      </w:r>
      <w:r>
        <w:rPr>
          <w:spacing w:val="3"/>
        </w:rPr>
        <w:t> </w:t>
      </w:r>
      <w:r>
        <w:rPr>
          <w:spacing w:val="3"/>
        </w:rPr>
      </w:r>
      <w:r>
        <w:rPr>
          <w:spacing w:val="-4"/>
          <w:w w:val="100"/>
        </w:rPr>
        <w:t>现的超额度发货则需要营销负责人、财务总监及总经理共同签字确认，严格控制相关风险的</w:t>
      </w:r>
      <w:r>
        <w:rPr>
          <w:spacing w:val="-99"/>
          <w:w w:val="100"/>
        </w:rPr>
        <w:t> </w:t>
      </w:r>
      <w:r>
        <w:rPr>
          <w:spacing w:val="-99"/>
          <w:w w:val="100"/>
        </w:rPr>
      </w:r>
      <w:r>
        <w:rPr/>
        <w:t>发生。</w:t>
      </w:r>
    </w:p>
    <w:p>
      <w:pPr>
        <w:spacing w:line="240" w:lineRule="auto" w:before="6"/>
        <w:rPr>
          <w:rFonts w:ascii="宋体" w:hAnsi="宋体" w:cs="宋体" w:eastAsia="宋体" w:hint="default"/>
          <w:sz w:val="15"/>
          <w:szCs w:val="15"/>
        </w:rPr>
      </w:pPr>
    </w:p>
    <w:p>
      <w:pPr>
        <w:pStyle w:val="BodyText"/>
        <w:spacing w:line="240" w:lineRule="auto"/>
        <w:ind w:left="1420" w:right="1121"/>
        <w:jc w:val="left"/>
      </w:pPr>
      <w:r>
        <w:rPr>
          <w:rFonts w:ascii="Times New Roman" w:hAnsi="Times New Roman" w:cs="Times New Roman" w:eastAsia="Times New Roman" w:hint="default"/>
        </w:rPr>
        <w:t>7</w:t>
      </w:r>
      <w:r>
        <w:rPr/>
        <w:t>、采购与付款的内部控制</w:t>
      </w:r>
    </w:p>
    <w:p>
      <w:pPr>
        <w:spacing w:line="240" w:lineRule="auto" w:before="6"/>
        <w:rPr>
          <w:rFonts w:ascii="宋体" w:hAnsi="宋体" w:cs="宋体" w:eastAsia="宋体" w:hint="default"/>
          <w:sz w:val="25"/>
          <w:szCs w:val="25"/>
        </w:rPr>
      </w:pPr>
    </w:p>
    <w:p>
      <w:pPr>
        <w:pStyle w:val="BodyText"/>
        <w:spacing w:line="408" w:lineRule="auto"/>
        <w:ind w:left="1000" w:right="111" w:firstLine="420"/>
        <w:jc w:val="both"/>
      </w:pPr>
      <w:r>
        <w:rPr>
          <w:spacing w:val="-4"/>
          <w:w w:val="100"/>
        </w:rPr>
        <w:t>加强需求采购合同的审批工作，把财务风险控制在源头。公司发生的所有大额采购（一</w:t>
      </w:r>
      <w:r>
        <w:rPr>
          <w:w w:val="100"/>
        </w:rPr>
        <w:t> </w:t>
      </w:r>
      <w:r>
        <w:rPr>
          <w:spacing w:val="-4"/>
          <w:w w:val="100"/>
        </w:rPr>
        <w:t>万元）均需通过需求合同审批流程，需求方、采购方、财务部、总经理及其授权批准人均需</w:t>
      </w:r>
      <w:r>
        <w:rPr>
          <w:spacing w:val="-95"/>
          <w:w w:val="100"/>
        </w:rPr>
        <w:t> </w:t>
      </w:r>
      <w:r>
        <w:rPr>
          <w:spacing w:val="-95"/>
          <w:w w:val="100"/>
        </w:rPr>
      </w:r>
      <w:r>
        <w:rPr/>
        <w:t>签署意见；加强安全库存管理工作。综合分析客户需求、厂商供应能力、物流、市场变化</w:t>
      </w:r>
      <w:r>
        <w:rPr>
          <w:spacing w:val="3"/>
        </w:rPr>
        <w:t> </w:t>
      </w:r>
      <w:r>
        <w:rPr>
          <w:spacing w:val="3"/>
        </w:rPr>
      </w:r>
      <w:r>
        <w:rPr/>
        <w:t>等各种影响安全库存的因素，努力实现既满足客户需求又保持低库存的高效库存管理。</w:t>
      </w:r>
    </w:p>
    <w:p>
      <w:pPr>
        <w:spacing w:line="240" w:lineRule="auto" w:before="6"/>
        <w:rPr>
          <w:rFonts w:ascii="宋体" w:hAnsi="宋体" w:cs="宋体" w:eastAsia="宋体" w:hint="default"/>
          <w:sz w:val="15"/>
          <w:szCs w:val="15"/>
        </w:rPr>
      </w:pPr>
    </w:p>
    <w:p>
      <w:pPr>
        <w:pStyle w:val="BodyText"/>
        <w:spacing w:line="408" w:lineRule="auto"/>
        <w:ind w:left="1000" w:right="115" w:firstLine="420"/>
        <w:jc w:val="both"/>
      </w:pPr>
      <w:r>
        <w:rPr/>
        <w:t>公司在交易授权上区分交易的不同性质采用了不同的授权审批方式。对于一般性交易</w:t>
      </w:r>
      <w:r>
        <w:rPr>
          <w:spacing w:val="2"/>
          <w:w w:val="100"/>
        </w:rPr>
        <w:t> </w:t>
      </w:r>
      <w:r>
        <w:rPr/>
        <w:t>如购销业务，费用报销业务采用了各职能部门和分管领导审批制度；对于关联交易等重大</w:t>
      </w:r>
      <w:r>
        <w:rPr>
          <w:spacing w:val="3"/>
        </w:rPr>
        <w:t> </w:t>
      </w:r>
      <w:r>
        <w:rPr>
          <w:spacing w:val="3"/>
        </w:rPr>
      </w:r>
      <w:r>
        <w:rPr/>
        <w:t>事项需董事会或股东大会做出决定。</w:t>
      </w:r>
    </w:p>
    <w:p>
      <w:pPr>
        <w:spacing w:line="240" w:lineRule="auto" w:before="6"/>
        <w:rPr>
          <w:rFonts w:ascii="宋体" w:hAnsi="宋体" w:cs="宋体" w:eastAsia="宋体" w:hint="default"/>
          <w:sz w:val="15"/>
          <w:szCs w:val="15"/>
        </w:rPr>
      </w:pPr>
    </w:p>
    <w:p>
      <w:pPr>
        <w:pStyle w:val="BodyText"/>
        <w:spacing w:line="400" w:lineRule="auto"/>
        <w:ind w:left="1000" w:right="115" w:firstLine="419"/>
        <w:jc w:val="both"/>
      </w:pPr>
      <w:r>
        <w:rPr/>
        <w:t>一般授权</w:t>
      </w:r>
      <w:r>
        <w:rPr>
          <w:rFonts w:ascii="Times New Roman" w:hAnsi="Times New Roman" w:cs="Times New Roman" w:eastAsia="Times New Roman" w:hint="default"/>
        </w:rPr>
        <w:t>——</w:t>
      </w:r>
      <w:r>
        <w:rPr/>
        <w:t>公司制订一系列的内部控制制度，明确规定产、供、销各环节的授权；</w:t>
      </w:r>
      <w:r>
        <w:rPr>
          <w:spacing w:val="2"/>
          <w:w w:val="100"/>
        </w:rPr>
        <w:t> </w:t>
      </w:r>
      <w:r>
        <w:rPr/>
        <w:t>严格区分经营性和资本性开支，规定了非生产性费用和生产性费用的审批权限，对所有支</w:t>
      </w:r>
      <w:r>
        <w:rPr>
          <w:spacing w:val="3"/>
        </w:rPr>
        <w:t> </w:t>
      </w:r>
      <w:r>
        <w:rPr>
          <w:spacing w:val="3"/>
        </w:rPr>
      </w:r>
      <w:r>
        <w:rPr/>
        <w:t>出实行由部门负责人业务审核、主管副总业务审批及财务审核、财务负责人审批的双线审</w:t>
      </w:r>
      <w:r>
        <w:rPr>
          <w:spacing w:val="3"/>
        </w:rPr>
        <w:t> </w:t>
      </w:r>
      <w:r>
        <w:rPr>
          <w:spacing w:val="3"/>
        </w:rPr>
      </w:r>
      <w:r>
        <w:rPr/>
        <w:t>批流程，对审批额度和超预算支出的统一报总经理批准。</w:t>
      </w:r>
    </w:p>
    <w:p>
      <w:pPr>
        <w:spacing w:line="240" w:lineRule="auto" w:before="12"/>
        <w:rPr>
          <w:rFonts w:ascii="宋体" w:hAnsi="宋体" w:cs="宋体" w:eastAsia="宋体" w:hint="default"/>
          <w:sz w:val="15"/>
          <w:szCs w:val="15"/>
        </w:rPr>
      </w:pPr>
    </w:p>
    <w:p>
      <w:pPr>
        <w:pStyle w:val="BodyText"/>
        <w:spacing w:line="386" w:lineRule="auto"/>
        <w:ind w:left="1000" w:right="114" w:firstLine="419"/>
        <w:jc w:val="both"/>
      </w:pPr>
      <w:r>
        <w:rPr/>
        <w:t>特别授权</w:t>
      </w:r>
      <w:r>
        <w:rPr>
          <w:rFonts w:ascii="Times New Roman" w:hAnsi="Times New Roman" w:cs="Times New Roman" w:eastAsia="Times New Roman" w:hint="default"/>
        </w:rPr>
        <w:t>——</w:t>
      </w:r>
      <w:r>
        <w:rPr/>
        <w:t>对于重大经营活动，根据公司章程规定，由董事会审议决定，超越董事</w:t>
      </w:r>
      <w:r>
        <w:rPr>
          <w:spacing w:val="2"/>
          <w:w w:val="100"/>
        </w:rPr>
        <w:t> </w:t>
      </w:r>
      <w:r>
        <w:rPr/>
        <w:t>会审议权限的，由董事会审议，报股东大会批准。</w:t>
      </w:r>
    </w:p>
    <w:p>
      <w:pPr>
        <w:spacing w:line="240" w:lineRule="auto" w:before="12"/>
        <w:rPr>
          <w:rFonts w:ascii="宋体" w:hAnsi="宋体" w:cs="宋体" w:eastAsia="宋体" w:hint="default"/>
          <w:sz w:val="16"/>
          <w:szCs w:val="16"/>
        </w:rPr>
      </w:pPr>
    </w:p>
    <w:p>
      <w:pPr>
        <w:pStyle w:val="BodyText"/>
        <w:spacing w:line="240" w:lineRule="auto"/>
        <w:ind w:left="1000" w:right="1121"/>
        <w:jc w:val="left"/>
      </w:pPr>
      <w:r>
        <w:rPr/>
        <w:t>（二）董事会对内部控制的自我评价</w:t>
      </w:r>
    </w:p>
    <w:p>
      <w:pPr>
        <w:spacing w:line="240" w:lineRule="auto" w:before="9"/>
        <w:rPr>
          <w:rFonts w:ascii="宋体" w:hAnsi="宋体" w:cs="宋体" w:eastAsia="宋体" w:hint="default"/>
          <w:sz w:val="26"/>
          <w:szCs w:val="26"/>
        </w:rPr>
      </w:pPr>
    </w:p>
    <w:p>
      <w:pPr>
        <w:pStyle w:val="BodyText"/>
        <w:spacing w:line="408" w:lineRule="auto"/>
        <w:ind w:left="1000" w:right="113" w:firstLine="420"/>
        <w:jc w:val="both"/>
      </w:pPr>
      <w:r>
        <w:rPr/>
        <w:t>公司一直以来非常重视公司内部管理建设，认识到健全、有效的内部控制对实现经营</w:t>
      </w:r>
      <w:r>
        <w:rPr>
          <w:spacing w:val="2"/>
          <w:w w:val="100"/>
        </w:rPr>
        <w:t> </w:t>
      </w:r>
      <w:r>
        <w:rPr/>
        <w:t>管理目标的重要性。根据本公司实际情况，已建立了较为完整、合理、有效的内部控制体</w:t>
      </w:r>
      <w:r>
        <w:rPr>
          <w:spacing w:val="3"/>
        </w:rPr>
        <w:t> </w:t>
      </w:r>
      <w:r>
        <w:rPr>
          <w:spacing w:val="3"/>
        </w:rPr>
      </w:r>
      <w:r>
        <w:rPr/>
        <w:t>系，现有的内控制度已覆盖了公司运营的主要层面和主要环节，形成了规范的管理体系，</w:t>
      </w:r>
    </w:p>
    <w:p>
      <w:pPr>
        <w:spacing w:after="0" w:line="408" w:lineRule="auto"/>
        <w:jc w:val="both"/>
        <w:sectPr>
          <w:pgSz w:w="11910" w:h="16840"/>
          <w:pgMar w:header="0" w:footer="977" w:top="1360" w:bottom="1160" w:left="800" w:right="1680"/>
        </w:sectPr>
      </w:pPr>
    </w:p>
    <w:p>
      <w:pPr>
        <w:spacing w:line="240" w:lineRule="auto" w:before="0"/>
        <w:rPr>
          <w:rFonts w:ascii="宋体" w:hAnsi="宋体" w:cs="宋体" w:eastAsia="宋体" w:hint="default"/>
          <w:sz w:val="22"/>
          <w:szCs w:val="22"/>
        </w:rPr>
      </w:pPr>
    </w:p>
    <w:p>
      <w:pPr>
        <w:pStyle w:val="BodyText"/>
        <w:spacing w:line="408" w:lineRule="auto" w:before="36"/>
        <w:ind w:left="1000" w:right="115"/>
        <w:jc w:val="both"/>
      </w:pPr>
      <w:r>
        <w:rPr/>
        <w:t>能够预防和及时发现、纠正公司运营过程可能出现的错误，有效保证公司规范、安全、顺</w:t>
      </w:r>
      <w:r>
        <w:rPr>
          <w:spacing w:val="3"/>
        </w:rPr>
        <w:t> </w:t>
      </w:r>
      <w:r>
        <w:rPr>
          <w:spacing w:val="3"/>
        </w:rPr>
      </w:r>
      <w:r>
        <w:rPr/>
        <w:t>畅的运行，保护公司资产安全、完整，为公司的持续、高速发展奠定了坚实的基础。同时</w:t>
      </w:r>
      <w:r>
        <w:rPr>
          <w:spacing w:val="3"/>
        </w:rPr>
        <w:t> </w:t>
      </w:r>
      <w:r>
        <w:rPr>
          <w:spacing w:val="3"/>
        </w:rPr>
      </w:r>
      <w:r>
        <w:rPr/>
        <w:t>建立了有效的信息系统和反馈渠道，随着企业规模的发展使之不断完善，从而保证了公司</w:t>
      </w:r>
      <w:r>
        <w:rPr>
          <w:spacing w:val="3"/>
        </w:rPr>
        <w:t> </w:t>
      </w:r>
      <w:r>
        <w:rPr>
          <w:spacing w:val="3"/>
        </w:rPr>
      </w:r>
      <w:r>
        <w:rPr/>
        <w:t>各项管理方针、制度和措施贯彻执行。目前公司的内部控制制度，适应公司管理要求和公</w:t>
      </w:r>
      <w:r>
        <w:rPr>
          <w:spacing w:val="3"/>
        </w:rPr>
        <w:t> </w:t>
      </w:r>
      <w:r>
        <w:rPr>
          <w:spacing w:val="3"/>
        </w:rPr>
      </w:r>
      <w:r>
        <w:rPr/>
        <w:t>司发展的需。但随着国家法律法规的逐步完善以及公司持续发展的需要，公司还将进一步</w:t>
      </w:r>
      <w:r>
        <w:rPr>
          <w:spacing w:val="3"/>
        </w:rPr>
        <w:t> </w:t>
      </w:r>
      <w:r>
        <w:rPr>
          <w:spacing w:val="3"/>
        </w:rPr>
      </w:r>
      <w:r>
        <w:rPr/>
        <w:t>健全和完善内部控制制度。</w:t>
      </w:r>
    </w:p>
    <w:p>
      <w:pPr>
        <w:spacing w:line="240" w:lineRule="auto" w:before="6"/>
        <w:rPr>
          <w:rFonts w:ascii="宋体" w:hAnsi="宋体" w:cs="宋体" w:eastAsia="宋体" w:hint="default"/>
          <w:sz w:val="15"/>
          <w:szCs w:val="15"/>
        </w:rPr>
      </w:pPr>
    </w:p>
    <w:p>
      <w:pPr>
        <w:pStyle w:val="BodyText"/>
        <w:spacing w:line="240" w:lineRule="auto"/>
        <w:ind w:left="1000" w:right="0"/>
        <w:jc w:val="both"/>
      </w:pPr>
      <w:r>
        <w:rPr/>
        <w:t>（三）大信会计师事务所</w:t>
      </w:r>
      <w:bookmarkStart w:name="（三）大信会计师事务所对公司内控制度的评价报告" w:id="104"/>
      <w:bookmarkEnd w:id="104"/>
      <w:r>
        <w:rPr/>
        <w:t>对公</w:t>
      </w:r>
      <w:r>
        <w:rPr/>
        <w:t>司内控制度的评价报告</w:t>
      </w:r>
    </w:p>
    <w:p>
      <w:pPr>
        <w:spacing w:line="240" w:lineRule="auto" w:before="9"/>
        <w:rPr>
          <w:rFonts w:ascii="宋体" w:hAnsi="宋体" w:cs="宋体" w:eastAsia="宋体" w:hint="default"/>
          <w:sz w:val="26"/>
          <w:szCs w:val="26"/>
        </w:rPr>
      </w:pPr>
    </w:p>
    <w:p>
      <w:pPr>
        <w:pStyle w:val="BodyText"/>
        <w:spacing w:line="408" w:lineRule="auto"/>
        <w:ind w:left="1000" w:right="0" w:firstLine="419"/>
        <w:jc w:val="left"/>
        <w:rPr>
          <w:rFonts w:ascii="宋体" w:hAnsi="宋体" w:cs="宋体" w:eastAsia="宋体" w:hint="default"/>
        </w:rPr>
      </w:pPr>
      <w:r>
        <w:rPr>
          <w:spacing w:val="-4"/>
        </w:rPr>
        <w:t>大信会计师事务有限公司认为：</w:t>
      </w:r>
      <w:r>
        <w:rPr>
          <w:rFonts w:ascii="宋体" w:hAnsi="宋体" w:cs="宋体" w:eastAsia="宋体" w:hint="default"/>
          <w:spacing w:val="-4"/>
        </w:rPr>
        <w:t>“</w:t>
      </w:r>
      <w:r>
        <w:rPr>
          <w:spacing w:val="-4"/>
        </w:rPr>
        <w:t>贵公司按照《企业内部控制基本规范》标准建立的与</w:t>
      </w:r>
      <w:r>
        <w:rPr>
          <w:w w:val="100"/>
        </w:rPr>
        <w:t> </w:t>
      </w:r>
      <w:r>
        <w:rPr/>
        <w:t>财务报表相关的内部控制于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日在所有重大方面是有效的。</w:t>
      </w:r>
      <w:r>
        <w:rPr>
          <w:rFonts w:ascii="宋体" w:hAnsi="宋体" w:cs="宋体" w:eastAsia="宋体" w:hint="default"/>
        </w:rPr>
        <w:t>”</w:t>
      </w:r>
    </w:p>
    <w:p>
      <w:pPr>
        <w:spacing w:after="0" w:line="408" w:lineRule="auto"/>
        <w:jc w:val="left"/>
        <w:rPr>
          <w:rFonts w:ascii="宋体" w:hAnsi="宋体" w:cs="宋体" w:eastAsia="宋体" w:hint="default"/>
        </w:rPr>
        <w:sectPr>
          <w:pgSz w:w="11910" w:h="16840"/>
          <w:pgMar w:header="0" w:footer="977" w:top="1360" w:bottom="1160" w:left="80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1"/>
        <w:tabs>
          <w:tab w:pos="1379" w:val="left" w:leader="none"/>
        </w:tabs>
        <w:spacing w:line="460" w:lineRule="exact"/>
        <w:ind w:left="0" w:right="40"/>
        <w:jc w:val="center"/>
      </w:pPr>
      <w:bookmarkStart w:name="（二）公司财务情况" w:id="105"/>
      <w:bookmarkEnd w:id="105"/>
      <w:r>
        <w:rPr/>
      </w:r>
      <w:bookmarkStart w:name="监事会报告" w:id="106"/>
      <w:bookmarkEnd w:id="106"/>
      <w:r>
        <w:rPr/>
      </w:r>
      <w:bookmarkStart w:name="_bookmark7" w:id="107"/>
      <w:bookmarkEnd w:id="107"/>
      <w:r>
        <w:rPr/>
      </w:r>
      <w:r>
        <w:rPr/>
        <w:t>第八节</w:t>
        <w:tab/>
        <w:t>监事会报告</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3"/>
        <w:spacing w:line="240" w:lineRule="auto" w:before="26"/>
        <w:ind w:right="0"/>
        <w:jc w:val="left"/>
      </w:pPr>
      <w:bookmarkStart w:name="一、监事会工作情况" w:id="108"/>
      <w:bookmarkEnd w:id="108"/>
      <w:r>
        <w:rPr/>
      </w:r>
      <w:r>
        <w:rPr/>
        <w:t>一、监事会工作情况</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t>报告期内，公司监事会共召开会议三次，具体如下：</w:t>
      </w:r>
    </w:p>
    <w:p>
      <w:pPr>
        <w:spacing w:line="240" w:lineRule="auto" w:before="10"/>
        <w:rPr>
          <w:rFonts w:ascii="宋体" w:hAnsi="宋体" w:cs="宋体" w:eastAsia="宋体" w:hint="default"/>
          <w:sz w:val="21"/>
          <w:szCs w:val="21"/>
        </w:rPr>
      </w:pPr>
    </w:p>
    <w:tbl>
      <w:tblPr>
        <w:tblW w:w="0" w:type="auto"/>
        <w:jc w:val="left"/>
        <w:tblInd w:w="615" w:type="dxa"/>
        <w:tblLayout w:type="fixed"/>
        <w:tblCellMar>
          <w:top w:w="0" w:type="dxa"/>
          <w:left w:w="0" w:type="dxa"/>
          <w:bottom w:w="0" w:type="dxa"/>
          <w:right w:w="0" w:type="dxa"/>
        </w:tblCellMar>
        <w:tblLook w:val="01E0"/>
      </w:tblPr>
      <w:tblGrid>
        <w:gridCol w:w="629"/>
        <w:gridCol w:w="1409"/>
        <w:gridCol w:w="1130"/>
        <w:gridCol w:w="5894"/>
      </w:tblGrid>
      <w:tr>
        <w:trPr>
          <w:trHeight w:val="350"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届次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8" w:right="0"/>
              <w:jc w:val="left"/>
              <w:rPr>
                <w:rFonts w:ascii="宋体" w:hAnsi="宋体" w:cs="宋体" w:eastAsia="宋体" w:hint="default"/>
                <w:sz w:val="20"/>
                <w:szCs w:val="20"/>
              </w:rPr>
            </w:pPr>
            <w:r>
              <w:rPr>
                <w:rFonts w:ascii="宋体" w:hAnsi="宋体" w:cs="宋体" w:eastAsia="宋体" w:hint="default"/>
                <w:sz w:val="20"/>
                <w:szCs w:val="20"/>
              </w:rPr>
              <w:t>召开时间</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会议审议议案</w:t>
            </w:r>
          </w:p>
        </w:tc>
      </w:tr>
      <w:tr>
        <w:trPr>
          <w:trHeight w:val="348"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32" w:lineRule="exact"/>
              <w:ind w:left="249" w:right="158" w:hanging="92"/>
              <w:jc w:val="left"/>
              <w:rPr>
                <w:rFonts w:ascii="宋体" w:hAnsi="宋体" w:cs="宋体" w:eastAsia="宋体" w:hint="default"/>
                <w:sz w:val="18"/>
                <w:szCs w:val="18"/>
              </w:rPr>
            </w:pPr>
            <w:r>
              <w:rPr>
                <w:rFonts w:ascii="宋体" w:hAnsi="宋体" w:cs="宋体" w:eastAsia="宋体" w:hint="default"/>
                <w:sz w:val="18"/>
                <w:szCs w:val="18"/>
              </w:rPr>
              <w:t>第一届监事会 第二次会议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8" w:lineRule="exact" w:before="140"/>
              <w:ind w:left="2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年度监事会工作报告》</w:t>
            </w:r>
          </w:p>
        </w:tc>
      </w:tr>
      <w:tr>
        <w:trPr>
          <w:trHeight w:val="350"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年度财务决算报告》</w:t>
            </w:r>
          </w:p>
        </w:tc>
      </w:tr>
      <w:tr>
        <w:trPr>
          <w:trHeight w:val="350" w:hRule="exact"/>
        </w:trPr>
        <w:tc>
          <w:tcPr>
            <w:tcW w:w="62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年度利润分配方案》</w:t>
            </w:r>
          </w:p>
        </w:tc>
      </w:tr>
      <w:tr>
        <w:trPr>
          <w:trHeight w:val="350"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《关于续聘会计师事务所的议案》</w:t>
            </w:r>
          </w:p>
        </w:tc>
      </w:tr>
      <w:tr>
        <w:trPr>
          <w:trHeight w:val="350"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409" w:type="dxa"/>
            <w:vMerge w:val="restart"/>
            <w:tcBorders>
              <w:top w:val="single" w:sz="4" w:space="0" w:color="000000"/>
              <w:left w:val="single" w:sz="4" w:space="0" w:color="000000"/>
              <w:right w:val="single" w:sz="4" w:space="0" w:color="000000"/>
            </w:tcBorders>
          </w:tcPr>
          <w:p>
            <w:pPr>
              <w:pStyle w:val="TableParagraph"/>
              <w:spacing w:line="232" w:lineRule="exact" w:before="107"/>
              <w:ind w:left="249" w:right="158" w:hanging="92"/>
              <w:jc w:val="left"/>
              <w:rPr>
                <w:rFonts w:ascii="宋体" w:hAnsi="宋体" w:cs="宋体" w:eastAsia="宋体" w:hint="default"/>
                <w:sz w:val="18"/>
                <w:szCs w:val="18"/>
              </w:rPr>
            </w:pPr>
            <w:r>
              <w:rPr>
                <w:rFonts w:ascii="宋体" w:hAnsi="宋体" w:cs="宋体" w:eastAsia="宋体" w:hint="default"/>
                <w:sz w:val="18"/>
                <w:szCs w:val="18"/>
              </w:rPr>
              <w:t>第一届监事会 第三次会议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68" w:lineRule="exact" w:before="54"/>
              <w:ind w:left="23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年半年度报告及其摘要》</w:t>
            </w:r>
          </w:p>
        </w:tc>
      </w:tr>
      <w:tr>
        <w:trPr>
          <w:trHeight w:val="350"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 w:right="0"/>
              <w:jc w:val="center"/>
              <w:rPr>
                <w:rFonts w:ascii="宋体" w:hAnsi="宋体" w:cs="宋体" w:eastAsia="宋体" w:hint="default"/>
                <w:sz w:val="18"/>
                <w:szCs w:val="18"/>
              </w:rPr>
            </w:pPr>
            <w:r>
              <w:rPr>
                <w:rFonts w:ascii="宋体" w:hAnsi="宋体" w:cs="宋体" w:eastAsia="宋体" w:hint="default"/>
                <w:sz w:val="18"/>
                <w:szCs w:val="18"/>
              </w:rPr>
              <w:t>《关于以募集资金置换预先已投入募集资金投资项目的自筹资金的议案》</w:t>
            </w:r>
          </w:p>
        </w:tc>
      </w:tr>
      <w:tr>
        <w:trPr>
          <w:trHeight w:val="348"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80"/>
              <w:ind w:left="249" w:right="158" w:hanging="92"/>
              <w:jc w:val="left"/>
              <w:rPr>
                <w:rFonts w:ascii="宋体" w:hAnsi="宋体" w:cs="宋体" w:eastAsia="宋体" w:hint="default"/>
                <w:sz w:val="18"/>
                <w:szCs w:val="18"/>
              </w:rPr>
            </w:pPr>
            <w:r>
              <w:rPr>
                <w:rFonts w:ascii="宋体" w:hAnsi="宋体" w:cs="宋体" w:eastAsia="宋体" w:hint="default"/>
                <w:sz w:val="18"/>
                <w:szCs w:val="18"/>
              </w:rPr>
              <w:t>第一届监事会 第四次会议</w:t>
            </w:r>
          </w:p>
        </w:tc>
        <w:tc>
          <w:tcPr>
            <w:tcW w:w="1130" w:type="dxa"/>
            <w:vMerge w:val="restart"/>
            <w:tcBorders>
              <w:top w:val="single" w:sz="4" w:space="0" w:color="000000"/>
              <w:left w:val="single" w:sz="4" w:space="0" w:color="000000"/>
              <w:right w:val="single" w:sz="4" w:space="0" w:color="000000"/>
            </w:tcBorders>
          </w:tcPr>
          <w:p>
            <w:pPr>
              <w:pStyle w:val="TableParagraph"/>
              <w:spacing w:line="268" w:lineRule="exact" w:before="54"/>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p>
            <w:pPr>
              <w:pStyle w:val="TableParagraph"/>
              <w:spacing w:line="268" w:lineRule="exact"/>
              <w:ind w:right="0"/>
              <w:jc w:val="center"/>
              <w:rPr>
                <w:rFonts w:ascii="宋体" w:hAnsi="宋体" w:cs="宋体" w:eastAsia="宋体" w:hint="default"/>
                <w:sz w:val="20"/>
                <w:szCs w:val="20"/>
              </w:rPr>
            </w:pP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w:t>
            </w: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《关于规范财务会计基础工作专项活动的整改总结报告的议案》</w:t>
            </w:r>
          </w:p>
        </w:tc>
      </w:tr>
      <w:tr>
        <w:trPr>
          <w:trHeight w:val="350" w:hRule="exact"/>
        </w:trPr>
        <w:tc>
          <w:tcPr>
            <w:tcW w:w="62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《关于对防止资金占用长效机制建立和落实情况的自查报告的议案》</w:t>
            </w:r>
          </w:p>
        </w:tc>
      </w:tr>
    </w:tbl>
    <w:p>
      <w:pPr>
        <w:spacing w:line="240" w:lineRule="auto" w:before="12"/>
        <w:rPr>
          <w:rFonts w:ascii="宋体" w:hAnsi="宋体" w:cs="宋体" w:eastAsia="宋体" w:hint="default"/>
          <w:sz w:val="12"/>
          <w:szCs w:val="12"/>
        </w:rPr>
      </w:pPr>
    </w:p>
    <w:p>
      <w:pPr>
        <w:pStyle w:val="Heading3"/>
        <w:spacing w:line="240" w:lineRule="auto" w:before="26"/>
        <w:ind w:right="0"/>
        <w:jc w:val="both"/>
      </w:pPr>
      <w:r>
        <w:rPr/>
        <w:t>二、监事会对公司报告期内有关事项的独立意见</w:t>
      </w:r>
    </w:p>
    <w:p>
      <w:pPr>
        <w:spacing w:line="240" w:lineRule="auto" w:before="8"/>
        <w:rPr>
          <w:rFonts w:ascii="黑体" w:hAnsi="黑体" w:cs="黑体" w:eastAsia="黑体" w:hint="default"/>
          <w:sz w:val="25"/>
          <w:szCs w:val="25"/>
        </w:rPr>
      </w:pPr>
    </w:p>
    <w:p>
      <w:pPr>
        <w:pStyle w:val="BodyText"/>
        <w:spacing w:line="240" w:lineRule="auto"/>
        <w:ind w:left="1420" w:right="0"/>
        <w:jc w:val="left"/>
      </w:pPr>
      <w:r>
        <w:rPr>
          <w:spacing w:val="-4"/>
        </w:rPr>
        <w:t>公司监事会根据《公司法》、《证券法》、《深圳</w:t>
      </w:r>
      <w:bookmarkStart w:name="二、监事会对公司报告期内有关事项的独立意见" w:id="109"/>
      <w:bookmarkEnd w:id="109"/>
      <w:r>
        <w:rPr>
          <w:spacing w:val="-4"/>
        </w:rPr>
        <w:t>证券</w:t>
      </w:r>
      <w:r>
        <w:rPr>
          <w:spacing w:val="-4"/>
        </w:rPr>
        <w:t>交易所创业板股票上市规则》、</w:t>
      </w:r>
    </w:p>
    <w:p>
      <w:pPr>
        <w:spacing w:line="240" w:lineRule="auto" w:before="10"/>
        <w:rPr>
          <w:rFonts w:ascii="宋体" w:hAnsi="宋体" w:cs="宋体" w:eastAsia="宋体" w:hint="default"/>
          <w:sz w:val="14"/>
          <w:szCs w:val="14"/>
        </w:rPr>
      </w:pPr>
    </w:p>
    <w:p>
      <w:pPr>
        <w:pStyle w:val="BodyText"/>
        <w:spacing w:line="408" w:lineRule="auto"/>
        <w:ind w:right="492"/>
        <w:jc w:val="both"/>
      </w:pPr>
      <w:r>
        <w:rPr>
          <w:spacing w:val="-4"/>
        </w:rPr>
        <w:t>《深圳证券交易所创业板上市公司规范运作指引》及《公司章程》的有关规定，对公司的依</w:t>
      </w:r>
      <w:r>
        <w:rPr>
          <w:spacing w:val="-46"/>
        </w:rPr>
        <w:t> </w:t>
      </w:r>
      <w:r>
        <w:rPr>
          <w:spacing w:val="-46"/>
        </w:rPr>
      </w:r>
      <w:r>
        <w:rPr/>
        <w:t>法运作情况、财务状况、关联交易、内部控制等方面进行了认真监督检查，对报告期内公</w:t>
      </w:r>
      <w:r>
        <w:rPr>
          <w:spacing w:val="3"/>
        </w:rPr>
        <w:t> </w:t>
      </w:r>
      <w:r>
        <w:rPr>
          <w:spacing w:val="3"/>
        </w:rPr>
      </w:r>
      <w:r>
        <w:rPr/>
        <w:t>司有关情况发表如下意见：</w:t>
      </w:r>
    </w:p>
    <w:p>
      <w:pPr>
        <w:spacing w:line="240" w:lineRule="auto" w:before="6"/>
        <w:rPr>
          <w:rFonts w:ascii="宋体" w:hAnsi="宋体" w:cs="宋体" w:eastAsia="宋体" w:hint="default"/>
          <w:sz w:val="15"/>
          <w:szCs w:val="15"/>
        </w:rPr>
      </w:pPr>
    </w:p>
    <w:p>
      <w:pPr>
        <w:pStyle w:val="BodyText"/>
        <w:spacing w:line="240" w:lineRule="auto"/>
        <w:ind w:right="0"/>
        <w:jc w:val="both"/>
      </w:pPr>
      <w:r>
        <w:rPr/>
        <w:t>（一）公司依法运作情况</w:t>
      </w:r>
    </w:p>
    <w:p>
      <w:pPr>
        <w:spacing w:line="240" w:lineRule="auto" w:before="9"/>
        <w:rPr>
          <w:rFonts w:ascii="宋体" w:hAnsi="宋体" w:cs="宋体" w:eastAsia="宋体" w:hint="default"/>
          <w:sz w:val="26"/>
          <w:szCs w:val="26"/>
        </w:rPr>
      </w:pPr>
    </w:p>
    <w:p>
      <w:pPr>
        <w:pStyle w:val="BodyText"/>
        <w:spacing w:line="408" w:lineRule="auto"/>
        <w:ind w:right="495" w:firstLine="420"/>
        <w:jc w:val="both"/>
      </w:pPr>
      <w:r>
        <w:rPr/>
        <w:t>报告期内，公司监事列席了公司召开的董事会、股东大会，并根据有关法律</w:t>
      </w:r>
      <w:bookmarkStart w:name="（一）公司依法运作情况" w:id="110"/>
      <w:bookmarkEnd w:id="110"/>
      <w:r>
        <w:rPr/>
        <w:t>、法规，</w:t>
      </w:r>
      <w:r>
        <w:rPr>
          <w:spacing w:val="2"/>
          <w:w w:val="100"/>
        </w:rPr>
        <w:t> </w:t>
      </w:r>
      <w:r>
        <w:rPr/>
        <w:t>对董事会、股东大会的召集程序、决策程序，董事会对股东大会的决议的执行情况、公司</w:t>
      </w:r>
      <w:r>
        <w:rPr>
          <w:spacing w:val="3"/>
        </w:rPr>
        <w:t> </w:t>
      </w:r>
      <w:r>
        <w:rPr>
          <w:spacing w:val="3"/>
        </w:rPr>
      </w:r>
      <w:r>
        <w:rPr/>
        <w:t>董事、高级管理人员履行职务情况及公司内部控制制度等进行了监督。监事会认为：</w:t>
      </w:r>
    </w:p>
    <w:p>
      <w:pPr>
        <w:spacing w:line="240" w:lineRule="auto" w:before="6"/>
        <w:rPr>
          <w:rFonts w:ascii="宋体" w:hAnsi="宋体" w:cs="宋体" w:eastAsia="宋体" w:hint="default"/>
          <w:sz w:val="15"/>
          <w:szCs w:val="15"/>
        </w:rPr>
      </w:pPr>
    </w:p>
    <w:p>
      <w:pPr>
        <w:pStyle w:val="BodyText"/>
        <w:spacing w:line="408" w:lineRule="auto"/>
        <w:ind w:right="492" w:firstLine="420"/>
        <w:jc w:val="both"/>
      </w:pPr>
      <w:r>
        <w:rPr>
          <w:spacing w:val="-4"/>
        </w:rPr>
        <w:t>公司董事会决策程序严格遵循《公司法》、《证券法》等法律法规和《公司章程》的规</w:t>
      </w:r>
      <w:r>
        <w:rPr>
          <w:w w:val="100"/>
        </w:rPr>
        <w:t> </w:t>
      </w:r>
      <w:r>
        <w:rPr/>
        <w:t>定，认真执行股东大会的各项决议，运作规范，勤勉尽职；公司内部控制制度较为完善；</w:t>
      </w:r>
      <w:r>
        <w:rPr>
          <w:spacing w:val="3"/>
        </w:rPr>
        <w:t> </w:t>
      </w:r>
      <w:r>
        <w:rPr>
          <w:spacing w:val="3"/>
        </w:rPr>
      </w:r>
      <w:r>
        <w:rPr>
          <w:spacing w:val="-4"/>
          <w:w w:val="100"/>
        </w:rPr>
        <w:t>信息披露及时、准确；公司董事和高级管理人员履行职务时，无违反法律、法规、《公司章</w:t>
      </w:r>
      <w:r>
        <w:rPr>
          <w:spacing w:val="-94"/>
          <w:w w:val="100"/>
        </w:rPr>
        <w:t> </w:t>
      </w:r>
      <w:r>
        <w:rPr>
          <w:spacing w:val="-94"/>
          <w:w w:val="100"/>
        </w:rPr>
      </w:r>
      <w:r>
        <w:rPr/>
        <w:t>程》</w:t>
      </w:r>
      <w:r>
        <w:rPr>
          <w:spacing w:val="-55"/>
        </w:rPr>
        <w:t> </w:t>
      </w:r>
      <w:r>
        <w:rPr/>
        <w:t>或损害公司利益的行为。</w:t>
      </w:r>
    </w:p>
    <w:p>
      <w:pPr>
        <w:spacing w:line="240" w:lineRule="auto" w:before="6"/>
        <w:rPr>
          <w:rFonts w:ascii="宋体" w:hAnsi="宋体" w:cs="宋体" w:eastAsia="宋体" w:hint="default"/>
          <w:sz w:val="15"/>
          <w:szCs w:val="15"/>
        </w:rPr>
      </w:pPr>
    </w:p>
    <w:p>
      <w:pPr>
        <w:pStyle w:val="BodyText"/>
        <w:spacing w:line="544" w:lineRule="auto"/>
        <w:ind w:left="1419" w:right="0" w:hanging="421"/>
        <w:jc w:val="left"/>
      </w:pPr>
      <w:r>
        <w:rPr/>
        <w:t>（二）公司财务情况</w:t>
      </w:r>
      <w:r>
        <w:rPr>
          <w:w w:val="100"/>
        </w:rPr>
        <w:t> </w:t>
      </w:r>
      <w:r>
        <w:rPr/>
        <w:t>报告期内，监事会对公司的财务状况和财务成果等进行了有效的监督、检查和审核，</w:t>
      </w:r>
    </w:p>
    <w:p>
      <w:pPr>
        <w:spacing w:after="0" w:line="544" w:lineRule="auto"/>
        <w:jc w:val="left"/>
        <w:sectPr>
          <w:pgSz w:w="11910" w:h="16840"/>
          <w:pgMar w:header="0" w:footer="977" w:top="1360" w:bottom="1160" w:left="800" w:right="1300"/>
        </w:sectPr>
      </w:pPr>
    </w:p>
    <w:p>
      <w:pPr>
        <w:spacing w:line="240" w:lineRule="auto" w:before="0"/>
        <w:rPr>
          <w:rFonts w:ascii="宋体" w:hAnsi="宋体" w:cs="宋体" w:eastAsia="宋体" w:hint="default"/>
          <w:sz w:val="22"/>
          <w:szCs w:val="22"/>
        </w:rPr>
      </w:pPr>
    </w:p>
    <w:p>
      <w:pPr>
        <w:pStyle w:val="BodyText"/>
        <w:spacing w:line="408" w:lineRule="auto" w:before="36"/>
        <w:ind w:left="1000" w:right="115"/>
        <w:jc w:val="both"/>
      </w:pPr>
      <w:r>
        <w:rPr/>
        <w:t>认为公司财务制度健全，财务运作规范、财务状况良好，财务报告真实、客观地反映了公</w:t>
      </w:r>
      <w:r>
        <w:rPr>
          <w:spacing w:val="3"/>
        </w:rPr>
        <w:t> </w:t>
      </w:r>
      <w:r>
        <w:rPr>
          <w:spacing w:val="3"/>
        </w:rPr>
      </w:r>
      <w:r>
        <w:rPr/>
        <w:t>司的财务状况和经营成果。</w:t>
      </w:r>
    </w:p>
    <w:p>
      <w:pPr>
        <w:spacing w:line="240" w:lineRule="auto" w:before="6"/>
        <w:rPr>
          <w:rFonts w:ascii="宋体" w:hAnsi="宋体" w:cs="宋体" w:eastAsia="宋体" w:hint="default"/>
          <w:sz w:val="15"/>
          <w:szCs w:val="15"/>
        </w:rPr>
      </w:pPr>
    </w:p>
    <w:p>
      <w:pPr>
        <w:pStyle w:val="BodyText"/>
        <w:spacing w:line="240" w:lineRule="auto"/>
        <w:ind w:left="1000" w:right="0"/>
        <w:jc w:val="both"/>
      </w:pPr>
      <w:r>
        <w:rPr/>
        <w:t>（三）</w:t>
      </w:r>
      <w:bookmarkStart w:name="（三）公司募集资金使用与管理情况" w:id="111"/>
      <w:bookmarkEnd w:id="111"/>
      <w:r>
        <w:rPr/>
        <w:t>公</w:t>
      </w:r>
      <w:r>
        <w:rPr/>
        <w:t>司募集资金使用与管理情况</w:t>
      </w:r>
    </w:p>
    <w:p>
      <w:pPr>
        <w:spacing w:line="240" w:lineRule="auto" w:before="9"/>
        <w:rPr>
          <w:rFonts w:ascii="宋体" w:hAnsi="宋体" w:cs="宋体" w:eastAsia="宋体" w:hint="default"/>
          <w:sz w:val="26"/>
          <w:szCs w:val="26"/>
        </w:rPr>
      </w:pPr>
    </w:p>
    <w:p>
      <w:pPr>
        <w:pStyle w:val="BodyText"/>
        <w:spacing w:line="240" w:lineRule="auto"/>
        <w:ind w:left="1420" w:right="0"/>
        <w:jc w:val="left"/>
      </w:pPr>
      <w:r>
        <w:rPr/>
        <w:t>监事会检查了报告期内公司募集资金的使用与管理情况，监事会认为：公司严格按照</w:t>
      </w:r>
    </w:p>
    <w:p>
      <w:pPr>
        <w:spacing w:line="240" w:lineRule="auto" w:before="10"/>
        <w:rPr>
          <w:rFonts w:ascii="宋体" w:hAnsi="宋体" w:cs="宋体" w:eastAsia="宋体" w:hint="default"/>
          <w:sz w:val="14"/>
          <w:szCs w:val="14"/>
        </w:rPr>
      </w:pPr>
    </w:p>
    <w:p>
      <w:pPr>
        <w:pStyle w:val="BodyText"/>
        <w:spacing w:line="408" w:lineRule="auto"/>
        <w:ind w:left="1000" w:right="113"/>
        <w:jc w:val="both"/>
      </w:pPr>
      <w:r>
        <w:rPr>
          <w:spacing w:val="-4"/>
        </w:rPr>
        <w:t>《深圳证券交易所创业板股票上市规则》、《公司章程》、《募集资金使用管理办法》对募</w:t>
      </w:r>
      <w:r>
        <w:rPr>
          <w:spacing w:val="-46"/>
        </w:rPr>
        <w:t> </w:t>
      </w:r>
      <w:r>
        <w:rPr>
          <w:spacing w:val="-46"/>
        </w:rPr>
      </w:r>
      <w:r>
        <w:rPr/>
        <w:t>集资金进行使用和管理，不存在违规使用募集资金的行为，公司募集资金没有变更投向和</w:t>
      </w:r>
      <w:r>
        <w:rPr>
          <w:spacing w:val="3"/>
        </w:rPr>
        <w:t> </w:t>
      </w:r>
      <w:r>
        <w:rPr>
          <w:spacing w:val="3"/>
        </w:rPr>
      </w:r>
      <w:r>
        <w:rPr/>
        <w:t>用途。</w:t>
      </w:r>
    </w:p>
    <w:p>
      <w:pPr>
        <w:spacing w:line="240" w:lineRule="auto" w:before="6"/>
        <w:rPr>
          <w:rFonts w:ascii="宋体" w:hAnsi="宋体" w:cs="宋体" w:eastAsia="宋体" w:hint="default"/>
          <w:sz w:val="15"/>
          <w:szCs w:val="15"/>
        </w:rPr>
      </w:pPr>
    </w:p>
    <w:p>
      <w:pPr>
        <w:pStyle w:val="BodyText"/>
        <w:spacing w:line="544" w:lineRule="auto"/>
        <w:ind w:left="1420" w:right="1121" w:hanging="421"/>
        <w:jc w:val="left"/>
      </w:pPr>
      <w:r>
        <w:rPr/>
        <w:t>（四）公司收购、出售资产交易情况</w:t>
      </w:r>
      <w:r>
        <w:rPr>
          <w:w w:val="100"/>
        </w:rPr>
        <w:t> </w:t>
      </w:r>
      <w:r>
        <w:rPr>
          <w:spacing w:val="-2"/>
        </w:rPr>
        <w:t>报告期内，公司没有收购、出售</w:t>
      </w:r>
      <w:bookmarkStart w:name="（四）公司收购、出售资产交易情况" w:id="112"/>
      <w:bookmarkEnd w:id="112"/>
      <w:r>
        <w:rPr>
          <w:spacing w:val="-2"/>
        </w:rPr>
        <w:t>资</w:t>
      </w:r>
      <w:r>
        <w:rPr>
          <w:spacing w:val="-2"/>
        </w:rPr>
        <w:t>产的情况。</w:t>
      </w:r>
    </w:p>
    <w:p>
      <w:pPr>
        <w:pStyle w:val="BodyText"/>
        <w:spacing w:line="240" w:lineRule="auto" w:before="82"/>
        <w:ind w:left="1000" w:right="0"/>
        <w:jc w:val="both"/>
      </w:pPr>
      <w:r>
        <w:rPr/>
        <w:t>（五）公司关联交易情况</w:t>
      </w:r>
    </w:p>
    <w:p>
      <w:pPr>
        <w:spacing w:line="240" w:lineRule="auto" w:before="9"/>
        <w:rPr>
          <w:rFonts w:ascii="宋体" w:hAnsi="宋体" w:cs="宋体" w:eastAsia="宋体" w:hint="default"/>
          <w:sz w:val="26"/>
          <w:szCs w:val="26"/>
        </w:rPr>
      </w:pPr>
    </w:p>
    <w:p>
      <w:pPr>
        <w:pStyle w:val="BodyText"/>
        <w:spacing w:line="408" w:lineRule="auto"/>
        <w:ind w:left="1000" w:right="111" w:firstLine="420"/>
        <w:jc w:val="both"/>
      </w:pPr>
      <w:r>
        <w:rPr/>
        <w:t>监事会对报告期内公司的关联交易进行了核查</w:t>
      </w:r>
      <w:bookmarkStart w:name="（五）公司关联交易情况" w:id="113"/>
      <w:bookmarkEnd w:id="113"/>
      <w:r>
        <w:rPr/>
        <w:t>，</w:t>
      </w:r>
      <w:r>
        <w:rPr/>
        <w:t>认为：公司关联交易遵循市场定价及</w:t>
      </w:r>
      <w:r>
        <w:rPr>
          <w:spacing w:val="2"/>
          <w:w w:val="100"/>
        </w:rPr>
        <w:t> </w:t>
      </w:r>
      <w:r>
        <w:rPr/>
        <w:t>互利双赢的交易原则，符合双方生产经营的实际需要和具体情况及自愿、公平、合理的原</w:t>
      </w:r>
      <w:r>
        <w:rPr>
          <w:spacing w:val="3"/>
        </w:rPr>
        <w:t> </w:t>
      </w:r>
      <w:r>
        <w:rPr>
          <w:spacing w:val="3"/>
        </w:rPr>
      </w:r>
      <w:r>
        <w:rPr>
          <w:spacing w:val="-4"/>
        </w:rPr>
        <w:t>则；公司发生的关联交易的决策程序符合有关法律法规、《公司章程》的规定，关联交易价</w:t>
      </w:r>
      <w:r>
        <w:rPr>
          <w:spacing w:val="-44"/>
        </w:rPr>
        <w:t> </w:t>
      </w:r>
      <w:r>
        <w:rPr>
          <w:spacing w:val="-44"/>
        </w:rPr>
      </w:r>
      <w:r>
        <w:rPr/>
        <w:t>格公允，不存在损害公司和非关联股东利益的情形。</w:t>
      </w:r>
    </w:p>
    <w:p>
      <w:pPr>
        <w:spacing w:line="240" w:lineRule="auto" w:before="6"/>
        <w:rPr>
          <w:rFonts w:ascii="宋体" w:hAnsi="宋体" w:cs="宋体" w:eastAsia="宋体" w:hint="default"/>
          <w:sz w:val="15"/>
          <w:szCs w:val="15"/>
        </w:rPr>
      </w:pPr>
    </w:p>
    <w:p>
      <w:pPr>
        <w:pStyle w:val="BodyText"/>
        <w:spacing w:line="240" w:lineRule="auto"/>
        <w:ind w:left="1000" w:right="0"/>
        <w:jc w:val="both"/>
      </w:pPr>
      <w:r>
        <w:rPr/>
        <w:t>（六）对公司内部控制情况的独立意见</w:t>
      </w:r>
    </w:p>
    <w:p>
      <w:pPr>
        <w:spacing w:line="240" w:lineRule="auto" w:before="9"/>
        <w:rPr>
          <w:rFonts w:ascii="宋体" w:hAnsi="宋体" w:cs="宋体" w:eastAsia="宋体" w:hint="default"/>
          <w:sz w:val="26"/>
          <w:szCs w:val="26"/>
        </w:rPr>
      </w:pPr>
    </w:p>
    <w:p>
      <w:pPr>
        <w:pStyle w:val="BodyText"/>
        <w:spacing w:line="398" w:lineRule="auto"/>
        <w:ind w:left="1000" w:right="112" w:firstLine="420"/>
        <w:jc w:val="both"/>
      </w:pPr>
      <w:r>
        <w:rPr/>
        <w:t>监事会对董事会关于公司</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年度内部控制自我评价报告发表如下审核意</w:t>
      </w:r>
      <w:bookmarkStart w:name="（六）对公司内部控制情况的独立意见" w:id="114"/>
      <w:bookmarkEnd w:id="114"/>
      <w:r>
        <w:rPr/>
        <w:t>见</w:t>
      </w:r>
      <w:r>
        <w:rPr/>
        <w:t>：公司建</w:t>
      </w:r>
      <w:r>
        <w:rPr>
          <w:spacing w:val="-3"/>
          <w:w w:val="100"/>
        </w:rPr>
        <w:t> </w:t>
      </w:r>
      <w:r>
        <w:rPr/>
        <w:t>立了较为完善的内部控制体系和规范运行的内部控制环境，并根据法律法规和公司实际情</w:t>
      </w:r>
      <w:r>
        <w:rPr>
          <w:spacing w:val="3"/>
        </w:rPr>
        <w:t> </w:t>
      </w:r>
      <w:r>
        <w:rPr>
          <w:spacing w:val="3"/>
        </w:rPr>
      </w:r>
      <w:r>
        <w:rPr/>
        <w:t>况变化适时进行了修订和完善，保证了公司各项业务活动的有序、有效开展，保证了经营</w:t>
      </w:r>
      <w:r>
        <w:rPr>
          <w:spacing w:val="3"/>
        </w:rPr>
        <w:t> </w:t>
      </w:r>
      <w:r>
        <w:rPr>
          <w:spacing w:val="3"/>
        </w:rPr>
      </w:r>
      <w:r>
        <w:rPr/>
        <w:t>管理的合法合规与资产安全，维护了公司及股东的利益。《</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年度内部控制自我评价报</w:t>
      </w:r>
      <w:r>
        <w:rPr>
          <w:spacing w:val="-102"/>
        </w:rPr>
        <w:t> </w:t>
      </w:r>
      <w:r>
        <w:rPr>
          <w:spacing w:val="-102"/>
        </w:rPr>
      </w:r>
      <w:r>
        <w:rPr/>
        <w:t>告》真实、客观地反映了公司内部控制制度的建设及运行情况。</w:t>
      </w:r>
    </w:p>
    <w:p>
      <w:pPr>
        <w:spacing w:after="0" w:line="398" w:lineRule="auto"/>
        <w:jc w:val="both"/>
        <w:sectPr>
          <w:pgSz w:w="11910" w:h="16840"/>
          <w:pgMar w:header="0" w:footer="977" w:top="1360" w:bottom="1160" w:left="80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1"/>
        <w:tabs>
          <w:tab w:pos="1617" w:val="left" w:leader="none"/>
        </w:tabs>
        <w:spacing w:line="460" w:lineRule="exact"/>
        <w:ind w:left="237" w:right="0"/>
        <w:jc w:val="center"/>
      </w:pPr>
      <w:bookmarkStart w:name="财务报告" w:id="115"/>
      <w:bookmarkEnd w:id="115"/>
      <w:r>
        <w:rPr/>
      </w:r>
      <w:bookmarkStart w:name="_bookmark8" w:id="116"/>
      <w:bookmarkEnd w:id="116"/>
      <w:r>
        <w:rPr/>
      </w:r>
      <w:r>
        <w:rPr/>
        <w:t>第九节</w:t>
        <w:tab/>
        <w:t>财务报告</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Heading3"/>
        <w:spacing w:line="240" w:lineRule="auto" w:before="26"/>
        <w:ind w:right="103"/>
        <w:jc w:val="left"/>
      </w:pPr>
      <w:r>
        <w:rPr/>
        <w:t>一、</w:t>
      </w:r>
      <w:bookmarkStart w:name="一、审计意见" w:id="117"/>
      <w:bookmarkEnd w:id="117"/>
      <w:r>
        <w:rPr/>
        <w:t>审计意见</w:t>
      </w:r>
    </w:p>
    <w:p>
      <w:pPr>
        <w:spacing w:line="240" w:lineRule="auto" w:before="5"/>
        <w:rPr>
          <w:rFonts w:ascii="黑体" w:hAnsi="黑体" w:cs="黑体" w:eastAsia="黑体" w:hint="default"/>
          <w:sz w:val="32"/>
          <w:szCs w:val="32"/>
        </w:rPr>
      </w:pPr>
    </w:p>
    <w:p>
      <w:pPr>
        <w:spacing w:line="453" w:lineRule="auto" w:before="0"/>
        <w:ind w:left="1420" w:right="212"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我们审计了后附的国民技术股份有限公司（以下简称“贵公司”）财务报表，包括</w:t>
      </w:r>
      <w:r>
        <w:rPr>
          <w:rFonts w:ascii="宋体" w:hAnsi="宋体" w:cs="宋体" w:eastAsia="宋体" w:hint="default"/>
          <w:spacing w:val="-37"/>
          <w:w w:val="100"/>
          <w:sz w:val="21"/>
          <w:szCs w:val="21"/>
        </w:rPr>
        <w:t> </w:t>
      </w:r>
      <w:r>
        <w:rPr>
          <w:rFonts w:ascii="Times New Roman" w:hAnsi="Times New Roman" w:cs="Times New Roman" w:eastAsia="Times New Roman" w:hint="default"/>
          <w:spacing w:val="-1"/>
          <w:w w:val="100"/>
          <w:sz w:val="21"/>
          <w:szCs w:val="21"/>
        </w:rPr>
        <w:t>2010</w:t>
      </w:r>
    </w:p>
    <w:p>
      <w:pPr>
        <w:pStyle w:val="BodyText"/>
        <w:spacing w:line="429" w:lineRule="auto" w:before="23"/>
        <w:ind w:left="1000" w:right="103" w:hanging="1"/>
        <w:jc w:val="left"/>
      </w:pP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3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日的资产负债表，</w:t>
      </w:r>
      <w:r>
        <w:rPr>
          <w:rFonts w:ascii="Times New Roman" w:hAnsi="Times New Roman" w:cs="Times New Roman" w:eastAsia="Times New Roman" w:hint="default"/>
        </w:rPr>
        <w:t>2010 </w:t>
      </w:r>
      <w:r>
        <w:rPr/>
        <w:t>年度的利润表、现金流量表、所有者权益变动表以及财</w:t>
      </w:r>
      <w:r>
        <w:rPr>
          <w:spacing w:val="-3"/>
          <w:w w:val="100"/>
        </w:rPr>
        <w:t> </w:t>
      </w:r>
      <w:r>
        <w:rPr/>
        <w:t>务报表附注。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1420" w:right="103"/>
        <w:jc w:val="left"/>
        <w:rPr>
          <w:rFonts w:ascii="黑体" w:hAnsi="黑体" w:cs="黑体" w:eastAsia="黑体" w:hint="default"/>
        </w:rPr>
      </w:pPr>
      <w:r>
        <w:rPr>
          <w:rFonts w:ascii="黑体" w:hAnsi="黑体" w:cs="黑体" w:eastAsia="黑体" w:hint="default"/>
        </w:rPr>
        <w:t>一、管理层对财务报表的责任</w:t>
      </w:r>
    </w:p>
    <w:p>
      <w:pPr>
        <w:spacing w:line="240" w:lineRule="auto" w:before="10"/>
        <w:rPr>
          <w:rFonts w:ascii="黑体" w:hAnsi="黑体" w:cs="黑体" w:eastAsia="黑体" w:hint="default"/>
          <w:sz w:val="18"/>
          <w:szCs w:val="18"/>
        </w:rPr>
      </w:pPr>
    </w:p>
    <w:p>
      <w:pPr>
        <w:pStyle w:val="BodyText"/>
        <w:spacing w:line="441" w:lineRule="auto"/>
        <w:ind w:left="1000" w:right="211" w:firstLine="419"/>
        <w:jc w:val="both"/>
      </w:pPr>
      <w:r>
        <w:rPr>
          <w:spacing w:val="-8"/>
          <w:w w:val="100"/>
        </w:rPr>
        <w:t>按照企业会计准则的规定编制财务报表是贵公司管理层的责任。这种责任包括：（</w:t>
      </w:r>
      <w:r>
        <w:rPr>
          <w:rFonts w:ascii="Times New Roman" w:hAnsi="Times New Roman" w:cs="Times New Roman" w:eastAsia="Times New Roman" w:hint="default"/>
          <w:spacing w:val="-8"/>
          <w:w w:val="100"/>
        </w:rPr>
        <w:t>1</w:t>
      </w:r>
      <w:r>
        <w:rPr>
          <w:spacing w:val="-8"/>
          <w:w w:val="100"/>
        </w:rPr>
        <w:t>）设</w:t>
      </w:r>
      <w:r>
        <w:rPr>
          <w:spacing w:val="-34"/>
          <w:w w:val="100"/>
        </w:rPr>
        <w:t> </w:t>
      </w:r>
      <w:r>
        <w:rPr>
          <w:spacing w:val="-4"/>
        </w:rPr>
        <w:t>计、实施和维护与财务报表编制相关的内部控制，以使财务报表不存在由于舞弊或错误而导</w:t>
      </w:r>
      <w:r>
        <w:rPr>
          <w:spacing w:val="-44"/>
        </w:rPr>
        <w:t> </w:t>
      </w:r>
      <w:r>
        <w:rPr>
          <w:spacing w:val="-44"/>
        </w:rPr>
      </w:r>
      <w:r>
        <w:rPr>
          <w:spacing w:val="-8"/>
          <w:w w:val="100"/>
        </w:rPr>
        <w:t>致的重大错报；（</w:t>
      </w:r>
      <w:r>
        <w:rPr>
          <w:rFonts w:ascii="Times New Roman" w:hAnsi="Times New Roman" w:cs="Times New Roman" w:eastAsia="Times New Roman" w:hint="default"/>
          <w:spacing w:val="-8"/>
          <w:w w:val="100"/>
        </w:rPr>
        <w:t>2</w:t>
      </w:r>
      <w:r>
        <w:rPr>
          <w:spacing w:val="-8"/>
          <w:w w:val="100"/>
        </w:rPr>
        <w:t>）选择和运用恰当的会计政策；（</w:t>
      </w:r>
      <w:r>
        <w:rPr>
          <w:rFonts w:ascii="Times New Roman" w:hAnsi="Times New Roman" w:cs="Times New Roman" w:eastAsia="Times New Roman" w:hint="default"/>
          <w:spacing w:val="-8"/>
          <w:w w:val="100"/>
        </w:rPr>
        <w:t>3</w:t>
      </w:r>
      <w:r>
        <w:rPr>
          <w:spacing w:val="-8"/>
          <w:w w:val="100"/>
        </w:rPr>
        <w:t>）作出合理的会计估计。</w:t>
      </w:r>
      <w:r>
        <w:rPr>
          <w:w w:val="100"/>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ind w:left="1420" w:right="103"/>
        <w:jc w:val="left"/>
        <w:rPr>
          <w:rFonts w:ascii="黑体" w:hAnsi="黑体" w:cs="黑体" w:eastAsia="黑体" w:hint="default"/>
        </w:rPr>
      </w:pPr>
      <w:r>
        <w:rPr>
          <w:rFonts w:ascii="黑体" w:hAnsi="黑体" w:cs="黑体" w:eastAsia="黑体" w:hint="default"/>
        </w:rPr>
        <w:t>二、注册会计师的责任</w:t>
      </w:r>
    </w:p>
    <w:p>
      <w:pPr>
        <w:spacing w:line="240" w:lineRule="auto" w:before="10"/>
        <w:rPr>
          <w:rFonts w:ascii="黑体" w:hAnsi="黑体" w:cs="黑体" w:eastAsia="黑体" w:hint="default"/>
          <w:sz w:val="18"/>
          <w:szCs w:val="18"/>
        </w:rPr>
      </w:pPr>
    </w:p>
    <w:p>
      <w:pPr>
        <w:pStyle w:val="BodyText"/>
        <w:spacing w:line="453" w:lineRule="auto"/>
        <w:ind w:left="1000" w:right="211" w:firstLine="420"/>
        <w:jc w:val="both"/>
      </w:pPr>
      <w:r>
        <w:rPr>
          <w:spacing w:val="-4"/>
          <w:w w:val="100"/>
        </w:rPr>
        <w:t>我们的责任是在实施审计工作的基础上对财务报表发表审计意见。我们按照中国注册会</w:t>
      </w:r>
      <w:r>
        <w:rPr>
          <w:w w:val="100"/>
        </w:rPr>
        <w:t> </w:t>
      </w:r>
      <w:r>
        <w:rPr/>
        <w:t>计师审计准则的规定执行了审计工作。中国注册会计师审计准则要求我们遵守职业道德规</w:t>
      </w:r>
      <w:r>
        <w:rPr>
          <w:spacing w:val="3"/>
        </w:rPr>
        <w:t> </w:t>
      </w:r>
      <w:r>
        <w:rPr>
          <w:spacing w:val="3"/>
        </w:rPr>
      </w:r>
      <w:r>
        <w:rPr/>
        <w:t>范，计划和实施审计工作以对财务报表是否不存在重大错报获取合理保证。</w:t>
      </w:r>
    </w:p>
    <w:p>
      <w:pPr>
        <w:pStyle w:val="BodyText"/>
        <w:spacing w:line="453" w:lineRule="auto" w:before="59"/>
        <w:ind w:left="1000" w:right="103" w:firstLine="420"/>
        <w:jc w:val="left"/>
      </w:pPr>
      <w:r>
        <w:rPr>
          <w:spacing w:val="-4"/>
        </w:rPr>
        <w:t>审计工作涉及实施审计程序，以获取有关财务报表金额和披露的审计证据。选择的审计</w:t>
      </w:r>
      <w:r>
        <w:rPr>
          <w:w w:val="100"/>
        </w:rPr>
        <w:t> </w:t>
      </w:r>
      <w:r>
        <w:rPr/>
        <w:t>程序取决于注册会计师的判断，包括对由于舞弊或错误导致的财务报表重大错报风险的评</w:t>
      </w:r>
      <w:r>
        <w:rPr>
          <w:spacing w:val="3"/>
        </w:rPr>
        <w:t> </w:t>
      </w:r>
      <w:r>
        <w:rPr>
          <w:spacing w:val="3"/>
        </w:rPr>
      </w:r>
      <w:r>
        <w:rPr>
          <w:spacing w:val="-7"/>
        </w:rPr>
        <w:t>估。在进行风险评估时，我们考虑与财务报表编制相关的内部控制，以设计恰当的审计程序，</w:t>
      </w:r>
      <w:r>
        <w:rPr>
          <w:spacing w:val="-26"/>
        </w:rPr>
        <w:t> </w:t>
      </w:r>
      <w:r>
        <w:rPr>
          <w:spacing w:val="-26"/>
        </w:rPr>
      </w:r>
      <w:r>
        <w:rPr>
          <w:spacing w:val="-4"/>
          <w:w w:val="100"/>
        </w:rPr>
        <w:t>但目的并非对内部控制的有效性发表意见。审计工作还包括评价管理层选用会计政策的恰当</w:t>
      </w:r>
      <w:r>
        <w:rPr>
          <w:spacing w:val="-97"/>
          <w:w w:val="100"/>
        </w:rPr>
        <w:t> </w:t>
      </w:r>
      <w:r>
        <w:rPr>
          <w:spacing w:val="-97"/>
          <w:w w:val="100"/>
        </w:rPr>
      </w:r>
      <w:r>
        <w:rPr/>
        <w:t>性和作出会计估计的合理性，以及评价财务报表的总体列报。</w:t>
      </w:r>
    </w:p>
    <w:p>
      <w:pPr>
        <w:pStyle w:val="BodyText"/>
        <w:spacing w:line="240" w:lineRule="auto" w:before="56"/>
        <w:ind w:left="1420" w:right="103"/>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420" w:right="103"/>
        <w:jc w:val="left"/>
        <w:rPr>
          <w:rFonts w:ascii="黑体" w:hAnsi="黑体" w:cs="黑体" w:eastAsia="黑体" w:hint="default"/>
        </w:rPr>
      </w:pPr>
      <w:r>
        <w:rPr>
          <w:rFonts w:ascii="黑体" w:hAnsi="黑体" w:cs="黑体" w:eastAsia="黑体" w:hint="default"/>
        </w:rPr>
        <w:t>三、审计意见</w:t>
      </w:r>
    </w:p>
    <w:p>
      <w:pPr>
        <w:spacing w:line="240" w:lineRule="auto" w:before="0"/>
        <w:rPr>
          <w:rFonts w:ascii="黑体" w:hAnsi="黑体" w:cs="黑体" w:eastAsia="黑体" w:hint="default"/>
          <w:sz w:val="14"/>
          <w:szCs w:val="14"/>
        </w:rPr>
      </w:pPr>
    </w:p>
    <w:p>
      <w:pPr>
        <w:pStyle w:val="BodyText"/>
        <w:spacing w:line="240" w:lineRule="auto"/>
        <w:ind w:left="1420" w:right="103"/>
        <w:jc w:val="left"/>
      </w:pPr>
      <w:r>
        <w:rPr>
          <w:spacing w:val="-4"/>
        </w:rPr>
        <w:t>我们认为，贵公司财务报表已经按照企业会计准则的规定编制，在所有重大方面公允反</w:t>
      </w:r>
    </w:p>
    <w:p>
      <w:pPr>
        <w:spacing w:after="0" w:line="240" w:lineRule="auto"/>
        <w:jc w:val="left"/>
        <w:sectPr>
          <w:pgSz w:w="11910" w:h="16840"/>
          <w:pgMar w:header="0" w:footer="977" w:top="1360" w:bottom="1160" w:left="800" w:right="1580"/>
        </w:sectPr>
      </w:pPr>
    </w:p>
    <w:p>
      <w:pPr>
        <w:spacing w:line="240" w:lineRule="auto" w:before="10"/>
        <w:rPr>
          <w:rFonts w:ascii="宋体" w:hAnsi="宋体" w:cs="宋体" w:eastAsia="宋体" w:hint="default"/>
          <w:sz w:val="28"/>
          <w:szCs w:val="28"/>
        </w:rPr>
      </w:pPr>
    </w:p>
    <w:p>
      <w:pPr>
        <w:pStyle w:val="BodyText"/>
        <w:spacing w:line="240" w:lineRule="auto" w:before="36"/>
        <w:ind w:left="1000" w:right="0"/>
        <w:jc w:val="left"/>
      </w:pPr>
      <w:bookmarkStart w:name="二、财务报表" w:id="118"/>
      <w:bookmarkEnd w:id="118"/>
      <w:r>
        <w:rPr/>
      </w:r>
      <w:r>
        <w:rPr/>
        <w:t>映了贵公司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日的财务状况以及</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6"/>
          <w:szCs w:val="26"/>
        </w:rPr>
      </w:pPr>
    </w:p>
    <w:p>
      <w:pPr>
        <w:pStyle w:val="BodyText"/>
        <w:tabs>
          <w:tab w:pos="5358" w:val="left" w:leader="none"/>
        </w:tabs>
        <w:spacing w:line="240" w:lineRule="auto"/>
        <w:ind w:left="2260" w:right="1121" w:hanging="421"/>
        <w:jc w:val="left"/>
      </w:pPr>
      <w:r>
        <w:rPr>
          <w:spacing w:val="-2"/>
        </w:rPr>
        <w:t>大信会计师事务有限公司</w:t>
        <w:tab/>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tabs>
          <w:tab w:pos="5358" w:val="left" w:leader="none"/>
        </w:tabs>
        <w:spacing w:line="240" w:lineRule="auto"/>
        <w:ind w:left="2260" w:right="1121"/>
        <w:jc w:val="left"/>
      </w:pPr>
      <w:r>
        <w:rPr/>
        <w:t>中</w:t>
      </w:r>
      <w:r>
        <w:rPr>
          <w:spacing w:val="-52"/>
        </w:rPr>
        <w:t> </w:t>
      </w:r>
      <w:r>
        <w:rPr/>
        <w:t>国</w:t>
      </w:r>
      <w:r>
        <w:rPr>
          <w:spacing w:val="-54"/>
        </w:rPr>
        <w:t> </w:t>
      </w:r>
      <w:r>
        <w:rPr>
          <w:rFonts w:ascii="宋体" w:hAnsi="宋体" w:cs="宋体" w:eastAsia="宋体" w:hint="default"/>
        </w:rPr>
        <w:t>·</w:t>
      </w:r>
      <w:r>
        <w:rPr>
          <w:rFonts w:ascii="宋体" w:hAnsi="宋体" w:cs="宋体" w:eastAsia="宋体" w:hint="default"/>
          <w:spacing w:val="-52"/>
        </w:rPr>
        <w:t> </w:t>
      </w:r>
      <w:r>
        <w:rPr/>
        <w:t>北</w:t>
      </w:r>
      <w:r>
        <w:rPr>
          <w:spacing w:val="-54"/>
        </w:rPr>
        <w:t> </w:t>
      </w:r>
      <w:r>
        <w:rPr/>
        <w:t>京</w:t>
        <w:tab/>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ind w:left="7206" w:right="0"/>
        <w:jc w:val="left"/>
      </w:pPr>
      <w:r>
        <w:rPr/>
        <w:t>二○一一年三月十二日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3"/>
        <w:spacing w:line="240" w:lineRule="auto"/>
        <w:ind w:right="1121"/>
        <w:jc w:val="left"/>
      </w:pPr>
      <w:r>
        <w:rPr/>
        <w:t>二、财务报表</w:t>
      </w:r>
    </w:p>
    <w:p>
      <w:pPr>
        <w:spacing w:after="0" w:line="240" w:lineRule="auto"/>
        <w:jc w:val="left"/>
        <w:sectPr>
          <w:pgSz w:w="11910" w:h="16840"/>
          <w:pgMar w:header="0" w:footer="977" w:top="1360" w:bottom="1160" w:left="800" w:right="1680"/>
        </w:sectPr>
      </w:pPr>
    </w:p>
    <w:p>
      <w:pPr>
        <w:spacing w:line="240" w:lineRule="auto" w:before="13"/>
        <w:rPr>
          <w:rFonts w:ascii="黑体" w:hAnsi="黑体" w:cs="黑体" w:eastAsia="黑体" w:hint="default"/>
          <w:sz w:val="11"/>
          <w:szCs w:val="11"/>
        </w:rPr>
      </w:pPr>
    </w:p>
    <w:p>
      <w:pPr>
        <w:pStyle w:val="Heading4"/>
        <w:spacing w:line="240" w:lineRule="auto"/>
        <w:ind w:left="3131" w:right="2769"/>
        <w:jc w:val="center"/>
        <w:rPr>
          <w:b w:val="0"/>
          <w:bCs w:val="0"/>
        </w:rPr>
      </w:pPr>
      <w:r>
        <w:rPr/>
        <w:t>资产负债表</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3126" w:right="2769"/>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b w:val="0"/>
          <w:bCs w:val="0"/>
        </w:rPr>
      </w:r>
    </w:p>
    <w:p>
      <w:pPr>
        <w:pStyle w:val="Heading4"/>
        <w:spacing w:line="240" w:lineRule="auto" w:before="177"/>
        <w:ind w:left="3131" w:right="2769"/>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18"/>
          <w:szCs w:val="18"/>
        </w:rPr>
      </w:pPr>
    </w:p>
    <w:tbl>
      <w:tblPr>
        <w:tblW w:w="0" w:type="auto"/>
        <w:jc w:val="left"/>
        <w:tblInd w:w="484" w:type="dxa"/>
        <w:tblLayout w:type="fixed"/>
        <w:tblCellMar>
          <w:top w:w="0" w:type="dxa"/>
          <w:left w:w="0" w:type="dxa"/>
          <w:bottom w:w="0" w:type="dxa"/>
          <w:right w:w="0" w:type="dxa"/>
        </w:tblCellMar>
        <w:tblLook w:val="01E0"/>
      </w:tblPr>
      <w:tblGrid>
        <w:gridCol w:w="3919"/>
        <w:gridCol w:w="919"/>
        <w:gridCol w:w="2242"/>
        <w:gridCol w:w="2239"/>
      </w:tblGrid>
      <w:tr>
        <w:trPr>
          <w:trHeight w:val="278" w:hRule="exact"/>
        </w:trPr>
        <w:tc>
          <w:tcPr>
            <w:tcW w:w="391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753" w:val="left" w:leader="none"/>
              </w:tabs>
              <w:spacing w:line="220" w:lineRule="exact"/>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1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20"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24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20" w:lineRule="exact"/>
              <w:ind w:left="74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20" w:lineRule="exact"/>
              <w:ind w:left="741"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1"/>
              <w:ind w:left="98"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61" w:lineRule="exact"/>
              <w:ind w:left="29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2,517,423,427.71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140,088,097.00</w:t>
            </w:r>
            <w:r>
              <w:rPr>
                <w:rFonts w:ascii="Times New Roman"/>
                <w:sz w:val="18"/>
              </w:rPr>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23,646,937.30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11,398,653.05</w:t>
            </w:r>
            <w:r>
              <w:rPr>
                <w:rFonts w:ascii="Times New Roman"/>
                <w:sz w:val="18"/>
              </w:rPr>
            </w: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150,655,953.01</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77,073,789.11</w:t>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12,386,019.93</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2,647,864.56</w:t>
            </w:r>
            <w:r>
              <w:rPr>
                <w:rFonts w:ascii="Times New Roman"/>
                <w:sz w:val="18"/>
              </w:rPr>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4,495,465.22</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5,555,445.91</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1,333,851.74</w:t>
            </w:r>
            <w:r>
              <w:rPr>
                <w:rFonts w:ascii="Times New Roman"/>
                <w:sz w:val="18"/>
              </w:rPr>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109,180,762.79</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88,123,274.50</w:t>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6,463.37</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1,493,128.18</w:t>
            </w:r>
            <w:r>
              <w:rPr>
                <w:rFonts w:ascii="Times New Roman"/>
                <w:sz w:val="18"/>
              </w:rPr>
            </w: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right="7"/>
              <w:jc w:val="center"/>
              <w:rPr>
                <w:rFonts w:ascii="宋体" w:hAnsi="宋体" w:cs="宋体" w:eastAsia="宋体" w:hint="default"/>
                <w:sz w:val="20"/>
                <w:szCs w:val="20"/>
              </w:rPr>
            </w:pPr>
            <w:r>
              <w:rPr>
                <w:rFonts w:ascii="宋体" w:hAnsi="宋体" w:cs="宋体" w:eastAsia="宋体" w:hint="default"/>
                <w:sz w:val="20"/>
                <w:szCs w:val="20"/>
              </w:rPr>
              <w:t>流动资产合计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2,823,350,475.24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322,158,658.14</w:t>
            </w:r>
            <w:r>
              <w:rPr>
                <w:rFonts w:ascii="Times New Roman"/>
                <w:sz w:val="18"/>
              </w:rPr>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98"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23,205,302.85</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15,158,259.44</w:t>
            </w: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11,082,184.68</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697,430.34</w:t>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6,529,914.02</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4,090,259.53</w:t>
            </w:r>
            <w:r>
              <w:rPr>
                <w:rFonts w:ascii="Times New Roman"/>
                <w:sz w:val="18"/>
              </w:rPr>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1,572,821.66</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297"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59" w:lineRule="exact"/>
              <w:ind w:left="1250"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43,087,653.55</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19,248,518.97</w:t>
            </w:r>
          </w:p>
        </w:tc>
      </w:tr>
      <w:tr>
        <w:trPr>
          <w:trHeight w:val="334" w:hRule="exact"/>
        </w:trPr>
        <w:tc>
          <w:tcPr>
            <w:tcW w:w="391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919"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2,866,438,128.79</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341,407,177.11</w:t>
            </w:r>
          </w:p>
        </w:tc>
      </w:tr>
    </w:tbl>
    <w:p>
      <w:pPr>
        <w:spacing w:line="240" w:lineRule="auto" w:before="1"/>
        <w:rPr>
          <w:rFonts w:ascii="宋体" w:hAnsi="宋体" w:cs="宋体" w:eastAsia="宋体" w:hint="default"/>
          <w:b/>
          <w:bCs/>
          <w:sz w:val="21"/>
          <w:szCs w:val="21"/>
        </w:rPr>
      </w:pPr>
    </w:p>
    <w:p>
      <w:pPr>
        <w:tabs>
          <w:tab w:pos="3939" w:val="left" w:leader="none"/>
          <w:tab w:pos="7299" w:val="left" w:leader="none"/>
        </w:tabs>
        <w:spacing w:before="44"/>
        <w:ind w:left="1000"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headerReference w:type="default" r:id="rId27"/>
          <w:pgSz w:w="11910" w:h="16840"/>
          <w:pgMar w:header="862" w:footer="977" w:top="1880" w:bottom="1160" w:left="800" w:right="1160"/>
        </w:sectPr>
      </w:pPr>
    </w:p>
    <w:p>
      <w:pPr>
        <w:spacing w:line="240" w:lineRule="auto" w:before="13"/>
        <w:rPr>
          <w:rFonts w:ascii="宋体" w:hAnsi="宋体" w:cs="宋体" w:eastAsia="宋体" w:hint="default"/>
          <w:sz w:val="11"/>
          <w:szCs w:val="11"/>
        </w:rPr>
      </w:pPr>
    </w:p>
    <w:p>
      <w:pPr>
        <w:pStyle w:val="Heading4"/>
        <w:spacing w:line="240" w:lineRule="auto"/>
        <w:ind w:left="3131" w:right="2929"/>
        <w:jc w:val="center"/>
        <w:rPr>
          <w:b w:val="0"/>
          <w:bCs w:val="0"/>
        </w:rPr>
      </w:pPr>
      <w:r>
        <w:rPr/>
        <w:t>资产负债表（续）</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3126" w:right="2929"/>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b w:val="0"/>
          <w:bCs w:val="0"/>
        </w:rPr>
      </w:r>
    </w:p>
    <w:p>
      <w:pPr>
        <w:spacing w:line="240" w:lineRule="auto" w:before="5"/>
        <w:rPr>
          <w:rFonts w:ascii="宋体" w:hAnsi="宋体" w:cs="宋体" w:eastAsia="宋体" w:hint="default"/>
          <w:b/>
          <w:bCs/>
          <w:sz w:val="15"/>
          <w:szCs w:val="15"/>
        </w:rPr>
      </w:pPr>
    </w:p>
    <w:p>
      <w:pPr>
        <w:pStyle w:val="Heading4"/>
        <w:spacing w:line="240" w:lineRule="auto" w:before="0"/>
        <w:ind w:left="3131" w:right="2929"/>
        <w:jc w:val="center"/>
        <w:rPr>
          <w:b w:val="0"/>
          <w:bCs w:val="0"/>
        </w:rPr>
      </w:pPr>
      <w:r>
        <w:rPr/>
        <w:t>（除特别注明外，金额单位均为人民币元）</w:t>
      </w:r>
      <w:r>
        <w:rPr>
          <w:b w:val="0"/>
          <w:bCs w:val="0"/>
        </w:rPr>
      </w:r>
    </w:p>
    <w:p>
      <w:pPr>
        <w:spacing w:line="240" w:lineRule="auto" w:before="1"/>
        <w:rPr>
          <w:rFonts w:ascii="宋体" w:hAnsi="宋体" w:cs="宋体" w:eastAsia="宋体" w:hint="default"/>
          <w:b/>
          <w:bCs/>
          <w:sz w:val="18"/>
          <w:szCs w:val="18"/>
        </w:rPr>
      </w:pPr>
    </w:p>
    <w:tbl>
      <w:tblPr>
        <w:tblW w:w="0" w:type="auto"/>
        <w:jc w:val="left"/>
        <w:tblInd w:w="313" w:type="dxa"/>
        <w:tblLayout w:type="fixed"/>
        <w:tblCellMar>
          <w:top w:w="0" w:type="dxa"/>
          <w:left w:w="0" w:type="dxa"/>
          <w:bottom w:w="0" w:type="dxa"/>
          <w:right w:w="0" w:type="dxa"/>
        </w:tblCellMar>
        <w:tblLook w:val="01E0"/>
      </w:tblPr>
      <w:tblGrid>
        <w:gridCol w:w="3919"/>
        <w:gridCol w:w="1260"/>
        <w:gridCol w:w="2242"/>
        <w:gridCol w:w="2239"/>
      </w:tblGrid>
      <w:tr>
        <w:trPr>
          <w:trHeight w:val="278" w:hRule="exact"/>
        </w:trPr>
        <w:tc>
          <w:tcPr>
            <w:tcW w:w="391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652" w:val="left" w:leader="none"/>
              </w:tabs>
              <w:spacing w:line="239" w:lineRule="exact"/>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260"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24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39" w:lineRule="exact"/>
              <w:ind w:left="74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39" w:lineRule="exact"/>
              <w:ind w:left="741"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2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left="9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6,209,888.86</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90,113,070.47</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61,494,656.88</w:t>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3,552,170.50</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8"/>
              <w:ind w:right="93"/>
              <w:jc w:val="right"/>
              <w:rPr>
                <w:rFonts w:ascii="Times New Roman" w:hAnsi="Times New Roman" w:cs="Times New Roman" w:eastAsia="Times New Roman" w:hint="default"/>
                <w:sz w:val="18"/>
                <w:szCs w:val="18"/>
              </w:rPr>
            </w:pPr>
            <w:r>
              <w:rPr>
                <w:rFonts w:ascii="Times New Roman"/>
                <w:spacing w:val="-1"/>
                <w:sz w:val="18"/>
              </w:rPr>
              <w:t>4,343,509.94</w:t>
            </w:r>
            <w:r>
              <w:rPr>
                <w:rFonts w:ascii="Times New Roman"/>
                <w:sz w:val="18"/>
              </w:rPr>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pacing w:val="-1"/>
                <w:sz w:val="18"/>
              </w:rPr>
              <w:t>37,794,298.41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1"/>
              <w:ind w:right="95"/>
              <w:jc w:val="right"/>
              <w:rPr>
                <w:rFonts w:ascii="Times New Roman" w:hAnsi="Times New Roman" w:cs="Times New Roman" w:eastAsia="Times New Roman" w:hint="default"/>
                <w:sz w:val="18"/>
                <w:szCs w:val="18"/>
              </w:rPr>
            </w:pPr>
            <w:r>
              <w:rPr>
                <w:rFonts w:ascii="Times New Roman"/>
                <w:spacing w:val="-1"/>
                <w:sz w:val="18"/>
              </w:rPr>
              <w:t>33,282,481.49</w:t>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7,375,027.78</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1"/>
              <w:ind w:right="93"/>
              <w:jc w:val="right"/>
              <w:rPr>
                <w:rFonts w:ascii="Times New Roman" w:hAnsi="Times New Roman" w:cs="Times New Roman" w:eastAsia="Times New Roman" w:hint="default"/>
                <w:sz w:val="18"/>
                <w:szCs w:val="18"/>
              </w:rPr>
            </w:pPr>
            <w:r>
              <w:rPr>
                <w:rFonts w:ascii="Times New Roman"/>
                <w:spacing w:val="-1"/>
                <w:sz w:val="18"/>
              </w:rPr>
              <w:t>6,996,841.99</w:t>
            </w:r>
            <w:r>
              <w:rPr>
                <w:rFonts w:ascii="Times New Roman"/>
                <w:sz w:val="18"/>
              </w:rPr>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7,001,631.83</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1"/>
              <w:ind w:right="93"/>
              <w:jc w:val="right"/>
              <w:rPr>
                <w:rFonts w:ascii="Times New Roman" w:hAnsi="Times New Roman" w:cs="Times New Roman" w:eastAsia="Times New Roman" w:hint="default"/>
                <w:sz w:val="18"/>
                <w:szCs w:val="18"/>
              </w:rPr>
            </w:pPr>
            <w:r>
              <w:rPr>
                <w:rFonts w:ascii="Times New Roman"/>
                <w:spacing w:val="-1"/>
                <w:sz w:val="18"/>
              </w:rPr>
              <w:t>1,742,304.24</w:t>
            </w:r>
            <w:r>
              <w:rPr>
                <w:rFonts w:ascii="Times New Roman"/>
                <w:sz w:val="18"/>
              </w:rPr>
            </w:r>
          </w:p>
        </w:tc>
      </w:tr>
      <w:tr>
        <w:trPr>
          <w:trHeight w:val="30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4,836,538.47</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pacing w:val="-1"/>
                <w:sz w:val="18"/>
              </w:rPr>
              <w:t>11,695,787.03</w:t>
            </w:r>
            <w:r>
              <w:rPr>
                <w:rFonts w:ascii="Times New Roman"/>
                <w:sz w:val="18"/>
              </w:rPr>
            </w:r>
          </w:p>
        </w:tc>
      </w:tr>
      <w:tr>
        <w:trPr>
          <w:trHeight w:val="30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right="7"/>
              <w:jc w:val="center"/>
              <w:rPr>
                <w:rFonts w:ascii="宋体" w:hAnsi="宋体" w:cs="宋体" w:eastAsia="宋体" w:hint="default"/>
                <w:sz w:val="20"/>
                <w:szCs w:val="20"/>
              </w:rPr>
            </w:pPr>
            <w:r>
              <w:rPr>
                <w:rFonts w:ascii="宋体" w:hAnsi="宋体" w:cs="宋体" w:eastAsia="宋体" w:hint="default"/>
                <w:sz w:val="20"/>
                <w:szCs w:val="20"/>
              </w:rPr>
              <w:t>流动负债合计</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156,882,626.32</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119,555,581.57</w:t>
            </w: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6,666,666.66</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1250"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6,666,666.66</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8" w:lineRule="exact"/>
              <w:ind w:right="5"/>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163,549,292.98</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39"/>
              <w:ind w:right="95"/>
              <w:jc w:val="right"/>
              <w:rPr>
                <w:rFonts w:ascii="Times New Roman" w:hAnsi="Times New Roman" w:cs="Times New Roman" w:eastAsia="Times New Roman" w:hint="default"/>
                <w:sz w:val="18"/>
                <w:szCs w:val="18"/>
              </w:rPr>
            </w:pPr>
            <w:r>
              <w:rPr>
                <w:rFonts w:ascii="Times New Roman"/>
                <w:spacing w:val="-1"/>
                <w:sz w:val="18"/>
              </w:rPr>
              <w:t>119,555,581.57</w:t>
            </w: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108,800,000.00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81,600,000.00</w:t>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2,301,994,936.71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25,175,196.56</w:t>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7" w:lineRule="exact"/>
              <w:ind w:left="297"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29,209,389.91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8"/>
              <w:ind w:right="93"/>
              <w:jc w:val="right"/>
              <w:rPr>
                <w:rFonts w:ascii="Times New Roman" w:hAnsi="Times New Roman" w:cs="Times New Roman" w:eastAsia="Times New Roman" w:hint="default"/>
                <w:sz w:val="18"/>
                <w:szCs w:val="18"/>
              </w:rPr>
            </w:pPr>
            <w:r>
              <w:rPr>
                <w:rFonts w:ascii="Times New Roman"/>
                <w:spacing w:val="-1"/>
                <w:sz w:val="18"/>
              </w:rPr>
              <w:t>11,507,639.90</w:t>
            </w:r>
            <w:r>
              <w:rPr>
                <w:rFonts w:ascii="Times New Roman"/>
                <w:sz w:val="18"/>
              </w:rPr>
            </w: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29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262,884,509.19</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1"/>
              <w:ind w:right="93"/>
              <w:jc w:val="right"/>
              <w:rPr>
                <w:rFonts w:ascii="Times New Roman" w:hAnsi="Times New Roman" w:cs="Times New Roman" w:eastAsia="Times New Roman" w:hint="default"/>
                <w:sz w:val="18"/>
                <w:szCs w:val="18"/>
              </w:rPr>
            </w:pPr>
            <w:r>
              <w:rPr>
                <w:rFonts w:ascii="Times New Roman"/>
                <w:spacing w:val="-1"/>
                <w:sz w:val="18"/>
              </w:rPr>
              <w:t>103,568,759.08</w:t>
            </w:r>
            <w:r>
              <w:rPr>
                <w:rFonts w:ascii="Times New Roman"/>
                <w:sz w:val="18"/>
              </w:rPr>
            </w:r>
          </w:p>
        </w:tc>
      </w:tr>
      <w:tr>
        <w:trPr>
          <w:trHeight w:val="31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9" w:lineRule="exact"/>
              <w:ind w:left="1250"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2,702,888,835.81</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0"/>
              <w:ind w:right="93"/>
              <w:jc w:val="right"/>
              <w:rPr>
                <w:rFonts w:ascii="Times New Roman" w:hAnsi="Times New Roman" w:cs="Times New Roman" w:eastAsia="Times New Roman" w:hint="default"/>
                <w:sz w:val="18"/>
                <w:szCs w:val="18"/>
              </w:rPr>
            </w:pPr>
            <w:r>
              <w:rPr>
                <w:rFonts w:ascii="Times New Roman"/>
                <w:spacing w:val="-1"/>
                <w:sz w:val="18"/>
              </w:rPr>
              <w:t>221,851,595.54</w:t>
            </w:r>
            <w:r>
              <w:rPr>
                <w:rFonts w:ascii="Times New Roman"/>
                <w:sz w:val="18"/>
              </w:rPr>
            </w:r>
          </w:p>
        </w:tc>
      </w:tr>
      <w:tr>
        <w:trPr>
          <w:trHeight w:val="302" w:hRule="exact"/>
        </w:trPr>
        <w:tc>
          <w:tcPr>
            <w:tcW w:w="391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39" w:lineRule="exact"/>
              <w:ind w:left="950"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1260"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2,866,438,128.79</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2"/>
                <w:sz w:val="18"/>
              </w:rPr>
              <w:t>341,407,177.11</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tabs>
          <w:tab w:pos="3939" w:val="left" w:leader="none"/>
          <w:tab w:pos="7299" w:val="left" w:leader="none"/>
        </w:tabs>
        <w:spacing w:before="0"/>
        <w:ind w:left="1000"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40"/>
          <w:pgMar w:header="862" w:footer="977" w:top="1880" w:bottom="1160" w:left="800" w:right="1000"/>
        </w:sectPr>
      </w:pPr>
    </w:p>
    <w:p>
      <w:pPr>
        <w:spacing w:line="240" w:lineRule="auto" w:before="13"/>
        <w:rPr>
          <w:rFonts w:ascii="宋体" w:hAnsi="宋体" w:cs="宋体" w:eastAsia="宋体" w:hint="default"/>
          <w:sz w:val="11"/>
          <w:szCs w:val="11"/>
        </w:rPr>
      </w:pPr>
    </w:p>
    <w:p>
      <w:pPr>
        <w:pStyle w:val="Heading4"/>
        <w:spacing w:line="240" w:lineRule="auto"/>
        <w:ind w:left="3129" w:right="3129"/>
        <w:jc w:val="center"/>
        <w:rPr>
          <w:b w:val="0"/>
          <w:bCs w:val="0"/>
        </w:rPr>
      </w:pPr>
      <w:r>
        <w:rPr/>
        <w:t>利润表</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3131" w:right="3129"/>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w:t>
      </w:r>
      <w:r>
        <w:rPr>
          <w:b w:val="0"/>
          <w:bCs w:val="0"/>
        </w:rPr>
      </w:r>
    </w:p>
    <w:p>
      <w:pPr>
        <w:pStyle w:val="Heading4"/>
        <w:spacing w:line="240" w:lineRule="auto" w:before="177"/>
        <w:ind w:left="3131" w:right="3129"/>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15"/>
          <w:szCs w:val="15"/>
        </w:rPr>
      </w:pPr>
    </w:p>
    <w:tbl>
      <w:tblPr>
        <w:tblW w:w="0" w:type="auto"/>
        <w:jc w:val="left"/>
        <w:tblInd w:w="123" w:type="dxa"/>
        <w:tblLayout w:type="fixed"/>
        <w:tblCellMar>
          <w:top w:w="0" w:type="dxa"/>
          <w:left w:w="0" w:type="dxa"/>
          <w:bottom w:w="0" w:type="dxa"/>
          <w:right w:w="0" w:type="dxa"/>
        </w:tblCellMar>
        <w:tblLook w:val="01E0"/>
      </w:tblPr>
      <w:tblGrid>
        <w:gridCol w:w="5534"/>
        <w:gridCol w:w="974"/>
        <w:gridCol w:w="1764"/>
        <w:gridCol w:w="1766"/>
      </w:tblGrid>
      <w:tr>
        <w:trPr>
          <w:trHeight w:val="463" w:hRule="exact"/>
        </w:trPr>
        <w:tc>
          <w:tcPr>
            <w:tcW w:w="5534"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851" w:val="left" w:leader="none"/>
              </w:tabs>
              <w:spacing w:line="240" w:lineRule="auto" w:before="66"/>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74"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66"/>
              <w:ind w:right="2"/>
              <w:jc w:val="center"/>
              <w:rPr>
                <w:rFonts w:ascii="宋体" w:hAnsi="宋体" w:cs="宋体" w:eastAsia="宋体" w:hint="default"/>
                <w:sz w:val="20"/>
                <w:szCs w:val="20"/>
              </w:rPr>
            </w:pPr>
            <w:r>
              <w:rPr>
                <w:rFonts w:ascii="宋体" w:hAnsi="宋体" w:cs="宋体" w:eastAsia="宋体" w:hint="default"/>
                <w:sz w:val="20"/>
                <w:szCs w:val="20"/>
              </w:rPr>
              <w:t>附注</w:t>
            </w:r>
          </w:p>
        </w:tc>
        <w:tc>
          <w:tcPr>
            <w:tcW w:w="1764"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66"/>
              <w:ind w:left="503"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766"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66"/>
              <w:ind w:left="503"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47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1"/>
              <w:ind w:left="98"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702,373,380.17</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5"/>
              <w:ind w:right="93"/>
              <w:jc w:val="right"/>
              <w:rPr>
                <w:rFonts w:ascii="Times New Roman" w:hAnsi="Times New Roman" w:cs="Times New Roman" w:eastAsia="Times New Roman" w:hint="default"/>
                <w:sz w:val="18"/>
                <w:szCs w:val="18"/>
              </w:rPr>
            </w:pPr>
            <w:r>
              <w:rPr>
                <w:rFonts w:ascii="Times New Roman"/>
                <w:spacing w:val="-1"/>
                <w:sz w:val="18"/>
              </w:rPr>
              <w:t>465,847,685.17</w:t>
            </w:r>
            <w:r>
              <w:rPr>
                <w:rFonts w:ascii="Times New Roman"/>
                <w:sz w:val="18"/>
              </w:rPr>
            </w: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4"/>
              <w:ind w:left="299"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370,389,559.89</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7"/>
              <w:ind w:right="93"/>
              <w:jc w:val="right"/>
              <w:rPr>
                <w:rFonts w:ascii="Times New Roman" w:hAnsi="Times New Roman" w:cs="Times New Roman" w:eastAsia="Times New Roman" w:hint="default"/>
                <w:sz w:val="18"/>
                <w:szCs w:val="18"/>
              </w:rPr>
            </w:pPr>
            <w:r>
              <w:rPr>
                <w:rFonts w:ascii="Times New Roman"/>
                <w:spacing w:val="-1"/>
                <w:sz w:val="18"/>
              </w:rPr>
              <w:t>261,091,927.21</w:t>
            </w:r>
            <w:r>
              <w:rPr>
                <w:rFonts w:ascii="Times New Roman"/>
                <w:sz w:val="18"/>
              </w:rPr>
            </w: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501"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2,039,237.37</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spacing w:val="-1"/>
                <w:sz w:val="18"/>
              </w:rPr>
              <w:t>1,313,114.58</w:t>
            </w:r>
            <w:r>
              <w:rPr>
                <w:rFonts w:ascii="Times New Roman"/>
                <w:sz w:val="18"/>
              </w:rPr>
            </w:r>
          </w:p>
        </w:tc>
      </w:tr>
      <w:tr>
        <w:trPr>
          <w:trHeight w:val="466"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501"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26,464,045.82</w:t>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19,374,146.83</w:t>
            </w: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4"/>
              <w:ind w:left="501"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180,250,164.95</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18"/>
                <w:szCs w:val="18"/>
              </w:rPr>
            </w:pPr>
            <w:r>
              <w:rPr>
                <w:rFonts w:ascii="Times New Roman"/>
                <w:spacing w:val="-1"/>
                <w:sz w:val="18"/>
              </w:rPr>
              <w:t>93,910,215.32</w:t>
            </w: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50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-32,027,637.27</w:t>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spacing w:val="-1"/>
                <w:sz w:val="18"/>
              </w:rPr>
              <w:t>1,042,737.54</w:t>
            </w:r>
            <w:r>
              <w:rPr>
                <w:rFonts w:ascii="Times New Roman"/>
                <w:sz w:val="18"/>
              </w:rPr>
            </w:r>
          </w:p>
        </w:tc>
      </w:tr>
      <w:tr>
        <w:trPr>
          <w:trHeight w:val="466"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501"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8,676,786.09</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spacing w:val="-1"/>
                <w:sz w:val="18"/>
              </w:rPr>
              <w:t>1,794,432.18</w:t>
            </w:r>
            <w:r>
              <w:rPr>
                <w:rFonts w:ascii="Times New Roman"/>
                <w:sz w:val="18"/>
              </w:rPr>
            </w: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4"/>
              <w:ind w:left="299"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8" w:space="0" w:color="000000"/>
            </w:tcBorders>
          </w:tcPr>
          <w:p>
            <w:pP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501"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8" w:space="0" w:color="000000"/>
            </w:tcBorders>
          </w:tcPr>
          <w:p>
            <w:pPr/>
          </w:p>
        </w:tc>
      </w:tr>
      <w:tr>
        <w:trPr>
          <w:trHeight w:val="47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501"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8" w:space="0" w:color="000000"/>
            </w:tcBorders>
          </w:tcPr>
          <w:p>
            <w:pPr/>
          </w:p>
        </w:tc>
      </w:tr>
      <w:tr>
        <w:trPr>
          <w:trHeight w:val="454"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59"/>
              <w:ind w:left="98" w:right="0"/>
              <w:jc w:val="left"/>
              <w:rPr>
                <w:rFonts w:ascii="宋体" w:hAnsi="宋体" w:cs="宋体" w:eastAsia="宋体" w:hint="default"/>
                <w:sz w:val="20"/>
                <w:szCs w:val="20"/>
              </w:rPr>
            </w:pPr>
            <w:r>
              <w:rPr>
                <w:rFonts w:ascii="宋体" w:hAnsi="宋体" w:cs="宋体" w:eastAsia="宋体" w:hint="default"/>
                <w:sz w:val="20"/>
                <w:szCs w:val="20"/>
              </w:rPr>
              <w:t>二、营业利润</w:t>
            </w:r>
          </w:p>
        </w:tc>
        <w:tc>
          <w:tcPr>
            <w:tcW w:w="9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64"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146,581,223.32</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12"/>
              <w:ind w:right="93"/>
              <w:jc w:val="right"/>
              <w:rPr>
                <w:rFonts w:ascii="Times New Roman" w:hAnsi="Times New Roman" w:cs="Times New Roman" w:eastAsia="Times New Roman" w:hint="default"/>
                <w:sz w:val="18"/>
                <w:szCs w:val="18"/>
              </w:rPr>
            </w:pPr>
            <w:r>
              <w:rPr>
                <w:rFonts w:ascii="Times New Roman"/>
                <w:spacing w:val="-2"/>
                <w:sz w:val="18"/>
              </w:rPr>
              <w:t>87,321,111.51</w:t>
            </w:r>
            <w:r>
              <w:rPr>
                <w:rFonts w:ascii="Times New Roman"/>
                <w:sz w:val="18"/>
              </w:rPr>
            </w:r>
          </w:p>
        </w:tc>
      </w:tr>
      <w:tr>
        <w:trPr>
          <w:trHeight w:val="468"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1"/>
              <w:ind w:left="299"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45,619,597.76</w:t>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pacing w:val="-1"/>
                <w:sz w:val="18"/>
              </w:rPr>
              <w:t>29,735,540.67</w:t>
            </w:r>
          </w:p>
        </w:tc>
      </w:tr>
      <w:tr>
        <w:trPr>
          <w:trHeight w:val="466"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299"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957,191.31</w:t>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0"/>
              <w:ind w:right="93"/>
              <w:jc w:val="right"/>
              <w:rPr>
                <w:rFonts w:ascii="Times New Roman" w:hAnsi="Times New Roman" w:cs="Times New Roman" w:eastAsia="Times New Roman" w:hint="default"/>
                <w:sz w:val="18"/>
                <w:szCs w:val="18"/>
              </w:rPr>
            </w:pPr>
            <w:r>
              <w:rPr>
                <w:rFonts w:ascii="Times New Roman"/>
                <w:spacing w:val="-1"/>
                <w:sz w:val="18"/>
              </w:rPr>
              <w:t>112,822.79</w:t>
            </w:r>
            <w:r>
              <w:rPr>
                <w:rFonts w:ascii="Times New Roman"/>
                <w:sz w:val="18"/>
              </w:rPr>
            </w:r>
          </w:p>
        </w:tc>
      </w:tr>
      <w:tr>
        <w:trPr>
          <w:trHeight w:val="468"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4"/>
              <w:ind w:left="501" w:right="0"/>
              <w:jc w:val="left"/>
              <w:rPr>
                <w:rFonts w:ascii="宋体" w:hAnsi="宋体" w:cs="宋体" w:eastAsia="宋体" w:hint="default"/>
                <w:sz w:val="20"/>
                <w:szCs w:val="20"/>
              </w:rPr>
            </w:pPr>
            <w:r>
              <w:rPr>
                <w:rFonts w:ascii="宋体" w:hAnsi="宋体" w:cs="宋体" w:eastAsia="宋体" w:hint="default"/>
                <w:sz w:val="20"/>
                <w:szCs w:val="20"/>
              </w:rPr>
              <w:t>其中：非流动资产处置净损失</w:t>
            </w:r>
          </w:p>
        </w:tc>
        <w:tc>
          <w:tcPr>
            <w:tcW w:w="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z w:val="18"/>
              </w:rPr>
              <w:t>9,712.56</w:t>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1"/>
              <w:ind w:left="98" w:right="0"/>
              <w:jc w:val="left"/>
              <w:rPr>
                <w:rFonts w:ascii="宋体" w:hAnsi="宋体" w:cs="宋体" w:eastAsia="宋体" w:hint="default"/>
                <w:sz w:val="20"/>
                <w:szCs w:val="20"/>
              </w:rPr>
            </w:pPr>
            <w:r>
              <w:rPr>
                <w:rFonts w:ascii="宋体" w:hAnsi="宋体" w:cs="宋体" w:eastAsia="宋体" w:hint="default"/>
                <w:sz w:val="20"/>
                <w:szCs w:val="20"/>
              </w:rPr>
              <w:t>三、利润总额</w:t>
            </w:r>
          </w:p>
        </w:tc>
        <w:tc>
          <w:tcPr>
            <w:tcW w:w="9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64"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191,243,629.77</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15"/>
              <w:ind w:right="95"/>
              <w:jc w:val="right"/>
              <w:rPr>
                <w:rFonts w:ascii="Times New Roman" w:hAnsi="Times New Roman" w:cs="Times New Roman" w:eastAsia="Times New Roman" w:hint="default"/>
                <w:sz w:val="18"/>
                <w:szCs w:val="18"/>
              </w:rPr>
            </w:pPr>
            <w:r>
              <w:rPr>
                <w:rFonts w:ascii="Times New Roman"/>
                <w:spacing w:val="-1"/>
                <w:sz w:val="18"/>
              </w:rPr>
              <w:t>116,943,829.39</w:t>
            </w:r>
          </w:p>
        </w:tc>
      </w:tr>
      <w:tr>
        <w:trPr>
          <w:trHeight w:val="475"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1"/>
              <w:ind w:left="299"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14,226,129.65</w:t>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8"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59"/>
              <w:ind w:left="98" w:right="0"/>
              <w:jc w:val="left"/>
              <w:rPr>
                <w:rFonts w:ascii="宋体" w:hAnsi="宋体" w:cs="宋体" w:eastAsia="宋体" w:hint="default"/>
                <w:sz w:val="20"/>
                <w:szCs w:val="20"/>
              </w:rPr>
            </w:pPr>
            <w:r>
              <w:rPr>
                <w:rFonts w:ascii="宋体" w:hAnsi="宋体" w:cs="宋体" w:eastAsia="宋体" w:hint="default"/>
                <w:sz w:val="20"/>
                <w:szCs w:val="20"/>
              </w:rPr>
              <w:t>四、净利润</w:t>
            </w:r>
          </w:p>
        </w:tc>
        <w:tc>
          <w:tcPr>
            <w:tcW w:w="9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64"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177,017,500.12</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12"/>
              <w:ind w:right="95"/>
              <w:jc w:val="right"/>
              <w:rPr>
                <w:rFonts w:ascii="Times New Roman" w:hAnsi="Times New Roman" w:cs="Times New Roman" w:eastAsia="Times New Roman" w:hint="default"/>
                <w:sz w:val="18"/>
                <w:szCs w:val="18"/>
              </w:rPr>
            </w:pPr>
            <w:r>
              <w:rPr>
                <w:rFonts w:ascii="Times New Roman"/>
                <w:spacing w:val="-1"/>
                <w:sz w:val="18"/>
              </w:rPr>
              <w:t>116,943,829.39</w:t>
            </w:r>
          </w:p>
        </w:tc>
      </w:tr>
      <w:tr>
        <w:trPr>
          <w:trHeight w:val="458"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98"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9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6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6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47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1"/>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（一）基本每股收益</w:t>
            </w:r>
            <w:r>
              <w:rPr>
                <w:rFonts w:ascii="Times New Roman" w:hAnsi="Times New Roman" w:cs="Times New Roman" w:eastAsia="Times New Roman" w:hint="default"/>
                <w:sz w:val="20"/>
                <w:szCs w:val="20"/>
              </w:rPr>
              <w:t>(</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r>
              <w:rPr>
                <w:rFonts w:ascii="Times New Roman" w:hAnsi="Times New Roman" w:cs="Times New Roman" w:eastAsia="Times New Roman" w:hint="default"/>
                <w:sz w:val="20"/>
                <w:szCs w:val="20"/>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1.77</w:t>
            </w:r>
            <w:r>
              <w:rPr>
                <w:rFonts w:ascii="Times New Roman"/>
                <w:sz w:val="18"/>
              </w:rPr>
            </w:r>
          </w:p>
        </w:tc>
        <w:tc>
          <w:tcPr>
            <w:tcW w:w="17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pacing w:val="-1"/>
                <w:sz w:val="18"/>
              </w:rPr>
              <w:t>1.44</w:t>
            </w:r>
            <w:r>
              <w:rPr>
                <w:rFonts w:ascii="Times New Roman"/>
                <w:sz w:val="18"/>
              </w:rPr>
            </w:r>
          </w:p>
        </w:tc>
      </w:tr>
      <w:tr>
        <w:trPr>
          <w:trHeight w:val="463"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4"/>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（二）稀释每股收益</w:t>
            </w:r>
            <w:r>
              <w:rPr>
                <w:rFonts w:ascii="Times New Roman" w:hAnsi="Times New Roman" w:cs="Times New Roman" w:eastAsia="Times New Roman" w:hint="default"/>
                <w:sz w:val="20"/>
                <w:szCs w:val="20"/>
              </w:rPr>
              <w:t>(</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r>
              <w:rPr>
                <w:rFonts w:ascii="Times New Roman" w:hAnsi="Times New Roman" w:cs="Times New Roman" w:eastAsia="Times New Roman" w:hint="default"/>
                <w:sz w:val="20"/>
                <w:szCs w:val="20"/>
              </w:rPr>
              <w:t>)</w:t>
            </w:r>
          </w:p>
        </w:tc>
        <w:tc>
          <w:tcPr>
            <w:tcW w:w="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8" w:space="0" w:color="000000"/>
            </w:tcBorders>
          </w:tcPr>
          <w:p>
            <w:pPr/>
          </w:p>
        </w:tc>
      </w:tr>
      <w:tr>
        <w:trPr>
          <w:trHeight w:val="468"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66"/>
              <w:ind w:left="98"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8" w:space="0" w:color="000000"/>
            </w:tcBorders>
          </w:tcPr>
          <w:p>
            <w:pPr/>
          </w:p>
        </w:tc>
      </w:tr>
      <w:tr>
        <w:trPr>
          <w:trHeight w:val="466" w:hRule="exact"/>
        </w:trPr>
        <w:tc>
          <w:tcPr>
            <w:tcW w:w="5534"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40" w:lineRule="auto" w:before="61"/>
              <w:ind w:left="98"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974"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764"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177,017,500.12</w:t>
            </w:r>
            <w:r>
              <w:rPr>
                <w:rFonts w:ascii="Times New Roman"/>
                <w:sz w:val="18"/>
              </w:rPr>
            </w:r>
          </w:p>
        </w:tc>
        <w:tc>
          <w:tcPr>
            <w:tcW w:w="1766"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115"/>
              <w:ind w:right="95"/>
              <w:jc w:val="right"/>
              <w:rPr>
                <w:rFonts w:ascii="Times New Roman" w:hAnsi="Times New Roman" w:cs="Times New Roman" w:eastAsia="Times New Roman" w:hint="default"/>
                <w:sz w:val="18"/>
                <w:szCs w:val="18"/>
              </w:rPr>
            </w:pPr>
            <w:r>
              <w:rPr>
                <w:rFonts w:ascii="Times New Roman"/>
                <w:spacing w:val="-1"/>
                <w:sz w:val="18"/>
              </w:rPr>
              <w:t>116,943,829.39</w:t>
            </w:r>
          </w:p>
        </w:tc>
      </w:tr>
    </w:tbl>
    <w:p>
      <w:pPr>
        <w:spacing w:line="240" w:lineRule="auto" w:before="2"/>
        <w:rPr>
          <w:rFonts w:ascii="宋体" w:hAnsi="宋体" w:cs="宋体" w:eastAsia="宋体" w:hint="default"/>
          <w:b/>
          <w:bCs/>
          <w:sz w:val="9"/>
          <w:szCs w:val="9"/>
        </w:rPr>
      </w:pPr>
    </w:p>
    <w:p>
      <w:pPr>
        <w:tabs>
          <w:tab w:pos="3939" w:val="left" w:leader="none"/>
          <w:tab w:pos="7299" w:val="left" w:leader="none"/>
        </w:tabs>
        <w:spacing w:before="44"/>
        <w:ind w:left="1000"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footerReference w:type="default" r:id="rId28"/>
          <w:pgSz w:w="11910" w:h="16840"/>
          <w:pgMar w:footer="977" w:header="862" w:top="1880" w:bottom="1160" w:left="800" w:right="800"/>
        </w:sectPr>
      </w:pPr>
    </w:p>
    <w:p>
      <w:pPr>
        <w:pStyle w:val="Heading4"/>
        <w:spacing w:line="240" w:lineRule="auto" w:before="37"/>
        <w:ind w:left="3232" w:right="3247"/>
        <w:jc w:val="center"/>
        <w:rPr>
          <w:b w:val="0"/>
          <w:bCs w:val="0"/>
        </w:rPr>
      </w:pPr>
      <w:r>
        <w:rPr/>
        <w:t>现金流量表</w:t>
      </w:r>
      <w:r>
        <w:rPr>
          <w:b w:val="0"/>
          <w:bCs w:val="0"/>
        </w:rPr>
      </w:r>
    </w:p>
    <w:p>
      <w:pPr>
        <w:pStyle w:val="Heading4"/>
        <w:spacing w:line="240" w:lineRule="auto" w:before="37"/>
        <w:ind w:left="3232" w:right="3247"/>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w:t>
      </w:r>
      <w:r>
        <w:rPr>
          <w:b w:val="0"/>
          <w:bCs w:val="0"/>
        </w:rPr>
      </w:r>
    </w:p>
    <w:p>
      <w:pPr>
        <w:pStyle w:val="Heading4"/>
        <w:spacing w:line="240" w:lineRule="auto" w:before="21"/>
        <w:ind w:left="3232" w:right="3247"/>
        <w:jc w:val="center"/>
        <w:rPr>
          <w:b w:val="0"/>
          <w:bCs w:val="0"/>
        </w:rPr>
      </w:pPr>
      <w:r>
        <w:rPr/>
        <w:t>（除特别注明外，金额单位均为人民币元）</w:t>
      </w:r>
      <w:r>
        <w:rPr>
          <w:b w:val="0"/>
          <w:bCs w:val="0"/>
        </w:rPr>
      </w:r>
    </w:p>
    <w:p>
      <w:pPr>
        <w:spacing w:line="240" w:lineRule="auto" w:before="2"/>
        <w:rPr>
          <w:rFonts w:ascii="宋体" w:hAnsi="宋体" w:cs="宋体" w:eastAsia="宋体" w:hint="default"/>
          <w:b/>
          <w:bCs/>
          <w:sz w:val="16"/>
          <w:szCs w:val="16"/>
        </w:rPr>
      </w:pPr>
    </w:p>
    <w:tbl>
      <w:tblPr>
        <w:tblW w:w="0" w:type="auto"/>
        <w:jc w:val="left"/>
        <w:tblInd w:w="103" w:type="dxa"/>
        <w:tblLayout w:type="fixed"/>
        <w:tblCellMar>
          <w:top w:w="0" w:type="dxa"/>
          <w:left w:w="0" w:type="dxa"/>
          <w:bottom w:w="0" w:type="dxa"/>
          <w:right w:w="0" w:type="dxa"/>
        </w:tblCellMar>
        <w:tblLook w:val="01E0"/>
      </w:tblPr>
      <w:tblGrid>
        <w:gridCol w:w="4879"/>
        <w:gridCol w:w="919"/>
        <w:gridCol w:w="2242"/>
        <w:gridCol w:w="2239"/>
      </w:tblGrid>
      <w:tr>
        <w:trPr>
          <w:trHeight w:val="299" w:hRule="exact"/>
        </w:trPr>
        <w:tc>
          <w:tcPr>
            <w:tcW w:w="487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551" w:val="left" w:leader="none"/>
              </w:tabs>
              <w:spacing w:line="236" w:lineRule="exact"/>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1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24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36" w:lineRule="exact"/>
              <w:ind w:left="741"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36" w:lineRule="exact"/>
              <w:ind w:left="741"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266"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12"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19" w:type="dxa"/>
            <w:tcBorders>
              <w:top w:val="single" w:sz="15" w:space="0" w:color="C1C1C1"/>
              <w:left w:val="single" w:sz="4" w:space="0" w:color="000000"/>
              <w:bottom w:val="single" w:sz="4" w:space="0" w:color="000000"/>
              <w:right w:val="single" w:sz="4" w:space="0" w:color="000000"/>
            </w:tcBorders>
          </w:tcPr>
          <w:p>
            <w:pPr/>
          </w:p>
        </w:tc>
        <w:tc>
          <w:tcPr>
            <w:tcW w:w="2242" w:type="dxa"/>
            <w:tcBorders>
              <w:top w:val="single" w:sz="15" w:space="0" w:color="C1C1C1"/>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673,361,634.27</w:t>
            </w:r>
            <w:r>
              <w:rPr>
                <w:rFonts w:ascii="Times New Roman"/>
                <w:sz w:val="18"/>
              </w:rPr>
            </w:r>
          </w:p>
        </w:tc>
        <w:tc>
          <w:tcPr>
            <w:tcW w:w="2239" w:type="dxa"/>
            <w:tcBorders>
              <w:top w:val="single" w:sz="15" w:space="0" w:color="C1C1C1"/>
              <w:left w:val="single" w:sz="4" w:space="0" w:color="000000"/>
              <w:bottom w:val="single" w:sz="4" w:space="0" w:color="000000"/>
              <w:right w:val="single" w:sz="8" w:space="0" w:color="000000"/>
            </w:tcBorders>
          </w:tcPr>
          <w:p>
            <w:pPr>
              <w:pStyle w:val="TableParagraph"/>
              <w:spacing w:line="240" w:lineRule="auto" w:before="38"/>
              <w:ind w:right="93"/>
              <w:jc w:val="right"/>
              <w:rPr>
                <w:rFonts w:ascii="Times New Roman" w:hAnsi="Times New Roman" w:cs="Times New Roman" w:eastAsia="Times New Roman" w:hint="default"/>
                <w:sz w:val="18"/>
                <w:szCs w:val="18"/>
              </w:rPr>
            </w:pPr>
            <w:r>
              <w:rPr>
                <w:rFonts w:ascii="Times New Roman"/>
                <w:spacing w:val="-1"/>
                <w:sz w:val="18"/>
              </w:rPr>
              <w:t>484,804,135.19</w:t>
            </w:r>
            <w:r>
              <w:rPr>
                <w:rFonts w:ascii="Times New Roman"/>
                <w:sz w:val="18"/>
              </w:rPr>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21,115,296.45</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spacing w:val="-1"/>
                <w:sz w:val="18"/>
              </w:rPr>
              <w:t>9,549,746.72</w:t>
            </w:r>
            <w:r>
              <w:rPr>
                <w:rFonts w:ascii="Times New Roman"/>
                <w:sz w:val="18"/>
              </w:rPr>
            </w:r>
          </w:p>
        </w:tc>
      </w:tr>
      <w:tr>
        <w:trPr>
          <w:trHeight w:val="30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19" w:type="dxa"/>
            <w:tcBorders>
              <w:top w:val="single" w:sz="4" w:space="0" w:color="000000"/>
              <w:left w:val="single" w:sz="4" w:space="0" w:color="000000"/>
              <w:bottom w:val="single" w:sz="19" w:space="0" w:color="C1C1C1"/>
              <w:right w:val="single" w:sz="4" w:space="0" w:color="000000"/>
            </w:tcBorders>
          </w:tcPr>
          <w:p>
            <w:pPr>
              <w:pStyle w:val="TableParagraph"/>
              <w:spacing w:line="245" w:lineRule="exact"/>
              <w:ind w:left="19"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19" w:space="0" w:color="C1C1C1"/>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60,397,179.32</w:t>
            </w:r>
          </w:p>
        </w:tc>
        <w:tc>
          <w:tcPr>
            <w:tcW w:w="2239" w:type="dxa"/>
            <w:tcBorders>
              <w:top w:val="single" w:sz="4" w:space="0" w:color="000000"/>
              <w:left w:val="single" w:sz="4" w:space="0" w:color="000000"/>
              <w:bottom w:val="single" w:sz="19" w:space="0" w:color="C1C1C1"/>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26,201,802.81</w:t>
            </w:r>
          </w:p>
        </w:tc>
      </w:tr>
      <w:tr>
        <w:trPr>
          <w:trHeight w:val="27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5" w:lineRule="exact"/>
              <w:ind w:left="152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754,874,110.04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spacing w:val="-1"/>
                <w:sz w:val="18"/>
              </w:rPr>
              <w:t>520,555,684.72</w:t>
            </w:r>
            <w:r>
              <w:rPr>
                <w:rFonts w:ascii="Times New Roman"/>
                <w:sz w:val="18"/>
              </w:rPr>
            </w:r>
          </w:p>
        </w:tc>
      </w:tr>
      <w:tr>
        <w:trPr>
          <w:trHeight w:val="307"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7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19" w:type="dxa"/>
            <w:tcBorders>
              <w:top w:val="single" w:sz="18" w:space="0" w:color="C1C1C1"/>
              <w:left w:val="single" w:sz="4" w:space="0" w:color="000000"/>
              <w:bottom w:val="single" w:sz="4" w:space="0" w:color="000000"/>
              <w:right w:val="single" w:sz="4" w:space="0" w:color="000000"/>
            </w:tcBorders>
          </w:tcPr>
          <w:p>
            <w:pPr/>
          </w:p>
        </w:tc>
        <w:tc>
          <w:tcPr>
            <w:tcW w:w="2242" w:type="dxa"/>
            <w:tcBorders>
              <w:top w:val="single" w:sz="18" w:space="0" w:color="C1C1C1"/>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408,934,006.42</w:t>
            </w:r>
            <w:r>
              <w:rPr>
                <w:rFonts w:ascii="Times New Roman"/>
                <w:sz w:val="18"/>
              </w:rPr>
            </w:r>
          </w:p>
        </w:tc>
        <w:tc>
          <w:tcPr>
            <w:tcW w:w="2239" w:type="dxa"/>
            <w:tcBorders>
              <w:top w:val="single" w:sz="18" w:space="0" w:color="C1C1C1"/>
              <w:left w:val="single" w:sz="4" w:space="0" w:color="000000"/>
              <w:bottom w:val="single" w:sz="4" w:space="0" w:color="000000"/>
              <w:right w:val="single" w:sz="8" w:space="0" w:color="000000"/>
            </w:tcBorders>
          </w:tcPr>
          <w:p>
            <w:pPr>
              <w:pStyle w:val="TableParagraph"/>
              <w:spacing w:line="240" w:lineRule="auto" w:before="27"/>
              <w:ind w:right="93"/>
              <w:jc w:val="right"/>
              <w:rPr>
                <w:rFonts w:ascii="Times New Roman" w:hAnsi="Times New Roman" w:cs="Times New Roman" w:eastAsia="Times New Roman" w:hint="default"/>
                <w:sz w:val="18"/>
                <w:szCs w:val="18"/>
              </w:rPr>
            </w:pPr>
            <w:r>
              <w:rPr>
                <w:rFonts w:ascii="Times New Roman"/>
                <w:spacing w:val="-1"/>
                <w:sz w:val="18"/>
              </w:rPr>
              <w:t>323,640,300.71</w:t>
            </w:r>
            <w:r>
              <w:rPr>
                <w:rFonts w:ascii="Times New Roman"/>
                <w:sz w:val="18"/>
              </w:rPr>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101,118,051.55</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43,726,539.55</w:t>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66,203,689.21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28,447,049.57</w:t>
            </w:r>
          </w:p>
        </w:tc>
      </w:tr>
      <w:tr>
        <w:trPr>
          <w:trHeight w:val="299"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19" w:type="dxa"/>
            <w:tcBorders>
              <w:top w:val="single" w:sz="4" w:space="0" w:color="000000"/>
              <w:left w:val="single" w:sz="4" w:space="0" w:color="000000"/>
              <w:bottom w:val="single" w:sz="15" w:space="0" w:color="C1C1C1"/>
              <w:right w:val="single" w:sz="4" w:space="0" w:color="000000"/>
            </w:tcBorders>
          </w:tcPr>
          <w:p>
            <w:pPr>
              <w:pStyle w:val="TableParagraph"/>
              <w:spacing w:line="243" w:lineRule="exact"/>
              <w:ind w:left="19"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15" w:space="0" w:color="C1C1C1"/>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72,296,005.21</w:t>
            </w:r>
          </w:p>
        </w:tc>
        <w:tc>
          <w:tcPr>
            <w:tcW w:w="2239" w:type="dxa"/>
            <w:tcBorders>
              <w:top w:val="single" w:sz="4" w:space="0" w:color="000000"/>
              <w:left w:val="single" w:sz="4" w:space="0" w:color="000000"/>
              <w:bottom w:val="single" w:sz="15" w:space="0" w:color="C1C1C1"/>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31,127,393.53</w:t>
            </w:r>
          </w:p>
        </w:tc>
      </w:tr>
      <w:tr>
        <w:trPr>
          <w:trHeight w:val="29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3" w:lineRule="exact"/>
              <w:ind w:left="152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648,551,752.39</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7"/>
              <w:ind w:right="93"/>
              <w:jc w:val="right"/>
              <w:rPr>
                <w:rFonts w:ascii="Times New Roman" w:hAnsi="Times New Roman" w:cs="Times New Roman" w:eastAsia="Times New Roman" w:hint="default"/>
                <w:sz w:val="18"/>
                <w:szCs w:val="18"/>
              </w:rPr>
            </w:pPr>
            <w:r>
              <w:rPr>
                <w:rFonts w:ascii="Times New Roman"/>
                <w:spacing w:val="-1"/>
                <w:sz w:val="18"/>
              </w:rPr>
              <w:t>426,941,283.36</w:t>
            </w:r>
            <w:r>
              <w:rPr>
                <w:rFonts w:ascii="Times New Roman"/>
                <w:sz w:val="18"/>
              </w:rPr>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2" w:lineRule="exact"/>
              <w:ind w:left="125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106,322,357.65</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93,614,401.36</w:t>
            </w:r>
          </w:p>
        </w:tc>
      </w:tr>
      <w:tr>
        <w:trPr>
          <w:trHeight w:val="27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5"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7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19" w:type="dxa"/>
            <w:tcBorders>
              <w:top w:val="single" w:sz="15" w:space="0" w:color="C1C1C1"/>
              <w:left w:val="single" w:sz="4" w:space="0" w:color="000000"/>
              <w:bottom w:val="single" w:sz="4" w:space="0" w:color="000000"/>
              <w:right w:val="single" w:sz="4" w:space="0" w:color="000000"/>
            </w:tcBorders>
          </w:tcPr>
          <w:p>
            <w:pPr/>
          </w:p>
        </w:tc>
        <w:tc>
          <w:tcPr>
            <w:tcW w:w="2242" w:type="dxa"/>
            <w:tcBorders>
              <w:top w:val="single" w:sz="15" w:space="0" w:color="C1C1C1"/>
              <w:left w:val="single" w:sz="4" w:space="0" w:color="000000"/>
              <w:bottom w:val="single" w:sz="4" w:space="0" w:color="000000"/>
              <w:right w:val="single" w:sz="4" w:space="0" w:color="000000"/>
            </w:tcBorders>
          </w:tcPr>
          <w:p>
            <w:pPr/>
          </w:p>
        </w:tc>
        <w:tc>
          <w:tcPr>
            <w:tcW w:w="2239" w:type="dxa"/>
            <w:tcBorders>
              <w:top w:val="single" w:sz="15" w:space="0" w:color="C1C1C1"/>
              <w:left w:val="single" w:sz="4" w:space="0" w:color="000000"/>
              <w:bottom w:val="single" w:sz="4" w:space="0" w:color="000000"/>
              <w:right w:val="single" w:sz="8" w:space="0" w:color="000000"/>
            </w:tcBorders>
          </w:tcPr>
          <w:p>
            <w:pP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w w:val="95"/>
                <w:sz w:val="18"/>
              </w:rPr>
              <w:t>11,950.00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19" w:type="dxa"/>
            <w:tcBorders>
              <w:top w:val="single" w:sz="4" w:space="0" w:color="000000"/>
              <w:left w:val="single" w:sz="4" w:space="0" w:color="000000"/>
              <w:bottom w:val="single" w:sz="19" w:space="0" w:color="C1C1C1"/>
              <w:right w:val="single" w:sz="4" w:space="0" w:color="000000"/>
            </w:tcBorders>
          </w:tcPr>
          <w:p>
            <w:pPr/>
          </w:p>
        </w:tc>
        <w:tc>
          <w:tcPr>
            <w:tcW w:w="2242" w:type="dxa"/>
            <w:tcBorders>
              <w:top w:val="single" w:sz="4" w:space="0" w:color="000000"/>
              <w:left w:val="single" w:sz="4" w:space="0" w:color="000000"/>
              <w:bottom w:val="single" w:sz="19" w:space="0" w:color="C1C1C1"/>
              <w:right w:val="single" w:sz="4" w:space="0" w:color="000000"/>
            </w:tcBorders>
          </w:tcPr>
          <w:p>
            <w:pPr/>
          </w:p>
        </w:tc>
        <w:tc>
          <w:tcPr>
            <w:tcW w:w="2239" w:type="dxa"/>
            <w:tcBorders>
              <w:top w:val="single" w:sz="4" w:space="0" w:color="000000"/>
              <w:left w:val="single" w:sz="4" w:space="0" w:color="000000"/>
              <w:bottom w:val="single" w:sz="19" w:space="0" w:color="C1C1C1"/>
              <w:right w:val="single" w:sz="8" w:space="0" w:color="000000"/>
            </w:tcBorders>
          </w:tcPr>
          <w:p>
            <w:pPr/>
          </w:p>
        </w:tc>
      </w:tr>
      <w:tr>
        <w:trPr>
          <w:trHeight w:val="275"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5" w:lineRule="exact"/>
              <w:ind w:left="152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w w:val="95"/>
                <w:sz w:val="18"/>
              </w:rPr>
              <w:t>11,950.00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06"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7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19" w:type="dxa"/>
            <w:tcBorders>
              <w:top w:val="single" w:sz="19" w:space="0" w:color="C1C1C1"/>
              <w:left w:val="single" w:sz="4" w:space="0" w:color="000000"/>
              <w:bottom w:val="single" w:sz="4" w:space="0" w:color="000000"/>
              <w:right w:val="single" w:sz="4" w:space="0" w:color="000000"/>
            </w:tcBorders>
          </w:tcPr>
          <w:p>
            <w:pPr/>
          </w:p>
        </w:tc>
        <w:tc>
          <w:tcPr>
            <w:tcW w:w="2242" w:type="dxa"/>
            <w:tcBorders>
              <w:top w:val="single" w:sz="19" w:space="0" w:color="C1C1C1"/>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33,014,896.03</w:t>
            </w:r>
          </w:p>
        </w:tc>
        <w:tc>
          <w:tcPr>
            <w:tcW w:w="2239" w:type="dxa"/>
            <w:tcBorders>
              <w:top w:val="single" w:sz="19" w:space="0" w:color="C1C1C1"/>
              <w:left w:val="single" w:sz="4" w:space="0" w:color="000000"/>
              <w:bottom w:val="single" w:sz="4" w:space="0" w:color="000000"/>
              <w:right w:val="single" w:sz="8" w:space="0" w:color="000000"/>
            </w:tcBorders>
          </w:tcPr>
          <w:p>
            <w:pPr>
              <w:pStyle w:val="TableParagraph"/>
              <w:spacing w:line="240" w:lineRule="auto" w:before="27"/>
              <w:ind w:right="93"/>
              <w:jc w:val="right"/>
              <w:rPr>
                <w:rFonts w:ascii="Times New Roman" w:hAnsi="Times New Roman" w:cs="Times New Roman" w:eastAsia="Times New Roman" w:hint="default"/>
                <w:sz w:val="18"/>
                <w:szCs w:val="18"/>
              </w:rPr>
            </w:pPr>
            <w:r>
              <w:rPr>
                <w:rFonts w:ascii="Times New Roman"/>
                <w:spacing w:val="-1"/>
                <w:sz w:val="18"/>
              </w:rPr>
              <w:t>11,072,462.99</w:t>
            </w:r>
            <w:r>
              <w:rPr>
                <w:rFonts w:ascii="Times New Roman"/>
                <w:sz w:val="18"/>
              </w:rPr>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19" w:type="dxa"/>
            <w:tcBorders>
              <w:top w:val="single" w:sz="4" w:space="0" w:color="000000"/>
              <w:left w:val="single" w:sz="4" w:space="0" w:color="000000"/>
              <w:bottom w:val="single" w:sz="15" w:space="0" w:color="C1C1C1"/>
              <w:right w:val="single" w:sz="4" w:space="0" w:color="000000"/>
            </w:tcBorders>
          </w:tcPr>
          <w:p>
            <w:pPr/>
          </w:p>
        </w:tc>
        <w:tc>
          <w:tcPr>
            <w:tcW w:w="2242" w:type="dxa"/>
            <w:tcBorders>
              <w:top w:val="single" w:sz="4" w:space="0" w:color="000000"/>
              <w:left w:val="single" w:sz="4" w:space="0" w:color="000000"/>
              <w:bottom w:val="single" w:sz="15" w:space="0" w:color="C1C1C1"/>
              <w:right w:val="single" w:sz="4" w:space="0" w:color="000000"/>
            </w:tcBorders>
          </w:tcPr>
          <w:p>
            <w:pPr/>
          </w:p>
        </w:tc>
        <w:tc>
          <w:tcPr>
            <w:tcW w:w="2239" w:type="dxa"/>
            <w:tcBorders>
              <w:top w:val="single" w:sz="4" w:space="0" w:color="000000"/>
              <w:left w:val="single" w:sz="4" w:space="0" w:color="000000"/>
              <w:bottom w:val="single" w:sz="15" w:space="0" w:color="C1C1C1"/>
              <w:right w:val="single" w:sz="8" w:space="0" w:color="000000"/>
            </w:tcBorders>
          </w:tcPr>
          <w:p>
            <w:pP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2" w:lineRule="exact"/>
              <w:ind w:left="152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33,014,896.03</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spacing w:val="-1"/>
                <w:sz w:val="18"/>
              </w:rPr>
              <w:t>11,072,462.99</w:t>
            </w:r>
            <w:r>
              <w:rPr>
                <w:rFonts w:ascii="Times New Roman"/>
                <w:sz w:val="18"/>
              </w:rPr>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2" w:lineRule="exact"/>
              <w:ind w:left="1259"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-33,002,946.03</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6"/>
              <w:jc w:val="right"/>
              <w:rPr>
                <w:rFonts w:ascii="Times New Roman" w:hAnsi="Times New Roman" w:cs="Times New Roman" w:eastAsia="Times New Roman" w:hint="default"/>
                <w:sz w:val="18"/>
                <w:szCs w:val="18"/>
              </w:rPr>
            </w:pPr>
            <w:r>
              <w:rPr>
                <w:rFonts w:ascii="Times New Roman"/>
                <w:spacing w:val="-1"/>
                <w:w w:val="95"/>
                <w:sz w:val="18"/>
              </w:rPr>
              <w:t>-11,012,462.99</w:t>
            </w:r>
            <w:r>
              <w:rPr>
                <w:rFonts w:ascii="Times New Roman"/>
                <w:sz w:val="18"/>
              </w:rPr>
            </w:r>
          </w:p>
        </w:tc>
      </w:tr>
      <w:tr>
        <w:trPr>
          <w:trHeight w:val="27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5"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7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19" w:type="dxa"/>
            <w:tcBorders>
              <w:top w:val="single" w:sz="19" w:space="0" w:color="C1C1C1"/>
              <w:left w:val="single" w:sz="4" w:space="0" w:color="000000"/>
              <w:bottom w:val="single" w:sz="4" w:space="0" w:color="000000"/>
              <w:right w:val="single" w:sz="4" w:space="0" w:color="000000"/>
            </w:tcBorders>
          </w:tcPr>
          <w:p>
            <w:pPr/>
          </w:p>
        </w:tc>
        <w:tc>
          <w:tcPr>
            <w:tcW w:w="2242" w:type="dxa"/>
            <w:tcBorders>
              <w:top w:val="single" w:sz="19" w:space="0" w:color="C1C1C1"/>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2,308,600,000.00</w:t>
            </w:r>
          </w:p>
        </w:tc>
        <w:tc>
          <w:tcPr>
            <w:tcW w:w="2239" w:type="dxa"/>
            <w:tcBorders>
              <w:top w:val="single" w:sz="19" w:space="0" w:color="C1C1C1"/>
              <w:left w:val="single" w:sz="4" w:space="0" w:color="000000"/>
              <w:bottom w:val="single" w:sz="4" w:space="0" w:color="000000"/>
              <w:right w:val="single" w:sz="8" w:space="0" w:color="000000"/>
            </w:tcBorders>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16,904,888.49</w:t>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19" w:type="dxa"/>
            <w:tcBorders>
              <w:top w:val="single" w:sz="4" w:space="0" w:color="000000"/>
              <w:left w:val="single" w:sz="4" w:space="0" w:color="000000"/>
              <w:bottom w:val="single" w:sz="19" w:space="0" w:color="C1C1C1"/>
              <w:right w:val="single" w:sz="4" w:space="0" w:color="000000"/>
            </w:tcBorders>
          </w:tcPr>
          <w:p>
            <w:pPr/>
          </w:p>
        </w:tc>
        <w:tc>
          <w:tcPr>
            <w:tcW w:w="2242" w:type="dxa"/>
            <w:tcBorders>
              <w:top w:val="single" w:sz="4" w:space="0" w:color="000000"/>
              <w:left w:val="single" w:sz="4" w:space="0" w:color="000000"/>
              <w:bottom w:val="single" w:sz="19" w:space="0" w:color="C1C1C1"/>
              <w:right w:val="single" w:sz="4" w:space="0" w:color="000000"/>
            </w:tcBorders>
          </w:tcPr>
          <w:p>
            <w:pPr/>
          </w:p>
        </w:tc>
        <w:tc>
          <w:tcPr>
            <w:tcW w:w="2239" w:type="dxa"/>
            <w:tcBorders>
              <w:top w:val="single" w:sz="4" w:space="0" w:color="000000"/>
              <w:left w:val="single" w:sz="4" w:space="0" w:color="000000"/>
              <w:bottom w:val="single" w:sz="19" w:space="0" w:color="C1C1C1"/>
              <w:right w:val="single" w:sz="8" w:space="0" w:color="000000"/>
            </w:tcBorders>
          </w:tcPr>
          <w:p>
            <w:pPr/>
          </w:p>
        </w:tc>
      </w:tr>
      <w:tr>
        <w:trPr>
          <w:trHeight w:val="275"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5" w:lineRule="exact"/>
              <w:ind w:left="15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2,308,600,000.00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66,904,888.49</w:t>
            </w:r>
          </w:p>
        </w:tc>
      </w:tr>
      <w:tr>
        <w:trPr>
          <w:trHeight w:val="306"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7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19" w:type="dxa"/>
            <w:tcBorders>
              <w:top w:val="single" w:sz="19" w:space="0" w:color="C1C1C1"/>
              <w:left w:val="single" w:sz="4" w:space="0" w:color="000000"/>
              <w:bottom w:val="single" w:sz="4" w:space="0" w:color="000000"/>
              <w:right w:val="single" w:sz="4" w:space="0" w:color="000000"/>
            </w:tcBorders>
          </w:tcPr>
          <w:p>
            <w:pPr/>
          </w:p>
        </w:tc>
        <w:tc>
          <w:tcPr>
            <w:tcW w:w="2242" w:type="dxa"/>
            <w:tcBorders>
              <w:top w:val="single" w:sz="19" w:space="0" w:color="C1C1C1"/>
              <w:left w:val="single" w:sz="4" w:space="0" w:color="000000"/>
              <w:bottom w:val="single" w:sz="4" w:space="0" w:color="000000"/>
              <w:right w:val="single" w:sz="4" w:space="0" w:color="000000"/>
            </w:tcBorders>
          </w:tcPr>
          <w:p>
            <w:pPr/>
          </w:p>
        </w:tc>
        <w:tc>
          <w:tcPr>
            <w:tcW w:w="2239" w:type="dxa"/>
            <w:tcBorders>
              <w:top w:val="single" w:sz="19" w:space="0" w:color="C1C1C1"/>
              <w:left w:val="single" w:sz="4" w:space="0" w:color="000000"/>
              <w:bottom w:val="single" w:sz="4" w:space="0" w:color="000000"/>
              <w:right w:val="single" w:sz="8" w:space="0" w:color="000000"/>
            </w:tcBorders>
          </w:tcPr>
          <w:p>
            <w:pPr>
              <w:pStyle w:val="TableParagraph"/>
              <w:spacing w:line="240" w:lineRule="auto" w:before="27"/>
              <w:ind w:right="93"/>
              <w:jc w:val="right"/>
              <w:rPr>
                <w:rFonts w:ascii="Times New Roman" w:hAnsi="Times New Roman" w:cs="Times New Roman" w:eastAsia="Times New Roman" w:hint="default"/>
                <w:sz w:val="18"/>
                <w:szCs w:val="18"/>
              </w:rPr>
            </w:pPr>
            <w:r>
              <w:rPr>
                <w:rFonts w:ascii="Times New Roman"/>
                <w:spacing w:val="-1"/>
                <w:sz w:val="18"/>
              </w:rPr>
              <w:t>74,117,500.00</w:t>
            </w:r>
            <w:r>
              <w:rPr>
                <w:rFonts w:ascii="Times New Roman"/>
                <w:sz w:val="18"/>
              </w:rPr>
            </w:r>
          </w:p>
        </w:tc>
      </w:tr>
      <w:tr>
        <w:trPr>
          <w:trHeight w:val="293"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spacing w:val="-1"/>
                <w:sz w:val="18"/>
              </w:rPr>
              <w:t>1,363,502.95</w:t>
            </w:r>
            <w:r>
              <w:rPr>
                <w:rFonts w:ascii="Times New Roman"/>
                <w:sz w:val="18"/>
              </w:rPr>
            </w:r>
          </w:p>
        </w:tc>
      </w:tr>
      <w:tr>
        <w:trPr>
          <w:trHeight w:val="299"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9" w:lineRule="exact"/>
              <w:ind w:left="27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19" w:type="dxa"/>
            <w:tcBorders>
              <w:top w:val="single" w:sz="4" w:space="0" w:color="000000"/>
              <w:left w:val="single" w:sz="4" w:space="0" w:color="000000"/>
              <w:bottom w:val="single" w:sz="19" w:space="0" w:color="C1C1C1"/>
              <w:right w:val="single" w:sz="4" w:space="0" w:color="000000"/>
            </w:tcBorders>
          </w:tcPr>
          <w:p>
            <w:pPr>
              <w:pStyle w:val="TableParagraph"/>
              <w:spacing w:line="243" w:lineRule="exact"/>
              <w:ind w:left="19" w:right="0"/>
              <w:jc w:val="center"/>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19" w:space="0" w:color="C1C1C1"/>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4,580,259.85</w:t>
            </w:r>
            <w:r>
              <w:rPr>
                <w:rFonts w:ascii="Times New Roman"/>
                <w:sz w:val="18"/>
              </w:rPr>
            </w:r>
          </w:p>
        </w:tc>
        <w:tc>
          <w:tcPr>
            <w:tcW w:w="2239" w:type="dxa"/>
            <w:tcBorders>
              <w:top w:val="single" w:sz="4" w:space="0" w:color="000000"/>
              <w:left w:val="single" w:sz="4" w:space="0" w:color="000000"/>
              <w:bottom w:val="single" w:sz="19" w:space="0" w:color="C1C1C1"/>
              <w:right w:val="single" w:sz="8" w:space="0" w:color="000000"/>
            </w:tcBorders>
          </w:tcPr>
          <w:p>
            <w:pPr/>
          </w:p>
        </w:tc>
      </w:tr>
      <w:tr>
        <w:trPr>
          <w:trHeight w:val="29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3" w:lineRule="exact"/>
              <w:ind w:left="15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4,580,259.85</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7"/>
              <w:ind w:right="95"/>
              <w:jc w:val="right"/>
              <w:rPr>
                <w:rFonts w:ascii="Times New Roman" w:hAnsi="Times New Roman" w:cs="Times New Roman" w:eastAsia="Times New Roman" w:hint="default"/>
                <w:sz w:val="18"/>
                <w:szCs w:val="18"/>
              </w:rPr>
            </w:pPr>
            <w:r>
              <w:rPr>
                <w:rFonts w:ascii="Times New Roman"/>
                <w:spacing w:val="-1"/>
                <w:sz w:val="18"/>
              </w:rPr>
              <w:t>75,481,002.95</w:t>
            </w:r>
          </w:p>
        </w:tc>
      </w:tr>
      <w:tr>
        <w:trPr>
          <w:trHeight w:val="27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2" w:lineRule="exact"/>
              <w:ind w:left="1259"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2,304,019,740.15</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-8,576,114.46</w:t>
            </w:r>
            <w:r>
              <w:rPr>
                <w:rFonts w:ascii="Times New Roman"/>
                <w:sz w:val="18"/>
              </w:rPr>
            </w:r>
          </w:p>
        </w:tc>
      </w:tr>
      <w:tr>
        <w:trPr>
          <w:trHeight w:val="312"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19" w:type="dxa"/>
            <w:tcBorders>
              <w:top w:val="single" w:sz="19" w:space="0" w:color="C1C1C1"/>
              <w:left w:val="single" w:sz="4" w:space="0" w:color="000000"/>
              <w:bottom w:val="single" w:sz="19" w:space="0" w:color="C1C1C1"/>
              <w:right w:val="single" w:sz="4" w:space="0" w:color="000000"/>
            </w:tcBorders>
          </w:tcPr>
          <w:p>
            <w:pPr/>
          </w:p>
        </w:tc>
        <w:tc>
          <w:tcPr>
            <w:tcW w:w="2242" w:type="dxa"/>
            <w:tcBorders>
              <w:top w:val="single" w:sz="19" w:space="0" w:color="C1C1C1"/>
              <w:left w:val="single" w:sz="4" w:space="0" w:color="000000"/>
              <w:bottom w:val="single" w:sz="19" w:space="0" w:color="C1C1C1"/>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spacing w:val="-1"/>
                <w:sz w:val="18"/>
              </w:rPr>
              <w:t>-3,821.06</w:t>
            </w:r>
            <w:r>
              <w:rPr>
                <w:rFonts w:ascii="Times New Roman"/>
                <w:sz w:val="18"/>
              </w:rPr>
            </w:r>
          </w:p>
        </w:tc>
        <w:tc>
          <w:tcPr>
            <w:tcW w:w="2239" w:type="dxa"/>
            <w:tcBorders>
              <w:top w:val="single" w:sz="19" w:space="0" w:color="C1C1C1"/>
              <w:left w:val="single" w:sz="4" w:space="0" w:color="000000"/>
              <w:bottom w:val="single" w:sz="19" w:space="0" w:color="C1C1C1"/>
              <w:right w:val="single" w:sz="8" w:space="0" w:color="000000"/>
            </w:tcBorders>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sz w:val="18"/>
              </w:rPr>
              <w:t>93.10</w:t>
            </w:r>
          </w:p>
        </w:tc>
      </w:tr>
      <w:tr>
        <w:trPr>
          <w:trHeight w:val="27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2,377,335,330.71</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74,025,917.01</w:t>
            </w:r>
          </w:p>
        </w:tc>
      </w:tr>
      <w:tr>
        <w:trPr>
          <w:trHeight w:val="312"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19" w:type="dxa"/>
            <w:tcBorders>
              <w:top w:val="single" w:sz="19" w:space="0" w:color="C1C1C1"/>
              <w:left w:val="single" w:sz="4" w:space="0" w:color="000000"/>
              <w:bottom w:val="single" w:sz="15" w:space="0" w:color="C1C1C1"/>
              <w:right w:val="single" w:sz="4" w:space="0" w:color="000000"/>
            </w:tcBorders>
          </w:tcPr>
          <w:p>
            <w:pPr/>
          </w:p>
        </w:tc>
        <w:tc>
          <w:tcPr>
            <w:tcW w:w="2242" w:type="dxa"/>
            <w:tcBorders>
              <w:top w:val="single" w:sz="19" w:space="0" w:color="C1C1C1"/>
              <w:left w:val="single" w:sz="4" w:space="0" w:color="000000"/>
              <w:bottom w:val="single" w:sz="15" w:space="0" w:color="C1C1C1"/>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140,088,097.00</w:t>
            </w:r>
            <w:r>
              <w:rPr>
                <w:rFonts w:ascii="Times New Roman"/>
                <w:sz w:val="18"/>
              </w:rPr>
            </w:r>
          </w:p>
        </w:tc>
        <w:tc>
          <w:tcPr>
            <w:tcW w:w="2239" w:type="dxa"/>
            <w:tcBorders>
              <w:top w:val="single" w:sz="19" w:space="0" w:color="C1C1C1"/>
              <w:left w:val="single" w:sz="4" w:space="0" w:color="000000"/>
              <w:bottom w:val="single" w:sz="15" w:space="0" w:color="C1C1C1"/>
              <w:right w:val="single" w:sz="8" w:space="0" w:color="000000"/>
            </w:tcBorders>
          </w:tcPr>
          <w:p>
            <w:pPr>
              <w:pStyle w:val="TableParagraph"/>
              <w:spacing w:line="240" w:lineRule="auto" w:before="26"/>
              <w:ind w:right="95"/>
              <w:jc w:val="right"/>
              <w:rPr>
                <w:rFonts w:ascii="Times New Roman" w:hAnsi="Times New Roman" w:cs="Times New Roman" w:eastAsia="Times New Roman" w:hint="default"/>
                <w:sz w:val="18"/>
                <w:szCs w:val="18"/>
              </w:rPr>
            </w:pPr>
            <w:r>
              <w:rPr>
                <w:rFonts w:ascii="Times New Roman"/>
                <w:spacing w:val="-1"/>
                <w:sz w:val="18"/>
              </w:rPr>
              <w:t>66,062,179.99</w:t>
            </w:r>
          </w:p>
        </w:tc>
      </w:tr>
      <w:tr>
        <w:trPr>
          <w:trHeight w:val="280" w:hRule="exact"/>
        </w:trPr>
        <w:tc>
          <w:tcPr>
            <w:tcW w:w="487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19"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2,517,423,427.71</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spacing w:val="-1"/>
                <w:sz w:val="18"/>
              </w:rPr>
              <w:t>140,088,097.00</w:t>
            </w:r>
            <w:r>
              <w:rPr>
                <w:rFonts w:ascii="Times New Roman"/>
                <w:sz w:val="18"/>
              </w:rPr>
            </w:r>
          </w:p>
        </w:tc>
      </w:tr>
    </w:tbl>
    <w:p>
      <w:pPr>
        <w:spacing w:line="240" w:lineRule="auto" w:before="1"/>
        <w:rPr>
          <w:rFonts w:ascii="宋体" w:hAnsi="宋体" w:cs="宋体" w:eastAsia="宋体" w:hint="default"/>
          <w:b/>
          <w:bCs/>
          <w:sz w:val="22"/>
          <w:szCs w:val="22"/>
        </w:rPr>
      </w:pPr>
    </w:p>
    <w:p>
      <w:pPr>
        <w:tabs>
          <w:tab w:pos="4039" w:val="left" w:leader="none"/>
          <w:tab w:pos="7399" w:val="left" w:leader="none"/>
        </w:tabs>
        <w:spacing w:before="44"/>
        <w:ind w:left="1100"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footerReference w:type="default" r:id="rId29"/>
          <w:pgSz w:w="11910" w:h="16840"/>
          <w:pgMar w:footer="977" w:header="862" w:top="1880" w:bottom="1160" w:left="700" w:right="680"/>
        </w:sectPr>
      </w:pPr>
    </w:p>
    <w:p>
      <w:pPr>
        <w:pStyle w:val="Heading4"/>
        <w:spacing w:line="240" w:lineRule="auto" w:before="37"/>
        <w:ind w:left="6075" w:right="6094"/>
        <w:jc w:val="center"/>
        <w:rPr>
          <w:b w:val="0"/>
          <w:bCs w:val="0"/>
        </w:rPr>
      </w:pPr>
      <w:r>
        <w:rPr/>
        <w:t>股东权益变动表</w:t>
      </w:r>
      <w:r>
        <w:rPr>
          <w:b w:val="0"/>
          <w:bCs w:val="0"/>
        </w:rPr>
      </w:r>
    </w:p>
    <w:p>
      <w:pPr>
        <w:pStyle w:val="Heading4"/>
        <w:spacing w:line="240" w:lineRule="auto" w:before="37"/>
        <w:ind w:left="6075" w:right="6094"/>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w:t>
      </w:r>
      <w:r>
        <w:rPr>
          <w:b w:val="0"/>
          <w:bCs w:val="0"/>
        </w:rPr>
      </w:r>
    </w:p>
    <w:p>
      <w:pPr>
        <w:pStyle w:val="Heading4"/>
        <w:spacing w:line="240" w:lineRule="auto" w:before="21"/>
        <w:ind w:left="6077" w:right="6094"/>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15"/>
          <w:szCs w:val="15"/>
        </w:rPr>
      </w:pPr>
    </w:p>
    <w:tbl>
      <w:tblPr>
        <w:tblW w:w="0" w:type="auto"/>
        <w:jc w:val="left"/>
        <w:tblInd w:w="102" w:type="dxa"/>
        <w:tblLayout w:type="fixed"/>
        <w:tblCellMar>
          <w:top w:w="0" w:type="dxa"/>
          <w:left w:w="0" w:type="dxa"/>
          <w:bottom w:w="0" w:type="dxa"/>
          <w:right w:w="0" w:type="dxa"/>
        </w:tblCellMar>
        <w:tblLook w:val="01E0"/>
      </w:tblPr>
      <w:tblGrid>
        <w:gridCol w:w="3970"/>
        <w:gridCol w:w="566"/>
        <w:gridCol w:w="1702"/>
        <w:gridCol w:w="1870"/>
        <w:gridCol w:w="1531"/>
        <w:gridCol w:w="1020"/>
        <w:gridCol w:w="1586"/>
        <w:gridCol w:w="1702"/>
        <w:gridCol w:w="2038"/>
      </w:tblGrid>
      <w:tr>
        <w:trPr>
          <w:trHeight w:val="271" w:hRule="exact"/>
        </w:trPr>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6" w:type="dxa"/>
            <w:vMerge w:val="restart"/>
            <w:tcBorders>
              <w:top w:val="single" w:sz="4" w:space="0" w:color="000000"/>
              <w:left w:val="single" w:sz="4" w:space="0" w:color="000000"/>
              <w:right w:val="single" w:sz="4" w:space="0" w:color="000000"/>
            </w:tcBorders>
          </w:tcPr>
          <w:p>
            <w:pPr>
              <w:pStyle w:val="TableParagraph"/>
              <w:spacing w:line="260" w:lineRule="exact"/>
              <w:ind w:left="177" w:right="179"/>
              <w:jc w:val="left"/>
              <w:rPr>
                <w:rFonts w:ascii="宋体" w:hAnsi="宋体" w:cs="宋体" w:eastAsia="宋体" w:hint="default"/>
                <w:sz w:val="20"/>
                <w:szCs w:val="20"/>
              </w:rPr>
            </w:pPr>
            <w:r>
              <w:rPr>
                <w:rFonts w:ascii="宋体" w:hAnsi="宋体" w:cs="宋体" w:eastAsia="宋体" w:hint="default"/>
                <w:b/>
                <w:bCs/>
                <w:sz w:val="20"/>
                <w:szCs w:val="20"/>
              </w:rPr>
              <w:t>附</w:t>
            </w:r>
            <w:r>
              <w:rPr>
                <w:rFonts w:ascii="宋体" w:hAnsi="宋体" w:cs="宋体" w:eastAsia="宋体" w:hint="default"/>
                <w:b/>
                <w:bCs/>
                <w:w w:val="99"/>
                <w:sz w:val="20"/>
                <w:szCs w:val="20"/>
              </w:rPr>
              <w:t> </w:t>
            </w:r>
            <w:r>
              <w:rPr>
                <w:rFonts w:ascii="宋体" w:hAnsi="宋体" w:cs="宋体" w:eastAsia="宋体" w:hint="default"/>
                <w:b/>
                <w:bCs/>
                <w:sz w:val="20"/>
                <w:szCs w:val="20"/>
              </w:rPr>
              <w:t>注</w:t>
            </w:r>
            <w:r>
              <w:rPr>
                <w:rFonts w:ascii="宋体" w:hAnsi="宋体" w:cs="宋体" w:eastAsia="宋体" w:hint="default"/>
                <w:sz w:val="20"/>
                <w:szCs w:val="20"/>
              </w:rPr>
            </w:r>
          </w:p>
        </w:tc>
        <w:tc>
          <w:tcPr>
            <w:tcW w:w="114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269" w:hRule="exact"/>
        </w:trPr>
        <w:tc>
          <w:tcPr>
            <w:tcW w:w="397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44" w:right="0"/>
              <w:jc w:val="left"/>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7"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库存股（减项）</w:t>
            </w:r>
            <w:r>
              <w:rPr>
                <w:rFonts w:ascii="宋体" w:hAnsi="宋体" w:cs="宋体" w:eastAsia="宋体" w:hint="default"/>
                <w:sz w:val="20"/>
                <w:szCs w:val="20"/>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专项储备</w:t>
            </w:r>
            <w:r>
              <w:rPr>
                <w:rFonts w:ascii="宋体" w:hAnsi="宋体" w:cs="宋体" w:eastAsia="宋体" w:hint="default"/>
                <w:sz w:val="20"/>
                <w:szCs w:val="20"/>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86"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43"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10"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81,600,000.00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20"/>
                <w:szCs w:val="20"/>
              </w:rPr>
            </w:pPr>
            <w:r>
              <w:rPr>
                <w:rFonts w:ascii="Times New Roman"/>
                <w:w w:val="95"/>
                <w:sz w:val="20"/>
              </w:rPr>
              <w:t>25,175,196.56</w:t>
            </w:r>
            <w:r>
              <w:rPr>
                <w:rFonts w:ascii="Times New Roman"/>
                <w:sz w:val="20"/>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11,507,639.90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103,568,759.08</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221,851,595.54</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81,600,000.00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20"/>
                <w:szCs w:val="20"/>
              </w:rPr>
            </w:pPr>
            <w:r>
              <w:rPr>
                <w:rFonts w:ascii="Times New Roman"/>
                <w:w w:val="95"/>
                <w:sz w:val="20"/>
              </w:rPr>
              <w:t>25,175,196.56</w:t>
            </w:r>
            <w:r>
              <w:rPr>
                <w:rFonts w:ascii="Times New Roman"/>
                <w:sz w:val="20"/>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11,507,639.90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103,568,759.08</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221,851,595.54</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三、本期增减变动金额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27,200,000.00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pacing w:val="-1"/>
                <w:sz w:val="20"/>
              </w:rPr>
              <w:t>2,276,819,740.15</w:t>
            </w:r>
            <w:r>
              <w:rPr>
                <w:rFonts w:ascii="Times New Roman"/>
                <w:sz w:val="20"/>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17,701,750.01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159,315,750.11</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2,481,037,240.27</w:t>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w w:val="95"/>
                <w:sz w:val="20"/>
              </w:rPr>
              <w:t>177,017,500.12</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177,017,500.12</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177,017,500.12</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177,017,500.12</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27,200,000.00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20"/>
                <w:szCs w:val="20"/>
              </w:rPr>
            </w:pPr>
            <w:r>
              <w:rPr>
                <w:rFonts w:ascii="Times New Roman"/>
                <w:spacing w:val="-1"/>
                <w:sz w:val="20"/>
              </w:rPr>
              <w:t>2,276,819,740.15</w:t>
            </w: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2,304,019,740.15</w:t>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所有者投入资本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27,200,000.00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20"/>
                <w:szCs w:val="20"/>
              </w:rPr>
            </w:pPr>
            <w:r>
              <w:rPr>
                <w:rFonts w:ascii="Times New Roman"/>
                <w:spacing w:val="-1"/>
                <w:sz w:val="20"/>
              </w:rPr>
              <w:t>2,276,819,740.15</w:t>
            </w: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2,304,019,740.15</w:t>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．股份支付计入所有者权益的金额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17,701,750.01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-17,701,750.01</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17,701,750.01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-17,701,750.01</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．对所有者（或股东）的分配</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．资本公积转增资本（或股本）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．盈余公积转增资本（或股本）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四、本期期末余额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108,800,000.00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20"/>
                <w:szCs w:val="20"/>
              </w:rPr>
            </w:pPr>
            <w:r>
              <w:rPr>
                <w:rFonts w:ascii="Times New Roman"/>
                <w:spacing w:val="-1"/>
                <w:sz w:val="20"/>
              </w:rPr>
              <w:t>2,301,994,936.71</w:t>
            </w:r>
          </w:p>
        </w:tc>
        <w:tc>
          <w:tcPr>
            <w:tcW w:w="153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29,209,389.91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262,884,509.19</w:t>
            </w:r>
            <w:r>
              <w:rPr>
                <w:rFonts w:ascii="Times New Roman"/>
                <w:sz w:val="20"/>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2,702,888,835.81</w:t>
            </w:r>
          </w:p>
        </w:tc>
      </w:tr>
    </w:tbl>
    <w:p>
      <w:pPr>
        <w:spacing w:after="0" w:line="240" w:lineRule="auto"/>
        <w:jc w:val="right"/>
        <w:rPr>
          <w:rFonts w:ascii="Times New Roman" w:hAnsi="Times New Roman" w:cs="Times New Roman" w:eastAsia="Times New Roman" w:hint="default"/>
          <w:sz w:val="20"/>
          <w:szCs w:val="20"/>
        </w:rPr>
        <w:sectPr>
          <w:headerReference w:type="default" r:id="rId30"/>
          <w:footerReference w:type="default" r:id="rId31"/>
          <w:pgSz w:w="16840" w:h="11910" w:orient="landscape"/>
          <w:pgMar w:header="877" w:footer="1356" w:top="1080" w:bottom="1540" w:left="320" w:right="300"/>
          <w:pgNumType w:start="52"/>
        </w:sectPr>
      </w:pPr>
    </w:p>
    <w:p>
      <w:pPr>
        <w:pStyle w:val="Heading4"/>
        <w:spacing w:line="240" w:lineRule="auto" w:before="37"/>
        <w:ind w:left="6077" w:right="6094"/>
        <w:jc w:val="center"/>
        <w:rPr>
          <w:b w:val="0"/>
          <w:bCs w:val="0"/>
        </w:rPr>
      </w:pPr>
      <w:r>
        <w:rPr/>
        <w:t>股东权益变动表（续）</w:t>
      </w:r>
      <w:r>
        <w:rPr>
          <w:b w:val="0"/>
          <w:bCs w:val="0"/>
        </w:rPr>
      </w:r>
    </w:p>
    <w:p>
      <w:pPr>
        <w:pStyle w:val="Heading4"/>
        <w:spacing w:line="240" w:lineRule="auto" w:before="37"/>
        <w:ind w:left="6075" w:right="6094"/>
        <w:jc w:val="center"/>
        <w:rPr>
          <w:b w:val="0"/>
          <w:bCs w:val="0"/>
        </w:rPr>
      </w:pP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w:t>
      </w:r>
      <w:r>
        <w:rPr>
          <w:b w:val="0"/>
          <w:bCs w:val="0"/>
        </w:rPr>
      </w:r>
    </w:p>
    <w:p>
      <w:pPr>
        <w:pStyle w:val="Heading4"/>
        <w:spacing w:line="240" w:lineRule="auto" w:before="21"/>
        <w:ind w:left="6077" w:right="6094"/>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15"/>
          <w:szCs w:val="15"/>
        </w:rPr>
      </w:pPr>
    </w:p>
    <w:tbl>
      <w:tblPr>
        <w:tblW w:w="0" w:type="auto"/>
        <w:jc w:val="left"/>
        <w:tblInd w:w="111" w:type="dxa"/>
        <w:tblLayout w:type="fixed"/>
        <w:tblCellMar>
          <w:top w:w="0" w:type="dxa"/>
          <w:left w:w="0" w:type="dxa"/>
          <w:bottom w:w="0" w:type="dxa"/>
          <w:right w:w="0" w:type="dxa"/>
        </w:tblCellMar>
        <w:tblLook w:val="01E0"/>
      </w:tblPr>
      <w:tblGrid>
        <w:gridCol w:w="3970"/>
        <w:gridCol w:w="566"/>
        <w:gridCol w:w="1702"/>
        <w:gridCol w:w="1843"/>
        <w:gridCol w:w="1558"/>
        <w:gridCol w:w="1087"/>
        <w:gridCol w:w="1464"/>
        <w:gridCol w:w="1702"/>
        <w:gridCol w:w="2098"/>
      </w:tblGrid>
      <w:tr>
        <w:trPr>
          <w:trHeight w:val="271" w:hRule="exact"/>
        </w:trPr>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66" w:type="dxa"/>
            <w:vMerge w:val="restart"/>
            <w:tcBorders>
              <w:top w:val="single" w:sz="4" w:space="0" w:color="000000"/>
              <w:left w:val="single" w:sz="4" w:space="0" w:color="000000"/>
              <w:right w:val="single" w:sz="4" w:space="0" w:color="000000"/>
            </w:tcBorders>
          </w:tcPr>
          <w:p>
            <w:pPr>
              <w:pStyle w:val="TableParagraph"/>
              <w:spacing w:line="260" w:lineRule="exact"/>
              <w:ind w:left="177" w:right="179"/>
              <w:jc w:val="left"/>
              <w:rPr>
                <w:rFonts w:ascii="宋体" w:hAnsi="宋体" w:cs="宋体" w:eastAsia="宋体" w:hint="default"/>
                <w:sz w:val="20"/>
                <w:szCs w:val="20"/>
              </w:rPr>
            </w:pPr>
            <w:r>
              <w:rPr>
                <w:rFonts w:ascii="宋体" w:hAnsi="宋体" w:cs="宋体" w:eastAsia="宋体" w:hint="default"/>
                <w:b/>
                <w:bCs/>
                <w:sz w:val="20"/>
                <w:szCs w:val="20"/>
              </w:rPr>
              <w:t>附</w:t>
            </w:r>
            <w:r>
              <w:rPr>
                <w:rFonts w:ascii="宋体" w:hAnsi="宋体" w:cs="宋体" w:eastAsia="宋体" w:hint="default"/>
                <w:b/>
                <w:bCs/>
                <w:w w:val="99"/>
                <w:sz w:val="20"/>
                <w:szCs w:val="20"/>
              </w:rPr>
              <w:t> </w:t>
            </w:r>
            <w:r>
              <w:rPr>
                <w:rFonts w:ascii="宋体" w:hAnsi="宋体" w:cs="宋体" w:eastAsia="宋体" w:hint="default"/>
                <w:b/>
                <w:bCs/>
                <w:sz w:val="20"/>
                <w:szCs w:val="20"/>
              </w:rPr>
              <w:t>注</w:t>
            </w:r>
            <w:r>
              <w:rPr>
                <w:rFonts w:ascii="宋体" w:hAnsi="宋体" w:cs="宋体" w:eastAsia="宋体" w:hint="default"/>
                <w:sz w:val="20"/>
                <w:szCs w:val="20"/>
              </w:rPr>
            </w:r>
          </w:p>
        </w:tc>
        <w:tc>
          <w:tcPr>
            <w:tcW w:w="11453"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269" w:hRule="exact"/>
        </w:trPr>
        <w:tc>
          <w:tcPr>
            <w:tcW w:w="397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43" w:right="0"/>
              <w:jc w:val="left"/>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3"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4"/>
              <w:jc w:val="right"/>
              <w:rPr>
                <w:rFonts w:ascii="宋体" w:hAnsi="宋体" w:cs="宋体" w:eastAsia="宋体" w:hint="default"/>
                <w:sz w:val="20"/>
                <w:szCs w:val="20"/>
              </w:rPr>
            </w:pPr>
            <w:r>
              <w:rPr>
                <w:rFonts w:ascii="宋体" w:hAnsi="宋体" w:cs="宋体" w:eastAsia="宋体" w:hint="default"/>
                <w:b/>
                <w:bCs/>
                <w:sz w:val="20"/>
                <w:szCs w:val="20"/>
              </w:rPr>
              <w:t>库存股（减项）</w:t>
            </w:r>
            <w:r>
              <w:rPr>
                <w:rFonts w:ascii="宋体" w:hAnsi="宋体" w:cs="宋体" w:eastAsia="宋体" w:hint="default"/>
                <w:sz w:val="20"/>
                <w:szCs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2"/>
              <w:jc w:val="right"/>
              <w:rPr>
                <w:rFonts w:ascii="宋体" w:hAnsi="宋体" w:cs="宋体" w:eastAsia="宋体" w:hint="default"/>
                <w:sz w:val="20"/>
                <w:szCs w:val="20"/>
              </w:rPr>
            </w:pPr>
            <w:r>
              <w:rPr>
                <w:rFonts w:ascii="宋体" w:hAnsi="宋体" w:cs="宋体" w:eastAsia="宋体" w:hint="default"/>
                <w:b/>
                <w:bCs/>
                <w:sz w:val="20"/>
                <w:szCs w:val="20"/>
              </w:rPr>
              <w:t>专项储备</w:t>
            </w:r>
            <w:r>
              <w:rPr>
                <w:rFonts w:ascii="宋体" w:hAnsi="宋体" w:cs="宋体" w:eastAsia="宋体" w:hint="default"/>
                <w:sz w:val="20"/>
                <w:szCs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3"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43"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41"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74,000,000.00</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874,531.26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1,312,834.64</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11,815,511.76</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88,002,877.66</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74,000,000.00</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874,531.26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1,312,834.64</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11,815,511.76</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88,002,877.66</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三、本期增减变动金额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7,600,000.00</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24,300,665.30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10,194,805.26</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18,569,177.93</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52,533,085.22</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35,628,196.73</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35,628,196.73</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35,628,196.73</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35,628,196.73</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7,600,000.00</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9,304,888.49</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16,904,888.49</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所有者投入资本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7,600,000.00</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9,304,888.49</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16,904,888.49</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．股份支付计入所有者权益的金额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11,694,382.94</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spacing w:val="-1"/>
                <w:sz w:val="20"/>
              </w:rPr>
              <w:t>-3,562,819.67</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11,694,382.94</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-3,562,819.67</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．对所有者（或股东）的分配</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14,995,776.81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-1,499,577.68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-13,496,199.13</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．资本公积转增资本（或股本）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．盈余公积转增资本（或股本）</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其他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14,995,776.81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-1,499,577.68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w w:val="95"/>
                <w:sz w:val="20"/>
              </w:rPr>
              <w:t>-13,496,199.13</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81,600,000.00</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25,175,196.56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11,507,639.90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30,384,689.69</w:t>
            </w:r>
            <w:r>
              <w:rPr>
                <w:rFonts w:ascii="Times New Roman"/>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140,535,962.88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77" w:footer="1356" w:top="1080" w:bottom="1540" w:left="320" w:right="300"/>
        </w:sectPr>
      </w:pPr>
    </w:p>
    <w:p>
      <w:pPr>
        <w:spacing w:line="240" w:lineRule="auto" w:before="11"/>
        <w:rPr>
          <w:rFonts w:ascii="宋体" w:hAnsi="宋体" w:cs="宋体" w:eastAsia="宋体" w:hint="default"/>
          <w:b/>
          <w:bCs/>
          <w:sz w:val="18"/>
          <w:szCs w:val="18"/>
        </w:rPr>
      </w:pPr>
    </w:p>
    <w:p>
      <w:pPr>
        <w:pStyle w:val="Heading3"/>
        <w:spacing w:line="240" w:lineRule="auto" w:before="26"/>
        <w:ind w:right="0"/>
        <w:jc w:val="both"/>
      </w:pPr>
      <w:bookmarkStart w:name="三、财务报表附注" w:id="119"/>
      <w:bookmarkEnd w:id="119"/>
      <w:r>
        <w:rPr/>
      </w:r>
      <w:r>
        <w:rPr/>
        <w:t>三、财务报表附注</w:t>
      </w:r>
    </w:p>
    <w:p>
      <w:pPr>
        <w:spacing w:line="240" w:lineRule="auto" w:before="9"/>
        <w:rPr>
          <w:rFonts w:ascii="黑体" w:hAnsi="黑体" w:cs="黑体" w:eastAsia="黑体" w:hint="default"/>
          <w:sz w:val="23"/>
          <w:szCs w:val="23"/>
        </w:rPr>
      </w:pPr>
    </w:p>
    <w:p>
      <w:pPr>
        <w:pStyle w:val="Heading2"/>
        <w:spacing w:line="240" w:lineRule="auto"/>
        <w:ind w:right="0"/>
        <w:jc w:val="center"/>
        <w:rPr>
          <w:b w:val="0"/>
          <w:bCs w:val="0"/>
        </w:rPr>
      </w:pPr>
      <w:r>
        <w:rPr/>
        <w:t>国民技术股份有限公司</w:t>
      </w:r>
      <w:r>
        <w:rPr>
          <w:b w:val="0"/>
          <w:bCs w:val="0"/>
        </w:rPr>
      </w:r>
    </w:p>
    <w:p>
      <w:pPr>
        <w:pStyle w:val="Heading2"/>
        <w:spacing w:line="240" w:lineRule="auto" w:before="154"/>
        <w:ind w:right="0"/>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年度财务报表附注</w:t>
      </w:r>
      <w:r>
        <w:rPr>
          <w:b w:val="0"/>
          <w:bCs w:val="0"/>
        </w:rPr>
      </w:r>
    </w:p>
    <w:p>
      <w:pPr>
        <w:pStyle w:val="Heading2"/>
        <w:spacing w:line="240" w:lineRule="auto" w:before="135"/>
        <w:ind w:right="0"/>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b w:val="0"/>
          <w:bCs w:val="0"/>
        </w:rPr>
      </w:r>
    </w:p>
    <w:p>
      <w:pPr>
        <w:pStyle w:val="BodyText"/>
        <w:spacing w:line="240" w:lineRule="auto" w:before="63"/>
        <w:ind w:left="2840" w:right="103"/>
        <w:jc w:val="left"/>
      </w:pPr>
      <w:r>
        <w:rPr/>
        <w:t>（除特别注明外，本附注金额单位均为人民币元）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ind w:left="1480" w:right="103"/>
        <w:jc w:val="left"/>
      </w:pPr>
      <w:r>
        <w:rPr/>
        <w:t>一、公司的基本情况</w:t>
      </w:r>
    </w:p>
    <w:p>
      <w:pPr>
        <w:pStyle w:val="BodyText"/>
        <w:spacing w:line="381" w:lineRule="auto" w:before="191"/>
        <w:ind w:right="214" w:firstLine="420"/>
        <w:jc w:val="both"/>
      </w:pPr>
      <w:r>
        <w:rPr>
          <w:spacing w:val="-3"/>
        </w:rPr>
        <w:t>国民技术股份有限公司（以下简称</w:t>
      </w:r>
      <w:r>
        <w:rPr>
          <w:rFonts w:ascii="Arial Narrow" w:hAnsi="Arial Narrow" w:cs="Arial Narrow" w:eastAsia="Arial Narrow" w:hint="default"/>
          <w:spacing w:val="-3"/>
        </w:rPr>
        <w:t>“</w:t>
      </w:r>
      <w:r>
        <w:rPr>
          <w:spacing w:val="-3"/>
        </w:rPr>
        <w:t>本公司</w:t>
      </w:r>
      <w:r>
        <w:rPr>
          <w:rFonts w:ascii="Arial Narrow" w:hAnsi="Arial Narrow" w:cs="Arial Narrow" w:eastAsia="Arial Narrow" w:hint="default"/>
          <w:spacing w:val="-3"/>
        </w:rPr>
        <w:t>”</w:t>
      </w:r>
      <w:r>
        <w:rPr>
          <w:spacing w:val="-3"/>
        </w:rPr>
        <w:t>，本公司原名</w:t>
      </w:r>
      <w:r>
        <w:rPr>
          <w:rFonts w:ascii="Arial Narrow" w:hAnsi="Arial Narrow" w:cs="Arial Narrow" w:eastAsia="Arial Narrow" w:hint="default"/>
          <w:spacing w:val="-3"/>
        </w:rPr>
        <w:t>“</w:t>
      </w:r>
      <w:r>
        <w:rPr>
          <w:spacing w:val="-3"/>
        </w:rPr>
        <w:t>深圳市中兴集成电路设计有限</w:t>
      </w:r>
      <w:r>
        <w:rPr>
          <w:w w:val="100"/>
        </w:rPr>
        <w:t> </w:t>
      </w:r>
      <w:r>
        <w:rPr/>
        <w:t>责任公司</w:t>
      </w:r>
      <w:r>
        <w:rPr>
          <w:rFonts w:ascii="Arial Narrow" w:hAnsi="Arial Narrow" w:cs="Arial Narrow" w:eastAsia="Arial Narrow" w:hint="default"/>
        </w:rPr>
        <w:t>”</w:t>
      </w:r>
      <w:r>
        <w:rPr/>
        <w:t>）是经原国家计委批准承担 </w:t>
      </w:r>
      <w:r>
        <w:rPr>
          <w:rFonts w:ascii="Arial Narrow" w:hAnsi="Arial Narrow" w:cs="Arial Narrow" w:eastAsia="Arial Narrow" w:hint="default"/>
        </w:rPr>
        <w:t>909 </w:t>
      </w:r>
      <w:r>
        <w:rPr/>
        <w:t>集成电路专项工程集成电路设计任务而组建的</w:t>
      </w:r>
      <w:r>
        <w:rPr>
          <w:spacing w:val="-40"/>
        </w:rPr>
        <w:t> </w:t>
      </w:r>
      <w:r>
        <w:rPr>
          <w:rFonts w:ascii="Arial Narrow" w:hAnsi="Arial Narrow" w:cs="Arial Narrow" w:eastAsia="Arial Narrow" w:hint="default"/>
        </w:rPr>
        <w:t>IC</w:t>
      </w:r>
      <w:r>
        <w:rPr>
          <w:rFonts w:ascii="Arial Narrow" w:hAnsi="Arial Narrow" w:cs="Arial Narrow" w:eastAsia="Arial Narrow" w:hint="default"/>
          <w:spacing w:val="-1"/>
          <w:w w:val="100"/>
        </w:rPr>
        <w:t> </w:t>
      </w:r>
      <w:r>
        <w:rPr/>
        <w:t>设计企业，于</w:t>
      </w:r>
      <w:r>
        <w:rPr>
          <w:spacing w:val="-31"/>
        </w:rPr>
        <w:t> </w:t>
      </w:r>
      <w:r>
        <w:rPr>
          <w:rFonts w:ascii="Arial Narrow" w:hAnsi="Arial Narrow" w:cs="Arial Narrow" w:eastAsia="Arial Narrow" w:hint="default"/>
        </w:rPr>
        <w:t>2000</w:t>
      </w:r>
      <w:r>
        <w:rPr>
          <w:rFonts w:ascii="Arial Narrow" w:hAnsi="Arial Narrow" w:cs="Arial Narrow" w:eastAsia="Arial Narrow" w:hint="default"/>
          <w:spacing w:val="-3"/>
        </w:rPr>
        <w:t> </w:t>
      </w:r>
      <w:r>
        <w:rPr/>
        <w:t>年</w:t>
      </w:r>
      <w:r>
        <w:rPr>
          <w:spacing w:val="-31"/>
        </w:rPr>
        <w:t> </w:t>
      </w:r>
      <w:r>
        <w:rPr>
          <w:rFonts w:ascii="Arial Narrow" w:hAnsi="Arial Narrow" w:cs="Arial Narrow" w:eastAsia="Arial Narrow" w:hint="default"/>
        </w:rPr>
        <w:t>3</w:t>
      </w:r>
      <w:r>
        <w:rPr>
          <w:rFonts w:ascii="Arial Narrow" w:hAnsi="Arial Narrow" w:cs="Arial Narrow" w:eastAsia="Arial Narrow" w:hint="default"/>
          <w:spacing w:val="-7"/>
        </w:rPr>
        <w:t> </w:t>
      </w:r>
      <w:r>
        <w:rPr/>
        <w:t>月</w:t>
      </w:r>
      <w:r>
        <w:rPr>
          <w:spacing w:val="-34"/>
        </w:rPr>
        <w:t> </w:t>
      </w:r>
      <w:r>
        <w:rPr>
          <w:rFonts w:ascii="Arial Narrow" w:hAnsi="Arial Narrow" w:cs="Arial Narrow" w:eastAsia="Arial Narrow" w:hint="default"/>
        </w:rPr>
        <w:t>20</w:t>
      </w:r>
      <w:r>
        <w:rPr>
          <w:rFonts w:ascii="Arial Narrow" w:hAnsi="Arial Narrow" w:cs="Arial Narrow" w:eastAsia="Arial Narrow" w:hint="default"/>
          <w:spacing w:val="-3"/>
        </w:rPr>
        <w:t> </w:t>
      </w:r>
      <w:r>
        <w:rPr>
          <w:spacing w:val="-3"/>
        </w:rPr>
        <w:t>日在深圳市工商行政管理局办理了工商登记，初始设立注册资</w:t>
      </w:r>
      <w:r>
        <w:rPr/>
      </w:r>
    </w:p>
    <w:p>
      <w:pPr>
        <w:pStyle w:val="BodyText"/>
        <w:spacing w:line="379" w:lineRule="auto" w:before="31"/>
        <w:ind w:left="1000" w:right="103" w:hanging="1"/>
        <w:jc w:val="left"/>
      </w:pPr>
      <w:r>
        <w:rPr/>
        <w:t>本</w:t>
      </w:r>
      <w:r>
        <w:rPr>
          <w:spacing w:val="-33"/>
        </w:rPr>
        <w:t> </w:t>
      </w:r>
      <w:r>
        <w:rPr>
          <w:rFonts w:ascii="Arial Narrow" w:hAnsi="Arial Narrow" w:cs="Arial Narrow" w:eastAsia="Arial Narrow" w:hint="default"/>
        </w:rPr>
        <w:t>5,000</w:t>
      </w:r>
      <w:r>
        <w:rPr>
          <w:rFonts w:ascii="Arial Narrow" w:hAnsi="Arial Narrow" w:cs="Arial Narrow" w:eastAsia="Arial Narrow" w:hint="default"/>
          <w:spacing w:val="1"/>
        </w:rPr>
        <w:t> </w:t>
      </w:r>
      <w:r>
        <w:rPr>
          <w:spacing w:val="-4"/>
        </w:rPr>
        <w:t>万元人民币，由中兴通讯股份有限公司（以下简称</w:t>
      </w:r>
      <w:r>
        <w:rPr>
          <w:rFonts w:ascii="Arial Narrow" w:hAnsi="Arial Narrow" w:cs="Arial Narrow" w:eastAsia="Arial Narrow" w:hint="default"/>
          <w:spacing w:val="-4"/>
        </w:rPr>
        <w:t>“</w:t>
      </w:r>
      <w:r>
        <w:rPr>
          <w:spacing w:val="-4"/>
        </w:rPr>
        <w:t>中兴通讯</w:t>
      </w:r>
      <w:r>
        <w:rPr>
          <w:rFonts w:ascii="Arial Narrow" w:hAnsi="Arial Narrow" w:cs="Arial Narrow" w:eastAsia="Arial Narrow" w:hint="default"/>
          <w:spacing w:val="-4"/>
        </w:rPr>
        <w:t>”</w:t>
      </w:r>
      <w:r>
        <w:rPr>
          <w:spacing w:val="-4"/>
        </w:rPr>
        <w:t>）与国投电子公司共同</w:t>
      </w:r>
      <w:r>
        <w:rPr>
          <w:spacing w:val="-97"/>
        </w:rPr>
        <w:t> </w:t>
      </w:r>
      <w:r>
        <w:rPr>
          <w:spacing w:val="-97"/>
        </w:rPr>
      </w:r>
      <w:r>
        <w:rPr/>
        <w:t>组建，其中中兴通讯持</w:t>
      </w:r>
      <w:r>
        <w:rPr>
          <w:spacing w:val="-58"/>
        </w:rPr>
        <w:t> </w:t>
      </w:r>
      <w:r>
        <w:rPr>
          <w:rFonts w:ascii="Arial Narrow" w:hAnsi="Arial Narrow" w:cs="Arial Narrow" w:eastAsia="Arial Narrow" w:hint="default"/>
        </w:rPr>
        <w:t>60%</w:t>
      </w:r>
      <w:r>
        <w:rPr/>
        <w:t>股权，国投电子公司持</w:t>
      </w:r>
      <w:r>
        <w:rPr>
          <w:spacing w:val="-58"/>
        </w:rPr>
        <w:t> </w:t>
      </w:r>
      <w:r>
        <w:rPr>
          <w:rFonts w:ascii="Arial Narrow" w:hAnsi="Arial Narrow" w:cs="Arial Narrow" w:eastAsia="Arial Narrow" w:hint="default"/>
        </w:rPr>
        <w:t>40%</w:t>
      </w:r>
      <w:r>
        <w:rPr/>
        <w:t>股权。</w:t>
      </w:r>
    </w:p>
    <w:p>
      <w:pPr>
        <w:pStyle w:val="BodyText"/>
        <w:spacing w:line="381" w:lineRule="auto" w:before="33"/>
        <w:ind w:left="1000" w:right="213" w:firstLine="420"/>
        <w:jc w:val="both"/>
      </w:pPr>
      <w:r>
        <w:rPr/>
        <w:t>根据本公司</w:t>
      </w:r>
      <w:r>
        <w:rPr>
          <w:spacing w:val="-32"/>
        </w:rPr>
        <w:t> </w:t>
      </w:r>
      <w:r>
        <w:rPr>
          <w:rFonts w:ascii="Arial Narrow" w:hAnsi="Arial Narrow" w:cs="Arial Narrow" w:eastAsia="Arial Narrow" w:hint="default"/>
        </w:rPr>
        <w:t>2004</w:t>
      </w:r>
      <w:r>
        <w:rPr>
          <w:rFonts w:ascii="Arial Narrow" w:hAnsi="Arial Narrow" w:cs="Arial Narrow" w:eastAsia="Arial Narrow" w:hint="default"/>
          <w:spacing w:val="-6"/>
        </w:rPr>
        <w:t> </w:t>
      </w:r>
      <w:r>
        <w:rPr/>
        <w:t>年</w:t>
      </w:r>
      <w:r>
        <w:rPr>
          <w:spacing w:val="-32"/>
        </w:rPr>
        <w:t> </w:t>
      </w:r>
      <w:r>
        <w:rPr>
          <w:rFonts w:ascii="Arial Narrow" w:hAnsi="Arial Narrow" w:cs="Arial Narrow" w:eastAsia="Arial Narrow" w:hint="default"/>
        </w:rPr>
        <w:t>6</w:t>
      </w:r>
      <w:r>
        <w:rPr>
          <w:rFonts w:ascii="Arial Narrow" w:hAnsi="Arial Narrow" w:cs="Arial Narrow" w:eastAsia="Arial Narrow" w:hint="default"/>
          <w:spacing w:val="-7"/>
        </w:rPr>
        <w:t> </w:t>
      </w:r>
      <w:r>
        <w:rPr/>
        <w:t>月</w:t>
      </w:r>
      <w:r>
        <w:rPr>
          <w:spacing w:val="-32"/>
        </w:rPr>
        <w:t> </w:t>
      </w:r>
      <w:r>
        <w:rPr>
          <w:rFonts w:ascii="Arial Narrow" w:hAnsi="Arial Narrow" w:cs="Arial Narrow" w:eastAsia="Arial Narrow" w:hint="default"/>
        </w:rPr>
        <w:t>12</w:t>
      </w:r>
      <w:r>
        <w:rPr>
          <w:rFonts w:ascii="Arial Narrow" w:hAnsi="Arial Narrow" w:cs="Arial Narrow" w:eastAsia="Arial Narrow" w:hint="default"/>
          <w:spacing w:val="-6"/>
        </w:rPr>
        <w:t> </w:t>
      </w:r>
      <w:r>
        <w:rPr>
          <w:spacing w:val="-3"/>
        </w:rPr>
        <w:t>日股东会议决议和修改后的章程，国投电子公司将持有的本</w:t>
      </w:r>
      <w:r>
        <w:rPr>
          <w:spacing w:val="-3"/>
          <w:w w:val="100"/>
        </w:rPr>
        <w:t> </w:t>
      </w:r>
      <w:r>
        <w:rPr>
          <w:w w:val="100"/>
        </w:rPr>
        <w:t>公司 </w:t>
      </w:r>
      <w:r>
        <w:rPr>
          <w:rFonts w:ascii="Arial Narrow" w:hAnsi="Arial Narrow" w:cs="Arial Narrow" w:eastAsia="Arial Narrow" w:hint="default"/>
          <w:spacing w:val="-3"/>
          <w:w w:val="100"/>
        </w:rPr>
        <w:t>40%</w:t>
      </w:r>
      <w:r>
        <w:rPr>
          <w:spacing w:val="-3"/>
          <w:w w:val="100"/>
        </w:rPr>
        <w:t>股权转让给中国华大集成电路设计集团有限公司（以下简称</w:t>
      </w:r>
      <w:r>
        <w:rPr>
          <w:rFonts w:ascii="Arial Narrow" w:hAnsi="Arial Narrow" w:cs="Arial Narrow" w:eastAsia="Arial Narrow" w:hint="default"/>
          <w:spacing w:val="-3"/>
          <w:w w:val="100"/>
        </w:rPr>
        <w:t>“</w:t>
      </w:r>
      <w:r>
        <w:rPr>
          <w:spacing w:val="-3"/>
          <w:w w:val="100"/>
        </w:rPr>
        <w:t>中国华大</w:t>
      </w:r>
      <w:r>
        <w:rPr>
          <w:rFonts w:ascii="Arial Narrow" w:hAnsi="Arial Narrow" w:cs="Arial Narrow" w:eastAsia="Arial Narrow" w:hint="default"/>
          <w:spacing w:val="-3"/>
          <w:w w:val="100"/>
        </w:rPr>
        <w:t>”</w:t>
      </w:r>
      <w:r>
        <w:rPr>
          <w:spacing w:val="-3"/>
          <w:w w:val="100"/>
        </w:rPr>
        <w:t>）。</w:t>
      </w:r>
      <w:r>
        <w:rPr>
          <w:rFonts w:ascii="Arial Narrow" w:hAnsi="Arial Narrow" w:cs="Arial Narrow" w:eastAsia="Arial Narrow" w:hint="default"/>
          <w:spacing w:val="-3"/>
          <w:w w:val="100"/>
        </w:rPr>
        <w:t>2004</w:t>
      </w:r>
      <w:r>
        <w:rPr>
          <w:rFonts w:ascii="Arial Narrow" w:hAnsi="Arial Narrow" w:cs="Arial Narrow" w:eastAsia="Arial Narrow" w:hint="default"/>
          <w:spacing w:val="28"/>
          <w:w w:val="100"/>
        </w:rPr>
        <w:t> </w:t>
      </w:r>
      <w:r>
        <w:rPr>
          <w:w w:val="100"/>
        </w:rPr>
        <w:t>年 </w:t>
      </w:r>
      <w:r>
        <w:rPr>
          <w:rFonts w:ascii="Arial Narrow" w:hAnsi="Arial Narrow" w:cs="Arial Narrow" w:eastAsia="Arial Narrow" w:hint="default"/>
          <w:spacing w:val="-7"/>
        </w:rPr>
        <w:t>11 </w:t>
      </w:r>
      <w:r>
        <w:rPr/>
        <w:t>月</w:t>
      </w:r>
      <w:r>
        <w:rPr>
          <w:spacing w:val="-48"/>
        </w:rPr>
        <w:t> </w:t>
      </w:r>
      <w:r>
        <w:rPr>
          <w:rFonts w:ascii="Arial Narrow" w:hAnsi="Arial Narrow" w:cs="Arial Narrow" w:eastAsia="Arial Narrow" w:hint="default"/>
        </w:rPr>
        <w:t>30</w:t>
      </w:r>
      <w:r>
        <w:rPr>
          <w:rFonts w:ascii="Arial Narrow" w:hAnsi="Arial Narrow" w:cs="Arial Narrow" w:eastAsia="Arial Narrow" w:hint="default"/>
          <w:spacing w:val="-7"/>
        </w:rPr>
        <w:t> </w:t>
      </w:r>
      <w:r>
        <w:rPr>
          <w:spacing w:val="-4"/>
        </w:rPr>
        <w:t>日上述股权出让在北京产权交易所完成产权转让。本公司于</w:t>
      </w:r>
      <w:r>
        <w:rPr>
          <w:spacing w:val="-49"/>
        </w:rPr>
        <w:t> </w:t>
      </w:r>
      <w:r>
        <w:rPr>
          <w:rFonts w:ascii="Arial Narrow" w:hAnsi="Arial Narrow" w:cs="Arial Narrow" w:eastAsia="Arial Narrow" w:hint="default"/>
        </w:rPr>
        <w:t>2004</w:t>
      </w:r>
      <w:r>
        <w:rPr>
          <w:rFonts w:ascii="Arial Narrow" w:hAnsi="Arial Narrow" w:cs="Arial Narrow" w:eastAsia="Arial Narrow" w:hint="default"/>
          <w:spacing w:val="-10"/>
        </w:rPr>
        <w:t> </w:t>
      </w:r>
      <w:r>
        <w:rPr/>
        <w:t>年</w:t>
      </w:r>
      <w:r>
        <w:rPr>
          <w:spacing w:val="-48"/>
        </w:rPr>
        <w:t> </w:t>
      </w:r>
      <w:r>
        <w:rPr>
          <w:rFonts w:ascii="Arial Narrow" w:hAnsi="Arial Narrow" w:cs="Arial Narrow" w:eastAsia="Arial Narrow" w:hint="default"/>
        </w:rPr>
        <w:t>12</w:t>
      </w:r>
      <w:r>
        <w:rPr>
          <w:rFonts w:ascii="Arial Narrow" w:hAnsi="Arial Narrow" w:cs="Arial Narrow" w:eastAsia="Arial Narrow" w:hint="default"/>
          <w:spacing w:val="-9"/>
        </w:rPr>
        <w:t> </w:t>
      </w:r>
      <w:r>
        <w:rPr/>
        <w:t>月</w:t>
      </w:r>
      <w:r>
        <w:rPr>
          <w:spacing w:val="-48"/>
        </w:rPr>
        <w:t> </w:t>
      </w:r>
      <w:r>
        <w:rPr>
          <w:rFonts w:ascii="Arial Narrow" w:hAnsi="Arial Narrow" w:cs="Arial Narrow" w:eastAsia="Arial Narrow" w:hint="default"/>
        </w:rPr>
        <w:t>9</w:t>
      </w:r>
      <w:r>
        <w:rPr>
          <w:rFonts w:ascii="Arial Narrow" w:hAnsi="Arial Narrow" w:cs="Arial Narrow" w:eastAsia="Arial Narrow" w:hint="default"/>
          <w:spacing w:val="-7"/>
        </w:rPr>
        <w:t> </w:t>
      </w:r>
      <w:r>
        <w:rPr>
          <w:spacing w:val="-3"/>
        </w:rPr>
        <w:t>日在深圳</w:t>
      </w:r>
      <w:r>
        <w:rPr>
          <w:spacing w:val="-103"/>
        </w:rPr>
        <w:t> </w:t>
      </w:r>
      <w:r>
        <w:rPr>
          <w:spacing w:val="-103"/>
        </w:rPr>
      </w:r>
      <w:r>
        <w:rPr/>
        <w:t>市工商行政管理局办理变更登记。</w:t>
      </w:r>
    </w:p>
    <w:p>
      <w:pPr>
        <w:pStyle w:val="BodyText"/>
        <w:spacing w:line="381" w:lineRule="auto" w:before="62"/>
        <w:ind w:right="155" w:firstLine="420"/>
        <w:jc w:val="both"/>
      </w:pPr>
      <w:r>
        <w:rPr/>
        <w:t>根据本公司</w:t>
      </w:r>
      <w:r>
        <w:rPr>
          <w:spacing w:val="-40"/>
        </w:rPr>
        <w:t> </w:t>
      </w:r>
      <w:r>
        <w:rPr>
          <w:rFonts w:ascii="Arial Narrow" w:hAnsi="Arial Narrow" w:cs="Arial Narrow" w:eastAsia="Arial Narrow" w:hint="default"/>
        </w:rPr>
        <w:t>2005</w:t>
      </w:r>
      <w:r>
        <w:rPr>
          <w:rFonts w:ascii="Arial Narrow" w:hAnsi="Arial Narrow" w:cs="Arial Narrow" w:eastAsia="Arial Narrow" w:hint="default"/>
          <w:spacing w:val="-10"/>
        </w:rPr>
        <w:t> </w:t>
      </w:r>
      <w:r>
        <w:rPr/>
        <w:t>年</w:t>
      </w:r>
      <w:r>
        <w:rPr>
          <w:spacing w:val="-40"/>
        </w:rPr>
        <w:t> </w:t>
      </w:r>
      <w:r>
        <w:rPr>
          <w:rFonts w:ascii="Arial Narrow" w:hAnsi="Arial Narrow" w:cs="Arial Narrow" w:eastAsia="Arial Narrow" w:hint="default"/>
        </w:rPr>
        <w:t>2</w:t>
      </w:r>
      <w:r>
        <w:rPr>
          <w:rFonts w:ascii="Arial Narrow" w:hAnsi="Arial Narrow" w:cs="Arial Narrow" w:eastAsia="Arial Narrow" w:hint="default"/>
          <w:spacing w:val="-13"/>
        </w:rPr>
        <w:t> </w:t>
      </w:r>
      <w:r>
        <w:rPr/>
        <w:t>月</w:t>
      </w:r>
      <w:r>
        <w:rPr>
          <w:spacing w:val="-40"/>
        </w:rPr>
        <w:t> </w:t>
      </w:r>
      <w:r>
        <w:rPr>
          <w:rFonts w:ascii="Arial Narrow" w:hAnsi="Arial Narrow" w:cs="Arial Narrow" w:eastAsia="Arial Narrow" w:hint="default"/>
        </w:rPr>
        <w:t>4</w:t>
      </w:r>
      <w:r>
        <w:rPr>
          <w:rFonts w:ascii="Arial Narrow" w:hAnsi="Arial Narrow" w:cs="Arial Narrow" w:eastAsia="Arial Narrow" w:hint="default"/>
          <w:spacing w:val="-13"/>
        </w:rPr>
        <w:t> </w:t>
      </w:r>
      <w:r>
        <w:rPr/>
        <w:t>日股东会议决议和修改后的章程，本公司增加注册资本</w:t>
      </w:r>
      <w:r>
        <w:rPr>
          <w:spacing w:val="-40"/>
        </w:rPr>
        <w:t> </w:t>
      </w:r>
      <w:r>
        <w:rPr>
          <w:rFonts w:ascii="Arial Narrow" w:hAnsi="Arial Narrow" w:cs="Arial Narrow" w:eastAsia="Arial Narrow" w:hint="default"/>
          <w:spacing w:val="-3"/>
        </w:rPr>
        <w:t>1,400</w:t>
      </w:r>
      <w:r>
        <w:rPr>
          <w:rFonts w:ascii="Arial Narrow" w:hAnsi="Arial Narrow" w:cs="Arial Narrow" w:eastAsia="Arial Narrow" w:hint="default"/>
          <w:spacing w:val="-3"/>
          <w:w w:val="100"/>
        </w:rPr>
        <w:t> </w:t>
      </w:r>
      <w:r>
        <w:rPr/>
        <w:t>万元，中兴通讯向中国华大转让</w:t>
      </w:r>
      <w:r>
        <w:rPr>
          <w:spacing w:val="-57"/>
        </w:rPr>
        <w:t> </w:t>
      </w:r>
      <w:r>
        <w:rPr>
          <w:rFonts w:ascii="Arial Narrow" w:hAnsi="Arial Narrow" w:cs="Arial Narrow" w:eastAsia="Arial Narrow" w:hint="default"/>
        </w:rPr>
        <w:t>17.60%</w:t>
      </w:r>
      <w:r>
        <w:rPr/>
        <w:t>的股权，同时中国华大向本公司增加资本</w:t>
      </w:r>
      <w:r>
        <w:rPr>
          <w:spacing w:val="-57"/>
        </w:rPr>
        <w:t> </w:t>
      </w:r>
      <w:r>
        <w:rPr>
          <w:rFonts w:ascii="Arial Narrow" w:hAnsi="Arial Narrow" w:cs="Arial Narrow" w:eastAsia="Arial Narrow" w:hint="default"/>
        </w:rPr>
        <w:t>960</w:t>
      </w:r>
      <w:r>
        <w:rPr>
          <w:rFonts w:ascii="Arial Narrow" w:hAnsi="Arial Narrow" w:cs="Arial Narrow" w:eastAsia="Arial Narrow" w:hint="default"/>
          <w:spacing w:val="-13"/>
        </w:rPr>
        <w:t> </w:t>
      </w:r>
      <w:r>
        <w:rPr/>
        <w:t>万元，</w:t>
      </w:r>
      <w:r>
        <w:rPr>
          <w:w w:val="100"/>
        </w:rPr>
        <w:t> </w:t>
      </w:r>
      <w:r>
        <w:rPr/>
        <w:t>中兴通讯增加资本</w:t>
      </w:r>
      <w:r>
        <w:rPr>
          <w:spacing w:val="-33"/>
        </w:rPr>
        <w:t> </w:t>
      </w:r>
      <w:r>
        <w:rPr>
          <w:rFonts w:ascii="Arial Narrow" w:hAnsi="Arial Narrow" w:cs="Arial Narrow" w:eastAsia="Arial Narrow" w:hint="default"/>
        </w:rPr>
        <w:t>440</w:t>
      </w:r>
      <w:r>
        <w:rPr>
          <w:rFonts w:ascii="Arial Narrow" w:hAnsi="Arial Narrow" w:cs="Arial Narrow" w:eastAsia="Arial Narrow" w:hint="default"/>
          <w:spacing w:val="-4"/>
        </w:rPr>
        <w:t> </w:t>
      </w:r>
      <w:r>
        <w:rPr/>
        <w:t>万元。本次增资完成后，本公司注册资本变更为</w:t>
      </w:r>
      <w:r>
        <w:rPr>
          <w:spacing w:val="-34"/>
        </w:rPr>
        <w:t> </w:t>
      </w:r>
      <w:r>
        <w:rPr>
          <w:rFonts w:ascii="Arial Narrow" w:hAnsi="Arial Narrow" w:cs="Arial Narrow" w:eastAsia="Arial Narrow" w:hint="default"/>
        </w:rPr>
        <w:t>6,400</w:t>
      </w:r>
      <w:r>
        <w:rPr>
          <w:rFonts w:ascii="Arial Narrow" w:hAnsi="Arial Narrow" w:cs="Arial Narrow" w:eastAsia="Arial Narrow" w:hint="default"/>
          <w:spacing w:val="-6"/>
        </w:rPr>
        <w:t> </w:t>
      </w:r>
      <w:r>
        <w:rPr/>
        <w:t>万元，中国华</w:t>
      </w:r>
      <w:r>
        <w:rPr>
          <w:w w:val="100"/>
        </w:rPr>
        <w:t> </w:t>
      </w:r>
      <w:r>
        <w:rPr/>
        <w:t>大持股比例为</w:t>
      </w:r>
      <w:r>
        <w:rPr>
          <w:spacing w:val="-59"/>
        </w:rPr>
        <w:t> </w:t>
      </w:r>
      <w:r>
        <w:rPr>
          <w:rFonts w:ascii="Arial Narrow" w:hAnsi="Arial Narrow" w:cs="Arial Narrow" w:eastAsia="Arial Narrow" w:hint="default"/>
        </w:rPr>
        <w:t>60%</w:t>
      </w:r>
      <w:r>
        <w:rPr/>
        <w:t>，中兴通讯持股比例为</w:t>
      </w:r>
      <w:r>
        <w:rPr>
          <w:spacing w:val="-59"/>
        </w:rPr>
        <w:t> </w:t>
      </w:r>
      <w:r>
        <w:rPr>
          <w:rFonts w:ascii="Arial Narrow" w:hAnsi="Arial Narrow" w:cs="Arial Narrow" w:eastAsia="Arial Narrow" w:hint="default"/>
        </w:rPr>
        <w:t>40%</w:t>
      </w:r>
      <w:r>
        <w:rPr/>
        <w:t>。本次增资业经深圳广朋会计师事务所审验，</w:t>
      </w:r>
      <w:r>
        <w:rPr>
          <w:spacing w:val="-3"/>
          <w:w w:val="100"/>
        </w:rPr>
        <w:t> </w:t>
      </w:r>
      <w:r>
        <w:rPr/>
        <w:t>并于</w:t>
      </w:r>
      <w:r>
        <w:rPr>
          <w:spacing w:val="-52"/>
        </w:rPr>
        <w:t> </w:t>
      </w:r>
      <w:r>
        <w:rPr>
          <w:rFonts w:ascii="Arial Narrow" w:hAnsi="Arial Narrow" w:cs="Arial Narrow" w:eastAsia="Arial Narrow" w:hint="default"/>
        </w:rPr>
        <w:t>2005</w:t>
      </w:r>
      <w:r>
        <w:rPr>
          <w:rFonts w:ascii="Arial Narrow" w:hAnsi="Arial Narrow" w:cs="Arial Narrow" w:eastAsia="Arial Narrow" w:hint="default"/>
          <w:spacing w:val="-9"/>
        </w:rPr>
        <w:t> </w:t>
      </w:r>
      <w:r>
        <w:rPr/>
        <w:t>年</w:t>
      </w:r>
      <w:r>
        <w:rPr>
          <w:spacing w:val="-54"/>
        </w:rPr>
        <w:t> </w:t>
      </w:r>
      <w:r>
        <w:rPr>
          <w:rFonts w:ascii="Arial Narrow" w:hAnsi="Arial Narrow" w:cs="Arial Narrow" w:eastAsia="Arial Narrow" w:hint="default"/>
        </w:rPr>
        <w:t>2</w:t>
      </w:r>
      <w:r>
        <w:rPr>
          <w:rFonts w:ascii="Arial Narrow" w:hAnsi="Arial Narrow" w:cs="Arial Narrow" w:eastAsia="Arial Narrow" w:hint="default"/>
          <w:spacing w:val="-9"/>
        </w:rPr>
        <w:t> </w:t>
      </w:r>
      <w:r>
        <w:rPr/>
        <w:t>月</w:t>
      </w:r>
      <w:r>
        <w:rPr>
          <w:spacing w:val="-52"/>
        </w:rPr>
        <w:t> </w:t>
      </w:r>
      <w:r>
        <w:rPr>
          <w:rFonts w:ascii="Arial Narrow" w:hAnsi="Arial Narrow" w:cs="Arial Narrow" w:eastAsia="Arial Narrow" w:hint="default"/>
        </w:rPr>
        <w:t>4</w:t>
      </w:r>
      <w:r>
        <w:rPr>
          <w:rFonts w:ascii="Arial Narrow" w:hAnsi="Arial Narrow" w:cs="Arial Narrow" w:eastAsia="Arial Narrow" w:hint="default"/>
          <w:spacing w:val="-13"/>
        </w:rPr>
        <w:t> </w:t>
      </w:r>
      <w:r>
        <w:rPr/>
        <w:t>日出具深广会验字</w:t>
      </w:r>
      <w:r>
        <w:rPr>
          <w:rFonts w:ascii="Arial Narrow" w:hAnsi="Arial Narrow" w:cs="Arial Narrow" w:eastAsia="Arial Narrow" w:hint="default"/>
        </w:rPr>
        <w:t>[2005]</w:t>
      </w:r>
      <w:r>
        <w:rPr/>
        <w:t>第</w:t>
      </w:r>
      <w:r>
        <w:rPr>
          <w:spacing w:val="-52"/>
        </w:rPr>
        <w:t> </w:t>
      </w:r>
      <w:r>
        <w:rPr>
          <w:rFonts w:ascii="Arial Narrow" w:hAnsi="Arial Narrow" w:cs="Arial Narrow" w:eastAsia="Arial Narrow" w:hint="default"/>
        </w:rPr>
        <w:t>003</w:t>
      </w:r>
      <w:r>
        <w:rPr>
          <w:rFonts w:ascii="Arial Narrow" w:hAnsi="Arial Narrow" w:cs="Arial Narrow" w:eastAsia="Arial Narrow" w:hint="default"/>
          <w:spacing w:val="-9"/>
        </w:rPr>
        <w:t> </w:t>
      </w:r>
      <w:r>
        <w:rPr>
          <w:spacing w:val="-3"/>
        </w:rPr>
        <w:t>号验资报告。本公司于</w:t>
      </w:r>
      <w:r>
        <w:rPr>
          <w:spacing w:val="-52"/>
        </w:rPr>
        <w:t> </w:t>
      </w:r>
      <w:r>
        <w:rPr>
          <w:rFonts w:ascii="Arial Narrow" w:hAnsi="Arial Narrow" w:cs="Arial Narrow" w:eastAsia="Arial Narrow" w:hint="default"/>
        </w:rPr>
        <w:t>2005</w:t>
      </w:r>
      <w:r>
        <w:rPr>
          <w:rFonts w:ascii="Arial Narrow" w:hAnsi="Arial Narrow" w:cs="Arial Narrow" w:eastAsia="Arial Narrow" w:hint="default"/>
          <w:spacing w:val="-13"/>
        </w:rPr>
        <w:t> </w:t>
      </w:r>
      <w:r>
        <w:rPr/>
        <w:t>年</w:t>
      </w:r>
      <w:r>
        <w:rPr>
          <w:spacing w:val="-52"/>
        </w:rPr>
        <w:t> </w:t>
      </w:r>
      <w:r>
        <w:rPr>
          <w:rFonts w:ascii="Arial Narrow" w:hAnsi="Arial Narrow" w:cs="Arial Narrow" w:eastAsia="Arial Narrow" w:hint="default"/>
        </w:rPr>
        <w:t>3</w:t>
      </w:r>
      <w:r>
        <w:rPr>
          <w:rFonts w:ascii="Arial Narrow" w:hAnsi="Arial Narrow" w:cs="Arial Narrow" w:eastAsia="Arial Narrow" w:hint="default"/>
          <w:spacing w:val="-9"/>
        </w:rPr>
        <w:t> </w:t>
      </w:r>
      <w:r>
        <w:rPr/>
        <w:t>月</w:t>
      </w:r>
      <w:r>
        <w:rPr>
          <w:spacing w:val="-54"/>
        </w:rPr>
        <w:t> </w:t>
      </w:r>
      <w:r>
        <w:rPr>
          <w:rFonts w:ascii="Arial Narrow" w:hAnsi="Arial Narrow" w:cs="Arial Narrow" w:eastAsia="Arial Narrow" w:hint="default"/>
        </w:rPr>
        <w:t>23</w:t>
      </w:r>
      <w:r>
        <w:rPr>
          <w:rFonts w:ascii="Arial Narrow" w:hAnsi="Arial Narrow" w:cs="Arial Narrow" w:eastAsia="Arial Narrow" w:hint="default"/>
          <w:spacing w:val="-9"/>
        </w:rPr>
        <w:t> </w:t>
      </w:r>
      <w:r>
        <w:rPr>
          <w:spacing w:val="-3"/>
        </w:rPr>
        <w:t>日在</w:t>
      </w:r>
      <w:r>
        <w:rPr>
          <w:spacing w:val="-103"/>
        </w:rPr>
        <w:t> </w:t>
      </w:r>
      <w:r>
        <w:rPr/>
        <w:t>深圳市工商行政管理局办理变更登记。</w:t>
      </w:r>
    </w:p>
    <w:p>
      <w:pPr>
        <w:pStyle w:val="BodyText"/>
        <w:spacing w:line="240" w:lineRule="auto" w:before="62"/>
        <w:ind w:left="1420" w:right="103"/>
        <w:jc w:val="left"/>
        <w:rPr>
          <w:rFonts w:ascii="Arial Narrow" w:hAnsi="Arial Narrow" w:cs="Arial Narrow" w:eastAsia="Arial Narrow" w:hint="default"/>
        </w:rPr>
      </w:pPr>
      <w:r>
        <w:rPr/>
        <w:t>根据</w:t>
      </w:r>
      <w:r>
        <w:rPr>
          <w:spacing w:val="-46"/>
        </w:rPr>
        <w:t> </w:t>
      </w:r>
      <w:r>
        <w:rPr>
          <w:rFonts w:ascii="Arial Narrow" w:hAnsi="Arial Narrow" w:cs="Arial Narrow" w:eastAsia="Arial Narrow" w:hint="default"/>
        </w:rPr>
        <w:t>2007</w:t>
      </w:r>
      <w:r>
        <w:rPr>
          <w:rFonts w:ascii="Arial Narrow" w:hAnsi="Arial Narrow" w:cs="Arial Narrow" w:eastAsia="Arial Narrow" w:hint="default"/>
          <w:spacing w:val="-5"/>
        </w:rPr>
        <w:t> </w:t>
      </w:r>
      <w:r>
        <w:rPr/>
        <w:t>年</w:t>
      </w:r>
      <w:r>
        <w:rPr>
          <w:spacing w:val="-48"/>
        </w:rPr>
        <w:t> </w:t>
      </w:r>
      <w:r>
        <w:rPr>
          <w:rFonts w:ascii="Arial Narrow" w:hAnsi="Arial Narrow" w:cs="Arial Narrow" w:eastAsia="Arial Narrow" w:hint="default"/>
        </w:rPr>
        <w:t>2</w:t>
      </w:r>
      <w:r>
        <w:rPr>
          <w:rFonts w:ascii="Arial Narrow" w:hAnsi="Arial Narrow" w:cs="Arial Narrow" w:eastAsia="Arial Narrow" w:hint="default"/>
          <w:spacing w:val="-5"/>
        </w:rPr>
        <w:t> </w:t>
      </w:r>
      <w:r>
        <w:rPr/>
        <w:t>月</w:t>
      </w:r>
      <w:r>
        <w:rPr>
          <w:spacing w:val="-46"/>
        </w:rPr>
        <w:t> </w:t>
      </w:r>
      <w:r>
        <w:rPr>
          <w:rFonts w:ascii="Arial Narrow" w:hAnsi="Arial Narrow" w:cs="Arial Narrow" w:eastAsia="Arial Narrow" w:hint="default"/>
        </w:rPr>
        <w:t>7</w:t>
      </w:r>
      <w:r>
        <w:rPr>
          <w:rFonts w:ascii="Arial Narrow" w:hAnsi="Arial Narrow" w:cs="Arial Narrow" w:eastAsia="Arial Narrow" w:hint="default"/>
          <w:spacing w:val="-8"/>
        </w:rPr>
        <w:t> </w:t>
      </w:r>
      <w:r>
        <w:rPr>
          <w:spacing w:val="-5"/>
        </w:rPr>
        <w:t>日股东会决议，中国华大和中兴通讯分别将其持有的本公司</w:t>
      </w:r>
      <w:r>
        <w:rPr>
          <w:spacing w:val="-49"/>
        </w:rPr>
        <w:t> </w:t>
      </w:r>
      <w:r>
        <w:rPr>
          <w:rFonts w:ascii="Arial Narrow" w:hAnsi="Arial Narrow" w:cs="Arial Narrow" w:eastAsia="Arial Narrow" w:hint="default"/>
        </w:rPr>
        <w:t>9%</w:t>
      </w:r>
      <w:r>
        <w:rPr/>
        <w:t>和</w:t>
      </w:r>
      <w:r>
        <w:rPr>
          <w:spacing w:val="-46"/>
        </w:rPr>
        <w:t> </w:t>
      </w:r>
      <w:r>
        <w:rPr>
          <w:rFonts w:ascii="Arial Narrow" w:hAnsi="Arial Narrow" w:cs="Arial Narrow" w:eastAsia="Arial Narrow" w:hint="default"/>
          <w:spacing w:val="-3"/>
        </w:rPr>
        <w:t>6%</w:t>
      </w:r>
      <w:r>
        <w:rPr>
          <w:rFonts w:ascii="Arial Narrow" w:hAnsi="Arial Narrow" w:cs="Arial Narrow" w:eastAsia="Arial Narrow" w:hint="default"/>
        </w:rPr>
      </w:r>
    </w:p>
    <w:p>
      <w:pPr>
        <w:pStyle w:val="BodyText"/>
        <w:spacing w:line="240" w:lineRule="auto" w:before="169"/>
        <w:ind w:left="1000" w:right="0"/>
        <w:jc w:val="both"/>
      </w:pPr>
      <w:r>
        <w:rPr/>
        <w:t>的股权转让给孙迎彤等</w:t>
      </w:r>
      <w:r>
        <w:rPr>
          <w:spacing w:val="-55"/>
        </w:rPr>
        <w:t> </w:t>
      </w:r>
      <w:r>
        <w:rPr>
          <w:rFonts w:ascii="Arial Narrow" w:hAnsi="Arial Narrow" w:cs="Arial Narrow" w:eastAsia="Arial Narrow" w:hint="default"/>
        </w:rPr>
        <w:t>13</w:t>
      </w:r>
      <w:r>
        <w:rPr>
          <w:rFonts w:ascii="Arial Narrow" w:hAnsi="Arial Narrow" w:cs="Arial Narrow" w:eastAsia="Arial Narrow" w:hint="default"/>
          <w:spacing w:val="-14"/>
        </w:rPr>
        <w:t> </w:t>
      </w:r>
      <w:r>
        <w:rPr/>
        <w:t>名自然人。</w:t>
      </w:r>
      <w:r>
        <w:rPr>
          <w:rFonts w:ascii="Arial Narrow" w:hAnsi="Arial Narrow" w:cs="Arial Narrow" w:eastAsia="Arial Narrow" w:hint="default"/>
        </w:rPr>
        <w:t>2007</w:t>
      </w:r>
      <w:r>
        <w:rPr>
          <w:rFonts w:ascii="Arial Narrow" w:hAnsi="Arial Narrow" w:cs="Arial Narrow" w:eastAsia="Arial Narrow" w:hint="default"/>
          <w:spacing w:val="-14"/>
        </w:rPr>
        <w:t> </w:t>
      </w:r>
      <w:r>
        <w:rPr/>
        <w:t>年</w:t>
      </w:r>
      <w:r>
        <w:rPr>
          <w:spacing w:val="-55"/>
        </w:rPr>
        <w:t> </w:t>
      </w:r>
      <w:r>
        <w:rPr>
          <w:rFonts w:ascii="Arial Narrow" w:hAnsi="Arial Narrow" w:cs="Arial Narrow" w:eastAsia="Arial Narrow" w:hint="default"/>
        </w:rPr>
        <w:t>4</w:t>
      </w:r>
      <w:r>
        <w:rPr>
          <w:rFonts w:ascii="Arial Narrow" w:hAnsi="Arial Narrow" w:cs="Arial Narrow" w:eastAsia="Arial Narrow" w:hint="default"/>
          <w:spacing w:val="-14"/>
        </w:rPr>
        <w:t> </w:t>
      </w:r>
      <w:r>
        <w:rPr/>
        <w:t>月</w:t>
      </w:r>
      <w:r>
        <w:rPr>
          <w:spacing w:val="-55"/>
        </w:rPr>
        <w:t> </w:t>
      </w:r>
      <w:r>
        <w:rPr>
          <w:rFonts w:ascii="Arial Narrow" w:hAnsi="Arial Narrow" w:cs="Arial Narrow" w:eastAsia="Arial Narrow" w:hint="default"/>
        </w:rPr>
        <w:t>18</w:t>
      </w:r>
      <w:r>
        <w:rPr>
          <w:rFonts w:ascii="Arial Narrow" w:hAnsi="Arial Narrow" w:cs="Arial Narrow" w:eastAsia="Arial Narrow" w:hint="default"/>
          <w:spacing w:val="-13"/>
        </w:rPr>
        <w:t> </w:t>
      </w:r>
      <w:r>
        <w:rPr/>
        <w:t>日，中国华大相应的股权通过北京产权</w:t>
      </w:r>
    </w:p>
    <w:p>
      <w:pPr>
        <w:pStyle w:val="BodyText"/>
        <w:spacing w:line="381" w:lineRule="auto" w:before="171"/>
        <w:ind w:left="1000" w:right="111"/>
        <w:jc w:val="both"/>
      </w:pPr>
      <w:r>
        <w:rPr/>
        <w:t>交易所完成挂牌转让。</w:t>
      </w:r>
      <w:r>
        <w:rPr>
          <w:rFonts w:ascii="Arial Narrow" w:hAnsi="Arial Narrow" w:cs="Arial Narrow" w:eastAsia="Arial Narrow" w:hint="default"/>
        </w:rPr>
        <w:t>2007</w:t>
      </w:r>
      <w:r>
        <w:rPr>
          <w:rFonts w:ascii="Arial Narrow" w:hAnsi="Arial Narrow" w:cs="Arial Narrow" w:eastAsia="Arial Narrow" w:hint="default"/>
          <w:spacing w:val="-5"/>
        </w:rPr>
        <w:t> </w:t>
      </w:r>
      <w:r>
        <w:rPr/>
        <w:t>年</w:t>
      </w:r>
      <w:r>
        <w:rPr>
          <w:spacing w:val="-32"/>
        </w:rPr>
        <w:t> </w:t>
      </w:r>
      <w:r>
        <w:rPr>
          <w:rFonts w:ascii="Arial Narrow" w:hAnsi="Arial Narrow" w:cs="Arial Narrow" w:eastAsia="Arial Narrow" w:hint="default"/>
        </w:rPr>
        <w:t>4</w:t>
      </w:r>
      <w:r>
        <w:rPr>
          <w:rFonts w:ascii="Arial Narrow" w:hAnsi="Arial Narrow" w:cs="Arial Narrow" w:eastAsia="Arial Narrow" w:hint="default"/>
          <w:spacing w:val="-4"/>
        </w:rPr>
        <w:t> </w:t>
      </w:r>
      <w:r>
        <w:rPr/>
        <w:t>月</w:t>
      </w:r>
      <w:r>
        <w:rPr>
          <w:spacing w:val="-32"/>
        </w:rPr>
        <w:t> </w:t>
      </w:r>
      <w:r>
        <w:rPr>
          <w:rFonts w:ascii="Arial Narrow" w:hAnsi="Arial Narrow" w:cs="Arial Narrow" w:eastAsia="Arial Narrow" w:hint="default"/>
        </w:rPr>
        <w:t>28</w:t>
      </w:r>
      <w:r>
        <w:rPr>
          <w:rFonts w:ascii="Arial Narrow" w:hAnsi="Arial Narrow" w:cs="Arial Narrow" w:eastAsia="Arial Narrow" w:hint="default"/>
          <w:spacing w:val="-6"/>
        </w:rPr>
        <w:t> </w:t>
      </w:r>
      <w:r>
        <w:rPr/>
        <w:t>日，中兴通讯相应的股权通过深圳国际高新技术产权</w:t>
      </w:r>
      <w:r>
        <w:rPr>
          <w:spacing w:val="-3"/>
          <w:w w:val="100"/>
        </w:rPr>
        <w:t> </w:t>
      </w:r>
      <w:r>
        <w:rPr/>
        <w:t>交易所完成转让。股权转让完成后，中国华大持股比例为</w:t>
      </w:r>
      <w:r>
        <w:rPr>
          <w:spacing w:val="-57"/>
        </w:rPr>
        <w:t> </w:t>
      </w:r>
      <w:r>
        <w:rPr>
          <w:rFonts w:ascii="Arial Narrow" w:hAnsi="Arial Narrow" w:cs="Arial Narrow" w:eastAsia="Arial Narrow" w:hint="default"/>
        </w:rPr>
        <w:t>51%</w:t>
      </w:r>
      <w:r>
        <w:rPr/>
        <w:t>、中兴通讯持股比例为</w:t>
      </w:r>
      <w:r>
        <w:rPr>
          <w:spacing w:val="-56"/>
        </w:rPr>
        <w:t> </w:t>
      </w:r>
      <w:r>
        <w:rPr>
          <w:rFonts w:ascii="Arial Narrow" w:hAnsi="Arial Narrow" w:cs="Arial Narrow" w:eastAsia="Arial Narrow" w:hint="default"/>
        </w:rPr>
        <w:t>34%</w:t>
      </w:r>
      <w:r>
        <w:rPr/>
        <w:t>、</w:t>
      </w:r>
      <w:r>
        <w:rPr>
          <w:w w:val="100"/>
        </w:rPr>
        <w:t> </w:t>
      </w:r>
      <w:r>
        <w:rPr/>
        <w:t>自然人持股比例为</w:t>
      </w:r>
      <w:r>
        <w:rPr>
          <w:spacing w:val="-52"/>
        </w:rPr>
        <w:t> </w:t>
      </w:r>
      <w:r>
        <w:rPr>
          <w:rFonts w:ascii="Arial Narrow" w:hAnsi="Arial Narrow" w:cs="Arial Narrow" w:eastAsia="Arial Narrow" w:hint="default"/>
          <w:spacing w:val="-11"/>
        </w:rPr>
        <w:t>15%</w:t>
      </w:r>
      <w:r>
        <w:rPr>
          <w:spacing w:val="-11"/>
        </w:rPr>
        <w:t>。本公司于</w:t>
      </w:r>
      <w:r>
        <w:rPr>
          <w:spacing w:val="-52"/>
        </w:rPr>
        <w:t> </w:t>
      </w:r>
      <w:r>
        <w:rPr>
          <w:rFonts w:ascii="Arial Narrow" w:hAnsi="Arial Narrow" w:cs="Arial Narrow" w:eastAsia="Arial Narrow" w:hint="default"/>
        </w:rPr>
        <w:t>2007</w:t>
      </w:r>
      <w:r>
        <w:rPr>
          <w:rFonts w:ascii="Arial Narrow" w:hAnsi="Arial Narrow" w:cs="Arial Narrow" w:eastAsia="Arial Narrow" w:hint="default"/>
          <w:spacing w:val="-12"/>
        </w:rPr>
        <w:t> </w:t>
      </w:r>
      <w:r>
        <w:rPr/>
        <w:t>年</w:t>
      </w:r>
      <w:r>
        <w:rPr>
          <w:spacing w:val="-52"/>
        </w:rPr>
        <w:t> </w:t>
      </w:r>
      <w:r>
        <w:rPr>
          <w:rFonts w:ascii="Arial Narrow" w:hAnsi="Arial Narrow" w:cs="Arial Narrow" w:eastAsia="Arial Narrow" w:hint="default"/>
        </w:rPr>
        <w:t>5</w:t>
      </w:r>
      <w:r>
        <w:rPr>
          <w:rFonts w:ascii="Arial Narrow" w:hAnsi="Arial Narrow" w:cs="Arial Narrow" w:eastAsia="Arial Narrow" w:hint="default"/>
          <w:spacing w:val="-12"/>
        </w:rPr>
        <w:t> </w:t>
      </w:r>
      <w:r>
        <w:rPr/>
        <w:t>月</w:t>
      </w:r>
      <w:r>
        <w:rPr>
          <w:spacing w:val="-52"/>
        </w:rPr>
        <w:t> </w:t>
      </w:r>
      <w:r>
        <w:rPr>
          <w:rFonts w:ascii="Arial Narrow" w:hAnsi="Arial Narrow" w:cs="Arial Narrow" w:eastAsia="Arial Narrow" w:hint="default"/>
        </w:rPr>
        <w:t>18</w:t>
      </w:r>
      <w:r>
        <w:rPr>
          <w:rFonts w:ascii="Arial Narrow" w:hAnsi="Arial Narrow" w:cs="Arial Narrow" w:eastAsia="Arial Narrow" w:hint="default"/>
          <w:spacing w:val="-9"/>
        </w:rPr>
        <w:t> </w:t>
      </w:r>
      <w:r>
        <w:rPr/>
        <w:t>日在深圳市工商行政管理局办理变更登记。</w:t>
      </w:r>
    </w:p>
    <w:p>
      <w:pPr>
        <w:pStyle w:val="BodyText"/>
        <w:spacing w:line="240" w:lineRule="auto" w:before="31"/>
        <w:ind w:left="1420" w:right="103"/>
        <w:jc w:val="left"/>
        <w:rPr>
          <w:rFonts w:ascii="Arial Narrow" w:hAnsi="Arial Narrow" w:cs="Arial Narrow" w:eastAsia="Arial Narrow" w:hint="default"/>
        </w:rPr>
      </w:pPr>
      <w:r>
        <w:rPr/>
        <w:t>根据本公司</w:t>
      </w:r>
      <w:r>
        <w:rPr>
          <w:spacing w:val="-46"/>
        </w:rPr>
        <w:t> </w:t>
      </w:r>
      <w:r>
        <w:rPr>
          <w:rFonts w:ascii="Arial Narrow" w:hAnsi="Arial Narrow" w:cs="Arial Narrow" w:eastAsia="Arial Narrow" w:hint="default"/>
        </w:rPr>
        <w:t>2008</w:t>
      </w:r>
      <w:r>
        <w:rPr>
          <w:rFonts w:ascii="Arial Narrow" w:hAnsi="Arial Narrow" w:cs="Arial Narrow" w:eastAsia="Arial Narrow" w:hint="default"/>
          <w:spacing w:val="-9"/>
        </w:rPr>
        <w:t> </w:t>
      </w:r>
      <w:r>
        <w:rPr/>
        <w:t>年</w:t>
      </w:r>
      <w:r>
        <w:rPr>
          <w:spacing w:val="-46"/>
        </w:rPr>
        <w:t> </w:t>
      </w:r>
      <w:r>
        <w:rPr>
          <w:rFonts w:ascii="Arial Narrow" w:hAnsi="Arial Narrow" w:cs="Arial Narrow" w:eastAsia="Arial Narrow" w:hint="default"/>
        </w:rPr>
        <w:t>9</w:t>
      </w:r>
      <w:r>
        <w:rPr>
          <w:rFonts w:ascii="Arial Narrow" w:hAnsi="Arial Narrow" w:cs="Arial Narrow" w:eastAsia="Arial Narrow" w:hint="default"/>
          <w:spacing w:val="-9"/>
        </w:rPr>
        <w:t> </w:t>
      </w:r>
      <w:r>
        <w:rPr/>
        <w:t>月</w:t>
      </w:r>
      <w:r>
        <w:rPr>
          <w:spacing w:val="-46"/>
        </w:rPr>
        <w:t> </w:t>
      </w:r>
      <w:r>
        <w:rPr>
          <w:rFonts w:ascii="Arial Narrow" w:hAnsi="Arial Narrow" w:cs="Arial Narrow" w:eastAsia="Arial Narrow" w:hint="default"/>
        </w:rPr>
        <w:t>16</w:t>
      </w:r>
      <w:r>
        <w:rPr>
          <w:rFonts w:ascii="Arial Narrow" w:hAnsi="Arial Narrow" w:cs="Arial Narrow" w:eastAsia="Arial Narrow" w:hint="default"/>
          <w:spacing w:val="-9"/>
        </w:rPr>
        <w:t> </w:t>
      </w:r>
      <w:r>
        <w:rPr>
          <w:spacing w:val="-4"/>
        </w:rPr>
        <w:t>日股东会议决议和修改后的章程，本公司增加注册资本</w:t>
      </w:r>
      <w:r>
        <w:rPr>
          <w:spacing w:val="-46"/>
        </w:rPr>
        <w:t> </w:t>
      </w:r>
      <w:r>
        <w:rPr>
          <w:rFonts w:ascii="Arial Narrow" w:hAnsi="Arial Narrow" w:cs="Arial Narrow" w:eastAsia="Arial Narrow" w:hint="default"/>
        </w:rPr>
        <w:t>1,000</w:t>
      </w:r>
    </w:p>
    <w:p>
      <w:pPr>
        <w:pStyle w:val="BodyText"/>
        <w:spacing w:line="240" w:lineRule="auto" w:before="171"/>
        <w:ind w:left="1000" w:right="0"/>
        <w:jc w:val="both"/>
      </w:pPr>
      <w:r>
        <w:rPr/>
        <w:t>万元，由孙迎彤等 </w:t>
      </w:r>
      <w:r>
        <w:rPr>
          <w:rFonts w:ascii="Arial Narrow" w:hAnsi="Arial Narrow" w:cs="Arial Narrow" w:eastAsia="Arial Narrow" w:hint="default"/>
        </w:rPr>
        <w:t>23</w:t>
      </w:r>
      <w:r>
        <w:rPr>
          <w:rFonts w:ascii="Arial Narrow" w:hAnsi="Arial Narrow" w:cs="Arial Narrow" w:eastAsia="Arial Narrow" w:hint="default"/>
          <w:spacing w:val="-25"/>
        </w:rPr>
        <w:t> </w:t>
      </w:r>
      <w:r>
        <w:rPr/>
        <w:t>名自然人以货币形式缴纳。本次增资完成后，本公司注册资本变更为</w:t>
      </w:r>
    </w:p>
    <w:p>
      <w:pPr>
        <w:spacing w:after="0" w:line="240" w:lineRule="auto"/>
        <w:jc w:val="both"/>
        <w:sectPr>
          <w:headerReference w:type="default" r:id="rId32"/>
          <w:footerReference w:type="default" r:id="rId33"/>
          <w:pgSz w:w="11910" w:h="16840"/>
          <w:pgMar w:header="862" w:footer="977" w:top="1360" w:bottom="1160" w:left="800" w:right="1580"/>
          <w:pgNumType w:start="54"/>
        </w:sectPr>
      </w:pPr>
    </w:p>
    <w:p>
      <w:pPr>
        <w:spacing w:line="240" w:lineRule="auto" w:before="11"/>
        <w:rPr>
          <w:rFonts w:ascii="宋体" w:hAnsi="宋体" w:cs="宋体" w:eastAsia="宋体" w:hint="default"/>
          <w:sz w:val="14"/>
          <w:szCs w:val="14"/>
        </w:rPr>
      </w:pPr>
    </w:p>
    <w:p>
      <w:pPr>
        <w:pStyle w:val="BodyText"/>
        <w:spacing w:line="381" w:lineRule="auto" w:before="36"/>
        <w:ind w:right="213"/>
        <w:jc w:val="both"/>
      </w:pPr>
      <w:r>
        <w:rPr>
          <w:rFonts w:ascii="Arial Narrow" w:hAnsi="Arial Narrow" w:cs="Arial Narrow" w:eastAsia="Arial Narrow" w:hint="default"/>
        </w:rPr>
        <w:t>7,400 </w:t>
      </w:r>
      <w:r>
        <w:rPr/>
        <w:t>万元，其中：中国华大持股比例为 </w:t>
      </w:r>
      <w:r>
        <w:rPr>
          <w:rFonts w:ascii="Arial Narrow" w:hAnsi="Arial Narrow" w:cs="Arial Narrow" w:eastAsia="Arial Narrow" w:hint="default"/>
        </w:rPr>
        <w:t>44.1081%</w:t>
      </w:r>
      <w:r>
        <w:rPr/>
        <w:t>，中兴通讯持股比例为</w:t>
      </w:r>
      <w:r>
        <w:rPr>
          <w:spacing w:val="-41"/>
        </w:rPr>
        <w:t> </w:t>
      </w:r>
      <w:r>
        <w:rPr>
          <w:rFonts w:ascii="Arial Narrow" w:hAnsi="Arial Narrow" w:cs="Arial Narrow" w:eastAsia="Arial Narrow" w:hint="default"/>
        </w:rPr>
        <w:t>29.4054%</w:t>
      </w:r>
      <w:r>
        <w:rPr/>
        <w:t>，自然人</w:t>
      </w:r>
      <w:r>
        <w:rPr>
          <w:w w:val="100"/>
        </w:rPr>
        <w:t> </w:t>
      </w:r>
      <w:r>
        <w:rPr/>
        <w:t>持股比例为</w:t>
      </w:r>
      <w:r>
        <w:rPr>
          <w:spacing w:val="-46"/>
        </w:rPr>
        <w:t> </w:t>
      </w:r>
      <w:r>
        <w:rPr>
          <w:rFonts w:ascii="Arial Narrow" w:hAnsi="Arial Narrow" w:cs="Arial Narrow" w:eastAsia="Arial Narrow" w:hint="default"/>
        </w:rPr>
        <w:t>26.4865%</w:t>
      </w:r>
      <w:r>
        <w:rPr/>
        <w:t>。本次增资业经深圳中元会计师事务所审验，并于</w:t>
      </w:r>
      <w:r>
        <w:rPr>
          <w:spacing w:val="-47"/>
        </w:rPr>
        <w:t> </w:t>
      </w:r>
      <w:r>
        <w:rPr>
          <w:rFonts w:ascii="Arial Narrow" w:hAnsi="Arial Narrow" w:cs="Arial Narrow" w:eastAsia="Arial Narrow" w:hint="default"/>
        </w:rPr>
        <w:t>2008</w:t>
      </w:r>
      <w:r>
        <w:rPr>
          <w:rFonts w:ascii="Arial Narrow" w:hAnsi="Arial Narrow" w:cs="Arial Narrow" w:eastAsia="Arial Narrow" w:hint="default"/>
          <w:spacing w:val="-14"/>
        </w:rPr>
        <w:t> </w:t>
      </w:r>
      <w:r>
        <w:rPr/>
        <w:t>年</w:t>
      </w:r>
      <w:r>
        <w:rPr>
          <w:spacing w:val="-46"/>
        </w:rPr>
        <w:t> </w:t>
      </w:r>
      <w:r>
        <w:rPr>
          <w:rFonts w:ascii="Arial Narrow" w:hAnsi="Arial Narrow" w:cs="Arial Narrow" w:eastAsia="Arial Narrow" w:hint="default"/>
        </w:rPr>
        <w:t>9</w:t>
      </w:r>
      <w:r>
        <w:rPr>
          <w:rFonts w:ascii="Arial Narrow" w:hAnsi="Arial Narrow" w:cs="Arial Narrow" w:eastAsia="Arial Narrow" w:hint="default"/>
          <w:spacing w:val="-14"/>
        </w:rPr>
        <w:t> </w:t>
      </w:r>
      <w:r>
        <w:rPr/>
        <w:t>月</w:t>
      </w:r>
      <w:r>
        <w:rPr>
          <w:spacing w:val="-46"/>
        </w:rPr>
        <w:t> </w:t>
      </w:r>
      <w:r>
        <w:rPr>
          <w:rFonts w:ascii="Arial Narrow" w:hAnsi="Arial Narrow" w:cs="Arial Narrow" w:eastAsia="Arial Narrow" w:hint="default"/>
        </w:rPr>
        <w:t>24</w:t>
      </w:r>
      <w:r>
        <w:rPr>
          <w:rFonts w:ascii="Arial Narrow" w:hAnsi="Arial Narrow" w:cs="Arial Narrow" w:eastAsia="Arial Narrow" w:hint="default"/>
          <w:spacing w:val="-14"/>
        </w:rPr>
        <w:t> </w:t>
      </w:r>
      <w:r>
        <w:rPr>
          <w:spacing w:val="-3"/>
        </w:rPr>
        <w:t>日出</w:t>
      </w:r>
      <w:r>
        <w:rPr/>
      </w:r>
    </w:p>
    <w:p>
      <w:pPr>
        <w:pStyle w:val="BodyText"/>
        <w:spacing w:line="381" w:lineRule="auto" w:before="28"/>
        <w:ind w:right="210" w:hanging="1"/>
        <w:jc w:val="both"/>
      </w:pPr>
      <w:r>
        <w:rPr/>
        <w:t>具深中元验字</w:t>
      </w:r>
      <w:r>
        <w:rPr>
          <w:rFonts w:ascii="Arial Narrow" w:hAnsi="Arial Narrow" w:cs="Arial Narrow" w:eastAsia="Arial Narrow" w:hint="default"/>
        </w:rPr>
        <w:t>(2008)</w:t>
      </w:r>
      <w:r>
        <w:rPr/>
        <w:t>第</w:t>
      </w:r>
      <w:r>
        <w:rPr>
          <w:spacing w:val="-38"/>
        </w:rPr>
        <w:t> </w:t>
      </w:r>
      <w:r>
        <w:rPr>
          <w:rFonts w:ascii="Arial Narrow" w:hAnsi="Arial Narrow" w:cs="Arial Narrow" w:eastAsia="Arial Narrow" w:hint="default"/>
        </w:rPr>
        <w:t>27</w:t>
      </w:r>
      <w:r>
        <w:rPr>
          <w:rFonts w:ascii="Arial Narrow" w:hAnsi="Arial Narrow" w:cs="Arial Narrow" w:eastAsia="Arial Narrow" w:hint="default"/>
          <w:spacing w:val="-11"/>
        </w:rPr>
        <w:t> </w:t>
      </w:r>
      <w:r>
        <w:rPr/>
        <w:t>号验资报告。根据本公司</w:t>
      </w:r>
      <w:r>
        <w:rPr>
          <w:spacing w:val="-41"/>
        </w:rPr>
        <w:t> </w:t>
      </w:r>
      <w:r>
        <w:rPr>
          <w:rFonts w:ascii="Arial Narrow" w:hAnsi="Arial Narrow" w:cs="Arial Narrow" w:eastAsia="Arial Narrow" w:hint="default"/>
        </w:rPr>
        <w:t>2008</w:t>
      </w:r>
      <w:r>
        <w:rPr>
          <w:rFonts w:ascii="Arial Narrow" w:hAnsi="Arial Narrow" w:cs="Arial Narrow" w:eastAsia="Arial Narrow" w:hint="default"/>
          <w:spacing w:val="-9"/>
        </w:rPr>
        <w:t> </w:t>
      </w:r>
      <w:r>
        <w:rPr/>
        <w:t>年</w:t>
      </w:r>
      <w:r>
        <w:rPr>
          <w:spacing w:val="-40"/>
        </w:rPr>
        <w:t> </w:t>
      </w:r>
      <w:r>
        <w:rPr>
          <w:rFonts w:ascii="Arial Narrow" w:hAnsi="Arial Narrow" w:cs="Arial Narrow" w:eastAsia="Arial Narrow" w:hint="default"/>
        </w:rPr>
        <w:t>9</w:t>
      </w:r>
      <w:r>
        <w:rPr>
          <w:rFonts w:ascii="Arial Narrow" w:hAnsi="Arial Narrow" w:cs="Arial Narrow" w:eastAsia="Arial Narrow" w:hint="default"/>
          <w:spacing w:val="-11"/>
        </w:rPr>
        <w:t> </w:t>
      </w:r>
      <w:r>
        <w:rPr/>
        <w:t>月</w:t>
      </w:r>
      <w:r>
        <w:rPr>
          <w:spacing w:val="-38"/>
        </w:rPr>
        <w:t> </w:t>
      </w:r>
      <w:r>
        <w:rPr>
          <w:rFonts w:ascii="Arial Narrow" w:hAnsi="Arial Narrow" w:cs="Arial Narrow" w:eastAsia="Arial Narrow" w:hint="default"/>
        </w:rPr>
        <w:t>16</w:t>
      </w:r>
      <w:r>
        <w:rPr>
          <w:rFonts w:ascii="Arial Narrow" w:hAnsi="Arial Narrow" w:cs="Arial Narrow" w:eastAsia="Arial Narrow" w:hint="default"/>
          <w:spacing w:val="-11"/>
        </w:rPr>
        <w:t> </w:t>
      </w:r>
      <w:r>
        <w:rPr/>
        <w:t>日股东会决议，孙迎彤将</w:t>
      </w:r>
      <w:r>
        <w:rPr>
          <w:spacing w:val="-3"/>
          <w:w w:val="100"/>
        </w:rPr>
        <w:t> </w:t>
      </w:r>
      <w:r>
        <w:rPr>
          <w:spacing w:val="3"/>
        </w:rPr>
        <w:t>其所持有的本公司</w:t>
      </w:r>
      <w:r>
        <w:rPr>
          <w:spacing w:val="43"/>
        </w:rPr>
        <w:t> </w:t>
      </w:r>
      <w:r>
        <w:rPr>
          <w:rFonts w:ascii="Arial Narrow" w:hAnsi="Arial Narrow" w:cs="Arial Narrow" w:eastAsia="Arial Narrow" w:hint="default"/>
        </w:rPr>
        <w:t>2.3472%</w:t>
      </w:r>
      <w:r>
        <w:rPr/>
        <w:t>的股权转让给杨志红等</w:t>
      </w:r>
      <w:r>
        <w:rPr>
          <w:spacing w:val="39"/>
        </w:rPr>
        <w:t> </w:t>
      </w:r>
      <w:r>
        <w:rPr>
          <w:rFonts w:ascii="Arial Narrow" w:hAnsi="Arial Narrow" w:cs="Arial Narrow" w:eastAsia="Arial Narrow" w:hint="default"/>
        </w:rPr>
        <w:t>21</w:t>
      </w:r>
      <w:r>
        <w:rPr>
          <w:rFonts w:ascii="Arial Narrow" w:hAnsi="Arial Narrow" w:cs="Arial Narrow" w:eastAsia="Arial Narrow" w:hint="default"/>
          <w:spacing w:val="13"/>
        </w:rPr>
        <w:t> </w:t>
      </w:r>
      <w:r>
        <w:rPr>
          <w:spacing w:val="3"/>
        </w:rPr>
        <w:t>名员工，高枫将其所持有的本公司</w:t>
      </w:r>
      <w:r>
        <w:rPr>
          <w:spacing w:val="-94"/>
        </w:rPr>
        <w:t> </w:t>
      </w:r>
      <w:r>
        <w:rPr>
          <w:spacing w:val="-94"/>
        </w:rPr>
      </w:r>
      <w:r>
        <w:rPr>
          <w:rFonts w:ascii="Arial Narrow" w:hAnsi="Arial Narrow" w:cs="Arial Narrow" w:eastAsia="Arial Narrow" w:hint="default"/>
          <w:spacing w:val="-3"/>
        </w:rPr>
        <w:t>0.6832%</w:t>
      </w:r>
      <w:r>
        <w:rPr>
          <w:spacing w:val="-3"/>
        </w:rPr>
        <w:t>的股权转让给刘晓宇，其他股东放弃优先受让权。本公司于</w:t>
      </w:r>
      <w:r>
        <w:rPr>
          <w:spacing w:val="-44"/>
        </w:rPr>
        <w:t> </w:t>
      </w:r>
      <w:r>
        <w:rPr>
          <w:rFonts w:ascii="Arial Narrow" w:hAnsi="Arial Narrow" w:cs="Arial Narrow" w:eastAsia="Arial Narrow" w:hint="default"/>
        </w:rPr>
        <w:t>2008</w:t>
      </w:r>
      <w:r>
        <w:rPr>
          <w:rFonts w:ascii="Arial Narrow" w:hAnsi="Arial Narrow" w:cs="Arial Narrow" w:eastAsia="Arial Narrow" w:hint="default"/>
          <w:spacing w:val="-3"/>
        </w:rPr>
        <w:t> </w:t>
      </w:r>
      <w:r>
        <w:rPr/>
        <w:t>年</w:t>
      </w:r>
      <w:r>
        <w:rPr>
          <w:spacing w:val="-43"/>
        </w:rPr>
        <w:t> </w:t>
      </w:r>
      <w:r>
        <w:rPr>
          <w:rFonts w:ascii="Arial Narrow" w:hAnsi="Arial Narrow" w:cs="Arial Narrow" w:eastAsia="Arial Narrow" w:hint="default"/>
        </w:rPr>
        <w:t>9</w:t>
      </w:r>
      <w:r>
        <w:rPr>
          <w:rFonts w:ascii="Arial Narrow" w:hAnsi="Arial Narrow" w:cs="Arial Narrow" w:eastAsia="Arial Narrow" w:hint="default"/>
          <w:spacing w:val="-7"/>
        </w:rPr>
        <w:t> </w:t>
      </w:r>
      <w:r>
        <w:rPr/>
        <w:t>月</w:t>
      </w:r>
      <w:r>
        <w:rPr>
          <w:spacing w:val="-43"/>
        </w:rPr>
        <w:t> </w:t>
      </w:r>
      <w:r>
        <w:rPr>
          <w:rFonts w:ascii="Arial Narrow" w:hAnsi="Arial Narrow" w:cs="Arial Narrow" w:eastAsia="Arial Narrow" w:hint="default"/>
        </w:rPr>
        <w:t>28</w:t>
      </w:r>
      <w:r>
        <w:rPr>
          <w:rFonts w:ascii="Arial Narrow" w:hAnsi="Arial Narrow" w:cs="Arial Narrow" w:eastAsia="Arial Narrow" w:hint="default"/>
          <w:spacing w:val="-3"/>
        </w:rPr>
        <w:t> </w:t>
      </w:r>
      <w:r>
        <w:rPr>
          <w:spacing w:val="-3"/>
        </w:rPr>
        <w:t>日在深圳</w:t>
      </w:r>
      <w:r>
        <w:rPr>
          <w:spacing w:val="-99"/>
        </w:rPr>
        <w:t> </w:t>
      </w:r>
      <w:r>
        <w:rPr>
          <w:spacing w:val="-99"/>
        </w:rPr>
      </w:r>
      <w:r>
        <w:rPr/>
        <w:t>市工商行政管理局办理变更登记。</w:t>
      </w:r>
    </w:p>
    <w:p>
      <w:pPr>
        <w:pStyle w:val="BodyText"/>
        <w:spacing w:line="381" w:lineRule="auto" w:before="62"/>
        <w:ind w:left="1000" w:right="213" w:firstLine="419"/>
        <w:jc w:val="both"/>
      </w:pPr>
      <w:r>
        <w:rPr/>
        <w:t>根据本公司</w:t>
      </w:r>
      <w:r>
        <w:rPr>
          <w:spacing w:val="-55"/>
        </w:rPr>
        <w:t> </w:t>
      </w:r>
      <w:r>
        <w:rPr>
          <w:rFonts w:ascii="Arial Narrow" w:hAnsi="Arial Narrow" w:cs="Arial Narrow" w:eastAsia="Arial Narrow" w:hint="default"/>
        </w:rPr>
        <w:t>2008</w:t>
      </w:r>
      <w:r>
        <w:rPr>
          <w:rFonts w:ascii="Arial Narrow" w:hAnsi="Arial Narrow" w:cs="Arial Narrow" w:eastAsia="Arial Narrow" w:hint="default"/>
          <w:spacing w:val="-14"/>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13"/>
        </w:rPr>
        <w:t> </w:t>
      </w:r>
      <w:r>
        <w:rPr/>
        <w:t>月</w:t>
      </w:r>
      <w:r>
        <w:rPr>
          <w:spacing w:val="-55"/>
        </w:rPr>
        <w:t> </w:t>
      </w:r>
      <w:r>
        <w:rPr>
          <w:rFonts w:ascii="Arial Narrow" w:hAnsi="Arial Narrow" w:cs="Arial Narrow" w:eastAsia="Arial Narrow" w:hint="default"/>
        </w:rPr>
        <w:t>23</w:t>
      </w:r>
      <w:r>
        <w:rPr>
          <w:rFonts w:ascii="Arial Narrow" w:hAnsi="Arial Narrow" w:cs="Arial Narrow" w:eastAsia="Arial Narrow" w:hint="default"/>
          <w:spacing w:val="-11"/>
        </w:rPr>
        <w:t> </w:t>
      </w:r>
      <w:r>
        <w:rPr/>
        <w:t>日股东会议决议和修改后的章程，本公司增加注册资本</w:t>
      </w:r>
      <w:r>
        <w:rPr>
          <w:spacing w:val="-56"/>
        </w:rPr>
        <w:t> </w:t>
      </w:r>
      <w:r>
        <w:rPr>
          <w:rFonts w:ascii="Arial Narrow" w:hAnsi="Arial Narrow" w:cs="Arial Narrow" w:eastAsia="Arial Narrow" w:hint="default"/>
        </w:rPr>
        <w:t>760</w:t>
      </w:r>
      <w:r>
        <w:rPr>
          <w:rFonts w:ascii="Arial Narrow" w:hAnsi="Arial Narrow" w:cs="Arial Narrow" w:eastAsia="Arial Narrow" w:hint="default"/>
          <w:spacing w:val="-1"/>
          <w:w w:val="100"/>
        </w:rPr>
        <w:t> </w:t>
      </w:r>
      <w:r>
        <w:rPr/>
        <w:t>万元，由深圳市深港产学研创业投资有限公司</w:t>
      </w:r>
      <w:r>
        <w:rPr>
          <w:rFonts w:ascii="Arial Narrow" w:hAnsi="Arial Narrow" w:cs="Arial Narrow" w:eastAsia="Arial Narrow" w:hint="default"/>
        </w:rPr>
        <w:t>(</w:t>
      </w:r>
      <w:r>
        <w:rPr/>
        <w:t>以下简称</w:t>
      </w:r>
      <w:r>
        <w:rPr>
          <w:rFonts w:ascii="Arial Narrow" w:hAnsi="Arial Narrow" w:cs="Arial Narrow" w:eastAsia="Arial Narrow" w:hint="default"/>
        </w:rPr>
        <w:t>“</w:t>
      </w:r>
      <w:r>
        <w:rPr/>
        <w:t>深港产学研</w:t>
      </w:r>
      <w:r>
        <w:rPr>
          <w:rFonts w:ascii="Arial Narrow" w:hAnsi="Arial Narrow" w:cs="Arial Narrow" w:eastAsia="Arial Narrow" w:hint="default"/>
        </w:rPr>
        <w:t>”)</w:t>
      </w:r>
      <w:r>
        <w:rPr/>
        <w:t>以货币形式缴纳。本</w:t>
      </w:r>
      <w:r>
        <w:rPr>
          <w:spacing w:val="-14"/>
        </w:rPr>
        <w:t> </w:t>
      </w:r>
      <w:r>
        <w:rPr>
          <w:spacing w:val="-14"/>
        </w:rPr>
      </w:r>
      <w:r>
        <w:rPr/>
        <w:t>次增资完成后，公司注册资本变更为</w:t>
      </w:r>
      <w:r>
        <w:rPr>
          <w:spacing w:val="-38"/>
        </w:rPr>
        <w:t> </w:t>
      </w:r>
      <w:r>
        <w:rPr>
          <w:rFonts w:ascii="Arial Narrow" w:hAnsi="Arial Narrow" w:cs="Arial Narrow" w:eastAsia="Arial Narrow" w:hint="default"/>
        </w:rPr>
        <w:t>8,160</w:t>
      </w:r>
      <w:r>
        <w:rPr>
          <w:rFonts w:ascii="Arial Narrow" w:hAnsi="Arial Narrow" w:cs="Arial Narrow" w:eastAsia="Arial Narrow" w:hint="default"/>
          <w:spacing w:val="-9"/>
        </w:rPr>
        <w:t> </w:t>
      </w:r>
      <w:r>
        <w:rPr/>
        <w:t>万元，其中：中国华大持股比例为</w:t>
      </w:r>
      <w:r>
        <w:rPr>
          <w:spacing w:val="-41"/>
        </w:rPr>
        <w:t> </w:t>
      </w:r>
      <w:r>
        <w:rPr>
          <w:rFonts w:ascii="Arial Narrow" w:hAnsi="Arial Narrow" w:cs="Arial Narrow" w:eastAsia="Arial Narrow" w:hint="default"/>
        </w:rPr>
        <w:t>40%</w:t>
      </w:r>
      <w:r>
        <w:rPr/>
        <w:t>，中兴通</w:t>
      </w:r>
      <w:r>
        <w:rPr>
          <w:w w:val="100"/>
        </w:rPr>
        <w:t> </w:t>
      </w:r>
      <w:r>
        <w:rPr/>
        <w:t>讯持股比例为</w:t>
      </w:r>
      <w:r>
        <w:rPr>
          <w:spacing w:val="-47"/>
        </w:rPr>
        <w:t> </w:t>
      </w:r>
      <w:r>
        <w:rPr>
          <w:rFonts w:ascii="Arial Narrow" w:hAnsi="Arial Narrow" w:cs="Arial Narrow" w:eastAsia="Arial Narrow" w:hint="default"/>
        </w:rPr>
        <w:t>26.6667%</w:t>
      </w:r>
      <w:r>
        <w:rPr/>
        <w:t>，深港产学研持股比例为</w:t>
      </w:r>
      <w:r>
        <w:rPr>
          <w:spacing w:val="-47"/>
        </w:rPr>
        <w:t> </w:t>
      </w:r>
      <w:r>
        <w:rPr>
          <w:rFonts w:ascii="Arial Narrow" w:hAnsi="Arial Narrow" w:cs="Arial Narrow" w:eastAsia="Arial Narrow" w:hint="default"/>
        </w:rPr>
        <w:t>9.3137%</w:t>
      </w:r>
      <w:r>
        <w:rPr/>
        <w:t>，自然人持股比例为</w:t>
      </w:r>
      <w:r>
        <w:rPr>
          <w:spacing w:val="-49"/>
        </w:rPr>
        <w:t> </w:t>
      </w:r>
      <w:r>
        <w:rPr>
          <w:rFonts w:ascii="Arial Narrow" w:hAnsi="Arial Narrow" w:cs="Arial Narrow" w:eastAsia="Arial Narrow" w:hint="default"/>
        </w:rPr>
        <w:t>24.0196%</w:t>
      </w:r>
      <w:r>
        <w:rPr/>
        <w:t>。本</w:t>
      </w:r>
      <w:r>
        <w:rPr>
          <w:spacing w:val="-3"/>
          <w:w w:val="100"/>
        </w:rPr>
        <w:t> </w:t>
      </w:r>
      <w:r>
        <w:rPr/>
        <w:t>次增资业经深圳中元会计师事务所审验，并于</w:t>
      </w:r>
      <w:r>
        <w:rPr>
          <w:spacing w:val="-40"/>
        </w:rPr>
        <w:t> </w:t>
      </w:r>
      <w:r>
        <w:rPr>
          <w:rFonts w:ascii="Arial Narrow" w:hAnsi="Arial Narrow" w:cs="Arial Narrow" w:eastAsia="Arial Narrow" w:hint="default"/>
        </w:rPr>
        <w:t>2009</w:t>
      </w:r>
      <w:r>
        <w:rPr>
          <w:rFonts w:ascii="Arial Narrow" w:hAnsi="Arial Narrow" w:cs="Arial Narrow" w:eastAsia="Arial Narrow" w:hint="default"/>
          <w:spacing w:val="-14"/>
        </w:rPr>
        <w:t> </w:t>
      </w:r>
      <w:r>
        <w:rPr/>
        <w:t>年</w:t>
      </w:r>
      <w:r>
        <w:rPr>
          <w:spacing w:val="-39"/>
        </w:rPr>
        <w:t> </w:t>
      </w:r>
      <w:r>
        <w:rPr>
          <w:rFonts w:ascii="Arial Narrow" w:hAnsi="Arial Narrow" w:cs="Arial Narrow" w:eastAsia="Arial Narrow" w:hint="default"/>
        </w:rPr>
        <w:t>1</w:t>
      </w:r>
      <w:r>
        <w:rPr>
          <w:rFonts w:ascii="Arial Narrow" w:hAnsi="Arial Narrow" w:cs="Arial Narrow" w:eastAsia="Arial Narrow" w:hint="default"/>
          <w:spacing w:val="-14"/>
        </w:rPr>
        <w:t> </w:t>
      </w:r>
      <w:r>
        <w:rPr/>
        <w:t>月</w:t>
      </w:r>
      <w:r>
        <w:rPr>
          <w:spacing w:val="-39"/>
        </w:rPr>
        <w:t> </w:t>
      </w:r>
      <w:r>
        <w:rPr>
          <w:rFonts w:ascii="Arial Narrow" w:hAnsi="Arial Narrow" w:cs="Arial Narrow" w:eastAsia="Arial Narrow" w:hint="default"/>
        </w:rPr>
        <w:t>7</w:t>
      </w:r>
      <w:r>
        <w:rPr>
          <w:rFonts w:ascii="Arial Narrow" w:hAnsi="Arial Narrow" w:cs="Arial Narrow" w:eastAsia="Arial Narrow" w:hint="default"/>
          <w:spacing w:val="-11"/>
        </w:rPr>
        <w:t> </w:t>
      </w:r>
      <w:r>
        <w:rPr/>
        <w:t>日出具深中元验字</w:t>
      </w:r>
      <w:r>
        <w:rPr>
          <w:rFonts w:ascii="Arial Narrow" w:hAnsi="Arial Narrow" w:cs="Arial Narrow" w:eastAsia="Arial Narrow" w:hint="default"/>
        </w:rPr>
        <w:t>(2009)</w:t>
      </w:r>
      <w:r>
        <w:rPr/>
        <w:t>第</w:t>
      </w:r>
      <w:r>
        <w:rPr>
          <w:spacing w:val="-39"/>
        </w:rPr>
        <w:t> </w:t>
      </w:r>
      <w:r>
        <w:rPr>
          <w:rFonts w:ascii="Arial Narrow" w:hAnsi="Arial Narrow" w:cs="Arial Narrow" w:eastAsia="Arial Narrow" w:hint="default"/>
        </w:rPr>
        <w:t>1</w:t>
      </w:r>
      <w:r>
        <w:rPr>
          <w:rFonts w:ascii="Arial Narrow" w:hAnsi="Arial Narrow" w:cs="Arial Narrow" w:eastAsia="Arial Narrow" w:hint="default"/>
          <w:spacing w:val="-14"/>
        </w:rPr>
        <w:t> </w:t>
      </w:r>
      <w:r>
        <w:rPr/>
        <w:t>号</w:t>
      </w:r>
    </w:p>
    <w:p>
      <w:pPr>
        <w:pStyle w:val="BodyText"/>
        <w:spacing w:line="240" w:lineRule="auto" w:before="28"/>
        <w:ind w:left="1000" w:right="0"/>
        <w:jc w:val="both"/>
      </w:pPr>
      <w:r>
        <w:rPr/>
        <w:t>验资报告。本公司于</w:t>
      </w:r>
      <w:r>
        <w:rPr>
          <w:spacing w:val="-55"/>
        </w:rPr>
        <w:t> </w:t>
      </w:r>
      <w:r>
        <w:rPr>
          <w:rFonts w:ascii="Arial Narrow" w:hAnsi="Arial Narrow" w:cs="Arial Narrow" w:eastAsia="Arial Narrow" w:hint="default"/>
        </w:rPr>
        <w:t>2009</w:t>
      </w:r>
      <w:r>
        <w:rPr>
          <w:rFonts w:ascii="Arial Narrow" w:hAnsi="Arial Narrow" w:cs="Arial Narrow" w:eastAsia="Arial Narrow" w:hint="default"/>
          <w:spacing w:val="-13"/>
        </w:rPr>
        <w:t> </w:t>
      </w:r>
      <w:r>
        <w:rPr/>
        <w:t>年</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11"/>
        </w:rPr>
        <w:t> </w:t>
      </w:r>
      <w:r>
        <w:rPr/>
        <w:t>月</w:t>
      </w:r>
      <w:r>
        <w:rPr>
          <w:spacing w:val="-57"/>
        </w:rPr>
        <w:t> </w:t>
      </w:r>
      <w:r>
        <w:rPr>
          <w:rFonts w:ascii="Arial Narrow" w:hAnsi="Arial Narrow" w:cs="Arial Narrow" w:eastAsia="Arial Narrow" w:hint="default"/>
        </w:rPr>
        <w:t>15</w:t>
      </w:r>
      <w:r>
        <w:rPr>
          <w:rFonts w:ascii="Arial Narrow" w:hAnsi="Arial Narrow" w:cs="Arial Narrow" w:eastAsia="Arial Narrow" w:hint="default"/>
          <w:spacing w:val="-11"/>
        </w:rPr>
        <w:t> </w:t>
      </w:r>
      <w:r>
        <w:rPr/>
        <w:t>日在深圳市工商行政管理局办理变更登记。</w:t>
      </w:r>
    </w:p>
    <w:p>
      <w:pPr>
        <w:pStyle w:val="BodyText"/>
        <w:spacing w:line="381" w:lineRule="auto" w:before="171"/>
        <w:ind w:left="1000" w:right="103" w:firstLine="419"/>
        <w:jc w:val="left"/>
      </w:pPr>
      <w:r>
        <w:rPr/>
        <w:t>根据本公司</w:t>
      </w:r>
      <w:r>
        <w:rPr>
          <w:spacing w:val="-35"/>
        </w:rPr>
        <w:t> </w:t>
      </w:r>
      <w:r>
        <w:rPr>
          <w:rFonts w:ascii="Arial Narrow" w:hAnsi="Arial Narrow" w:cs="Arial Narrow" w:eastAsia="Arial Narrow" w:hint="default"/>
        </w:rPr>
        <w:t>2009</w:t>
      </w:r>
      <w:r>
        <w:rPr>
          <w:rFonts w:ascii="Arial Narrow" w:hAnsi="Arial Narrow" w:cs="Arial Narrow" w:eastAsia="Arial Narrow" w:hint="default"/>
          <w:spacing w:val="-9"/>
        </w:rPr>
        <w:t> </w:t>
      </w:r>
      <w:r>
        <w:rPr/>
        <w:t>年</w:t>
      </w:r>
      <w:r>
        <w:rPr>
          <w:spacing w:val="-35"/>
        </w:rPr>
        <w:t> </w:t>
      </w:r>
      <w:r>
        <w:rPr>
          <w:rFonts w:ascii="Arial Narrow" w:hAnsi="Arial Narrow" w:cs="Arial Narrow" w:eastAsia="Arial Narrow" w:hint="default"/>
        </w:rPr>
        <w:t>3</w:t>
      </w:r>
      <w:r>
        <w:rPr>
          <w:rFonts w:ascii="Arial Narrow" w:hAnsi="Arial Narrow" w:cs="Arial Narrow" w:eastAsia="Arial Narrow" w:hint="default"/>
          <w:spacing w:val="-9"/>
        </w:rPr>
        <w:t> </w:t>
      </w:r>
      <w:r>
        <w:rPr/>
        <w:t>月</w:t>
      </w:r>
      <w:r>
        <w:rPr>
          <w:spacing w:val="-35"/>
        </w:rPr>
        <w:t> </w:t>
      </w:r>
      <w:r>
        <w:rPr>
          <w:rFonts w:ascii="Arial Narrow" w:hAnsi="Arial Narrow" w:cs="Arial Narrow" w:eastAsia="Arial Narrow" w:hint="default"/>
        </w:rPr>
        <w:t>20</w:t>
      </w:r>
      <w:r>
        <w:rPr>
          <w:rFonts w:ascii="Arial Narrow" w:hAnsi="Arial Narrow" w:cs="Arial Narrow" w:eastAsia="Arial Narrow" w:hint="default"/>
          <w:spacing w:val="-9"/>
        </w:rPr>
        <w:t> </w:t>
      </w:r>
      <w:r>
        <w:rPr>
          <w:spacing w:val="-3"/>
        </w:rPr>
        <w:t>日股东会议决议和修改后的章程，自然人股东魏轶弢、赵广</w:t>
      </w:r>
      <w:r>
        <w:rPr>
          <w:spacing w:val="-3"/>
          <w:w w:val="100"/>
        </w:rPr>
        <w:t> </w:t>
      </w:r>
      <w:r>
        <w:rPr>
          <w:spacing w:val="-5"/>
        </w:rPr>
        <w:t>雷、李柃颐分别将其持有的深圳中兴 </w:t>
      </w:r>
      <w:r>
        <w:rPr>
          <w:rFonts w:ascii="Arial Narrow" w:hAnsi="Arial Narrow" w:cs="Arial Narrow" w:eastAsia="Arial Narrow" w:hint="default"/>
          <w:spacing w:val="-6"/>
        </w:rPr>
        <w:t>0.1225%</w:t>
      </w:r>
      <w:r>
        <w:rPr>
          <w:spacing w:val="-6"/>
        </w:rPr>
        <w:t>、</w:t>
      </w:r>
      <w:r>
        <w:rPr>
          <w:rFonts w:ascii="Arial Narrow" w:hAnsi="Arial Narrow" w:cs="Arial Narrow" w:eastAsia="Arial Narrow" w:hint="default"/>
          <w:spacing w:val="-6"/>
        </w:rPr>
        <w:t>0.0769%</w:t>
      </w:r>
      <w:r>
        <w:rPr>
          <w:spacing w:val="-6"/>
        </w:rPr>
        <w:t>、</w:t>
      </w:r>
      <w:r>
        <w:rPr>
          <w:rFonts w:ascii="Arial Narrow" w:hAnsi="Arial Narrow" w:cs="Arial Narrow" w:eastAsia="Arial Narrow" w:hint="default"/>
          <w:spacing w:val="-6"/>
        </w:rPr>
        <w:t>0.1471%</w:t>
      </w:r>
      <w:r>
        <w:rPr>
          <w:spacing w:val="-6"/>
        </w:rPr>
        <w:t>股权转让给余运波、刘晓宇、</w:t>
      </w:r>
      <w:r>
        <w:rPr>
          <w:spacing w:val="-64"/>
        </w:rPr>
        <w:t> </w:t>
      </w:r>
      <w:r>
        <w:rPr>
          <w:spacing w:val="-64"/>
        </w:rPr>
      </w:r>
      <w:r>
        <w:rPr/>
        <w:t>孙元。本公司于</w:t>
      </w:r>
      <w:r>
        <w:rPr>
          <w:spacing w:val="-54"/>
        </w:rPr>
        <w:t> </w:t>
      </w:r>
      <w:r>
        <w:rPr>
          <w:rFonts w:ascii="Arial Narrow" w:hAnsi="Arial Narrow" w:cs="Arial Narrow" w:eastAsia="Arial Narrow" w:hint="default"/>
        </w:rPr>
        <w:t>2009</w:t>
      </w:r>
      <w:r>
        <w:rPr>
          <w:rFonts w:ascii="Arial Narrow" w:hAnsi="Arial Narrow" w:cs="Arial Narrow" w:eastAsia="Arial Narrow" w:hint="default"/>
          <w:spacing w:val="-14"/>
        </w:rPr>
        <w:t> </w:t>
      </w:r>
      <w:r>
        <w:rPr/>
        <w:t>年</w:t>
      </w:r>
      <w:r>
        <w:rPr>
          <w:spacing w:val="-54"/>
        </w:rPr>
        <w:t> </w:t>
      </w:r>
      <w:r>
        <w:rPr>
          <w:rFonts w:ascii="Arial Narrow" w:hAnsi="Arial Narrow" w:cs="Arial Narrow" w:eastAsia="Arial Narrow" w:hint="default"/>
        </w:rPr>
        <w:t>4</w:t>
      </w:r>
      <w:r>
        <w:rPr>
          <w:rFonts w:ascii="Arial Narrow" w:hAnsi="Arial Narrow" w:cs="Arial Narrow" w:eastAsia="Arial Narrow" w:hint="default"/>
          <w:spacing w:val="-14"/>
        </w:rPr>
        <w:t> </w:t>
      </w:r>
      <w:r>
        <w:rPr/>
        <w:t>月</w:t>
      </w:r>
      <w:r>
        <w:rPr>
          <w:spacing w:val="-54"/>
        </w:rPr>
        <w:t> </w:t>
      </w:r>
      <w:r>
        <w:rPr>
          <w:rFonts w:ascii="Arial Narrow" w:hAnsi="Arial Narrow" w:cs="Arial Narrow" w:eastAsia="Arial Narrow" w:hint="default"/>
        </w:rPr>
        <w:t>13</w:t>
      </w:r>
      <w:r>
        <w:rPr>
          <w:rFonts w:ascii="Arial Narrow" w:hAnsi="Arial Narrow" w:cs="Arial Narrow" w:eastAsia="Arial Narrow" w:hint="default"/>
          <w:spacing w:val="-11"/>
        </w:rPr>
        <w:t> </w:t>
      </w:r>
      <w:r>
        <w:rPr/>
        <w:t>日在深圳市工商行政管理局办理了变更登记。</w:t>
      </w:r>
    </w:p>
    <w:p>
      <w:pPr>
        <w:pStyle w:val="BodyText"/>
        <w:spacing w:line="391" w:lineRule="auto" w:before="31"/>
        <w:ind w:left="1000" w:right="103" w:firstLine="420"/>
        <w:jc w:val="left"/>
        <w:rPr>
          <w:rFonts w:ascii="Arial Narrow" w:hAnsi="Arial Narrow" w:cs="Arial Narrow" w:eastAsia="Arial Narrow" w:hint="default"/>
        </w:rPr>
      </w:pPr>
      <w:r>
        <w:rPr>
          <w:spacing w:val="-2"/>
          <w:w w:val="100"/>
        </w:rPr>
        <w:t>根据本公司</w:t>
      </w:r>
      <w:r>
        <w:rPr>
          <w:spacing w:val="-52"/>
          <w:w w:val="100"/>
        </w:rPr>
        <w:t> </w:t>
      </w:r>
      <w:r>
        <w:rPr>
          <w:rFonts w:ascii="Arial Narrow" w:hAnsi="Arial Narrow" w:cs="Arial Narrow" w:eastAsia="Arial Narrow" w:hint="default"/>
          <w:spacing w:val="-1"/>
          <w:w w:val="100"/>
        </w:rPr>
        <w:t>2009</w:t>
      </w:r>
      <w:r>
        <w:rPr>
          <w:rFonts w:ascii="Arial Narrow" w:hAnsi="Arial Narrow" w:cs="Arial Narrow" w:eastAsia="Arial Narrow" w:hint="default"/>
          <w:spacing w:val="-13"/>
          <w:w w:val="100"/>
        </w:rPr>
        <w:t> </w:t>
      </w:r>
      <w:r>
        <w:rPr>
          <w:w w:val="100"/>
        </w:rPr>
        <w:t>年</w:t>
      </w:r>
      <w:r>
        <w:rPr>
          <w:spacing w:val="-52"/>
          <w:w w:val="100"/>
        </w:rPr>
        <w:t> </w:t>
      </w:r>
      <w:r>
        <w:rPr>
          <w:rFonts w:ascii="Arial Narrow" w:hAnsi="Arial Narrow" w:cs="Arial Narrow" w:eastAsia="Arial Narrow" w:hint="default"/>
          <w:w w:val="100"/>
        </w:rPr>
        <w:t>4</w:t>
      </w:r>
      <w:r>
        <w:rPr>
          <w:rFonts w:ascii="Arial Narrow" w:hAnsi="Arial Narrow" w:cs="Arial Narrow" w:eastAsia="Arial Narrow" w:hint="default"/>
          <w:spacing w:val="-13"/>
          <w:w w:val="100"/>
        </w:rPr>
        <w:t> </w:t>
      </w:r>
      <w:r>
        <w:rPr>
          <w:w w:val="100"/>
        </w:rPr>
        <w:t>月</w:t>
      </w:r>
      <w:r>
        <w:rPr>
          <w:spacing w:val="-52"/>
          <w:w w:val="100"/>
        </w:rPr>
        <w:t> </w:t>
      </w:r>
      <w:r>
        <w:rPr>
          <w:rFonts w:ascii="Arial Narrow" w:hAnsi="Arial Narrow" w:cs="Arial Narrow" w:eastAsia="Arial Narrow" w:hint="default"/>
          <w:spacing w:val="-1"/>
          <w:w w:val="100"/>
        </w:rPr>
        <w:t>29</w:t>
      </w:r>
      <w:r>
        <w:rPr>
          <w:rFonts w:ascii="Arial Narrow" w:hAnsi="Arial Narrow" w:cs="Arial Narrow" w:eastAsia="Arial Narrow" w:hint="default"/>
          <w:spacing w:val="-12"/>
          <w:w w:val="100"/>
        </w:rPr>
        <w:t> </w:t>
      </w:r>
      <w:r>
        <w:rPr>
          <w:spacing w:val="-2"/>
          <w:w w:val="100"/>
        </w:rPr>
        <w:t>日股东会决议和</w:t>
      </w:r>
      <w:r>
        <w:rPr>
          <w:spacing w:val="-52"/>
          <w:w w:val="100"/>
        </w:rPr>
        <w:t> </w:t>
      </w:r>
      <w:r>
        <w:rPr>
          <w:rFonts w:ascii="Arial Narrow" w:hAnsi="Arial Narrow" w:cs="Arial Narrow" w:eastAsia="Arial Narrow" w:hint="default"/>
          <w:spacing w:val="-1"/>
          <w:w w:val="100"/>
        </w:rPr>
        <w:t>2009</w:t>
      </w:r>
      <w:r>
        <w:rPr>
          <w:rFonts w:ascii="Arial Narrow" w:hAnsi="Arial Narrow" w:cs="Arial Narrow" w:eastAsia="Arial Narrow" w:hint="default"/>
          <w:spacing w:val="-13"/>
          <w:w w:val="100"/>
        </w:rPr>
        <w:t> </w:t>
      </w:r>
      <w:r>
        <w:rPr>
          <w:w w:val="100"/>
        </w:rPr>
        <w:t>年</w:t>
      </w:r>
      <w:r>
        <w:rPr>
          <w:spacing w:val="-52"/>
          <w:w w:val="100"/>
        </w:rPr>
        <w:t> </w:t>
      </w:r>
      <w:r>
        <w:rPr>
          <w:rFonts w:ascii="Arial Narrow" w:hAnsi="Arial Narrow" w:cs="Arial Narrow" w:eastAsia="Arial Narrow" w:hint="default"/>
          <w:w w:val="100"/>
        </w:rPr>
        <w:t>4</w:t>
      </w:r>
      <w:r>
        <w:rPr>
          <w:rFonts w:ascii="Arial Narrow" w:hAnsi="Arial Narrow" w:cs="Arial Narrow" w:eastAsia="Arial Narrow" w:hint="default"/>
          <w:spacing w:val="-13"/>
          <w:w w:val="100"/>
        </w:rPr>
        <w:t> </w:t>
      </w:r>
      <w:r>
        <w:rPr>
          <w:w w:val="100"/>
        </w:rPr>
        <w:t>月</w:t>
      </w:r>
      <w:r>
        <w:rPr>
          <w:spacing w:val="-52"/>
          <w:w w:val="100"/>
        </w:rPr>
        <w:t> </w:t>
      </w:r>
      <w:r>
        <w:rPr>
          <w:rFonts w:ascii="Arial Narrow" w:hAnsi="Arial Narrow" w:cs="Arial Narrow" w:eastAsia="Arial Narrow" w:hint="default"/>
          <w:spacing w:val="-1"/>
          <w:w w:val="100"/>
        </w:rPr>
        <w:t>30</w:t>
      </w:r>
      <w:r>
        <w:rPr>
          <w:rFonts w:ascii="Arial Narrow" w:hAnsi="Arial Narrow" w:cs="Arial Narrow" w:eastAsia="Arial Narrow" w:hint="default"/>
          <w:spacing w:val="-10"/>
          <w:w w:val="100"/>
        </w:rPr>
        <w:t> </w:t>
      </w:r>
      <w:r>
        <w:rPr>
          <w:spacing w:val="-9"/>
          <w:w w:val="100"/>
        </w:rPr>
        <w:t>日发起人协议的规定，由中国</w:t>
      </w:r>
      <w:r>
        <w:rPr>
          <w:spacing w:val="-3"/>
          <w:w w:val="100"/>
        </w:rPr>
        <w:t> </w:t>
      </w:r>
      <w:r>
        <w:rPr>
          <w:spacing w:val="-7"/>
        </w:rPr>
        <w:t>华大、中兴通讯、深港产学研、孙迎彤、李美云、张斌、余运波、刘晓宇、皇甫红军、彭波、</w:t>
      </w:r>
      <w:r>
        <w:rPr>
          <w:spacing w:val="-33"/>
        </w:rPr>
        <w:t> </w:t>
      </w:r>
      <w:r>
        <w:rPr>
          <w:spacing w:val="-33"/>
        </w:rPr>
      </w:r>
      <w:r>
        <w:rPr>
          <w:spacing w:val="-4"/>
        </w:rPr>
        <w:t>沈爱民、徐剑锋、卢林、李琴、赵波、殷苍柏、孙元、关仕源、李勇强、程农、刘鑫、李鸿</w:t>
      </w:r>
      <w:r>
        <w:rPr>
          <w:spacing w:val="-49"/>
        </w:rPr>
        <w:t> </w:t>
      </w:r>
      <w:r>
        <w:rPr>
          <w:spacing w:val="-49"/>
        </w:rPr>
      </w:r>
      <w:r>
        <w:rPr>
          <w:spacing w:val="-4"/>
        </w:rPr>
        <w:t>雁、张力、赵立生、杨志红、吴斌、陶宝海、吴茜、陈新东、朱志忠、崔东方、张必诚、徐</w:t>
      </w:r>
      <w:r>
        <w:rPr>
          <w:spacing w:val="-49"/>
        </w:rPr>
        <w:t> </w:t>
      </w:r>
      <w:r>
        <w:rPr>
          <w:spacing w:val="-49"/>
        </w:rPr>
      </w:r>
      <w:r>
        <w:rPr>
          <w:spacing w:val="-4"/>
        </w:rPr>
        <w:t>嘉亮、贾志敏、朱杉、邹浩、张明娟、刘军、谢华、谢祥明、邓赟、周建波、刘迪夫作为发</w:t>
      </w:r>
      <w:r>
        <w:rPr>
          <w:spacing w:val="-48"/>
        </w:rPr>
        <w:t> </w:t>
      </w:r>
      <w:r>
        <w:rPr>
          <w:spacing w:val="-48"/>
        </w:rPr>
      </w:r>
      <w:r>
        <w:rPr/>
        <w:t>起人，按有限责任公司原账面净资产折股整体变更为股份有限公司。</w:t>
      </w:r>
      <w:r>
        <w:rPr>
          <w:rFonts w:ascii="Arial Narrow" w:hAnsi="Arial Narrow" w:cs="Arial Narrow" w:eastAsia="Arial Narrow" w:hint="default"/>
        </w:rPr>
        <w:t>2009</w:t>
      </w:r>
      <w:r>
        <w:rPr>
          <w:rFonts w:ascii="Arial Narrow" w:hAnsi="Arial Narrow" w:cs="Arial Narrow" w:eastAsia="Arial Narrow" w:hint="default"/>
          <w:spacing w:val="-7"/>
        </w:rPr>
        <w:t> </w:t>
      </w:r>
      <w:r>
        <w:rPr/>
        <w:t>年</w:t>
      </w:r>
      <w:r>
        <w:rPr>
          <w:spacing w:val="-33"/>
        </w:rPr>
        <w:t> </w:t>
      </w:r>
      <w:r>
        <w:rPr>
          <w:rFonts w:ascii="Arial Narrow" w:hAnsi="Arial Narrow" w:cs="Arial Narrow" w:eastAsia="Arial Narrow" w:hint="default"/>
        </w:rPr>
        <w:t>5</w:t>
      </w:r>
      <w:r>
        <w:rPr>
          <w:rFonts w:ascii="Arial Narrow" w:hAnsi="Arial Narrow" w:cs="Arial Narrow" w:eastAsia="Arial Narrow" w:hint="default"/>
          <w:spacing w:val="-3"/>
        </w:rPr>
        <w:t> </w:t>
      </w:r>
      <w:r>
        <w:rPr/>
        <w:t>月</w:t>
      </w:r>
      <w:r>
        <w:rPr>
          <w:spacing w:val="-31"/>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日，本</w:t>
      </w:r>
      <w:r>
        <w:rPr>
          <w:w w:val="100"/>
        </w:rPr>
        <w:t> </w:t>
      </w:r>
      <w:r>
        <w:rPr>
          <w:spacing w:val="-3"/>
        </w:rPr>
        <w:t>公司取得广东省工商行政管理局批准的</w:t>
      </w:r>
      <w:r>
        <w:rPr>
          <w:rFonts w:ascii="Arial Narrow" w:hAnsi="Arial Narrow" w:cs="Arial Narrow" w:eastAsia="Arial Narrow" w:hint="default"/>
          <w:spacing w:val="-3"/>
        </w:rPr>
        <w:t>“</w:t>
      </w:r>
      <w:r>
        <w:rPr>
          <w:spacing w:val="-3"/>
        </w:rPr>
        <w:t>名称变更核准通知书</w:t>
      </w:r>
      <w:r>
        <w:rPr>
          <w:rFonts w:ascii="Arial Narrow" w:hAnsi="Arial Narrow" w:cs="Arial Narrow" w:eastAsia="Arial Narrow" w:hint="default"/>
          <w:spacing w:val="-3"/>
        </w:rPr>
        <w:t>”</w:t>
      </w:r>
      <w:r>
        <w:rPr>
          <w:spacing w:val="-3"/>
        </w:rPr>
        <w:t>，名称由</w:t>
      </w:r>
      <w:r>
        <w:rPr>
          <w:rFonts w:ascii="Arial Narrow" w:hAnsi="Arial Narrow" w:cs="Arial Narrow" w:eastAsia="Arial Narrow" w:hint="default"/>
          <w:spacing w:val="-3"/>
        </w:rPr>
        <w:t>“</w:t>
      </w:r>
      <w:r>
        <w:rPr>
          <w:spacing w:val="-3"/>
        </w:rPr>
        <w:t>深圳市中兴集成电路</w:t>
      </w:r>
      <w:r>
        <w:rPr>
          <w:spacing w:val="-44"/>
        </w:rPr>
        <w:t> </w:t>
      </w:r>
      <w:r>
        <w:rPr>
          <w:spacing w:val="-44"/>
        </w:rPr>
      </w:r>
      <w:r>
        <w:rPr>
          <w:spacing w:val="2"/>
        </w:rPr>
        <w:t>设计有限责任公司</w:t>
      </w:r>
      <w:r>
        <w:rPr>
          <w:rFonts w:ascii="Arial Narrow" w:hAnsi="Arial Narrow" w:cs="Arial Narrow" w:eastAsia="Arial Narrow" w:hint="default"/>
          <w:spacing w:val="2"/>
        </w:rPr>
        <w:t>”</w:t>
      </w:r>
      <w:r>
        <w:rPr>
          <w:spacing w:val="2"/>
        </w:rPr>
        <w:t>变更为</w:t>
      </w:r>
      <w:r>
        <w:rPr>
          <w:rFonts w:ascii="Arial Narrow" w:hAnsi="Arial Narrow" w:cs="Arial Narrow" w:eastAsia="Arial Narrow" w:hint="default"/>
          <w:spacing w:val="2"/>
        </w:rPr>
        <w:t>“</w:t>
      </w:r>
      <w:r>
        <w:rPr>
          <w:spacing w:val="2"/>
        </w:rPr>
        <w:t>国民技术股份有限公司</w:t>
      </w:r>
      <w:r>
        <w:rPr>
          <w:rFonts w:ascii="Arial Narrow" w:hAnsi="Arial Narrow" w:cs="Arial Narrow" w:eastAsia="Arial Narrow" w:hint="default"/>
          <w:spacing w:val="2"/>
        </w:rPr>
        <w:t>”</w:t>
      </w:r>
      <w:r>
        <w:rPr>
          <w:spacing w:val="2"/>
        </w:rPr>
        <w:t>。利安达会计师事务所有限责任公司于</w:t>
      </w:r>
      <w:r>
        <w:rPr>
          <w:spacing w:val="-45"/>
        </w:rPr>
        <w:t> </w:t>
      </w:r>
      <w:r>
        <w:rPr>
          <w:spacing w:val="-45"/>
        </w:rPr>
      </w:r>
      <w:r>
        <w:rPr>
          <w:rFonts w:ascii="Arial Narrow" w:hAnsi="Arial Narrow" w:cs="Arial Narrow" w:eastAsia="Arial Narrow" w:hint="default"/>
        </w:rPr>
        <w:t>2009</w:t>
      </w:r>
      <w:r>
        <w:rPr>
          <w:rFonts w:ascii="Arial Narrow" w:hAnsi="Arial Narrow" w:cs="Arial Narrow" w:eastAsia="Arial Narrow" w:hint="default"/>
          <w:spacing w:val="-9"/>
        </w:rPr>
        <w:t> </w:t>
      </w:r>
      <w:r>
        <w:rPr/>
        <w:t>年</w:t>
      </w:r>
      <w:r>
        <w:rPr>
          <w:spacing w:val="-51"/>
        </w:rPr>
        <w:t> </w:t>
      </w:r>
      <w:r>
        <w:rPr>
          <w:rFonts w:ascii="Arial Narrow" w:hAnsi="Arial Narrow" w:cs="Arial Narrow" w:eastAsia="Arial Narrow" w:hint="default"/>
        </w:rPr>
        <w:t>5</w:t>
      </w:r>
      <w:r>
        <w:rPr>
          <w:rFonts w:ascii="Arial Narrow" w:hAnsi="Arial Narrow" w:cs="Arial Narrow" w:eastAsia="Arial Narrow" w:hint="default"/>
          <w:spacing w:val="-12"/>
        </w:rPr>
        <w:t> </w:t>
      </w:r>
      <w:r>
        <w:rPr/>
        <w:t>月</w:t>
      </w:r>
      <w:r>
        <w:rPr>
          <w:spacing w:val="-51"/>
        </w:rPr>
        <w:t> </w:t>
      </w:r>
      <w:r>
        <w:rPr>
          <w:rFonts w:ascii="Arial Narrow" w:hAnsi="Arial Narrow" w:cs="Arial Narrow" w:eastAsia="Arial Narrow" w:hint="default"/>
        </w:rPr>
        <w:t>13</w:t>
      </w:r>
      <w:r>
        <w:rPr>
          <w:rFonts w:ascii="Arial Narrow" w:hAnsi="Arial Narrow" w:cs="Arial Narrow" w:eastAsia="Arial Narrow" w:hint="default"/>
          <w:spacing w:val="-12"/>
        </w:rPr>
        <w:t> </w:t>
      </w:r>
      <w:r>
        <w:rPr/>
        <w:t>日出具利安达验字</w:t>
      </w:r>
      <w:r>
        <w:rPr>
          <w:rFonts w:ascii="Arial Narrow" w:hAnsi="Arial Narrow" w:cs="Arial Narrow" w:eastAsia="Arial Narrow" w:hint="default"/>
        </w:rPr>
        <w:t>[2009]</w:t>
      </w:r>
      <w:r>
        <w:rPr/>
        <w:t>第</w:t>
      </w:r>
      <w:r>
        <w:rPr>
          <w:spacing w:val="-51"/>
        </w:rPr>
        <w:t> </w:t>
      </w:r>
      <w:r>
        <w:rPr>
          <w:rFonts w:ascii="Arial Narrow" w:hAnsi="Arial Narrow" w:cs="Arial Narrow" w:eastAsia="Arial Narrow" w:hint="default"/>
        </w:rPr>
        <w:t>A1022</w:t>
      </w:r>
      <w:r>
        <w:rPr>
          <w:rFonts w:ascii="Arial Narrow" w:hAnsi="Arial Narrow" w:cs="Arial Narrow" w:eastAsia="Arial Narrow" w:hint="default"/>
          <w:spacing w:val="-11"/>
        </w:rPr>
        <w:t> </w:t>
      </w:r>
      <w:r>
        <w:rPr>
          <w:spacing w:val="-6"/>
        </w:rPr>
        <w:t>号验资报告，验证本公司总股本</w:t>
      </w:r>
      <w:r>
        <w:rPr>
          <w:spacing w:val="-51"/>
        </w:rPr>
        <w:t> </w:t>
      </w:r>
      <w:r>
        <w:rPr>
          <w:rFonts w:ascii="Arial Narrow" w:hAnsi="Arial Narrow" w:cs="Arial Narrow" w:eastAsia="Arial Narrow" w:hint="default"/>
        </w:rPr>
        <w:t>81,600,000.00</w:t>
      </w:r>
    </w:p>
    <w:p>
      <w:pPr>
        <w:pStyle w:val="BodyText"/>
        <w:spacing w:line="240" w:lineRule="auto" w:before="21"/>
        <w:ind w:left="1000" w:right="0"/>
        <w:jc w:val="both"/>
      </w:pPr>
      <w:r>
        <w:rPr/>
        <w:t>股，每股面值人民币</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11"/>
        </w:rPr>
        <w:t> </w:t>
      </w:r>
      <w:r>
        <w:rPr/>
        <w:t>元。</w:t>
      </w:r>
      <w:r>
        <w:rPr>
          <w:rFonts w:ascii="Arial Narrow" w:hAnsi="Arial Narrow" w:cs="Arial Narrow" w:eastAsia="Arial Narrow" w:hint="default"/>
        </w:rPr>
        <w:t>2009</w:t>
      </w:r>
      <w:r>
        <w:rPr>
          <w:rFonts w:ascii="Arial Narrow" w:hAnsi="Arial Narrow" w:cs="Arial Narrow" w:eastAsia="Arial Narrow" w:hint="default"/>
          <w:spacing w:val="-13"/>
        </w:rPr>
        <w:t> </w:t>
      </w:r>
      <w:r>
        <w:rPr/>
        <w:t>年</w:t>
      </w:r>
      <w:r>
        <w:rPr>
          <w:spacing w:val="-55"/>
        </w:rPr>
        <w:t> </w:t>
      </w:r>
      <w:r>
        <w:rPr>
          <w:rFonts w:ascii="Arial Narrow" w:hAnsi="Arial Narrow" w:cs="Arial Narrow" w:eastAsia="Arial Narrow" w:hint="default"/>
        </w:rPr>
        <w:t>6</w:t>
      </w:r>
      <w:r>
        <w:rPr>
          <w:rFonts w:ascii="Arial Narrow" w:hAnsi="Arial Narrow" w:cs="Arial Narrow" w:eastAsia="Arial Narrow" w:hint="default"/>
          <w:spacing w:val="-14"/>
        </w:rPr>
        <w:t> </w:t>
      </w:r>
      <w:r>
        <w:rPr/>
        <w:t>月</w:t>
      </w:r>
      <w:r>
        <w:rPr>
          <w:spacing w:val="-55"/>
        </w:rPr>
        <w:t> </w:t>
      </w:r>
      <w:r>
        <w:rPr>
          <w:rFonts w:ascii="Arial Narrow" w:hAnsi="Arial Narrow" w:cs="Arial Narrow" w:eastAsia="Arial Narrow" w:hint="default"/>
        </w:rPr>
        <w:t>3</w:t>
      </w:r>
      <w:r>
        <w:rPr>
          <w:rFonts w:ascii="Arial Narrow" w:hAnsi="Arial Narrow" w:cs="Arial Narrow" w:eastAsia="Arial Narrow" w:hint="default"/>
          <w:spacing w:val="-11"/>
        </w:rPr>
        <w:t> </w:t>
      </w:r>
      <w:r>
        <w:rPr/>
        <w:t>日，本公司在深圳市工商行政管理局变更登记。</w:t>
      </w:r>
    </w:p>
    <w:p>
      <w:pPr>
        <w:pStyle w:val="BodyText"/>
        <w:spacing w:line="381" w:lineRule="auto" w:before="140"/>
        <w:ind w:left="1000" w:right="107" w:firstLine="420"/>
        <w:jc w:val="both"/>
      </w:pPr>
      <w:r>
        <w:rPr/>
        <w:t>经中国证券监督管理委员会证监许可</w:t>
      </w:r>
      <w:r>
        <w:rPr>
          <w:rFonts w:ascii="Arial Narrow" w:hAnsi="Arial Narrow" w:cs="Arial Narrow" w:eastAsia="Arial Narrow" w:hint="default"/>
        </w:rPr>
        <w:t>[2010]432</w:t>
      </w:r>
      <w:r>
        <w:rPr>
          <w:rFonts w:ascii="Arial Narrow" w:hAnsi="Arial Narrow" w:cs="Arial Narrow" w:eastAsia="Arial Narrow" w:hint="default"/>
          <w:spacing w:val="-11"/>
        </w:rPr>
        <w:t> </w:t>
      </w:r>
      <w:r>
        <w:rPr/>
        <w:t>号文核准，本公司于</w:t>
      </w:r>
      <w:r>
        <w:rPr>
          <w:spacing w:val="-40"/>
        </w:rPr>
        <w:t> </w:t>
      </w:r>
      <w:r>
        <w:rPr>
          <w:rFonts w:ascii="Arial Narrow" w:hAnsi="Arial Narrow" w:cs="Arial Narrow" w:eastAsia="Arial Narrow" w:hint="default"/>
        </w:rPr>
        <w:t>2010</w:t>
      </w:r>
      <w:r>
        <w:rPr>
          <w:rFonts w:ascii="Arial Narrow" w:hAnsi="Arial Narrow" w:cs="Arial Narrow" w:eastAsia="Arial Narrow" w:hint="default"/>
          <w:spacing w:val="-11"/>
        </w:rPr>
        <w:t> </w:t>
      </w:r>
      <w:r>
        <w:rPr/>
        <w:t>年</w:t>
      </w:r>
      <w:r>
        <w:rPr>
          <w:spacing w:val="-39"/>
        </w:rPr>
        <w:t> </w:t>
      </w:r>
      <w:r>
        <w:rPr>
          <w:rFonts w:ascii="Arial Narrow" w:hAnsi="Arial Narrow" w:cs="Arial Narrow" w:eastAsia="Arial Narrow" w:hint="default"/>
        </w:rPr>
        <w:t>4</w:t>
      </w:r>
      <w:r>
        <w:rPr>
          <w:rFonts w:ascii="Arial Narrow" w:hAnsi="Arial Narrow" w:cs="Arial Narrow" w:eastAsia="Arial Narrow" w:hint="default"/>
          <w:spacing w:val="-14"/>
        </w:rPr>
        <w:t> </w:t>
      </w:r>
      <w:r>
        <w:rPr/>
        <w:t>月</w:t>
      </w:r>
      <w:r>
        <w:rPr>
          <w:spacing w:val="-39"/>
        </w:rPr>
        <w:t> </w:t>
      </w:r>
      <w:r>
        <w:rPr>
          <w:rFonts w:ascii="Arial Narrow" w:hAnsi="Arial Narrow" w:cs="Arial Narrow" w:eastAsia="Arial Narrow" w:hint="default"/>
        </w:rPr>
        <w:t>21</w:t>
      </w:r>
      <w:r>
        <w:rPr>
          <w:rFonts w:ascii="Arial Narrow" w:hAnsi="Arial Narrow" w:cs="Arial Narrow" w:eastAsia="Arial Narrow" w:hint="default"/>
          <w:spacing w:val="-11"/>
        </w:rPr>
        <w:t> </w:t>
      </w:r>
      <w:r>
        <w:rPr/>
        <w:t>日以</w:t>
      </w:r>
      <w:r>
        <w:rPr>
          <w:w w:val="100"/>
        </w:rPr>
        <w:t> </w:t>
      </w:r>
      <w:r>
        <w:rPr/>
        <w:t>公开发售方式发行</w:t>
      </w:r>
      <w:r>
        <w:rPr>
          <w:spacing w:val="-49"/>
        </w:rPr>
        <w:t> </w:t>
      </w:r>
      <w:r>
        <w:rPr>
          <w:rFonts w:ascii="Arial Narrow" w:hAnsi="Arial Narrow" w:cs="Arial Narrow" w:eastAsia="Arial Narrow" w:hint="default"/>
        </w:rPr>
        <w:t>A</w:t>
      </w:r>
      <w:r>
        <w:rPr>
          <w:rFonts w:ascii="Arial Narrow" w:hAnsi="Arial Narrow" w:cs="Arial Narrow" w:eastAsia="Arial Narrow" w:hint="default"/>
          <w:spacing w:val="-15"/>
        </w:rPr>
        <w:t> </w:t>
      </w:r>
      <w:r>
        <w:rPr/>
        <w:t>股</w:t>
      </w:r>
      <w:r>
        <w:rPr>
          <w:spacing w:val="-46"/>
        </w:rPr>
        <w:t> </w:t>
      </w:r>
      <w:r>
        <w:rPr>
          <w:rFonts w:ascii="Arial Narrow" w:hAnsi="Arial Narrow" w:cs="Arial Narrow" w:eastAsia="Arial Narrow" w:hint="default"/>
        </w:rPr>
        <w:t>27,200,000</w:t>
      </w:r>
      <w:r>
        <w:rPr>
          <w:rFonts w:ascii="Arial Narrow" w:hAnsi="Arial Narrow" w:cs="Arial Narrow" w:eastAsia="Arial Narrow" w:hint="default"/>
          <w:spacing w:val="-12"/>
        </w:rPr>
        <w:t> </w:t>
      </w:r>
      <w:r>
        <w:rPr/>
        <w:t>股，公开发售结束后本公司股份为</w:t>
      </w:r>
      <w:r>
        <w:rPr>
          <w:spacing w:val="-47"/>
        </w:rPr>
        <w:t> </w:t>
      </w:r>
      <w:r>
        <w:rPr>
          <w:rFonts w:ascii="Arial Narrow" w:hAnsi="Arial Narrow" w:cs="Arial Narrow" w:eastAsia="Arial Narrow" w:hint="default"/>
        </w:rPr>
        <w:t>108,800,000</w:t>
      </w:r>
      <w:r>
        <w:rPr>
          <w:rFonts w:ascii="Arial Narrow" w:hAnsi="Arial Narrow" w:cs="Arial Narrow" w:eastAsia="Arial Narrow" w:hint="default"/>
          <w:spacing w:val="-14"/>
        </w:rPr>
        <w:t> </w:t>
      </w:r>
      <w:r>
        <w:rPr>
          <w:spacing w:val="-3"/>
        </w:rPr>
        <w:t>股，每股面</w:t>
      </w:r>
      <w:r>
        <w:rPr>
          <w:spacing w:val="-3"/>
          <w:w w:val="100"/>
        </w:rPr>
        <w:t> </w:t>
      </w:r>
      <w:r>
        <w:rPr/>
        <w:t>值</w:t>
      </w:r>
      <w:r>
        <w:rPr>
          <w:spacing w:val="-47"/>
        </w:rPr>
        <w:t> </w:t>
      </w:r>
      <w:r>
        <w:rPr>
          <w:rFonts w:ascii="Arial Narrow" w:hAnsi="Arial Narrow" w:cs="Arial Narrow" w:eastAsia="Arial Narrow" w:hint="default"/>
        </w:rPr>
        <w:t>1</w:t>
      </w:r>
      <w:r>
        <w:rPr>
          <w:rFonts w:ascii="Arial Narrow" w:hAnsi="Arial Narrow" w:cs="Arial Narrow" w:eastAsia="Arial Narrow" w:hint="default"/>
          <w:spacing w:val="-6"/>
        </w:rPr>
        <w:t> </w:t>
      </w:r>
      <w:r>
        <w:rPr>
          <w:spacing w:val="-5"/>
        </w:rPr>
        <w:t>元，发行数量</w:t>
      </w:r>
      <w:r>
        <w:rPr>
          <w:spacing w:val="-47"/>
        </w:rPr>
        <w:t> </w:t>
      </w:r>
      <w:r>
        <w:rPr>
          <w:rFonts w:ascii="Arial Narrow" w:hAnsi="Arial Narrow" w:cs="Arial Narrow" w:eastAsia="Arial Narrow" w:hint="default"/>
        </w:rPr>
        <w:t>27,200,000</w:t>
      </w:r>
      <w:r>
        <w:rPr>
          <w:rFonts w:ascii="Arial Narrow" w:hAnsi="Arial Narrow" w:cs="Arial Narrow" w:eastAsia="Arial Narrow" w:hint="default"/>
          <w:spacing w:val="-6"/>
        </w:rPr>
        <w:t> </w:t>
      </w:r>
      <w:r>
        <w:rPr>
          <w:spacing w:val="-4"/>
        </w:rPr>
        <w:t>股，发行价格人民币</w:t>
      </w:r>
      <w:r>
        <w:rPr>
          <w:spacing w:val="-63"/>
        </w:rPr>
        <w:t> </w:t>
      </w:r>
      <w:r>
        <w:rPr>
          <w:rFonts w:ascii="Arial Narrow" w:hAnsi="Arial Narrow" w:cs="Arial Narrow" w:eastAsia="Arial Narrow" w:hint="default"/>
        </w:rPr>
        <w:t>87.50</w:t>
      </w:r>
      <w:r>
        <w:rPr>
          <w:rFonts w:ascii="Arial Narrow" w:hAnsi="Arial Narrow" w:cs="Arial Narrow" w:eastAsia="Arial Narrow" w:hint="default"/>
          <w:spacing w:val="-6"/>
        </w:rPr>
        <w:t> </w:t>
      </w:r>
      <w:r>
        <w:rPr>
          <w:spacing w:val="-4"/>
        </w:rPr>
        <w:t>元，增加注册资本人民币</w:t>
      </w:r>
      <w:r>
        <w:rPr>
          <w:spacing w:val="-47"/>
        </w:rPr>
        <w:t> </w:t>
      </w:r>
      <w:r>
        <w:rPr>
          <w:rFonts w:ascii="Arial Narrow" w:hAnsi="Arial Narrow" w:cs="Arial Narrow" w:eastAsia="Arial Narrow" w:hint="default"/>
        </w:rPr>
        <w:t>2,720</w:t>
      </w:r>
      <w:r>
        <w:rPr>
          <w:rFonts w:ascii="Arial Narrow" w:hAnsi="Arial Narrow" w:cs="Arial Narrow" w:eastAsia="Arial Narrow" w:hint="default"/>
          <w:spacing w:val="-8"/>
        </w:rPr>
        <w:t> </w:t>
      </w:r>
      <w:r>
        <w:rPr/>
        <w:t>万元，</w:t>
      </w:r>
    </w:p>
    <w:p>
      <w:pPr>
        <w:pStyle w:val="BodyText"/>
        <w:spacing w:line="240" w:lineRule="auto" w:before="31"/>
        <w:ind w:left="1000" w:right="0"/>
        <w:jc w:val="both"/>
      </w:pPr>
      <w:r>
        <w:rPr/>
        <w:t>注册资本变更为 </w:t>
      </w:r>
      <w:r>
        <w:rPr>
          <w:rFonts w:ascii="Arial Narrow" w:hAnsi="Arial Narrow" w:cs="Arial Narrow" w:eastAsia="Arial Narrow" w:hint="default"/>
        </w:rPr>
        <w:t>10,880 </w:t>
      </w:r>
      <w:r>
        <w:rPr>
          <w:rFonts w:ascii="Arial Narrow" w:hAnsi="Arial Narrow" w:cs="Arial Narrow" w:eastAsia="Arial Narrow" w:hint="default"/>
          <w:spacing w:val="12"/>
        </w:rPr>
        <w:t> </w:t>
      </w:r>
      <w:r>
        <w:rPr/>
        <w:t>万元。本次增资业经利安达会计师事务所有限责任公司审验，并于</w:t>
      </w:r>
    </w:p>
    <w:p>
      <w:pPr>
        <w:pStyle w:val="BodyText"/>
        <w:spacing w:line="240" w:lineRule="auto" w:before="169"/>
        <w:ind w:left="1000" w:right="0"/>
        <w:jc w:val="both"/>
      </w:pPr>
      <w:r>
        <w:rPr>
          <w:rFonts w:ascii="Arial Narrow" w:hAnsi="Arial Narrow" w:cs="Arial Narrow" w:eastAsia="Arial Narrow" w:hint="default"/>
        </w:rPr>
        <w:t>2010</w:t>
      </w:r>
      <w:r>
        <w:rPr>
          <w:rFonts w:ascii="Arial Narrow" w:hAnsi="Arial Narrow" w:cs="Arial Narrow" w:eastAsia="Arial Narrow" w:hint="default"/>
          <w:spacing w:val="-9"/>
        </w:rPr>
        <w:t> </w:t>
      </w:r>
      <w:r>
        <w:rPr/>
        <w:t>年</w:t>
      </w:r>
      <w:r>
        <w:rPr>
          <w:spacing w:val="-52"/>
        </w:rPr>
        <w:t> </w:t>
      </w:r>
      <w:r>
        <w:rPr>
          <w:rFonts w:ascii="Arial Narrow" w:hAnsi="Arial Narrow" w:cs="Arial Narrow" w:eastAsia="Arial Narrow" w:hint="default"/>
        </w:rPr>
        <w:t>4</w:t>
      </w:r>
      <w:r>
        <w:rPr>
          <w:rFonts w:ascii="Arial Narrow" w:hAnsi="Arial Narrow" w:cs="Arial Narrow" w:eastAsia="Arial Narrow" w:hint="default"/>
          <w:spacing w:val="-12"/>
        </w:rPr>
        <w:t> </w:t>
      </w:r>
      <w:r>
        <w:rPr/>
        <w:t>月</w:t>
      </w:r>
      <w:r>
        <w:rPr>
          <w:spacing w:val="-52"/>
        </w:rPr>
        <w:t> </w:t>
      </w:r>
      <w:r>
        <w:rPr>
          <w:rFonts w:ascii="Arial Narrow" w:hAnsi="Arial Narrow" w:cs="Arial Narrow" w:eastAsia="Arial Narrow" w:hint="default"/>
        </w:rPr>
        <w:t>26</w:t>
      </w:r>
      <w:r>
        <w:rPr>
          <w:rFonts w:ascii="Arial Narrow" w:hAnsi="Arial Narrow" w:cs="Arial Narrow" w:eastAsia="Arial Narrow" w:hint="default"/>
          <w:spacing w:val="-12"/>
        </w:rPr>
        <w:t> </w:t>
      </w:r>
      <w:r>
        <w:rPr/>
        <w:t>日出具利安达验字</w:t>
      </w:r>
      <w:r>
        <w:rPr>
          <w:rFonts w:ascii="Arial Narrow" w:hAnsi="Arial Narrow" w:cs="Arial Narrow" w:eastAsia="Arial Narrow" w:hint="default"/>
        </w:rPr>
        <w:t>[2010]</w:t>
      </w:r>
      <w:r>
        <w:rPr/>
        <w:t>第</w:t>
      </w:r>
      <w:r>
        <w:rPr>
          <w:spacing w:val="-52"/>
        </w:rPr>
        <w:t> </w:t>
      </w:r>
      <w:r>
        <w:rPr>
          <w:rFonts w:ascii="Arial Narrow" w:hAnsi="Arial Narrow" w:cs="Arial Narrow" w:eastAsia="Arial Narrow" w:hint="default"/>
        </w:rPr>
        <w:t>1026</w:t>
      </w:r>
      <w:r>
        <w:rPr>
          <w:rFonts w:ascii="Arial Narrow" w:hAnsi="Arial Narrow" w:cs="Arial Narrow" w:eastAsia="Arial Narrow" w:hint="default"/>
          <w:spacing w:val="-12"/>
        </w:rPr>
        <w:t> </w:t>
      </w:r>
      <w:r>
        <w:rPr>
          <w:spacing w:val="-6"/>
        </w:rPr>
        <w:t>号验资报告。</w:t>
      </w:r>
      <w:r>
        <w:rPr>
          <w:rFonts w:ascii="Arial Narrow" w:hAnsi="Arial Narrow" w:cs="Arial Narrow" w:eastAsia="Arial Narrow" w:hint="default"/>
          <w:spacing w:val="-6"/>
        </w:rPr>
        <w:t>2010</w:t>
      </w:r>
      <w:r>
        <w:rPr>
          <w:rFonts w:ascii="Arial Narrow" w:hAnsi="Arial Narrow" w:cs="Arial Narrow" w:eastAsia="Arial Narrow" w:hint="default"/>
          <w:spacing w:val="-9"/>
        </w:rPr>
        <w:t> </w:t>
      </w:r>
      <w:r>
        <w:rPr/>
        <w:t>年</w:t>
      </w:r>
      <w:r>
        <w:rPr>
          <w:spacing w:val="-54"/>
        </w:rPr>
        <w:t> </w:t>
      </w:r>
      <w:r>
        <w:rPr>
          <w:rFonts w:ascii="Arial Narrow" w:hAnsi="Arial Narrow" w:cs="Arial Narrow" w:eastAsia="Arial Narrow" w:hint="default"/>
        </w:rPr>
        <w:t>6</w:t>
      </w:r>
      <w:r>
        <w:rPr>
          <w:rFonts w:ascii="Arial Narrow" w:hAnsi="Arial Narrow" w:cs="Arial Narrow" w:eastAsia="Arial Narrow" w:hint="default"/>
          <w:spacing w:val="-9"/>
        </w:rPr>
        <w:t> </w:t>
      </w:r>
      <w:r>
        <w:rPr/>
        <w:t>月</w:t>
      </w:r>
      <w:r>
        <w:rPr>
          <w:spacing w:val="-52"/>
        </w:rPr>
        <w:t> </w:t>
      </w:r>
      <w:r>
        <w:rPr>
          <w:rFonts w:ascii="Arial Narrow" w:hAnsi="Arial Narrow" w:cs="Arial Narrow" w:eastAsia="Arial Narrow" w:hint="default"/>
        </w:rPr>
        <w:t>28</w:t>
      </w:r>
      <w:r>
        <w:rPr>
          <w:rFonts w:ascii="Arial Narrow" w:hAnsi="Arial Narrow" w:cs="Arial Narrow" w:eastAsia="Arial Narrow" w:hint="default"/>
          <w:spacing w:val="-9"/>
        </w:rPr>
        <w:t> </w:t>
      </w:r>
      <w:r>
        <w:rPr>
          <w:spacing w:val="-8"/>
        </w:rPr>
        <w:t>日，本公司在深圳</w:t>
      </w:r>
      <w:r>
        <w:rPr/>
      </w:r>
    </w:p>
    <w:p>
      <w:pPr>
        <w:spacing w:after="0" w:line="240" w:lineRule="auto"/>
        <w:jc w:val="both"/>
        <w:sectPr>
          <w:pgSz w:w="11910" w:h="16840"/>
          <w:pgMar w:header="862" w:footer="977" w:top="1360" w:bottom="1160" w:left="800" w:right="1580"/>
        </w:sectPr>
      </w:pPr>
    </w:p>
    <w:p>
      <w:pPr>
        <w:spacing w:line="240" w:lineRule="auto" w:before="6"/>
        <w:rPr>
          <w:rFonts w:ascii="宋体" w:hAnsi="宋体" w:cs="宋体" w:eastAsia="宋体" w:hint="default"/>
          <w:sz w:val="12"/>
          <w:szCs w:val="12"/>
        </w:rPr>
      </w:pPr>
    </w:p>
    <w:p>
      <w:pPr>
        <w:pStyle w:val="BodyText"/>
        <w:spacing w:line="403" w:lineRule="auto" w:before="36"/>
        <w:ind w:left="1420" w:right="209" w:hanging="421"/>
        <w:jc w:val="left"/>
        <w:rPr>
          <w:rFonts w:ascii="Arial Narrow" w:hAnsi="Arial Narrow" w:cs="Arial Narrow" w:eastAsia="Arial Narrow" w:hint="default"/>
        </w:rPr>
      </w:pPr>
      <w:r>
        <w:rPr/>
        <w:t>市市场监督管理局领取变更后营业执照。</w:t>
      </w:r>
      <w:r>
        <w:rPr>
          <w:w w:val="100"/>
        </w:rPr>
        <w:t> </w:t>
      </w:r>
      <w:r>
        <w:rPr/>
        <w:t>本公司法定代表人为刘晋平，注册地址：深圳市南山区高新技术产业园深圳软件园 </w:t>
      </w:r>
      <w:r>
        <w:rPr>
          <w:spacing w:val="11"/>
        </w:rPr>
        <w:t> </w:t>
      </w:r>
      <w:r>
        <w:rPr>
          <w:rFonts w:ascii="Arial Narrow" w:hAnsi="Arial Narrow" w:cs="Arial Narrow" w:eastAsia="Arial Narrow" w:hint="default"/>
        </w:rPr>
        <w:t>3</w:t>
      </w:r>
    </w:p>
    <w:p>
      <w:pPr>
        <w:pStyle w:val="BodyText"/>
        <w:spacing w:line="240" w:lineRule="auto" w:before="7"/>
        <w:ind w:left="1000" w:right="103"/>
        <w:jc w:val="left"/>
      </w:pPr>
      <w:r>
        <w:rPr/>
        <w:t>栋</w:t>
      </w:r>
      <w:r>
        <w:rPr>
          <w:spacing w:val="-55"/>
        </w:rPr>
        <w:t> </w:t>
      </w:r>
      <w:r>
        <w:rPr>
          <w:rFonts w:ascii="Arial Narrow" w:hAnsi="Arial Narrow" w:cs="Arial Narrow" w:eastAsia="Arial Narrow" w:hint="default"/>
        </w:rPr>
        <w:t>301</w:t>
      </w:r>
      <w:r>
        <w:rPr/>
        <w:t>、</w:t>
      </w:r>
      <w:r>
        <w:rPr>
          <w:rFonts w:ascii="Arial Narrow" w:hAnsi="Arial Narrow" w:cs="Arial Narrow" w:eastAsia="Arial Narrow" w:hint="default"/>
        </w:rPr>
        <w:t>302</w:t>
      </w:r>
      <w:r>
        <w:rPr/>
        <w:t>。</w:t>
      </w:r>
    </w:p>
    <w:p>
      <w:pPr>
        <w:pStyle w:val="BodyText"/>
        <w:spacing w:line="415" w:lineRule="auto" w:before="171"/>
        <w:ind w:left="1420" w:right="212"/>
        <w:jc w:val="left"/>
      </w:pPr>
      <w:r>
        <w:rPr/>
        <w:t>本公司母公司：中国华大集成电路设计集团有限公司。</w:t>
      </w:r>
      <w:r>
        <w:rPr>
          <w:w w:val="100"/>
        </w:rPr>
        <w:t> </w:t>
      </w:r>
      <w:r>
        <w:rPr/>
        <w:t>本公司属于集成电路设计行业。</w:t>
      </w:r>
      <w:r>
        <w:rPr>
          <w:w w:val="100"/>
        </w:rPr>
        <w:t> </w:t>
      </w:r>
      <w:r>
        <w:rPr>
          <w:spacing w:val="-4"/>
        </w:rPr>
        <w:t>本公司的经营范围：开发、生产、销售手机芯片、数据通讯芯片、图像处理芯片、语音</w:t>
      </w:r>
    </w:p>
    <w:p>
      <w:pPr>
        <w:pStyle w:val="BodyText"/>
        <w:spacing w:line="400" w:lineRule="auto" w:before="32"/>
        <w:ind w:left="1000" w:right="103"/>
        <w:jc w:val="left"/>
      </w:pPr>
      <w:r>
        <w:rPr>
          <w:spacing w:val="-4"/>
          <w:w w:val="100"/>
        </w:rPr>
        <w:t>处理芯片、加密芯片（不含限制项目）；电子元器件、微电子器件及其他电子产品的开发、</w:t>
      </w:r>
      <w:r>
        <w:rPr>
          <w:spacing w:val="-91"/>
          <w:w w:val="100"/>
        </w:rPr>
        <w:t> </w:t>
      </w:r>
      <w:r>
        <w:rPr>
          <w:spacing w:val="-91"/>
          <w:w w:val="100"/>
        </w:rPr>
      </w:r>
      <w:r>
        <w:rPr>
          <w:spacing w:val="-7"/>
        </w:rPr>
        <w:t>购销；加密系统、信息安全、信息处理、计算机软硬件、计算机应用系统等项目的技术开发、</w:t>
      </w:r>
      <w:r>
        <w:rPr>
          <w:spacing w:val="-25"/>
        </w:rPr>
        <w:t> </w:t>
      </w:r>
      <w:r>
        <w:rPr>
          <w:spacing w:val="-25"/>
        </w:rPr>
      </w:r>
      <w:r>
        <w:rPr>
          <w:spacing w:val="-4"/>
        </w:rPr>
        <w:t>咨询、服务、购销；电子设备、电子系统的开发、购销（不含限制项目及专营、专控、专卖</w:t>
      </w:r>
      <w:r>
        <w:rPr>
          <w:spacing w:val="-47"/>
        </w:rPr>
        <w:t> </w:t>
      </w:r>
      <w:r>
        <w:rPr>
          <w:spacing w:val="-47"/>
        </w:rPr>
      </w:r>
      <w:r>
        <w:rPr>
          <w:spacing w:val="-9"/>
          <w:w w:val="100"/>
        </w:rPr>
        <w:t>商品）；国内商业、物资供销业（不含专营、专控、专卖商品）；经营进出口业务（按贸发局</w:t>
      </w:r>
      <w:r>
        <w:rPr>
          <w:spacing w:val="-97"/>
          <w:w w:val="100"/>
        </w:rPr>
        <w:t> </w:t>
      </w:r>
      <w:r>
        <w:rPr>
          <w:spacing w:val="-97"/>
          <w:w w:val="100"/>
        </w:rPr>
      </w:r>
      <w:r>
        <w:rPr/>
        <w:t>核发的资格证书执行）</w:t>
      </w:r>
    </w:p>
    <w:p>
      <w:pPr>
        <w:pStyle w:val="BodyText"/>
        <w:spacing w:line="240" w:lineRule="auto" w:before="42"/>
        <w:ind w:left="1480" w:right="103" w:hanging="60"/>
        <w:jc w:val="left"/>
      </w:pPr>
      <w:r>
        <w:rPr/>
        <w:t>本公司主要产品为安全芯片类产品和通讯芯片类产品。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left="1480" w:right="103"/>
        <w:jc w:val="left"/>
      </w:pPr>
      <w:r>
        <w:rPr/>
        <w:t>二、公司主要会计政策、会计估计和前期差错</w:t>
      </w:r>
    </w:p>
    <w:p>
      <w:pPr>
        <w:pStyle w:val="Heading4"/>
        <w:tabs>
          <w:tab w:pos="1832" w:val="left" w:leader="none"/>
        </w:tabs>
        <w:spacing w:line="240" w:lineRule="auto" w:before="189"/>
        <w:ind w:left="1412" w:right="103"/>
        <w:jc w:val="left"/>
        <w:rPr>
          <w:b w:val="0"/>
          <w:bCs w:val="0"/>
        </w:rPr>
      </w:pPr>
      <w:r>
        <w:rPr>
          <w:rFonts w:ascii="Arial" w:hAnsi="Arial" w:cs="Arial" w:eastAsia="Arial" w:hint="default"/>
        </w:rPr>
        <w:t>1.</w:t>
        <w:tab/>
      </w:r>
      <w:r>
        <w:rPr/>
        <w:t>财务报表的编制基础</w:t>
      </w:r>
      <w:r>
        <w:rPr>
          <w:b w:val="0"/>
          <w:bCs w:val="0"/>
        </w:rPr>
      </w:r>
    </w:p>
    <w:p>
      <w:pPr>
        <w:pStyle w:val="BodyText"/>
        <w:spacing w:line="240" w:lineRule="auto" w:before="171"/>
        <w:ind w:left="1420" w:right="103"/>
        <w:jc w:val="left"/>
        <w:rPr>
          <w:rFonts w:ascii="Arial Narrow" w:hAnsi="Arial Narrow" w:cs="Arial Narrow" w:eastAsia="Arial Narrow" w:hint="default"/>
        </w:rPr>
      </w:pPr>
      <w:r>
        <w:rPr>
          <w:spacing w:val="-4"/>
        </w:rPr>
        <w:t>本公司财务报表以持续经营为基础，根据实际发生的交易和事项，按照财政部 </w:t>
      </w:r>
      <w:r>
        <w:rPr>
          <w:rFonts w:ascii="Arial Narrow" w:hAnsi="Arial Narrow" w:cs="Arial Narrow" w:eastAsia="Arial Narrow" w:hint="default"/>
        </w:rPr>
        <w:t>2006 </w:t>
      </w:r>
      <w:r>
        <w:rPr/>
        <w:t>年</w:t>
      </w:r>
      <w:r>
        <w:rPr>
          <w:spacing w:val="-70"/>
        </w:rPr>
        <w:t> </w:t>
      </w:r>
      <w:r>
        <w:rPr>
          <w:rFonts w:ascii="Arial Narrow" w:hAnsi="Arial Narrow" w:cs="Arial Narrow" w:eastAsia="Arial Narrow" w:hint="default"/>
        </w:rPr>
        <w:t>2</w:t>
      </w:r>
    </w:p>
    <w:p>
      <w:pPr>
        <w:pStyle w:val="BodyText"/>
        <w:spacing w:line="381" w:lineRule="auto" w:before="171"/>
        <w:ind w:right="212"/>
        <w:jc w:val="both"/>
      </w:pPr>
      <w:r>
        <w:rPr/>
        <w:t>月</w:t>
      </w:r>
      <w:r>
        <w:rPr>
          <w:spacing w:val="-39"/>
        </w:rPr>
        <w:t> </w:t>
      </w:r>
      <w:r>
        <w:rPr>
          <w:rFonts w:ascii="Arial Narrow" w:hAnsi="Arial Narrow" w:cs="Arial Narrow" w:eastAsia="Arial Narrow" w:hint="default"/>
        </w:rPr>
        <w:t>15 </w:t>
      </w:r>
      <w:r>
        <w:rPr>
          <w:spacing w:val="-5"/>
        </w:rPr>
        <w:t>日颁布的《企业会计准则</w:t>
      </w:r>
      <w:r>
        <w:rPr>
          <w:rFonts w:ascii="Arial Narrow" w:hAnsi="Arial Narrow" w:cs="Arial Narrow" w:eastAsia="Arial Narrow" w:hint="default"/>
          <w:spacing w:val="-5"/>
        </w:rPr>
        <w:t>-</w:t>
      </w:r>
      <w:r>
        <w:rPr>
          <w:spacing w:val="-5"/>
        </w:rPr>
        <w:t>基本准则》和</w:t>
      </w:r>
      <w:r>
        <w:rPr>
          <w:spacing w:val="-39"/>
        </w:rPr>
        <w:t> </w:t>
      </w:r>
      <w:r>
        <w:rPr>
          <w:rFonts w:ascii="Arial Narrow" w:hAnsi="Arial Narrow" w:cs="Arial Narrow" w:eastAsia="Arial Narrow" w:hint="default"/>
        </w:rPr>
        <w:t>38</w:t>
      </w:r>
      <w:r>
        <w:rPr>
          <w:rFonts w:ascii="Arial Narrow" w:hAnsi="Arial Narrow" w:cs="Arial Narrow" w:eastAsia="Arial Narrow" w:hint="default"/>
          <w:spacing w:val="-2"/>
        </w:rPr>
        <w:t> </w:t>
      </w:r>
      <w:r>
        <w:rPr>
          <w:spacing w:val="-3"/>
        </w:rPr>
        <w:t>项具体会计准则、其后颁布的企业会计准则</w:t>
      </w:r>
      <w:r>
        <w:rPr>
          <w:spacing w:val="-99"/>
        </w:rPr>
        <w:t> </w:t>
      </w:r>
      <w:r>
        <w:rPr>
          <w:spacing w:val="-99"/>
        </w:rPr>
      </w:r>
      <w:r>
        <w:rPr>
          <w:spacing w:val="-7"/>
          <w:w w:val="100"/>
        </w:rPr>
        <w:t>应用指南、企业会计准则解释及其他规定（以下合称</w:t>
      </w:r>
      <w:r>
        <w:rPr>
          <w:rFonts w:ascii="Arial Narrow" w:hAnsi="Arial Narrow" w:cs="Arial Narrow" w:eastAsia="Arial Narrow" w:hint="default"/>
          <w:spacing w:val="-7"/>
          <w:w w:val="100"/>
        </w:rPr>
        <w:t>“</w:t>
      </w:r>
      <w:r>
        <w:rPr>
          <w:spacing w:val="-7"/>
          <w:w w:val="100"/>
        </w:rPr>
        <w:t>企业会计准则</w:t>
      </w:r>
      <w:r>
        <w:rPr>
          <w:rFonts w:ascii="Arial Narrow" w:hAnsi="Arial Narrow" w:cs="Arial Narrow" w:eastAsia="Arial Narrow" w:hint="default"/>
          <w:spacing w:val="-7"/>
          <w:w w:val="100"/>
        </w:rPr>
        <w:t>”</w:t>
      </w:r>
      <w:r>
        <w:rPr>
          <w:spacing w:val="-7"/>
          <w:w w:val="100"/>
        </w:rPr>
        <w:t>），并基于以下所述重要</w:t>
      </w:r>
      <w:r>
        <w:rPr>
          <w:spacing w:val="-79"/>
          <w:w w:val="100"/>
        </w:rPr>
        <w:t> </w:t>
      </w:r>
      <w:r>
        <w:rPr>
          <w:spacing w:val="-79"/>
          <w:w w:val="100"/>
        </w:rPr>
      </w:r>
      <w:r>
        <w:rPr/>
        <w:t>会计政策、会计估计进行编制。</w:t>
      </w:r>
    </w:p>
    <w:p>
      <w:pPr>
        <w:pStyle w:val="Heading4"/>
        <w:tabs>
          <w:tab w:pos="1832" w:val="left" w:leader="none"/>
        </w:tabs>
        <w:spacing w:line="240" w:lineRule="auto" w:before="62"/>
        <w:ind w:left="1412" w:right="103"/>
        <w:jc w:val="left"/>
        <w:rPr>
          <w:b w:val="0"/>
          <w:bCs w:val="0"/>
        </w:rPr>
      </w:pPr>
      <w:r>
        <w:rPr>
          <w:rFonts w:ascii="Arial" w:hAnsi="Arial" w:cs="Arial" w:eastAsia="Arial" w:hint="default"/>
        </w:rPr>
        <w:t>2.</w:t>
        <w:tab/>
      </w:r>
      <w:r>
        <w:rPr/>
        <w:t>遵循企业会计准则的声明</w:t>
      </w:r>
      <w:r>
        <w:rPr>
          <w:b w:val="0"/>
          <w:bCs w:val="0"/>
        </w:rPr>
      </w:r>
    </w:p>
    <w:p>
      <w:pPr>
        <w:pStyle w:val="BodyText"/>
        <w:spacing w:line="240" w:lineRule="auto" w:before="168"/>
        <w:ind w:left="1420" w:right="103"/>
        <w:jc w:val="left"/>
        <w:rPr>
          <w:rFonts w:ascii="Arial Narrow" w:hAnsi="Arial Narrow" w:cs="Arial Narrow" w:eastAsia="Arial Narrow" w:hint="default"/>
        </w:rPr>
      </w:pPr>
      <w:r>
        <w:rPr>
          <w:spacing w:val="-5"/>
        </w:rPr>
        <w:t>本公司编制的财务报表符合《企业会计准则》的要求，真实、完整地反映了本公司</w:t>
      </w:r>
      <w:r>
        <w:rPr>
          <w:spacing w:val="8"/>
        </w:rPr>
        <w:t> </w:t>
      </w:r>
      <w:r>
        <w:rPr>
          <w:rFonts w:ascii="Arial Narrow" w:hAnsi="Arial Narrow" w:cs="Arial Narrow" w:eastAsia="Arial Narrow" w:hint="default"/>
        </w:rPr>
        <w:t>2010</w:t>
      </w:r>
    </w:p>
    <w:p>
      <w:pPr>
        <w:pStyle w:val="BodyText"/>
        <w:spacing w:line="240" w:lineRule="auto" w:before="171"/>
        <w:ind w:right="103"/>
        <w:jc w:val="left"/>
      </w:pP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1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日的财务状况、</w:t>
      </w:r>
      <w:r>
        <w:rPr>
          <w:rFonts w:ascii="Arial Narrow" w:hAnsi="Arial Narrow" w:cs="Arial Narrow" w:eastAsia="Arial Narrow" w:hint="default"/>
        </w:rPr>
        <w:t>2010</w:t>
      </w:r>
      <w:r>
        <w:rPr>
          <w:rFonts w:ascii="Arial Narrow" w:hAnsi="Arial Narrow" w:cs="Arial Narrow" w:eastAsia="Arial Narrow" w:hint="default"/>
          <w:spacing w:val="-11"/>
        </w:rPr>
        <w:t> </w:t>
      </w:r>
      <w:r>
        <w:rPr/>
        <w:t>年度的经营成果和现金流量等相关信息。</w:t>
      </w:r>
    </w:p>
    <w:p>
      <w:pPr>
        <w:pStyle w:val="Heading4"/>
        <w:tabs>
          <w:tab w:pos="1832" w:val="left" w:leader="none"/>
        </w:tabs>
        <w:spacing w:line="240" w:lineRule="auto" w:before="171"/>
        <w:ind w:left="1412" w:right="103"/>
        <w:jc w:val="left"/>
        <w:rPr>
          <w:b w:val="0"/>
          <w:bCs w:val="0"/>
        </w:rPr>
      </w:pPr>
      <w:r>
        <w:rPr>
          <w:rFonts w:ascii="Arial" w:hAnsi="Arial" w:cs="Arial" w:eastAsia="Arial" w:hint="default"/>
        </w:rPr>
        <w:t>3.</w:t>
        <w:tab/>
      </w:r>
      <w:r>
        <w:rPr/>
        <w:t>会计期间</w:t>
      </w:r>
      <w:r>
        <w:rPr>
          <w:b w:val="0"/>
          <w:bCs w:val="0"/>
        </w:rPr>
      </w:r>
    </w:p>
    <w:p>
      <w:pPr>
        <w:pStyle w:val="BodyText"/>
        <w:spacing w:line="240" w:lineRule="auto" w:before="168"/>
        <w:ind w:left="1420" w:right="103"/>
        <w:jc w:val="left"/>
      </w:pPr>
      <w:r>
        <w:rPr/>
        <w:t>本公司会计年度为公历年度，即每年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11"/>
        </w:rPr>
        <w:t> </w:t>
      </w:r>
      <w:r>
        <w:rPr/>
        <w:t>月</w:t>
      </w:r>
      <w:r>
        <w:rPr>
          <w:spacing w:val="-56"/>
        </w:rPr>
        <w:t> </w:t>
      </w:r>
      <w:r>
        <w:rPr>
          <w:rFonts w:ascii="Arial Narrow" w:hAnsi="Arial Narrow" w:cs="Arial Narrow" w:eastAsia="Arial Narrow" w:hint="default"/>
        </w:rPr>
        <w:t>1</w:t>
      </w:r>
      <w:r>
        <w:rPr>
          <w:rFonts w:ascii="Arial Narrow" w:hAnsi="Arial Narrow" w:cs="Arial Narrow" w:eastAsia="Arial Narrow" w:hint="default"/>
          <w:spacing w:val="-11"/>
        </w:rPr>
        <w:t> </w:t>
      </w:r>
      <w:r>
        <w:rPr/>
        <w:t>日起至</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11"/>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14"/>
        </w:rPr>
        <w:t> </w:t>
      </w:r>
      <w:r>
        <w:rPr/>
        <w:t>日止。</w:t>
      </w:r>
    </w:p>
    <w:p>
      <w:pPr>
        <w:tabs>
          <w:tab w:pos="1832" w:val="left" w:leader="none"/>
        </w:tabs>
        <w:spacing w:line="381" w:lineRule="auto" w:before="171"/>
        <w:ind w:left="1420" w:right="5159" w:hanging="8"/>
        <w:jc w:val="left"/>
        <w:rPr>
          <w:rFonts w:ascii="宋体" w:hAnsi="宋体" w:cs="宋体" w:eastAsia="宋体" w:hint="default"/>
          <w:sz w:val="21"/>
          <w:szCs w:val="21"/>
        </w:rPr>
      </w:pPr>
      <w:r>
        <w:rPr>
          <w:rFonts w:ascii="Arial" w:hAnsi="Arial" w:cs="Arial" w:eastAsia="Arial"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pStyle w:val="Heading4"/>
        <w:tabs>
          <w:tab w:pos="1832" w:val="left" w:leader="none"/>
        </w:tabs>
        <w:spacing w:line="240" w:lineRule="auto" w:before="59"/>
        <w:ind w:left="1412" w:right="103"/>
        <w:jc w:val="left"/>
        <w:rPr>
          <w:b w:val="0"/>
          <w:bCs w:val="0"/>
        </w:rPr>
      </w:pPr>
      <w:r>
        <w:rPr>
          <w:rFonts w:ascii="Arial" w:hAnsi="Arial" w:cs="Arial" w:eastAsia="Arial" w:hint="default"/>
        </w:rPr>
        <w:t>5.</w:t>
        <w:tab/>
      </w:r>
      <w:r>
        <w:rPr/>
        <w:t>同一控制下和非同一控制下企业合并的会计处理方法</w:t>
      </w:r>
      <w:r>
        <w:rPr>
          <w:b w:val="0"/>
          <w:bCs w:val="0"/>
        </w:rPr>
      </w:r>
    </w:p>
    <w:p>
      <w:pPr>
        <w:spacing w:before="185"/>
        <w:ind w:left="1403" w:right="10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1</w:t>
      </w:r>
      <w:r>
        <w:rPr>
          <w:rFonts w:ascii="宋体" w:hAnsi="宋体" w:cs="宋体" w:eastAsia="宋体" w:hint="default"/>
          <w:b/>
          <w:bCs/>
          <w:sz w:val="20"/>
          <w:szCs w:val="20"/>
        </w:rPr>
        <w:t>）同一控制下的企业合并</w:t>
      </w:r>
      <w:r>
        <w:rPr>
          <w:rFonts w:ascii="宋体" w:hAnsi="宋体" w:cs="宋体" w:eastAsia="宋体" w:hint="default"/>
          <w:sz w:val="20"/>
          <w:szCs w:val="20"/>
        </w:rPr>
      </w:r>
    </w:p>
    <w:p>
      <w:pPr>
        <w:pStyle w:val="BodyText"/>
        <w:spacing w:line="400" w:lineRule="auto" w:before="171"/>
        <w:ind w:right="103" w:firstLine="420"/>
        <w:jc w:val="left"/>
      </w:pPr>
      <w:r>
        <w:rPr>
          <w:spacing w:val="-4"/>
        </w:rPr>
        <w:t>对于同一控制下的企业合并，合并方在企业合并中取得的资产和负债，按照合并日在被</w:t>
      </w:r>
      <w:r>
        <w:rPr>
          <w:w w:val="100"/>
        </w:rPr>
        <w:t> </w:t>
      </w:r>
      <w:r>
        <w:rPr>
          <w:spacing w:val="-4"/>
        </w:rPr>
        <w:t>合并方的账面价值计量。合并方取得的净资产账面价值与支付的合并对价账面价值（或发行</w:t>
      </w:r>
    </w:p>
    <w:p>
      <w:pPr>
        <w:spacing w:after="0" w:line="400" w:lineRule="auto"/>
        <w:jc w:val="left"/>
        <w:sectPr>
          <w:pgSz w:w="11910" w:h="16840"/>
          <w:pgMar w:header="862" w:footer="977" w:top="1360" w:bottom="1160" w:left="800" w:right="1580"/>
        </w:sectPr>
      </w:pPr>
    </w:p>
    <w:p>
      <w:pPr>
        <w:spacing w:line="240" w:lineRule="auto" w:before="11"/>
        <w:rPr>
          <w:rFonts w:ascii="宋体" w:hAnsi="宋体" w:cs="宋体" w:eastAsia="宋体" w:hint="default"/>
          <w:sz w:val="14"/>
          <w:szCs w:val="14"/>
        </w:rPr>
      </w:pPr>
    </w:p>
    <w:p>
      <w:pPr>
        <w:pStyle w:val="BodyText"/>
        <w:spacing w:line="403" w:lineRule="auto" w:before="36"/>
        <w:ind w:left="1419" w:right="103" w:hanging="420"/>
        <w:jc w:val="left"/>
      </w:pPr>
      <w:r>
        <w:rPr>
          <w:spacing w:val="-2"/>
        </w:rPr>
        <w:t>股份面值总额）的差额，调整资本公积；资本公积不足冲减的，调整留存收益。</w:t>
      </w:r>
      <w:r>
        <w:rPr>
          <w:spacing w:val="-38"/>
        </w:rPr>
        <w:t> </w:t>
      </w:r>
      <w:r>
        <w:rPr>
          <w:spacing w:val="-38"/>
        </w:rPr>
      </w:r>
      <w:r>
        <w:rPr/>
        <w:t>合并方为进行企业合并发生的直接相关费用计入当期损益。</w:t>
      </w:r>
    </w:p>
    <w:p>
      <w:pPr>
        <w:spacing w:line="384" w:lineRule="auto" w:before="40"/>
        <w:ind w:left="1420" w:right="103" w:hanging="17"/>
        <w:jc w:val="left"/>
        <w:rPr>
          <w:rFonts w:ascii="宋体" w:hAnsi="宋体" w:cs="宋体" w:eastAsia="宋体" w:hint="default"/>
          <w:sz w:val="21"/>
          <w:szCs w:val="21"/>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2</w:t>
      </w:r>
      <w:r>
        <w:rPr>
          <w:rFonts w:ascii="宋体" w:hAnsi="宋体" w:cs="宋体" w:eastAsia="宋体" w:hint="default"/>
          <w:b/>
          <w:bCs/>
          <w:sz w:val="20"/>
          <w:szCs w:val="20"/>
        </w:rPr>
        <w:t>）</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对于非同一控制下的企业合并，合并成本为购买方在购买日为取得对被购买方的控制权</w:t>
      </w:r>
    </w:p>
    <w:p>
      <w:pPr>
        <w:pStyle w:val="BodyText"/>
        <w:spacing w:line="400" w:lineRule="auto" w:before="60"/>
        <w:ind w:right="212"/>
        <w:jc w:val="both"/>
      </w:pPr>
      <w:r>
        <w:rPr>
          <w:spacing w:val="-4"/>
        </w:rPr>
        <w:t>而付出的资产、发生或承担的负债以及发行的权益性证券的公允价值。通过多次交换交易分</w:t>
      </w:r>
      <w:r>
        <w:rPr>
          <w:spacing w:val="-44"/>
        </w:rPr>
        <w:t> </w:t>
      </w:r>
      <w:r>
        <w:rPr>
          <w:spacing w:val="-44"/>
        </w:rPr>
      </w:r>
      <w:r>
        <w:rPr>
          <w:spacing w:val="-4"/>
        </w:rPr>
        <w:t>步实现的企业合并，合并成本为每一单项交易成本之和。购买方为进行企业合并发生的各项</w:t>
      </w:r>
      <w:r>
        <w:rPr>
          <w:spacing w:val="-44"/>
        </w:rPr>
        <w:t> </w:t>
      </w:r>
      <w:r>
        <w:rPr>
          <w:spacing w:val="-44"/>
        </w:rPr>
      </w:r>
      <w:r>
        <w:rPr/>
        <w:t>直接相关费用计入企业合并成本。在合并合同中对可能影响合并成本的未来事项作出约定</w:t>
      </w:r>
      <w:r>
        <w:rPr>
          <w:spacing w:val="3"/>
        </w:rPr>
        <w:t> </w:t>
      </w:r>
      <w:r>
        <w:rPr>
          <w:spacing w:val="3"/>
        </w:rPr>
      </w:r>
      <w:r>
        <w:rPr>
          <w:spacing w:val="-4"/>
        </w:rPr>
        <w:t>的，购买日如果估计未来事项很可能发生并且对合并成本的影响金额能够可靠计量的，也计</w:t>
      </w:r>
      <w:r>
        <w:rPr>
          <w:spacing w:val="-44"/>
        </w:rPr>
        <w:t> </w:t>
      </w:r>
      <w:r>
        <w:rPr>
          <w:spacing w:val="-44"/>
        </w:rPr>
      </w:r>
      <w:r>
        <w:rPr/>
        <w:t>入合并成本。</w:t>
      </w:r>
    </w:p>
    <w:p>
      <w:pPr>
        <w:pStyle w:val="BodyText"/>
        <w:spacing w:line="400" w:lineRule="auto" w:before="45"/>
        <w:ind w:right="103" w:firstLine="420"/>
        <w:jc w:val="left"/>
      </w:pPr>
      <w:r>
        <w:rPr>
          <w:spacing w:val="-4"/>
        </w:rPr>
        <w:t>非同一控制下的企业合并中，购买方在购买日取得被购买方可辨认资产和负债，应当根</w:t>
      </w:r>
      <w:r>
        <w:rPr>
          <w:w w:val="100"/>
        </w:rPr>
        <w:t> </w:t>
      </w:r>
      <w:r>
        <w:rPr>
          <w:spacing w:val="-4"/>
        </w:rPr>
        <w:t>据企业会计准则的规定，结合购买日存在的合同条款、经营政策、并购政策等相关因素进行</w:t>
      </w:r>
      <w:r>
        <w:rPr>
          <w:spacing w:val="-45"/>
        </w:rPr>
        <w:t> </w:t>
      </w:r>
      <w:r>
        <w:rPr>
          <w:spacing w:val="-45"/>
        </w:rPr>
      </w:r>
      <w:r>
        <w:rPr>
          <w:spacing w:val="-4"/>
        </w:rPr>
        <w:t>分类或指定，主要包括被购买方的金融资产和金融负债的分类、套期关系的指定、嵌入衍生</w:t>
      </w:r>
      <w:r>
        <w:rPr>
          <w:spacing w:val="-45"/>
        </w:rPr>
        <w:t> </w:t>
      </w:r>
      <w:r>
        <w:rPr>
          <w:spacing w:val="-45"/>
        </w:rPr>
      </w:r>
      <w:r>
        <w:rPr>
          <w:spacing w:val="-7"/>
          <w:w w:val="100"/>
        </w:rPr>
        <w:t>工具的分拆等。但是，合并中如涉及租赁合同和保险合同且在购买日对合同条款作出修订的，</w:t>
      </w:r>
      <w:r>
        <w:rPr>
          <w:spacing w:val="-74"/>
          <w:w w:val="100"/>
        </w:rPr>
        <w:t> </w:t>
      </w:r>
      <w:r>
        <w:rPr>
          <w:spacing w:val="-74"/>
          <w:w w:val="100"/>
        </w:rPr>
      </w:r>
      <w:r>
        <w:rPr>
          <w:spacing w:val="-4"/>
        </w:rPr>
        <w:t>购买方应当根据企业会计准则的规定，结合修订的条款和其他因素对合同进行分类。购买方</w:t>
      </w:r>
      <w:r>
        <w:rPr>
          <w:spacing w:val="-44"/>
        </w:rPr>
        <w:t> </w:t>
      </w:r>
      <w:r>
        <w:rPr>
          <w:spacing w:val="-44"/>
        </w:rPr>
      </w:r>
      <w:r>
        <w:rPr>
          <w:spacing w:val="-4"/>
        </w:rPr>
        <w:t>对合并成本大于合并中取得的被购买方可辨认净资产公允价值份额的差额，确认为商誉。购</w:t>
      </w:r>
      <w:r>
        <w:rPr>
          <w:spacing w:val="-44"/>
        </w:rPr>
        <w:t> </w:t>
      </w:r>
      <w:r>
        <w:rPr>
          <w:spacing w:val="-44"/>
        </w:rPr>
      </w:r>
      <w:r>
        <w:rPr>
          <w:spacing w:val="-4"/>
          <w:w w:val="100"/>
        </w:rPr>
        <w:t>买方对合并成本小于合并中取得的被购买方可辨认净资产公允价值份额的，经复核后合并成</w:t>
      </w:r>
      <w:r>
        <w:rPr>
          <w:spacing w:val="-97"/>
          <w:w w:val="100"/>
        </w:rPr>
        <w:t> </w:t>
      </w:r>
      <w:r>
        <w:rPr>
          <w:spacing w:val="-97"/>
          <w:w w:val="100"/>
        </w:rPr>
      </w:r>
      <w:r>
        <w:rPr/>
        <w:t>本仍小于合并中取得的被购买方可辨认净资产公允价值份额的差额，计入当期损益。</w:t>
      </w:r>
    </w:p>
    <w:p>
      <w:pPr>
        <w:tabs>
          <w:tab w:pos="1832" w:val="left" w:leader="none"/>
        </w:tabs>
        <w:spacing w:line="381" w:lineRule="auto" w:before="43"/>
        <w:ind w:left="1420" w:right="212" w:hanging="8"/>
        <w:jc w:val="left"/>
        <w:rPr>
          <w:rFonts w:ascii="宋体" w:hAnsi="宋体" w:cs="宋体" w:eastAsia="宋体" w:hint="default"/>
          <w:sz w:val="21"/>
          <w:szCs w:val="21"/>
        </w:rPr>
      </w:pPr>
      <w:r>
        <w:rPr>
          <w:rFonts w:ascii="Arial" w:hAnsi="Arial" w:cs="Arial" w:eastAsia="Arial" w:hint="default"/>
          <w:b/>
          <w:bCs/>
          <w:sz w:val="21"/>
          <w:szCs w:val="21"/>
        </w:rPr>
        <w:t>6.</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本公司在编制现金流量表时所确定的现金，是指本公司库存现金以及可以随时用于支付</w:t>
      </w:r>
    </w:p>
    <w:p>
      <w:pPr>
        <w:pStyle w:val="BodyText"/>
        <w:spacing w:line="240" w:lineRule="auto" w:before="62"/>
        <w:ind w:right="0"/>
        <w:jc w:val="both"/>
      </w:pPr>
      <w:r>
        <w:rPr/>
        <w:t>的存款。</w:t>
      </w:r>
    </w:p>
    <w:p>
      <w:pPr>
        <w:spacing w:line="240" w:lineRule="auto" w:before="0"/>
        <w:rPr>
          <w:rFonts w:ascii="宋体" w:hAnsi="宋体" w:cs="宋体" w:eastAsia="宋体" w:hint="default"/>
          <w:sz w:val="14"/>
          <w:szCs w:val="14"/>
        </w:rPr>
      </w:pPr>
    </w:p>
    <w:p>
      <w:pPr>
        <w:pStyle w:val="BodyText"/>
        <w:spacing w:line="403" w:lineRule="auto"/>
        <w:ind w:right="103" w:firstLine="420"/>
        <w:jc w:val="left"/>
      </w:pPr>
      <w:r>
        <w:rPr>
          <w:spacing w:val="-7"/>
          <w:w w:val="100"/>
        </w:rPr>
        <w:t>本公司在编制现金流量表时所确定的现金等价物，是指本公司持有的期限短、流动性强、</w:t>
      </w:r>
      <w:r>
        <w:rPr>
          <w:spacing w:val="-3"/>
          <w:w w:val="100"/>
        </w:rPr>
        <w:t> </w:t>
      </w:r>
      <w:r>
        <w:rPr/>
        <w:t>易于转换为已知金额现金、价值变动风险很小的投资。</w:t>
      </w:r>
    </w:p>
    <w:p>
      <w:pPr>
        <w:pStyle w:val="Heading4"/>
        <w:tabs>
          <w:tab w:pos="1832" w:val="left" w:leader="none"/>
        </w:tabs>
        <w:spacing w:line="240" w:lineRule="auto" w:before="43"/>
        <w:ind w:left="1412" w:right="103"/>
        <w:jc w:val="left"/>
        <w:rPr>
          <w:b w:val="0"/>
          <w:bCs w:val="0"/>
        </w:rPr>
      </w:pPr>
      <w:r>
        <w:rPr>
          <w:rFonts w:ascii="Arial" w:hAnsi="Arial" w:cs="Arial" w:eastAsia="Arial" w:hint="default"/>
        </w:rPr>
        <w:t>7.</w:t>
        <w:tab/>
      </w:r>
      <w:r>
        <w:rPr/>
        <w:t>外币业务及外币财务报表折算</w:t>
      </w:r>
      <w:r>
        <w:rPr>
          <w:b w:val="0"/>
          <w:bCs w:val="0"/>
        </w:rPr>
      </w:r>
    </w:p>
    <w:p>
      <w:pPr>
        <w:pStyle w:val="BodyText"/>
        <w:spacing w:line="393" w:lineRule="auto" w:before="168"/>
        <w:ind w:left="1420" w:right="103" w:hanging="17"/>
        <w:jc w:val="left"/>
      </w:pPr>
      <w:r>
        <w:rPr>
          <w:rFonts w:ascii="宋体" w:hAnsi="宋体" w:cs="宋体" w:eastAsia="宋体" w:hint="default"/>
          <w:b/>
          <w:bCs/>
          <w:sz w:val="20"/>
          <w:szCs w:val="20"/>
        </w:rPr>
        <w:t>（</w:t>
      </w:r>
      <w:r>
        <w:rPr>
          <w:rFonts w:ascii="Arial Narrow" w:hAnsi="Arial Narrow" w:cs="Arial Narrow" w:eastAsia="Arial Narrow" w:hint="default"/>
          <w:b/>
          <w:bCs/>
          <w:sz w:val="20"/>
          <w:szCs w:val="20"/>
        </w:rPr>
        <w:t>1</w:t>
      </w:r>
      <w:r>
        <w:rPr>
          <w:rFonts w:ascii="宋体" w:hAnsi="宋体" w:cs="宋体" w:eastAsia="宋体" w:hint="default"/>
          <w:b/>
          <w:bCs/>
          <w:sz w:val="20"/>
          <w:szCs w:val="20"/>
        </w:rPr>
        <w:t>）</w:t>
      </w:r>
      <w:r>
        <w:rPr>
          <w:rFonts w:ascii="宋体" w:hAnsi="宋体" w:cs="宋体" w:eastAsia="宋体" w:hint="default"/>
          <w:b/>
          <w:bCs/>
        </w:rPr>
        <w:t>外币业务折算</w:t>
      </w:r>
      <w:r>
        <w:rPr>
          <w:rFonts w:ascii="宋体" w:hAnsi="宋体" w:cs="宋体" w:eastAsia="宋体" w:hint="default"/>
          <w:b/>
          <w:bCs/>
          <w:w w:val="100"/>
        </w:rPr>
        <w:t> </w:t>
      </w:r>
      <w:r>
        <w:rPr/>
        <w:t>本公司对发生的外币交易，采用与交易发生日即期汇率折合本位币入账。</w:t>
      </w:r>
      <w:r>
        <w:rPr>
          <w:w w:val="100"/>
        </w:rPr>
        <w:t> </w:t>
      </w:r>
      <w:r>
        <w:rPr>
          <w:spacing w:val="-4"/>
        </w:rPr>
        <w:t>资产负债表日，外币货币性项目按资产负债表日即期汇率折算，因该日的即期汇率与初</w:t>
      </w:r>
    </w:p>
    <w:p>
      <w:pPr>
        <w:pStyle w:val="BodyText"/>
        <w:spacing w:line="403" w:lineRule="auto" w:before="49"/>
        <w:ind w:left="1000" w:right="211"/>
        <w:jc w:val="both"/>
      </w:pPr>
      <w:r>
        <w:rPr>
          <w:spacing w:val="-4"/>
          <w:w w:val="100"/>
        </w:rPr>
        <w:t>始确认时或者前一资产负债表日即期汇率不同而产生的汇兑差额，除符合资本化条件的外币</w:t>
      </w:r>
      <w:r>
        <w:rPr>
          <w:spacing w:val="-94"/>
          <w:w w:val="100"/>
        </w:rPr>
        <w:t> </w:t>
      </w:r>
      <w:r>
        <w:rPr>
          <w:spacing w:val="-94"/>
          <w:w w:val="100"/>
        </w:rPr>
      </w:r>
      <w:r>
        <w:rPr/>
        <w:t>专门借款的汇兑差额在资本化期间予以资本化计入相关资产的成本外，均计入当期损益。</w:t>
      </w:r>
    </w:p>
    <w:p>
      <w:pPr>
        <w:pStyle w:val="BodyText"/>
        <w:spacing w:line="400" w:lineRule="auto" w:before="43"/>
        <w:ind w:right="103" w:firstLine="420"/>
        <w:jc w:val="left"/>
      </w:pPr>
      <w:r>
        <w:rPr>
          <w:spacing w:val="-4"/>
        </w:rPr>
        <w:t>以历史成本计量的外币非货币性项目，仍采用交易发生日的即期汇率折算，不改变其记</w:t>
      </w:r>
      <w:r>
        <w:rPr>
          <w:w w:val="100"/>
        </w:rPr>
        <w:t> </w:t>
      </w:r>
      <w:r>
        <w:rPr>
          <w:spacing w:val="-7"/>
          <w:w w:val="100"/>
        </w:rPr>
        <w:t>账本位币金额。以公允价值计量的外币非货币性项目，采用公允价值确定日的即期汇率折算，</w:t>
      </w:r>
    </w:p>
    <w:p>
      <w:pPr>
        <w:spacing w:after="0" w:line="400" w:lineRule="auto"/>
        <w:jc w:val="left"/>
        <w:sectPr>
          <w:pgSz w:w="11910" w:h="16840"/>
          <w:pgMar w:header="862" w:footer="977" w:top="1360" w:bottom="1160" w:left="800" w:right="1580"/>
        </w:sectPr>
      </w:pPr>
    </w:p>
    <w:p>
      <w:pPr>
        <w:spacing w:line="240" w:lineRule="auto" w:before="11"/>
        <w:rPr>
          <w:rFonts w:ascii="宋体" w:hAnsi="宋体" w:cs="宋体" w:eastAsia="宋体" w:hint="default"/>
          <w:sz w:val="14"/>
          <w:szCs w:val="14"/>
        </w:rPr>
      </w:pPr>
    </w:p>
    <w:p>
      <w:pPr>
        <w:pStyle w:val="BodyText"/>
        <w:spacing w:line="381" w:lineRule="auto" w:before="36"/>
        <w:ind w:left="1000" w:right="103"/>
        <w:jc w:val="left"/>
      </w:pPr>
      <w:r>
        <w:rPr>
          <w:spacing w:val="-4"/>
          <w:w w:val="100"/>
        </w:rPr>
        <w:t>折算后的记账本位币金额与原记账本位币金额的差额，作为公允价值变动</w:t>
      </w:r>
      <w:r>
        <w:rPr>
          <w:rFonts w:ascii="Arial Narrow" w:hAnsi="Arial Narrow" w:cs="Arial Narrow" w:eastAsia="Arial Narrow" w:hint="default"/>
          <w:spacing w:val="-4"/>
          <w:w w:val="100"/>
        </w:rPr>
        <w:t>(</w:t>
      </w:r>
      <w:r>
        <w:rPr>
          <w:spacing w:val="-4"/>
          <w:w w:val="100"/>
        </w:rPr>
        <w:t>含汇率变动</w:t>
      </w:r>
      <w:r>
        <w:rPr>
          <w:rFonts w:ascii="Arial Narrow" w:hAnsi="Arial Narrow" w:cs="Arial Narrow" w:eastAsia="Arial Narrow" w:hint="default"/>
          <w:spacing w:val="-4"/>
          <w:w w:val="100"/>
        </w:rPr>
        <w:t>)</w:t>
      </w:r>
      <w:r>
        <w:rPr>
          <w:spacing w:val="-4"/>
          <w:w w:val="100"/>
        </w:rPr>
        <w:t>处理，</w:t>
      </w:r>
      <w:r>
        <w:rPr>
          <w:spacing w:val="-97"/>
          <w:w w:val="100"/>
        </w:rPr>
        <w:t> </w:t>
      </w:r>
      <w:r>
        <w:rPr/>
        <w:t>计入当期损益或确认为其他综合收益并计入资本公积。</w:t>
      </w:r>
    </w:p>
    <w:p>
      <w:pPr>
        <w:spacing w:line="381" w:lineRule="auto" w:before="59"/>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）外币财务报表折算</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本公司的控股子公司、合营企业、联营企业等，若采用与本公司不同的记账本位币，需</w:t>
      </w:r>
    </w:p>
    <w:p>
      <w:pPr>
        <w:pStyle w:val="BodyText"/>
        <w:spacing w:line="400" w:lineRule="auto" w:before="62"/>
        <w:ind w:left="1420" w:right="103" w:hanging="421"/>
        <w:jc w:val="left"/>
      </w:pPr>
      <w:r>
        <w:rPr/>
        <w:t>对其外币财务报表折算后，再进行会计核算及合并财务报表的编报。</w:t>
      </w:r>
      <w:r>
        <w:rPr>
          <w:w w:val="100"/>
        </w:rPr>
        <w:t> </w:t>
      </w:r>
      <w:r>
        <w:rPr>
          <w:spacing w:val="-4"/>
        </w:rPr>
        <w:t>资产负债表中的资产和负债项目，采用资产负债表日的即期汇率折算，所有者权益项目</w:t>
      </w:r>
    </w:p>
    <w:p>
      <w:pPr>
        <w:pStyle w:val="BodyText"/>
        <w:spacing w:line="391" w:lineRule="auto" w:before="45"/>
        <w:ind w:right="103"/>
        <w:jc w:val="left"/>
      </w:pPr>
      <w:r>
        <w:rPr>
          <w:spacing w:val="-4"/>
        </w:rPr>
        <w:t>除</w:t>
      </w:r>
      <w:r>
        <w:rPr>
          <w:rFonts w:ascii="Arial Narrow" w:hAnsi="Arial Narrow" w:cs="Arial Narrow" w:eastAsia="Arial Narrow" w:hint="default"/>
          <w:spacing w:val="-4"/>
        </w:rPr>
        <w:t>“</w:t>
      </w:r>
      <w:r>
        <w:rPr>
          <w:spacing w:val="-4"/>
        </w:rPr>
        <w:t>未分配利润</w:t>
      </w:r>
      <w:r>
        <w:rPr>
          <w:rFonts w:ascii="Arial Narrow" w:hAnsi="Arial Narrow" w:cs="Arial Narrow" w:eastAsia="Arial Narrow" w:hint="default"/>
          <w:spacing w:val="-4"/>
        </w:rPr>
        <w:t>”</w:t>
      </w:r>
      <w:r>
        <w:rPr>
          <w:spacing w:val="-4"/>
        </w:rPr>
        <w:t>项目外，其他项目采用发生时的即期汇率折算。利润表中的收入和费用项目，</w:t>
      </w:r>
      <w:r>
        <w:rPr>
          <w:spacing w:val="-44"/>
        </w:rPr>
        <w:t> </w:t>
      </w:r>
      <w:r>
        <w:rPr>
          <w:spacing w:val="-44"/>
        </w:rPr>
      </w:r>
      <w:r>
        <w:rPr>
          <w:spacing w:val="-4"/>
        </w:rPr>
        <w:t>采用交易发生日的即期汇率折算。折算产生的外币财务报表折算差额，在资产负债表中所有</w:t>
      </w:r>
      <w:r>
        <w:rPr>
          <w:spacing w:val="-44"/>
        </w:rPr>
        <w:t> </w:t>
      </w:r>
      <w:r>
        <w:rPr>
          <w:spacing w:val="-44"/>
        </w:rPr>
      </w:r>
      <w:r>
        <w:rPr/>
        <w:t>者权益项目下单独列示。</w:t>
      </w:r>
    </w:p>
    <w:p>
      <w:pPr>
        <w:pStyle w:val="BodyText"/>
        <w:spacing w:line="403" w:lineRule="auto" w:before="53"/>
        <w:ind w:right="212" w:firstLine="420"/>
        <w:jc w:val="both"/>
      </w:pPr>
      <w:r>
        <w:rPr>
          <w:spacing w:val="-4"/>
        </w:rPr>
        <w:t>外币现金流量按照系统合理方法确定的，采用交易发生日的即期汇率折算。汇率变动对</w:t>
      </w:r>
      <w:r>
        <w:rPr>
          <w:w w:val="100"/>
        </w:rPr>
        <w:t> </w:t>
      </w:r>
      <w:r>
        <w:rPr/>
        <w:t>现金的影响额，在现金流量表中单独列示。</w:t>
      </w:r>
    </w:p>
    <w:p>
      <w:pPr>
        <w:pStyle w:val="Heading4"/>
        <w:tabs>
          <w:tab w:pos="1832" w:val="left" w:leader="none"/>
        </w:tabs>
        <w:spacing w:line="240" w:lineRule="auto" w:before="40"/>
        <w:ind w:left="1412" w:right="103"/>
        <w:jc w:val="left"/>
        <w:rPr>
          <w:b w:val="0"/>
          <w:bCs w:val="0"/>
        </w:rPr>
      </w:pPr>
      <w:r>
        <w:rPr>
          <w:rFonts w:ascii="Arial" w:hAnsi="Arial" w:cs="Arial" w:eastAsia="Arial" w:hint="default"/>
        </w:rPr>
        <w:t>8.</w:t>
        <w:tab/>
      </w:r>
      <w:r>
        <w:rPr/>
        <w:t>金融工具</w:t>
      </w:r>
      <w:r>
        <w:rPr>
          <w:b w:val="0"/>
          <w:bCs w:val="0"/>
        </w:rPr>
      </w:r>
    </w:p>
    <w:p>
      <w:pPr>
        <w:spacing w:line="381" w:lineRule="auto" w:before="171"/>
        <w:ind w:left="1420" w:right="249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）金融工具的分类、确认和计量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金融工具划分为金融资产或金融负债。</w:t>
      </w:r>
    </w:p>
    <w:p>
      <w:pPr>
        <w:pStyle w:val="BodyText"/>
        <w:spacing w:line="400" w:lineRule="auto" w:before="59"/>
        <w:ind w:right="212" w:firstLine="420"/>
        <w:jc w:val="both"/>
      </w:pPr>
      <w:r>
        <w:rPr>
          <w:spacing w:val="-4"/>
        </w:rPr>
        <w:t>金融资产于初始确认时分类为：以公允价值计量且其变动计入当期损益的金融资产（包</w:t>
      </w:r>
      <w:r>
        <w:rPr>
          <w:w w:val="100"/>
        </w:rPr>
        <w:t> </w:t>
      </w:r>
      <w:r>
        <w:rPr>
          <w:spacing w:val="-4"/>
          <w:w w:val="100"/>
        </w:rPr>
        <w:t>括交易性金融资产和指定为以公允价值计量且其变动计入当期损益的金融资产）、持有至到</w:t>
      </w:r>
      <w:r>
        <w:rPr>
          <w:spacing w:val="-94"/>
          <w:w w:val="100"/>
        </w:rPr>
        <w:t> </w:t>
      </w:r>
      <w:r>
        <w:rPr>
          <w:spacing w:val="-94"/>
          <w:w w:val="100"/>
        </w:rPr>
      </w:r>
      <w:r>
        <w:rPr>
          <w:spacing w:val="-4"/>
        </w:rPr>
        <w:t>期投资、贷款和应收款项、可供出售金融资产。除应收款项以外的金融资产的分类取决于本</w:t>
      </w:r>
      <w:r>
        <w:rPr>
          <w:spacing w:val="-45"/>
        </w:rPr>
        <w:t> </w:t>
      </w:r>
      <w:r>
        <w:rPr>
          <w:spacing w:val="-45"/>
        </w:rPr>
      </w:r>
      <w:r>
        <w:rPr/>
        <w:t>公司及其子公司对金融资产的持有意图和持有能力等。</w:t>
      </w:r>
    </w:p>
    <w:p>
      <w:pPr>
        <w:pStyle w:val="BodyText"/>
        <w:spacing w:line="400" w:lineRule="auto" w:before="45"/>
        <w:ind w:right="212" w:firstLine="420"/>
        <w:jc w:val="both"/>
      </w:pPr>
      <w:r>
        <w:rPr>
          <w:spacing w:val="-4"/>
        </w:rPr>
        <w:t>金融负债于初始确认时分类为：以公允价值计量且其变动计入当期损益的金融负债（包</w:t>
      </w:r>
      <w:r>
        <w:rPr>
          <w:w w:val="100"/>
        </w:rPr>
        <w:t> </w:t>
      </w:r>
      <w:r>
        <w:rPr>
          <w:spacing w:val="-4"/>
          <w:w w:val="100"/>
        </w:rPr>
        <w:t>括交易性金融负债和指定为以公允价值计量且其变动计入当期损益的金融负债）以及其他金</w:t>
      </w:r>
      <w:r>
        <w:rPr>
          <w:spacing w:val="-94"/>
          <w:w w:val="100"/>
        </w:rPr>
        <w:t> </w:t>
      </w:r>
      <w:r>
        <w:rPr>
          <w:spacing w:val="-94"/>
          <w:w w:val="100"/>
        </w:rPr>
      </w:r>
      <w:r>
        <w:rPr/>
        <w:t>融负债。</w:t>
      </w:r>
    </w:p>
    <w:p>
      <w:pPr>
        <w:pStyle w:val="BodyText"/>
        <w:spacing w:line="403" w:lineRule="auto" w:before="45"/>
        <w:ind w:left="1419" w:right="103"/>
        <w:jc w:val="left"/>
      </w:pPr>
      <w:r>
        <w:rPr/>
        <w:t>本公司成为金融工具合同的一方时，确认为一项金融资产或金融负债。</w:t>
      </w:r>
      <w:r>
        <w:rPr>
          <w:w w:val="100"/>
        </w:rPr>
        <w:t> </w:t>
      </w:r>
      <w:r>
        <w:rPr>
          <w:spacing w:val="-4"/>
        </w:rPr>
        <w:t>本公司金融资产或金融负债初始确认按公允价值计量。后续计量则分类进行处理：以公</w:t>
      </w:r>
    </w:p>
    <w:p>
      <w:pPr>
        <w:pStyle w:val="BodyText"/>
        <w:spacing w:line="403" w:lineRule="auto" w:before="40"/>
        <w:ind w:right="212"/>
        <w:jc w:val="both"/>
      </w:pPr>
      <w:r>
        <w:rPr>
          <w:spacing w:val="-4"/>
          <w:w w:val="100"/>
        </w:rPr>
        <w:t>允价值计量且其变动计入当期损益的金融资产、可供出售金融资产及以公允价值计量且其变</w:t>
      </w:r>
      <w:r>
        <w:rPr>
          <w:spacing w:val="-94"/>
          <w:w w:val="100"/>
        </w:rPr>
        <w:t> </w:t>
      </w:r>
      <w:r>
        <w:rPr>
          <w:spacing w:val="-94"/>
          <w:w w:val="100"/>
        </w:rPr>
      </w:r>
      <w:r>
        <w:rPr>
          <w:spacing w:val="-4"/>
          <w:w w:val="100"/>
        </w:rPr>
        <w:t>动计入当期损益的金融负债按公允价值计量；财务担保合同及以低于市场利率贷款的贷款承</w:t>
      </w:r>
      <w:r>
        <w:rPr>
          <w:spacing w:val="-94"/>
          <w:w w:val="100"/>
        </w:rPr>
        <w:t> </w:t>
      </w:r>
      <w:r>
        <w:rPr>
          <w:spacing w:val="-94"/>
          <w:w w:val="100"/>
        </w:rPr>
      </w:r>
      <w:r>
        <w:rPr/>
        <w:t>诺，在初始确认后按照《企业会计准则第 </w:t>
      </w:r>
      <w:r>
        <w:rPr>
          <w:rFonts w:ascii="Arial Narrow" w:hAnsi="Arial Narrow" w:cs="Arial Narrow" w:eastAsia="Arial Narrow" w:hint="default"/>
        </w:rPr>
        <w:t>13</w:t>
      </w:r>
      <w:r>
        <w:rPr>
          <w:rFonts w:ascii="Arial Narrow" w:hAnsi="Arial Narrow" w:cs="Arial Narrow" w:eastAsia="Arial Narrow" w:hint="default"/>
          <w:spacing w:val="11"/>
        </w:rPr>
        <w:t> </w:t>
      </w:r>
      <w:r>
        <w:rPr/>
        <w:t>号</w:t>
      </w:r>
      <w:r>
        <w:rPr>
          <w:rFonts w:ascii="Arial Narrow" w:hAnsi="Arial Narrow" w:cs="Arial Narrow" w:eastAsia="Arial Narrow" w:hint="default"/>
        </w:rPr>
        <w:t>—</w:t>
      </w:r>
      <w:r>
        <w:rPr/>
        <w:t>或有事项》确定的金额和初始确认金额扣</w:t>
      </w:r>
    </w:p>
    <w:p>
      <w:pPr>
        <w:pStyle w:val="BodyText"/>
        <w:spacing w:line="381" w:lineRule="auto" w:before="7"/>
        <w:ind w:right="207"/>
        <w:jc w:val="left"/>
      </w:pPr>
      <w:r>
        <w:rPr/>
        <w:t>除按照《企业会计准则第 </w:t>
      </w:r>
      <w:r>
        <w:rPr>
          <w:rFonts w:ascii="Arial Narrow" w:hAnsi="Arial Narrow" w:cs="Arial Narrow" w:eastAsia="Arial Narrow" w:hint="default"/>
        </w:rPr>
        <w:t>14</w:t>
      </w:r>
      <w:r>
        <w:rPr>
          <w:rFonts w:ascii="Arial Narrow" w:hAnsi="Arial Narrow" w:cs="Arial Narrow" w:eastAsia="Arial Narrow" w:hint="default"/>
          <w:spacing w:val="13"/>
        </w:rPr>
        <w:t> </w:t>
      </w:r>
      <w:r>
        <w:rPr/>
        <w:t>号</w:t>
      </w:r>
      <w:r>
        <w:rPr>
          <w:rFonts w:ascii="Arial Narrow" w:hAnsi="Arial Narrow" w:cs="Arial Narrow" w:eastAsia="Arial Narrow" w:hint="default"/>
        </w:rPr>
        <w:t>—</w:t>
      </w:r>
      <w:r>
        <w:rPr/>
        <w:t>收入》的原则确定的累计摊销额后的余额之中的较高者进</w:t>
      </w:r>
      <w:r>
        <w:rPr>
          <w:w w:val="100"/>
        </w:rPr>
        <w:t> </w:t>
      </w:r>
      <w:r>
        <w:rPr/>
        <w:t>行后续计量；持有到期投资、贷款和应收款项以及其他金融负债按摊余成本计量。</w:t>
      </w:r>
    </w:p>
    <w:p>
      <w:pPr>
        <w:pStyle w:val="BodyText"/>
        <w:spacing w:line="400" w:lineRule="auto" w:before="62"/>
        <w:ind w:right="212" w:firstLine="420"/>
        <w:jc w:val="both"/>
      </w:pPr>
      <w:r>
        <w:rPr>
          <w:spacing w:val="-4"/>
          <w:w w:val="100"/>
        </w:rPr>
        <w:t>本公司金融资产或金融负债后续计量中公允价值变动形成的利得或损失，除与套期保值</w:t>
      </w:r>
      <w:r>
        <w:rPr>
          <w:w w:val="100"/>
        </w:rPr>
        <w:t> </w:t>
      </w:r>
      <w:r>
        <w:rPr>
          <w:spacing w:val="-4"/>
        </w:rPr>
        <w:t>有关外，按照如下方法处理：</w:t>
      </w:r>
      <w:r>
        <w:rPr>
          <w:rFonts w:ascii="MS PGothic" w:hAnsi="MS PGothic" w:cs="MS PGothic" w:eastAsia="MS PGothic" w:hint="default"/>
          <w:spacing w:val="-4"/>
        </w:rPr>
        <w:t>①</w:t>
      </w:r>
      <w:r>
        <w:rPr>
          <w:spacing w:val="-4"/>
        </w:rPr>
        <w:t>以公允价值计量且其变动计入当期损益的金融资产或金融负</w:t>
      </w:r>
    </w:p>
    <w:p>
      <w:pPr>
        <w:spacing w:after="0" w:line="400" w:lineRule="auto"/>
        <w:jc w:val="both"/>
        <w:sectPr>
          <w:pgSz w:w="11910" w:h="16840"/>
          <w:pgMar w:header="862" w:footer="977" w:top="1360" w:bottom="1160" w:left="800" w:right="1580"/>
        </w:sectPr>
      </w:pPr>
    </w:p>
    <w:p>
      <w:pPr>
        <w:spacing w:line="240" w:lineRule="auto" w:before="11"/>
        <w:rPr>
          <w:rFonts w:ascii="宋体" w:hAnsi="宋体" w:cs="宋体" w:eastAsia="宋体" w:hint="default"/>
          <w:sz w:val="14"/>
          <w:szCs w:val="14"/>
        </w:rPr>
      </w:pPr>
    </w:p>
    <w:p>
      <w:pPr>
        <w:pStyle w:val="BodyText"/>
        <w:spacing w:line="400" w:lineRule="auto" w:before="36"/>
        <w:ind w:left="1000" w:right="103"/>
        <w:jc w:val="left"/>
      </w:pPr>
      <w:r>
        <w:rPr>
          <w:spacing w:val="-4"/>
        </w:rPr>
        <w:t>债公允价值变动形成的利得或损失，计入公允价值变动损益；在资产持有期间所取得的利息</w:t>
      </w:r>
      <w:r>
        <w:rPr>
          <w:spacing w:val="-44"/>
        </w:rPr>
        <w:t> </w:t>
      </w:r>
      <w:r>
        <w:rPr>
          <w:spacing w:val="-44"/>
        </w:rPr>
      </w:r>
      <w:r>
        <w:rPr>
          <w:spacing w:val="-4"/>
        </w:rPr>
        <w:t>或现金股利，确认为投资收益；处置时，将实际收到的金额与初始入账金额之间的差额确认</w:t>
      </w:r>
      <w:r>
        <w:rPr>
          <w:spacing w:val="-46"/>
        </w:rPr>
        <w:t> </w:t>
      </w:r>
      <w:r>
        <w:rPr>
          <w:spacing w:val="-46"/>
        </w:rPr>
      </w:r>
      <w:r>
        <w:rPr>
          <w:spacing w:val="-4"/>
        </w:rPr>
        <w:t>为投资收益，同时调整公允价值变动损益。</w:t>
      </w:r>
      <w:r>
        <w:rPr>
          <w:rFonts w:ascii="MS PGothic" w:hAnsi="MS PGothic" w:cs="MS PGothic" w:eastAsia="MS PGothic" w:hint="default"/>
          <w:spacing w:val="-4"/>
        </w:rPr>
        <w:t>②</w:t>
      </w:r>
      <w:r>
        <w:rPr>
          <w:spacing w:val="-4"/>
        </w:rPr>
        <w:t>可供出售金融资产的公允价值变动计入资本公</w:t>
      </w:r>
      <w:r>
        <w:rPr>
          <w:spacing w:val="-45"/>
        </w:rPr>
        <w:t> </w:t>
      </w:r>
      <w:r>
        <w:rPr>
          <w:spacing w:val="-45"/>
        </w:rPr>
      </w:r>
      <w:r>
        <w:rPr>
          <w:spacing w:val="-7"/>
        </w:rPr>
        <w:t>积；持有期间按实际利率法计算的利息，计入投资收益；可供出售权益工具投资的现金股利，</w:t>
      </w:r>
      <w:r>
        <w:rPr>
          <w:spacing w:val="-30"/>
        </w:rPr>
        <w:t> </w:t>
      </w:r>
      <w:r>
        <w:rPr>
          <w:spacing w:val="-30"/>
        </w:rPr>
      </w:r>
      <w:r>
        <w:rPr>
          <w:spacing w:val="-4"/>
        </w:rPr>
        <w:t>于被投资单位宣告发放股利时计入投资收益；处置时，将实际收到的金额与账面价值扣除原</w:t>
      </w:r>
      <w:r>
        <w:rPr>
          <w:spacing w:val="-44"/>
        </w:rPr>
        <w:t> </w:t>
      </w:r>
      <w:r>
        <w:rPr>
          <w:spacing w:val="-44"/>
        </w:rPr>
      </w:r>
      <w:r>
        <w:rPr/>
        <w:t>直接计入资本公积的公允价值变动累计额之后的差额确认为投资收益。</w:t>
      </w:r>
    </w:p>
    <w:p>
      <w:pPr>
        <w:spacing w:line="381" w:lineRule="auto" w:before="45"/>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本公司金融资产转移的确认依据：金融资产所有权上几乎所有的风险和报酬转移时，或</w:t>
      </w:r>
    </w:p>
    <w:p>
      <w:pPr>
        <w:pStyle w:val="BodyText"/>
        <w:spacing w:line="403" w:lineRule="auto" w:before="59"/>
        <w:ind w:right="103"/>
        <w:jc w:val="left"/>
      </w:pPr>
      <w:r>
        <w:rPr>
          <w:spacing w:val="-4"/>
          <w:w w:val="100"/>
        </w:rPr>
        <w:t>既没有转移也没有保留金融资产所有权上几乎所有的风险和报酬，但放弃了对该金融资产控</w:t>
      </w:r>
      <w:r>
        <w:rPr>
          <w:spacing w:val="-94"/>
          <w:w w:val="100"/>
        </w:rPr>
        <w:t> </w:t>
      </w:r>
      <w:r>
        <w:rPr>
          <w:spacing w:val="-94"/>
          <w:w w:val="100"/>
        </w:rPr>
      </w:r>
      <w:r>
        <w:rPr/>
        <w:t>制的，应当终止确认该项金融资产。</w:t>
      </w:r>
    </w:p>
    <w:p>
      <w:pPr>
        <w:pStyle w:val="BodyText"/>
        <w:spacing w:line="400" w:lineRule="auto" w:before="43"/>
        <w:ind w:right="103" w:firstLine="420"/>
        <w:jc w:val="left"/>
      </w:pPr>
      <w:r>
        <w:rPr>
          <w:spacing w:val="-7"/>
          <w:w w:val="100"/>
        </w:rPr>
        <w:t>本公司金融资产转移的计量：金融资产满足终止确认条件，应进行金融资产转移的计量，</w:t>
      </w:r>
      <w:r>
        <w:rPr>
          <w:w w:val="100"/>
        </w:rPr>
        <w:t> </w:t>
      </w:r>
      <w:r>
        <w:rPr/>
        <w:t>即将所转移金融资产的账面价值与因转移而收到的对价和原直接计入资本公积的公允价值</w:t>
      </w:r>
      <w:r>
        <w:rPr>
          <w:spacing w:val="5"/>
        </w:rPr>
        <w:t> </w:t>
      </w:r>
      <w:r>
        <w:rPr>
          <w:spacing w:val="5"/>
        </w:rPr>
      </w:r>
      <w:r>
        <w:rPr/>
        <w:t>变动累计额之和的差额部分，计入当期损益。</w:t>
      </w:r>
    </w:p>
    <w:p>
      <w:pPr>
        <w:pStyle w:val="BodyText"/>
        <w:spacing w:line="400" w:lineRule="auto" w:before="45"/>
        <w:ind w:right="212" w:firstLine="420"/>
        <w:jc w:val="both"/>
      </w:pPr>
      <w:r>
        <w:rPr>
          <w:spacing w:val="-4"/>
        </w:rPr>
        <w:t>金融资产部分转移满足终止确认条件的，将所转移金融资产整体的账面价值，在终止确</w:t>
      </w:r>
      <w:r>
        <w:rPr>
          <w:w w:val="100"/>
        </w:rPr>
        <w:t> </w:t>
      </w:r>
      <w:r>
        <w:rPr>
          <w:spacing w:val="-4"/>
        </w:rPr>
        <w:t>认部分和未终止确认部分之间，按照各自的相对公允价值进行分摊，并将终止确认部分的账</w:t>
      </w:r>
      <w:r>
        <w:rPr>
          <w:spacing w:val="-44"/>
        </w:rPr>
        <w:t> </w:t>
      </w:r>
      <w:r>
        <w:rPr>
          <w:spacing w:val="-44"/>
        </w:rPr>
      </w:r>
      <w:r>
        <w:rPr/>
        <w:t>面价值与终止确认部分的收到对价和原直接计入资本公积的公允价值变动累计额之和的差</w:t>
      </w:r>
      <w:r>
        <w:rPr>
          <w:spacing w:val="3"/>
        </w:rPr>
        <w:t> </w:t>
      </w:r>
      <w:r>
        <w:rPr>
          <w:spacing w:val="3"/>
        </w:rPr>
      </w:r>
      <w:r>
        <w:rPr/>
        <w:t>额部分，计入当期损益。</w:t>
      </w:r>
    </w:p>
    <w:p>
      <w:pPr>
        <w:spacing w:line="381" w:lineRule="auto" w:before="43"/>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本公司金融负债终止确认条件：金融负债的现时义务全部或部分已经解除的，则应终止</w:t>
      </w:r>
    </w:p>
    <w:p>
      <w:pPr>
        <w:pStyle w:val="BodyText"/>
        <w:spacing w:line="240" w:lineRule="auto" w:before="62"/>
        <w:ind w:right="103"/>
        <w:jc w:val="left"/>
      </w:pPr>
      <w:r>
        <w:rPr/>
        <w:t>确认该金融负债或其一部分。</w:t>
      </w:r>
    </w:p>
    <w:p>
      <w:pPr>
        <w:spacing w:line="240" w:lineRule="auto" w:before="0"/>
        <w:rPr>
          <w:rFonts w:ascii="宋体" w:hAnsi="宋体" w:cs="宋体" w:eastAsia="宋体" w:hint="default"/>
          <w:sz w:val="14"/>
          <w:szCs w:val="14"/>
        </w:rPr>
      </w:pPr>
    </w:p>
    <w:p>
      <w:pPr>
        <w:spacing w:line="381" w:lineRule="auto" w:before="0"/>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）金融资产和金融负债的公允价值确认方法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本公司对金融资产和金融负债的公允价值的确认方法：如存在活跃市场的金融工具，以</w:t>
      </w:r>
    </w:p>
    <w:p>
      <w:pPr>
        <w:pStyle w:val="BodyText"/>
        <w:spacing w:line="400" w:lineRule="auto" w:before="62"/>
        <w:ind w:right="103"/>
        <w:jc w:val="left"/>
      </w:pPr>
      <w:r>
        <w:rPr>
          <w:spacing w:val="-4"/>
        </w:rPr>
        <w:t>活跃市场中的报价确定其公允价值；如不存在活跃市场的金融工具，采用估值技术确定其公</w:t>
      </w:r>
      <w:r>
        <w:rPr>
          <w:spacing w:val="-44"/>
        </w:rPr>
        <w:t> </w:t>
      </w:r>
      <w:r>
        <w:rPr>
          <w:spacing w:val="-44"/>
        </w:rPr>
      </w:r>
      <w:r>
        <w:rPr/>
        <w:t>允价值。</w:t>
      </w:r>
    </w:p>
    <w:p>
      <w:pPr>
        <w:pStyle w:val="BodyText"/>
        <w:spacing w:line="400" w:lineRule="auto" w:before="45"/>
        <w:ind w:right="212" w:firstLine="420"/>
        <w:jc w:val="both"/>
      </w:pPr>
      <w:r>
        <w:rPr>
          <w:spacing w:val="-4"/>
          <w:w w:val="100"/>
        </w:rPr>
        <w:t>估值技术包括参考熟悉情况并自愿交易的各方最近进行的市场交易中使用的价格、参照</w:t>
      </w:r>
      <w:r>
        <w:rPr>
          <w:w w:val="100"/>
        </w:rPr>
        <w:t> </w:t>
      </w:r>
      <w:r>
        <w:rPr>
          <w:spacing w:val="-4"/>
        </w:rPr>
        <w:t>实质上相同的其他金融资产的当前公允价值、现金流量折现法等。采用估值技术时，优先最</w:t>
      </w:r>
      <w:r>
        <w:rPr>
          <w:spacing w:val="-45"/>
        </w:rPr>
        <w:t> </w:t>
      </w:r>
      <w:r>
        <w:rPr>
          <w:spacing w:val="-45"/>
        </w:rPr>
      </w:r>
      <w:r>
        <w:rPr/>
        <w:t>大程度使用市场参数，减少使用与本公司及其子公司特定相关的参数。</w:t>
      </w:r>
    </w:p>
    <w:p>
      <w:pPr>
        <w:spacing w:line="381" w:lineRule="auto" w:before="45"/>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5</w:t>
      </w:r>
      <w:r>
        <w:rPr>
          <w:rFonts w:ascii="宋体" w:hAnsi="宋体" w:cs="宋体" w:eastAsia="宋体" w:hint="default"/>
          <w:b/>
          <w:bCs/>
          <w:sz w:val="21"/>
          <w:szCs w:val="21"/>
        </w:rPr>
        <w:t>）金融资产减值</w:t>
      </w:r>
      <w:r>
        <w:rPr>
          <w:rFonts w:ascii="宋体" w:hAnsi="宋体" w:cs="宋体" w:eastAsia="宋体" w:hint="default"/>
          <w:b/>
          <w:bCs/>
          <w:w w:val="100"/>
          <w:sz w:val="21"/>
          <w:szCs w:val="21"/>
        </w:rPr>
        <w:t> </w:t>
      </w:r>
      <w:r>
        <w:rPr>
          <w:rFonts w:ascii="宋体" w:hAnsi="宋体" w:cs="宋体" w:eastAsia="宋体" w:hint="default"/>
          <w:sz w:val="21"/>
          <w:szCs w:val="21"/>
        </w:rPr>
        <w:t>本公司在资产负债日对除以公允价值计量且变动计入当期损益的金融资产以外的金融</w:t>
      </w:r>
    </w:p>
    <w:p>
      <w:pPr>
        <w:pStyle w:val="BodyText"/>
        <w:spacing w:line="240" w:lineRule="auto" w:before="59"/>
        <w:ind w:right="103"/>
        <w:jc w:val="left"/>
      </w:pPr>
      <w:r>
        <w:rPr>
          <w:spacing w:val="-4"/>
        </w:rPr>
        <w:t>资产的账面价值进行减值检查，当客观证据表明金融资产发生减值，则应当对该金融资产进</w:t>
      </w:r>
    </w:p>
    <w:p>
      <w:pPr>
        <w:spacing w:after="0" w:line="240" w:lineRule="auto"/>
        <w:jc w:val="left"/>
        <w:sectPr>
          <w:pgSz w:w="11910" w:h="16840"/>
          <w:pgMar w:header="862" w:footer="977" w:top="1360" w:bottom="1160" w:left="800" w:right="1580"/>
        </w:sectPr>
      </w:pPr>
    </w:p>
    <w:p>
      <w:pPr>
        <w:spacing w:line="240" w:lineRule="auto" w:before="11"/>
        <w:rPr>
          <w:rFonts w:ascii="宋体" w:hAnsi="宋体" w:cs="宋体" w:eastAsia="宋体" w:hint="default"/>
          <w:sz w:val="14"/>
          <w:szCs w:val="14"/>
        </w:rPr>
      </w:pPr>
    </w:p>
    <w:p>
      <w:pPr>
        <w:pStyle w:val="BodyText"/>
        <w:spacing w:line="403" w:lineRule="auto" w:before="36"/>
        <w:ind w:left="1420" w:right="140" w:hanging="421"/>
        <w:jc w:val="left"/>
      </w:pPr>
      <w:r>
        <w:rPr/>
        <w:t>行减值测试，以根据测试结果计提减值准备。</w:t>
      </w:r>
      <w:r>
        <w:rPr>
          <w:w w:val="100"/>
        </w:rPr>
        <w:t> </w:t>
      </w:r>
      <w:r>
        <w:rPr>
          <w:spacing w:val="-2"/>
        </w:rPr>
        <w:t>本公司对单项金额重大的金融资产单独进行减值测试；对单项金额不重大的金融资产，</w:t>
      </w:r>
    </w:p>
    <w:p>
      <w:pPr>
        <w:pStyle w:val="BodyText"/>
        <w:spacing w:line="396" w:lineRule="auto" w:before="40"/>
        <w:ind w:left="1000" w:right="231"/>
        <w:jc w:val="both"/>
      </w:pPr>
      <w:r>
        <w:rPr>
          <w:spacing w:val="-4"/>
          <w:w w:val="100"/>
        </w:rPr>
        <w:t>单独进行减值测试或包括在具有类似信用风险特征的金融资产组合中进行减值测试。单独测</w:t>
      </w:r>
      <w:r>
        <w:rPr>
          <w:spacing w:val="-94"/>
          <w:w w:val="100"/>
        </w:rPr>
        <w:t> </w:t>
      </w:r>
      <w:r>
        <w:rPr>
          <w:spacing w:val="-94"/>
          <w:w w:val="100"/>
        </w:rPr>
      </w:r>
      <w:r>
        <w:rPr>
          <w:spacing w:val="-2"/>
        </w:rPr>
        <w:t>试未发生减值的金融资产</w:t>
      </w:r>
      <w:r>
        <w:rPr>
          <w:rFonts w:ascii="Arial Narrow" w:hAnsi="Arial Narrow" w:cs="Arial Narrow" w:eastAsia="Arial Narrow" w:hint="default"/>
          <w:spacing w:val="-2"/>
        </w:rPr>
        <w:t>(</w:t>
      </w:r>
      <w:r>
        <w:rPr>
          <w:spacing w:val="-2"/>
        </w:rPr>
        <w:t>包括单项金额重大和不重大的金融资产</w:t>
      </w:r>
      <w:r>
        <w:rPr>
          <w:rFonts w:ascii="Arial Narrow" w:hAnsi="Arial Narrow" w:cs="Arial Narrow" w:eastAsia="Arial Narrow" w:hint="default"/>
          <w:spacing w:val="-2"/>
        </w:rPr>
        <w:t>)</w:t>
      </w:r>
      <w:r>
        <w:rPr>
          <w:spacing w:val="-2"/>
        </w:rPr>
        <w:t>，包括在具有类似信用风</w:t>
      </w:r>
      <w:r>
        <w:rPr>
          <w:spacing w:val="-30"/>
        </w:rPr>
        <w:t> </w:t>
      </w:r>
      <w:r>
        <w:rPr>
          <w:spacing w:val="-30"/>
        </w:rPr>
      </w:r>
      <w:r>
        <w:rPr>
          <w:spacing w:val="-4"/>
        </w:rPr>
        <w:t>险特征的金融资产组合中再进行减值测试。已单项确认减值损失的金融资产，不包括在具有</w:t>
      </w:r>
      <w:r>
        <w:rPr>
          <w:spacing w:val="-44"/>
        </w:rPr>
        <w:t> </w:t>
      </w:r>
      <w:r>
        <w:rPr>
          <w:spacing w:val="-44"/>
        </w:rPr>
      </w:r>
      <w:r>
        <w:rPr/>
        <w:t>类似信用风险特征的金融资产组合中进行减值测试。</w:t>
      </w:r>
    </w:p>
    <w:p>
      <w:pPr>
        <w:pStyle w:val="BodyText"/>
        <w:spacing w:line="400" w:lineRule="auto" w:before="49"/>
        <w:ind w:left="1000" w:right="231" w:firstLine="420"/>
        <w:jc w:val="both"/>
      </w:pPr>
      <w:r>
        <w:rPr>
          <w:spacing w:val="-4"/>
        </w:rPr>
        <w:t>持有至到期投资、贷款和应收款项发生减值时，将其账面价值减记至预计未来现金流量</w:t>
      </w:r>
      <w:r>
        <w:rPr>
          <w:w w:val="100"/>
        </w:rPr>
        <w:t> </w:t>
      </w:r>
      <w:r>
        <w:rPr>
          <w:spacing w:val="-4"/>
        </w:rPr>
        <w:t>现值，减记金额确认为减值损失，计入当期损益。可供出售金融资产发生减值时，将原直接</w:t>
      </w:r>
      <w:r>
        <w:rPr>
          <w:spacing w:val="-45"/>
        </w:rPr>
        <w:t> </w:t>
      </w:r>
      <w:r>
        <w:rPr>
          <w:spacing w:val="-45"/>
        </w:rPr>
      </w:r>
      <w:r>
        <w:rPr>
          <w:spacing w:val="-4"/>
          <w:w w:val="100"/>
        </w:rPr>
        <w:t>计入资本公积的因公允价值下降形成的累计损失予以转出并计入当期损益，该转出的累计损</w:t>
      </w:r>
      <w:r>
        <w:rPr>
          <w:spacing w:val="-94"/>
          <w:w w:val="100"/>
        </w:rPr>
        <w:t> </w:t>
      </w:r>
      <w:r>
        <w:rPr>
          <w:spacing w:val="-94"/>
          <w:w w:val="100"/>
        </w:rPr>
      </w:r>
      <w:r>
        <w:rPr>
          <w:spacing w:val="-4"/>
          <w:w w:val="100"/>
        </w:rPr>
        <w:t>失为该资产初始取得成本扣除已收回本金和已摊销金额、当前公允价值和原已计入损益的减</w:t>
      </w:r>
      <w:r>
        <w:rPr>
          <w:spacing w:val="-94"/>
          <w:w w:val="100"/>
        </w:rPr>
        <w:t> </w:t>
      </w:r>
      <w:r>
        <w:rPr>
          <w:spacing w:val="-94"/>
          <w:w w:val="100"/>
        </w:rPr>
      </w:r>
      <w:r>
        <w:rPr/>
        <w:t>值损失后的余额。</w:t>
      </w:r>
    </w:p>
    <w:p>
      <w:pPr>
        <w:pStyle w:val="BodyText"/>
        <w:spacing w:line="391" w:lineRule="auto" w:before="43"/>
        <w:ind w:left="1420" w:right="228" w:firstLine="2"/>
        <w:jc w:val="left"/>
      </w:pPr>
      <w:r>
        <w:rPr>
          <w:rFonts w:ascii="宋体" w:hAnsi="宋体" w:cs="宋体" w:eastAsia="宋体" w:hint="default"/>
          <w:b/>
          <w:bCs/>
        </w:rPr>
        <w:t>（</w:t>
      </w:r>
      <w:r>
        <w:rPr>
          <w:rFonts w:ascii="Arial Narrow" w:hAnsi="Arial Narrow" w:cs="Arial Narrow" w:eastAsia="Arial Narrow" w:hint="default"/>
          <w:b/>
          <w:bCs/>
        </w:rPr>
        <w:t>6</w:t>
      </w:r>
      <w:r>
        <w:rPr>
          <w:rFonts w:ascii="宋体" w:hAnsi="宋体" w:cs="宋体" w:eastAsia="宋体" w:hint="default"/>
          <w:b/>
          <w:bCs/>
        </w:rPr>
        <w:t>）金融资产重分类</w:t>
      </w:r>
      <w:r>
        <w:rPr>
          <w:rFonts w:ascii="宋体" w:hAnsi="宋体" w:cs="宋体" w:eastAsia="宋体" w:hint="default"/>
          <w:b/>
          <w:bCs/>
          <w:w w:val="100"/>
        </w:rPr>
        <w:t> </w:t>
      </w:r>
      <w:r>
        <w:rPr/>
        <w:t>尚未到期的持有至到期投资重分类为可供出售金融资产主要判断依据：</w:t>
      </w:r>
      <w:r>
        <w:rPr>
          <w:w w:val="100"/>
        </w:rPr>
        <w:t> </w:t>
      </w:r>
      <w:r>
        <w:rPr>
          <w:rFonts w:ascii="Arial Narrow" w:hAnsi="Arial Narrow" w:cs="Arial Narrow" w:eastAsia="Arial Narrow" w:hint="default"/>
          <w:spacing w:val="-1"/>
        </w:rPr>
        <w:t>1</w:t>
      </w:r>
      <w:r>
        <w:rPr>
          <w:spacing w:val="-1"/>
        </w:rPr>
        <w:t>）没有可利用的财务资源持续地为该金融资产投资提供资金支持，以使该金融资产投</w:t>
      </w:r>
    </w:p>
    <w:p>
      <w:pPr>
        <w:pStyle w:val="BodyText"/>
        <w:spacing w:line="240" w:lineRule="auto" w:before="19"/>
        <w:ind w:left="1000" w:right="0"/>
        <w:jc w:val="both"/>
      </w:pPr>
      <w:r>
        <w:rPr/>
        <w:t>资持有至到期；</w:t>
      </w:r>
    </w:p>
    <w:p>
      <w:pPr>
        <w:spacing w:line="240" w:lineRule="auto" w:before="3"/>
        <w:rPr>
          <w:rFonts w:ascii="宋体" w:hAnsi="宋体" w:cs="宋体" w:eastAsia="宋体" w:hint="default"/>
          <w:sz w:val="14"/>
          <w:szCs w:val="14"/>
        </w:rPr>
      </w:pPr>
    </w:p>
    <w:p>
      <w:pPr>
        <w:pStyle w:val="BodyText"/>
        <w:spacing w:line="240" w:lineRule="auto"/>
        <w:ind w:left="1420" w:right="228"/>
        <w:jc w:val="left"/>
      </w:pPr>
      <w:r>
        <w:rPr>
          <w:rFonts w:ascii="Arial Narrow" w:hAnsi="Arial Narrow" w:cs="Arial Narrow" w:eastAsia="Arial Narrow" w:hint="default"/>
        </w:rPr>
        <w:t>2</w:t>
      </w:r>
      <w:r>
        <w:rPr/>
        <w:t>）管理层没有意图持有至到期；</w:t>
      </w:r>
    </w:p>
    <w:p>
      <w:pPr>
        <w:pStyle w:val="BodyText"/>
        <w:spacing w:line="240" w:lineRule="auto" w:before="171"/>
        <w:ind w:left="1420" w:right="228"/>
        <w:jc w:val="left"/>
      </w:pPr>
      <w:r>
        <w:rPr>
          <w:rFonts w:ascii="Arial Narrow" w:hAnsi="Arial Narrow" w:cs="Arial Narrow" w:eastAsia="Arial Narrow" w:hint="default"/>
        </w:rPr>
        <w:t>3</w:t>
      </w:r>
      <w:r>
        <w:rPr/>
        <w:t>）受法律、行政法规的限制或其他原因，难以将该金融资产持有至到期；</w:t>
      </w:r>
    </w:p>
    <w:p>
      <w:pPr>
        <w:pStyle w:val="BodyText"/>
        <w:tabs>
          <w:tab w:pos="1832" w:val="left" w:leader="none"/>
        </w:tabs>
        <w:spacing w:line="391" w:lineRule="auto" w:before="169"/>
        <w:ind w:left="1412" w:right="140" w:firstLine="7"/>
        <w:jc w:val="left"/>
        <w:rPr>
          <w:rFonts w:ascii="宋体" w:hAnsi="宋体" w:cs="宋体" w:eastAsia="宋体" w:hint="default"/>
        </w:rPr>
      </w:pPr>
      <w:r>
        <w:rPr>
          <w:rFonts w:ascii="Arial Narrow" w:hAnsi="Arial Narrow" w:cs="Arial Narrow" w:eastAsia="Arial Narrow" w:hint="default"/>
        </w:rPr>
        <w:t>4</w:t>
      </w:r>
      <w:r>
        <w:rPr/>
        <w:t>）其他表明本公司没有能力持有至到期。</w:t>
      </w:r>
      <w:r>
        <w:rPr>
          <w:w w:val="100"/>
        </w:rPr>
        <w:t> </w:t>
      </w:r>
      <w:r>
        <w:rPr>
          <w:spacing w:val="-2"/>
        </w:rPr>
        <w:t>重大的尚未到期的持有至到期投资重分类为可供出售金融资产需经董事会审批后决定。</w:t>
      </w:r>
      <w:r>
        <w:rPr>
          <w:spacing w:val="-38"/>
        </w:rPr>
        <w:t> </w:t>
      </w:r>
      <w:r>
        <w:rPr>
          <w:spacing w:val="-38"/>
        </w:rPr>
      </w:r>
      <w:r>
        <w:rPr>
          <w:rFonts w:ascii="Arial" w:hAnsi="Arial" w:cs="Arial" w:eastAsia="Arial" w:hint="default"/>
          <w:b/>
          <w:bCs/>
        </w:rPr>
        <w:t>9.</w:t>
        <w:tab/>
      </w:r>
      <w:r>
        <w:rPr>
          <w:rFonts w:ascii="宋体" w:hAnsi="宋体" w:cs="宋体" w:eastAsia="宋体" w:hint="default"/>
          <w:b/>
          <w:bCs/>
        </w:rPr>
        <w:t>应收款项</w:t>
      </w:r>
      <w:r>
        <w:rPr>
          <w:rFonts w:ascii="宋体" w:hAnsi="宋体" w:cs="宋体" w:eastAsia="宋体" w:hint="default"/>
        </w:rPr>
      </w:r>
    </w:p>
    <w:p>
      <w:pPr>
        <w:pStyle w:val="Heading4"/>
        <w:spacing w:line="240" w:lineRule="auto" w:before="21"/>
        <w:ind w:left="1422" w:right="228"/>
        <w:jc w:val="left"/>
        <w:rPr>
          <w:b w:val="0"/>
          <w:bCs w:val="0"/>
        </w:rPr>
      </w:pPr>
      <w:r>
        <w:rPr/>
        <w:t>（</w:t>
      </w:r>
      <w:r>
        <w:rPr>
          <w:rFonts w:ascii="宋体" w:hAnsi="宋体" w:cs="宋体" w:eastAsia="宋体" w:hint="default"/>
        </w:rPr>
        <w:t>1</w:t>
      </w:r>
      <w:r>
        <w:rPr/>
        <w:t>）单项金额重大并单项计提坏账准备的应收款项：</w:t>
      </w:r>
      <w:r>
        <w:rPr>
          <w:b w:val="0"/>
          <w:bCs w:val="0"/>
        </w:rPr>
      </w:r>
    </w:p>
    <w:p>
      <w:pPr>
        <w:spacing w:line="240" w:lineRule="auto" w:before="6"/>
        <w:rPr>
          <w:rFonts w:ascii="宋体" w:hAnsi="宋体" w:cs="宋体" w:eastAsia="宋体" w:hint="default"/>
          <w:b/>
          <w:bCs/>
          <w:sz w:val="14"/>
          <w:szCs w:val="14"/>
        </w:rPr>
      </w:pPr>
    </w:p>
    <w:tbl>
      <w:tblPr>
        <w:tblW w:w="0" w:type="auto"/>
        <w:jc w:val="left"/>
        <w:tblInd w:w="863" w:type="dxa"/>
        <w:tblLayout w:type="fixed"/>
        <w:tblCellMar>
          <w:top w:w="0" w:type="dxa"/>
          <w:left w:w="0" w:type="dxa"/>
          <w:bottom w:w="0" w:type="dxa"/>
          <w:right w:w="0" w:type="dxa"/>
        </w:tblCellMar>
        <w:tblLook w:val="01E0"/>
      </w:tblPr>
      <w:tblGrid>
        <w:gridCol w:w="2390"/>
        <w:gridCol w:w="6146"/>
      </w:tblGrid>
      <w:tr>
        <w:trPr>
          <w:trHeight w:val="814" w:hRule="exact"/>
        </w:trPr>
        <w:tc>
          <w:tcPr>
            <w:tcW w:w="2390" w:type="dxa"/>
            <w:tcBorders>
              <w:top w:val="single" w:sz="12" w:space="0" w:color="000000"/>
              <w:left w:val="nil" w:sz="6" w:space="0" w:color="auto"/>
              <w:bottom w:val="single" w:sz="4" w:space="0" w:color="000000"/>
              <w:right w:val="single" w:sz="4" w:space="0" w:color="000000"/>
            </w:tcBorders>
          </w:tcPr>
          <w:p>
            <w:pPr>
              <w:pStyle w:val="TableParagraph"/>
              <w:spacing w:line="232" w:lineRule="exact" w:before="160"/>
              <w:ind w:left="122" w:right="101"/>
              <w:jc w:val="left"/>
              <w:rPr>
                <w:rFonts w:ascii="宋体" w:hAnsi="宋体" w:cs="宋体" w:eastAsia="宋体" w:hint="default"/>
                <w:sz w:val="18"/>
                <w:szCs w:val="18"/>
              </w:rPr>
            </w:pPr>
            <w:r>
              <w:rPr>
                <w:rFonts w:ascii="宋体" w:hAnsi="宋体" w:cs="宋体" w:eastAsia="宋体" w:hint="default"/>
                <w:sz w:val="18"/>
                <w:szCs w:val="18"/>
              </w:rPr>
              <w:t>单项金额重大的判断依据或 金额标准</w:t>
            </w:r>
          </w:p>
        </w:tc>
        <w:tc>
          <w:tcPr>
            <w:tcW w:w="6146" w:type="dxa"/>
            <w:tcBorders>
              <w:top w:val="single" w:sz="12" w:space="0" w:color="000000"/>
              <w:left w:val="single" w:sz="4" w:space="0" w:color="000000"/>
              <w:bottom w:val="single" w:sz="4" w:space="0" w:color="000000"/>
              <w:right w:val="nil" w:sz="6" w:space="0" w:color="auto"/>
            </w:tcBorders>
          </w:tcPr>
          <w:p>
            <w:pPr>
              <w:pStyle w:val="TableParagraph"/>
              <w:spacing w:line="234" w:lineRule="exact" w:before="17"/>
              <w:ind w:left="103" w:right="0"/>
              <w:jc w:val="left"/>
              <w:rPr>
                <w:rFonts w:ascii="宋体" w:hAnsi="宋体" w:cs="宋体" w:eastAsia="宋体" w:hint="default"/>
                <w:sz w:val="18"/>
                <w:szCs w:val="18"/>
              </w:rPr>
            </w:pPr>
            <w:r>
              <w:rPr>
                <w:rFonts w:ascii="宋体" w:hAnsi="宋体" w:cs="宋体" w:eastAsia="宋体" w:hint="default"/>
                <w:sz w:val="18"/>
                <w:szCs w:val="18"/>
              </w:rPr>
              <w:t>本公司于资产负债表日，将应收账款余额大于</w:t>
            </w:r>
            <w:r>
              <w:rPr>
                <w:rFonts w:ascii="宋体" w:hAnsi="宋体" w:cs="宋体" w:eastAsia="宋体" w:hint="default"/>
                <w:spacing w:val="-47"/>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万元，其他</w:t>
            </w:r>
          </w:p>
          <w:p>
            <w:pPr>
              <w:pStyle w:val="TableParagraph"/>
              <w:spacing w:line="240" w:lineRule="auto"/>
              <w:ind w:left="103" w:right="816"/>
              <w:jc w:val="left"/>
              <w:rPr>
                <w:rFonts w:ascii="宋体" w:hAnsi="宋体" w:cs="宋体" w:eastAsia="宋体" w:hint="default"/>
                <w:sz w:val="18"/>
                <w:szCs w:val="18"/>
              </w:rPr>
            </w:pPr>
            <w:r>
              <w:rPr>
                <w:rFonts w:ascii="宋体" w:hAnsi="宋体" w:cs="宋体" w:eastAsia="宋体" w:hint="default"/>
                <w:sz w:val="18"/>
                <w:szCs w:val="18"/>
              </w:rPr>
              <w:t>应收款余额大于</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万元的应收款款项划分为单项金额重大的应收 款项。</w:t>
            </w:r>
          </w:p>
        </w:tc>
      </w:tr>
      <w:tr>
        <w:trPr>
          <w:trHeight w:val="490" w:hRule="exact"/>
        </w:trPr>
        <w:tc>
          <w:tcPr>
            <w:tcW w:w="2390" w:type="dxa"/>
            <w:tcBorders>
              <w:top w:val="single" w:sz="4" w:space="0" w:color="000000"/>
              <w:left w:val="nil" w:sz="6" w:space="0" w:color="auto"/>
              <w:bottom w:val="single" w:sz="12"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146" w:type="dxa"/>
            <w:tcBorders>
              <w:top w:val="single" w:sz="4" w:space="0" w:color="000000"/>
              <w:left w:val="single" w:sz="4" w:space="0" w:color="000000"/>
              <w:bottom w:val="single" w:sz="12"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逐项进行减值测试，有客观证据表明其发生了减值的，根据其未来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现金流量现值低于其账面价值的差额，确认减值损失，计提坏账准备。</w:t>
            </w:r>
          </w:p>
        </w:tc>
      </w:tr>
    </w:tbl>
    <w:p>
      <w:pPr>
        <w:spacing w:line="240" w:lineRule="auto" w:before="4"/>
        <w:rPr>
          <w:rFonts w:ascii="宋体" w:hAnsi="宋体" w:cs="宋体" w:eastAsia="宋体" w:hint="default"/>
          <w:b/>
          <w:bCs/>
          <w:sz w:val="11"/>
          <w:szCs w:val="11"/>
        </w:rPr>
      </w:pPr>
    </w:p>
    <w:p>
      <w:pPr>
        <w:pStyle w:val="Heading4"/>
        <w:spacing w:line="240" w:lineRule="auto"/>
        <w:ind w:left="1422" w:right="228"/>
        <w:jc w:val="left"/>
        <w:rPr>
          <w:b w:val="0"/>
          <w:bCs w:val="0"/>
        </w:rPr>
      </w:pPr>
      <w:r>
        <w:rPr/>
        <w:t>（</w:t>
      </w:r>
      <w:r>
        <w:rPr>
          <w:rFonts w:ascii="宋体" w:hAnsi="宋体" w:cs="宋体" w:eastAsia="宋体" w:hint="default"/>
        </w:rPr>
        <w:t>2</w:t>
      </w:r>
      <w:r>
        <w:rPr/>
        <w:t>）按组合计提坏账准备的应收款项：</w:t>
      </w:r>
      <w:r>
        <w:rPr>
          <w:b w:val="0"/>
          <w:bCs w:val="0"/>
        </w:rPr>
      </w:r>
    </w:p>
    <w:p>
      <w:pPr>
        <w:spacing w:line="240" w:lineRule="auto" w:before="3"/>
        <w:rPr>
          <w:rFonts w:ascii="宋体" w:hAnsi="宋体" w:cs="宋体" w:eastAsia="宋体" w:hint="default"/>
          <w:b/>
          <w:bCs/>
          <w:sz w:val="14"/>
          <w:szCs w:val="14"/>
        </w:rPr>
      </w:pPr>
    </w:p>
    <w:tbl>
      <w:tblPr>
        <w:tblW w:w="0" w:type="auto"/>
        <w:jc w:val="left"/>
        <w:tblInd w:w="863" w:type="dxa"/>
        <w:tblLayout w:type="fixed"/>
        <w:tblCellMar>
          <w:top w:w="0" w:type="dxa"/>
          <w:left w:w="0" w:type="dxa"/>
          <w:bottom w:w="0" w:type="dxa"/>
          <w:right w:w="0" w:type="dxa"/>
        </w:tblCellMar>
        <w:tblLook w:val="01E0"/>
      </w:tblPr>
      <w:tblGrid>
        <w:gridCol w:w="3031"/>
        <w:gridCol w:w="5506"/>
      </w:tblGrid>
      <w:tr>
        <w:trPr>
          <w:trHeight w:val="418" w:hRule="exact"/>
        </w:trPr>
        <w:tc>
          <w:tcPr>
            <w:tcW w:w="30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5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经测试无特殊风险的应收款项。</w:t>
            </w:r>
          </w:p>
        </w:tc>
      </w:tr>
      <w:tr>
        <w:trPr>
          <w:trHeight w:val="418" w:hRule="exact"/>
        </w:trPr>
        <w:tc>
          <w:tcPr>
            <w:tcW w:w="30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55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1"/>
        <w:rPr>
          <w:rFonts w:ascii="宋体" w:hAnsi="宋体" w:cs="宋体" w:eastAsia="宋体" w:hint="default"/>
          <w:b/>
          <w:bCs/>
          <w:sz w:val="20"/>
          <w:szCs w:val="20"/>
        </w:rPr>
      </w:pPr>
    </w:p>
    <w:p>
      <w:pPr>
        <w:pStyle w:val="Heading4"/>
        <w:spacing w:line="240" w:lineRule="auto"/>
        <w:ind w:left="1422" w:right="228"/>
        <w:jc w:val="left"/>
        <w:rPr>
          <w:b w:val="0"/>
          <w:bCs w:val="0"/>
        </w:rPr>
      </w:pPr>
      <w:r>
        <w:rPr/>
        <w:t>组合中，采用账龄分析法计提坏账准备情况如下：</w:t>
      </w:r>
      <w:r>
        <w:rPr>
          <w:b w:val="0"/>
          <w:bCs w:val="0"/>
        </w:rPr>
      </w:r>
    </w:p>
    <w:p>
      <w:pPr>
        <w:spacing w:line="240" w:lineRule="auto" w:before="6"/>
        <w:rPr>
          <w:rFonts w:ascii="宋体" w:hAnsi="宋体" w:cs="宋体" w:eastAsia="宋体" w:hint="default"/>
          <w:b/>
          <w:bCs/>
          <w:sz w:val="14"/>
          <w:szCs w:val="14"/>
        </w:rPr>
      </w:pPr>
    </w:p>
    <w:tbl>
      <w:tblPr>
        <w:tblW w:w="0" w:type="auto"/>
        <w:jc w:val="left"/>
        <w:tblInd w:w="877" w:type="dxa"/>
        <w:tblLayout w:type="fixed"/>
        <w:tblCellMar>
          <w:top w:w="0" w:type="dxa"/>
          <w:left w:w="0" w:type="dxa"/>
          <w:bottom w:w="0" w:type="dxa"/>
          <w:right w:w="0" w:type="dxa"/>
        </w:tblCellMar>
        <w:tblLook w:val="01E0"/>
      </w:tblPr>
      <w:tblGrid>
        <w:gridCol w:w="2978"/>
        <w:gridCol w:w="3106"/>
        <w:gridCol w:w="2453"/>
      </w:tblGrid>
      <w:tr>
        <w:trPr>
          <w:trHeight w:val="427" w:hRule="exact"/>
        </w:trPr>
        <w:tc>
          <w:tcPr>
            <w:tcW w:w="29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453"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34"/>
          <w:pgSz w:w="11910" w:h="16840"/>
          <w:pgMar w:footer="977" w:header="862"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978"/>
        <w:gridCol w:w="3106"/>
        <w:gridCol w:w="2453"/>
      </w:tblGrid>
      <w:tr>
        <w:trPr>
          <w:trHeight w:val="418" w:hRule="exact"/>
        </w:trPr>
        <w:tc>
          <w:tcPr>
            <w:tcW w:w="29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4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08"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1.00</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1.00</w:t>
            </w:r>
          </w:p>
        </w:tc>
      </w:tr>
      <w:tr>
        <w:trPr>
          <w:trHeight w:val="406"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center"/>
              <w:rPr>
                <w:rFonts w:ascii="Arial Narrow" w:hAnsi="Arial Narrow" w:cs="Arial Narrow" w:eastAsia="Arial Narrow" w:hint="default"/>
                <w:sz w:val="18"/>
                <w:szCs w:val="18"/>
              </w:rPr>
            </w:pPr>
            <w:r>
              <w:rPr>
                <w:rFonts w:ascii="Arial Narrow"/>
                <w:sz w:val="18"/>
              </w:rPr>
              <w:t>20.00</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Arial Narrow" w:hAnsi="Arial Narrow" w:cs="Arial Narrow" w:eastAsia="Arial Narrow" w:hint="default"/>
                <w:sz w:val="18"/>
                <w:szCs w:val="18"/>
              </w:rPr>
            </w:pPr>
            <w:r>
              <w:rPr>
                <w:rFonts w:ascii="Arial Narrow"/>
                <w:sz w:val="18"/>
              </w:rPr>
              <w:t>20.00</w:t>
            </w:r>
          </w:p>
        </w:tc>
      </w:tr>
      <w:tr>
        <w:trPr>
          <w:trHeight w:val="408"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40.00</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40.00</w:t>
            </w:r>
          </w:p>
        </w:tc>
      </w:tr>
      <w:tr>
        <w:trPr>
          <w:trHeight w:val="406"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90.00</w:t>
            </w:r>
          </w:p>
        </w:tc>
        <w:tc>
          <w:tcPr>
            <w:tcW w:w="2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90.00</w:t>
            </w:r>
          </w:p>
        </w:tc>
      </w:tr>
      <w:tr>
        <w:trPr>
          <w:trHeight w:val="418" w:hRule="exact"/>
        </w:trPr>
        <w:tc>
          <w:tcPr>
            <w:tcW w:w="29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3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100.00</w:t>
            </w:r>
          </w:p>
        </w:tc>
        <w:tc>
          <w:tcPr>
            <w:tcW w:w="24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100.00</w:t>
            </w:r>
          </w:p>
        </w:tc>
      </w:tr>
    </w:tbl>
    <w:p>
      <w:pPr>
        <w:spacing w:line="240" w:lineRule="auto" w:before="7"/>
        <w:rPr>
          <w:rFonts w:ascii="宋体" w:hAnsi="宋体" w:cs="宋体" w:eastAsia="宋体" w:hint="default"/>
          <w:b/>
          <w:bCs/>
          <w:sz w:val="6"/>
          <w:szCs w:val="6"/>
        </w:rPr>
      </w:pPr>
    </w:p>
    <w:p>
      <w:pPr>
        <w:pStyle w:val="Heading4"/>
        <w:spacing w:line="240" w:lineRule="auto"/>
        <w:ind w:left="1422" w:right="228"/>
        <w:jc w:val="left"/>
        <w:rPr>
          <w:b w:val="0"/>
          <w:bCs w:val="0"/>
        </w:rPr>
      </w:pPr>
      <w:r>
        <w:rPr/>
        <w:t>（</w:t>
      </w:r>
      <w:r>
        <w:rPr>
          <w:rFonts w:ascii="Arial Narrow" w:hAnsi="Arial Narrow" w:cs="Arial Narrow" w:eastAsia="Arial Narrow"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863" w:type="dxa"/>
        <w:tblLayout w:type="fixed"/>
        <w:tblCellMar>
          <w:top w:w="0" w:type="dxa"/>
          <w:left w:w="0" w:type="dxa"/>
          <w:bottom w:w="0" w:type="dxa"/>
          <w:right w:w="0" w:type="dxa"/>
        </w:tblCellMar>
        <w:tblLook w:val="01E0"/>
      </w:tblPr>
      <w:tblGrid>
        <w:gridCol w:w="2431"/>
        <w:gridCol w:w="6106"/>
      </w:tblGrid>
      <w:tr>
        <w:trPr>
          <w:trHeight w:val="542" w:hRule="exact"/>
        </w:trPr>
        <w:tc>
          <w:tcPr>
            <w:tcW w:w="24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6106" w:type="dxa"/>
            <w:tcBorders>
              <w:top w:val="single" w:sz="12" w:space="0" w:color="000000"/>
              <w:left w:val="single" w:sz="6" w:space="0" w:color="000000"/>
              <w:bottom w:val="single" w:sz="6" w:space="0" w:color="000000"/>
              <w:right w:val="nil" w:sz="6" w:space="0" w:color="auto"/>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对于单项金额非重大的应收款项，如果有客观证据表明其</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发生了减值的应收款项，单独确认减值损失。</w:t>
            </w:r>
          </w:p>
        </w:tc>
      </w:tr>
      <w:tr>
        <w:trPr>
          <w:trHeight w:val="362" w:hRule="exact"/>
        </w:trPr>
        <w:tc>
          <w:tcPr>
            <w:tcW w:w="24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61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个别认定法</w:t>
            </w:r>
          </w:p>
        </w:tc>
      </w:tr>
    </w:tbl>
    <w:p>
      <w:pPr>
        <w:spacing w:line="240" w:lineRule="auto" w:before="12"/>
        <w:rPr>
          <w:rFonts w:ascii="宋体" w:hAnsi="宋体" w:cs="宋体" w:eastAsia="宋体" w:hint="default"/>
          <w:b/>
          <w:bCs/>
          <w:sz w:val="8"/>
          <w:szCs w:val="8"/>
        </w:rPr>
      </w:pPr>
    </w:p>
    <w:p>
      <w:pPr>
        <w:pStyle w:val="Heading4"/>
        <w:spacing w:line="240" w:lineRule="auto"/>
        <w:ind w:left="1412" w:right="228"/>
        <w:jc w:val="left"/>
        <w:rPr>
          <w:b w:val="0"/>
          <w:bCs w:val="0"/>
        </w:rPr>
      </w:pPr>
      <w:r>
        <w:rPr>
          <w:rFonts w:ascii="Arial" w:hAnsi="Arial" w:cs="Arial" w:eastAsia="Arial" w:hint="default"/>
        </w:rPr>
        <w:t>10. </w:t>
      </w:r>
      <w:r>
        <w:rPr>
          <w:rFonts w:ascii="Arial" w:hAnsi="Arial" w:cs="Arial" w:eastAsia="Arial" w:hint="default"/>
          <w:spacing w:val="11"/>
        </w:rPr>
        <w:t> </w:t>
      </w:r>
      <w:r>
        <w:rPr/>
        <w:t>存货</w:t>
      </w:r>
      <w:r>
        <w:rPr>
          <w:b w:val="0"/>
          <w:bCs w:val="0"/>
        </w:rPr>
      </w:r>
    </w:p>
    <w:p>
      <w:pPr>
        <w:pStyle w:val="BodyText"/>
        <w:spacing w:line="379" w:lineRule="auto" w:before="171"/>
        <w:ind w:left="1420" w:right="228" w:firstLine="2"/>
        <w:jc w:val="left"/>
      </w:pPr>
      <w:r>
        <w:rPr>
          <w:rFonts w:ascii="宋体" w:hAnsi="宋体" w:cs="宋体" w:eastAsia="宋体" w:hint="default"/>
          <w:b/>
          <w:bCs/>
        </w:rPr>
        <w:t>（</w:t>
      </w:r>
      <w:r>
        <w:rPr>
          <w:rFonts w:ascii="Arial Narrow" w:hAnsi="Arial Narrow" w:cs="Arial Narrow" w:eastAsia="Arial Narrow" w:hint="default"/>
          <w:b/>
          <w:bCs/>
        </w:rPr>
        <w:t>1</w:t>
      </w:r>
      <w:r>
        <w:rPr>
          <w:rFonts w:ascii="宋体" w:hAnsi="宋体" w:cs="宋体" w:eastAsia="宋体" w:hint="default"/>
          <w:b/>
          <w:bCs/>
        </w:rPr>
        <w:t>）存货的分类</w:t>
      </w:r>
      <w:r>
        <w:rPr>
          <w:rFonts w:ascii="宋体" w:hAnsi="宋体" w:cs="宋体" w:eastAsia="宋体" w:hint="default"/>
          <w:b/>
          <w:bCs/>
          <w:w w:val="100"/>
        </w:rPr>
        <w:t> </w:t>
      </w:r>
      <w:r>
        <w:rPr/>
        <w:t>存货是指本公司在日常活动中持有以备出售的产成品或商品、处在生产过程中的在产</w:t>
      </w:r>
    </w:p>
    <w:p>
      <w:pPr>
        <w:pStyle w:val="BodyText"/>
        <w:spacing w:line="403" w:lineRule="auto" w:before="64"/>
        <w:ind w:right="232"/>
        <w:jc w:val="both"/>
      </w:pPr>
      <w:r>
        <w:rPr>
          <w:spacing w:val="-4"/>
        </w:rPr>
        <w:t>品、在生产过程或提供劳务过程中耗用的材料和物料等。主要包括原材料、周转材料、委托</w:t>
      </w:r>
      <w:r>
        <w:rPr>
          <w:spacing w:val="-45"/>
        </w:rPr>
        <w:t> </w:t>
      </w:r>
      <w:r>
        <w:rPr>
          <w:spacing w:val="-45"/>
        </w:rPr>
      </w:r>
      <w:r>
        <w:rPr/>
        <w:t>加工材料、包装物、低值易耗品、在产品、自制半成品、产成品（库存商品）等。</w:t>
      </w:r>
    </w:p>
    <w:p>
      <w:pPr>
        <w:spacing w:line="381" w:lineRule="auto" w:before="40"/>
        <w:ind w:left="1420" w:right="287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存货发出时，采取加权平均法确定其发出的实际成本。</w:t>
      </w:r>
    </w:p>
    <w:p>
      <w:pPr>
        <w:spacing w:line="379" w:lineRule="auto" w:before="62"/>
        <w:ind w:left="1420" w:right="2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资产负债表日，存货按照成本与可变现净值孰低计量，并按单个存货项目计提存货跌价</w:t>
      </w:r>
    </w:p>
    <w:p>
      <w:pPr>
        <w:pStyle w:val="BodyText"/>
        <w:spacing w:line="403" w:lineRule="auto" w:before="64"/>
        <w:ind w:left="1420" w:right="228" w:hanging="421"/>
        <w:jc w:val="left"/>
      </w:pPr>
      <w:r>
        <w:rPr/>
        <w:t>准备，但对于数量繁多、单价较低的存货，按照存货类别计提存货跌价准备。</w:t>
      </w:r>
      <w:r>
        <w:rPr>
          <w:w w:val="100"/>
        </w:rPr>
        <w:t> </w:t>
      </w:r>
      <w:r>
        <w:rPr>
          <w:spacing w:val="-4"/>
          <w:w w:val="100"/>
        </w:rPr>
        <w:t>存货可变现净值的确定依据：①产成品可变现净值为估计售价减去估计的销售费用和相</w:t>
      </w:r>
    </w:p>
    <w:p>
      <w:pPr>
        <w:pStyle w:val="BodyText"/>
        <w:spacing w:line="400" w:lineRule="auto" w:before="40"/>
        <w:ind w:left="1000" w:right="231"/>
        <w:jc w:val="both"/>
      </w:pPr>
      <w:r>
        <w:rPr>
          <w:spacing w:val="-4"/>
        </w:rPr>
        <w:t>关税费后金额；②为生产而持有的材料等，当用其生产的产成品的可变现净值高于成本时按</w:t>
      </w:r>
      <w:r>
        <w:rPr>
          <w:spacing w:val="-44"/>
        </w:rPr>
        <w:t> </w:t>
      </w:r>
      <w:r>
        <w:rPr>
          <w:spacing w:val="-44"/>
        </w:rPr>
      </w:r>
      <w:r>
        <w:rPr>
          <w:spacing w:val="-4"/>
        </w:rPr>
        <w:t>照成本计量；当材料价格下降表明产成品的可变现净值低于成本时，可变现净值为估计售价</w:t>
      </w:r>
      <w:r>
        <w:rPr>
          <w:spacing w:val="-44"/>
        </w:rPr>
        <w:t> </w:t>
      </w:r>
      <w:r>
        <w:rPr>
          <w:spacing w:val="-44"/>
        </w:rPr>
      </w:r>
      <w:r>
        <w:rPr>
          <w:spacing w:val="-4"/>
        </w:rPr>
        <w:t>减去至完工时估计将要发生的成本、估计的销售费用以及相关税费后的金额确定。③持有待</w:t>
      </w:r>
      <w:r>
        <w:rPr>
          <w:spacing w:val="-45"/>
        </w:rPr>
        <w:t> </w:t>
      </w:r>
      <w:r>
        <w:rPr>
          <w:spacing w:val="-45"/>
        </w:rPr>
      </w:r>
      <w:r>
        <w:rPr/>
        <w:t>售的材料等，可变现净值为市场售价。</w:t>
      </w:r>
    </w:p>
    <w:p>
      <w:pPr>
        <w:spacing w:line="381" w:lineRule="auto" w:before="45"/>
        <w:ind w:left="1420" w:right="287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本公司的存货盘存制度为永续盘存制。</w:t>
      </w:r>
    </w:p>
    <w:p>
      <w:pPr>
        <w:spacing w:line="391" w:lineRule="auto" w:before="59"/>
        <w:ind w:left="1412" w:right="2870" w:firstLine="9"/>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低值易耗品采用一次摊销法；包装物采用一次转销法。</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Arial" w:hAnsi="Arial" w:cs="Arial" w:eastAsia="Arial" w:hint="default"/>
          <w:b/>
          <w:bCs/>
          <w:sz w:val="21"/>
          <w:szCs w:val="21"/>
        </w:rPr>
        <w:t>11. </w:t>
      </w:r>
      <w:r>
        <w:rPr>
          <w:rFonts w:ascii="Arial" w:hAnsi="Arial" w:cs="Arial" w:eastAsia="Arial" w:hint="default"/>
          <w:b/>
          <w:bCs/>
          <w:spacing w:val="12"/>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after="0" w:line="391" w:lineRule="auto"/>
        <w:jc w:val="left"/>
        <w:rPr>
          <w:rFonts w:ascii="宋体" w:hAnsi="宋体" w:cs="宋体" w:eastAsia="宋体" w:hint="default"/>
          <w:sz w:val="21"/>
          <w:szCs w:val="21"/>
        </w:rPr>
        <w:sectPr>
          <w:footerReference w:type="default" r:id="rId35"/>
          <w:pgSz w:w="11910" w:h="16840"/>
          <w:pgMar w:footer="977" w:header="862" w:top="1360" w:bottom="1160" w:left="800" w:right="1560"/>
          <w:pgNumType w:start="61"/>
        </w:sectPr>
      </w:pPr>
    </w:p>
    <w:p>
      <w:pPr>
        <w:spacing w:line="240" w:lineRule="auto" w:before="11"/>
        <w:rPr>
          <w:rFonts w:ascii="宋体" w:hAnsi="宋体" w:cs="宋体" w:eastAsia="宋体" w:hint="default"/>
          <w:b/>
          <w:bCs/>
          <w:sz w:val="14"/>
          <w:szCs w:val="14"/>
        </w:rPr>
      </w:pPr>
    </w:p>
    <w:p>
      <w:pPr>
        <w:pStyle w:val="Heading4"/>
        <w:spacing w:line="240" w:lineRule="auto"/>
        <w:ind w:left="1422" w:right="16"/>
        <w:jc w:val="left"/>
        <w:rPr>
          <w:b w:val="0"/>
          <w:bCs w:val="0"/>
        </w:rPr>
      </w:pPr>
      <w:r>
        <w:rPr/>
        <w:t>（</w:t>
      </w:r>
      <w:r>
        <w:rPr>
          <w:rFonts w:ascii="Arial Narrow" w:hAnsi="Arial Narrow" w:cs="Arial Narrow" w:eastAsia="Arial Narrow" w:hint="default"/>
        </w:rPr>
        <w:t>1</w:t>
      </w:r>
      <w:r>
        <w:rPr/>
        <w:t>）投资成本的确定</w:t>
      </w:r>
      <w:r>
        <w:rPr>
          <w:b w:val="0"/>
          <w:bCs w:val="0"/>
        </w:rPr>
      </w:r>
    </w:p>
    <w:p>
      <w:pPr>
        <w:pStyle w:val="BodyText"/>
        <w:spacing w:line="400" w:lineRule="auto" w:before="171"/>
        <w:ind w:right="191" w:firstLine="420"/>
        <w:jc w:val="both"/>
      </w:pPr>
      <w:r>
        <w:rPr>
          <w:spacing w:val="-4"/>
        </w:rPr>
        <w:t>①对于企业合并取得的长期股权投资，如为同一控制下的企业合并，应当按照取得被合</w:t>
      </w:r>
      <w:r>
        <w:rPr>
          <w:w w:val="100"/>
        </w:rPr>
        <w:t> </w:t>
      </w:r>
      <w:r>
        <w:rPr>
          <w:spacing w:val="-4"/>
        </w:rPr>
        <w:t>并方所有者权益账面价值的份额确认为初始成本；非同一控制下的企业合并，应当按购买日</w:t>
      </w:r>
      <w:r>
        <w:rPr>
          <w:spacing w:val="-44"/>
        </w:rPr>
        <w:t> </w:t>
      </w:r>
      <w:r>
        <w:rPr>
          <w:spacing w:val="-44"/>
        </w:rPr>
      </w:r>
      <w:r>
        <w:rPr/>
        <w:t>确定的合并成本确认为初始成本；</w:t>
      </w:r>
    </w:p>
    <w:p>
      <w:pPr>
        <w:pStyle w:val="BodyText"/>
        <w:spacing w:line="240" w:lineRule="auto" w:before="45"/>
        <w:ind w:left="1419" w:right="16"/>
        <w:jc w:val="left"/>
      </w:pPr>
      <w:r>
        <w:rPr/>
        <w:t>②以支付现金取得的长期股权投资，初始投资成本为实际支付的购买价款；</w:t>
      </w:r>
    </w:p>
    <w:p>
      <w:pPr>
        <w:spacing w:line="240" w:lineRule="auto" w:before="0"/>
        <w:rPr>
          <w:rFonts w:ascii="宋体" w:hAnsi="宋体" w:cs="宋体" w:eastAsia="宋体" w:hint="default"/>
          <w:sz w:val="14"/>
          <w:szCs w:val="14"/>
        </w:rPr>
      </w:pPr>
    </w:p>
    <w:p>
      <w:pPr>
        <w:pStyle w:val="BodyText"/>
        <w:spacing w:line="403" w:lineRule="auto"/>
        <w:ind w:right="16" w:firstLine="420"/>
        <w:jc w:val="left"/>
      </w:pPr>
      <w:r>
        <w:rPr/>
        <w:t>③以发行权益性证券取得的长期股权投资，初始投资成本为发行权益性证券的公允价</w:t>
      </w:r>
      <w:r>
        <w:rPr>
          <w:spacing w:val="2"/>
          <w:w w:val="100"/>
        </w:rPr>
        <w:t> </w:t>
      </w:r>
      <w:r>
        <w:rPr/>
        <w:t>值；</w:t>
      </w:r>
    </w:p>
    <w:p>
      <w:pPr>
        <w:pStyle w:val="BodyText"/>
        <w:spacing w:line="240" w:lineRule="auto" w:before="43"/>
        <w:ind w:left="1419" w:right="16"/>
        <w:jc w:val="left"/>
      </w:pPr>
      <w:r>
        <w:rPr/>
        <w:t>④投资者投入的长期股权投资，初始投资成本为合同或协议约定的价值；</w:t>
      </w:r>
    </w:p>
    <w:p>
      <w:pPr>
        <w:spacing w:line="240" w:lineRule="auto" w:before="0"/>
        <w:rPr>
          <w:rFonts w:ascii="宋体" w:hAnsi="宋体" w:cs="宋体" w:eastAsia="宋体" w:hint="default"/>
          <w:sz w:val="14"/>
          <w:szCs w:val="14"/>
        </w:rPr>
      </w:pPr>
    </w:p>
    <w:p>
      <w:pPr>
        <w:pStyle w:val="BodyText"/>
        <w:spacing w:line="240" w:lineRule="auto"/>
        <w:ind w:left="1419" w:right="16"/>
        <w:jc w:val="left"/>
      </w:pPr>
      <w:r>
        <w:rPr/>
        <w:t>⑤非货币性资产交换取得或债务重组取得的，初始投资成本根据准则相关规定确定。</w:t>
      </w:r>
    </w:p>
    <w:p>
      <w:pPr>
        <w:spacing w:line="240" w:lineRule="auto" w:before="3"/>
        <w:rPr>
          <w:rFonts w:ascii="宋体" w:hAnsi="宋体" w:cs="宋体" w:eastAsia="宋体" w:hint="default"/>
          <w:sz w:val="14"/>
          <w:szCs w:val="14"/>
        </w:rPr>
      </w:pPr>
    </w:p>
    <w:p>
      <w:pPr>
        <w:spacing w:line="381" w:lineRule="auto" w:before="0"/>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4"/>
          <w:sz w:val="21"/>
          <w:szCs w:val="21"/>
        </w:rPr>
        <w:t>长期股权投资后续计量分别采用权益法或成本法。采用权益法核算的长期股权投资，按</w:t>
      </w:r>
    </w:p>
    <w:p>
      <w:pPr>
        <w:pStyle w:val="BodyText"/>
        <w:spacing w:line="403" w:lineRule="auto" w:before="59"/>
        <w:ind w:right="16"/>
        <w:jc w:val="left"/>
      </w:pPr>
      <w:r>
        <w:rPr>
          <w:spacing w:val="-2"/>
        </w:rPr>
        <w:t>照应享有或应分担的被投资单位实现的净损益的份额，确认投资收益并调整长期股权投资。</w:t>
      </w:r>
      <w:r>
        <w:rPr>
          <w:spacing w:val="-31"/>
        </w:rPr>
        <w:t> </w:t>
      </w:r>
      <w:r>
        <w:rPr>
          <w:spacing w:val="-31"/>
        </w:rPr>
      </w:r>
      <w:r>
        <w:rPr/>
        <w:t>当宣告分派的利润或现金股利计算应分得的部分，相应减少长期股权投资的账面价值。</w:t>
      </w:r>
    </w:p>
    <w:p>
      <w:pPr>
        <w:pStyle w:val="BodyText"/>
        <w:spacing w:line="400" w:lineRule="auto" w:before="43"/>
        <w:ind w:right="16" w:firstLine="420"/>
        <w:jc w:val="left"/>
      </w:pPr>
      <w:r>
        <w:rPr>
          <w:spacing w:val="-4"/>
        </w:rPr>
        <w:t>采用成本法核算的长期股权投资，除追加或收回投资外，账面价值一般不变。当宣告分</w:t>
      </w:r>
      <w:r>
        <w:rPr>
          <w:w w:val="100"/>
        </w:rPr>
        <w:t> </w:t>
      </w:r>
      <w:r>
        <w:rPr/>
        <w:t>派的利润或现金股利计算应分得的部分，确认投资收益。</w:t>
      </w:r>
    </w:p>
    <w:p>
      <w:pPr>
        <w:pStyle w:val="BodyText"/>
        <w:spacing w:line="240" w:lineRule="auto" w:before="45"/>
        <w:ind w:left="1420" w:right="16"/>
        <w:jc w:val="left"/>
      </w:pPr>
      <w:r>
        <w:rPr/>
        <w:t>长期股权投资具有共同控制、重大影响的采用权益法核算，其他采用成本法核算。</w:t>
      </w:r>
    </w:p>
    <w:p>
      <w:pPr>
        <w:spacing w:line="240" w:lineRule="auto" w:before="3"/>
        <w:rPr>
          <w:rFonts w:ascii="宋体" w:hAnsi="宋体" w:cs="宋体" w:eastAsia="宋体" w:hint="default"/>
          <w:sz w:val="14"/>
          <w:szCs w:val="14"/>
        </w:rPr>
      </w:pPr>
    </w:p>
    <w:p>
      <w:pPr>
        <w:pStyle w:val="Heading4"/>
        <w:spacing w:line="240" w:lineRule="auto" w:before="0"/>
        <w:ind w:left="1422" w:right="16"/>
        <w:jc w:val="left"/>
        <w:rPr>
          <w:b w:val="0"/>
          <w:bCs w:val="0"/>
        </w:rPr>
      </w:pPr>
      <w:r>
        <w:rPr/>
        <w:t>（</w:t>
      </w:r>
      <w:r>
        <w:rPr>
          <w:rFonts w:ascii="Arial Narrow" w:hAnsi="Arial Narrow" w:cs="Arial Narrow" w:eastAsia="Arial Narrow" w:hint="default"/>
        </w:rPr>
        <w:t>3</w:t>
      </w:r>
      <w:r>
        <w:rPr/>
        <w:t>）确定对被投资单位具有共同控制、重大影响的依据</w:t>
      </w:r>
      <w:r>
        <w:rPr>
          <w:b w:val="0"/>
          <w:bCs w:val="0"/>
        </w:rPr>
      </w:r>
    </w:p>
    <w:p>
      <w:pPr>
        <w:pStyle w:val="BodyText"/>
        <w:spacing w:line="403" w:lineRule="auto" w:before="169"/>
        <w:ind w:right="16" w:firstLine="420"/>
        <w:jc w:val="left"/>
      </w:pPr>
      <w:r>
        <w:rPr>
          <w:spacing w:val="-4"/>
        </w:rPr>
        <w:t>①确定对被投资单位具有共同控制的依据：两个或多个合营方通过合同或协议约定，对</w:t>
      </w:r>
      <w:r>
        <w:rPr>
          <w:w w:val="100"/>
        </w:rPr>
        <w:t> </w:t>
      </w:r>
      <w:r>
        <w:rPr/>
        <w:t>被投资单位的财务和经营政策必须由投资双方或若干方共同决定的情形。</w:t>
      </w:r>
    </w:p>
    <w:p>
      <w:pPr>
        <w:pStyle w:val="BodyText"/>
        <w:spacing w:line="379" w:lineRule="auto" w:before="43"/>
        <w:ind w:right="16" w:firstLine="420"/>
        <w:jc w:val="left"/>
      </w:pPr>
      <w:r>
        <w:rPr>
          <w:spacing w:val="-4"/>
        </w:rPr>
        <w:t>②确定对被投资单位具有重大影响的依据：当持有被投资单位 </w:t>
      </w:r>
      <w:r>
        <w:rPr>
          <w:rFonts w:ascii="Arial Narrow" w:hAnsi="Arial Narrow" w:cs="Arial Narrow" w:eastAsia="Arial Narrow" w:hint="default"/>
        </w:rPr>
        <w:t>20%</w:t>
      </w:r>
      <w:r>
        <w:rPr/>
        <w:t>以上至</w:t>
      </w:r>
      <w:r>
        <w:rPr>
          <w:spacing w:val="-62"/>
        </w:rPr>
        <w:t> </w:t>
      </w:r>
      <w:r>
        <w:rPr>
          <w:rFonts w:ascii="Arial Narrow" w:hAnsi="Arial Narrow" w:cs="Arial Narrow" w:eastAsia="Arial Narrow" w:hint="default"/>
        </w:rPr>
        <w:t>50%</w:t>
      </w:r>
      <w:r>
        <w:rPr/>
        <w:t>的表决权</w:t>
      </w:r>
      <w:r>
        <w:rPr>
          <w:w w:val="100"/>
        </w:rPr>
        <w:t> </w:t>
      </w:r>
      <w:r>
        <w:rPr>
          <w:spacing w:val="-2"/>
        </w:rPr>
        <w:t>资本时，具有重大影响。或虽不足</w:t>
      </w:r>
      <w:r>
        <w:rPr>
          <w:spacing w:val="16"/>
        </w:rPr>
        <w:t> </w:t>
      </w:r>
      <w:r>
        <w:rPr>
          <w:rFonts w:ascii="Arial Narrow" w:hAnsi="Arial Narrow" w:cs="Arial Narrow" w:eastAsia="Arial Narrow" w:hint="default"/>
          <w:spacing w:val="-2"/>
        </w:rPr>
        <w:t>20%</w:t>
      </w:r>
      <w:r>
        <w:rPr>
          <w:spacing w:val="-2"/>
        </w:rPr>
        <w:t>，但符合下列条件之一时，具有重大影响：</w:t>
      </w:r>
    </w:p>
    <w:p>
      <w:pPr>
        <w:pStyle w:val="BodyText"/>
        <w:spacing w:line="240" w:lineRule="auto" w:before="33"/>
        <w:ind w:left="1419" w:right="16"/>
        <w:jc w:val="left"/>
      </w:pPr>
      <w:r>
        <w:rPr/>
        <w:t>①</w:t>
      </w:r>
      <w:r>
        <w:rPr>
          <w:rFonts w:ascii="Arial Narrow" w:hAnsi="Arial Narrow" w:cs="Arial Narrow" w:eastAsia="Arial Narrow" w:hint="default"/>
        </w:rPr>
        <w:t>.</w:t>
      </w:r>
      <w:r>
        <w:rPr>
          <w:rFonts w:ascii="Arial Narrow" w:hAnsi="Arial Narrow" w:cs="Arial Narrow" w:eastAsia="Arial Narrow" w:hint="default"/>
          <w:spacing w:val="45"/>
        </w:rPr>
        <w:t> </w:t>
      </w:r>
      <w:r>
        <w:rPr>
          <w:spacing w:val="-2"/>
        </w:rPr>
        <w:t>在被投资单位的董事会或类似的权力机构中派有代表；</w:t>
      </w:r>
    </w:p>
    <w:p>
      <w:pPr>
        <w:pStyle w:val="BodyText"/>
        <w:spacing w:line="240" w:lineRule="auto" w:before="171"/>
        <w:ind w:left="1420" w:right="16"/>
        <w:jc w:val="left"/>
      </w:pPr>
      <w:r>
        <w:rPr/>
        <w:t>②</w:t>
      </w:r>
      <w:r>
        <w:rPr>
          <w:rFonts w:ascii="Arial Narrow" w:hAnsi="Arial Narrow" w:cs="Arial Narrow" w:eastAsia="Arial Narrow" w:hint="default"/>
        </w:rPr>
        <w:t>.</w:t>
      </w:r>
      <w:r>
        <w:rPr>
          <w:rFonts w:ascii="Arial Narrow" w:hAnsi="Arial Narrow" w:cs="Arial Narrow" w:eastAsia="Arial Narrow" w:hint="default"/>
          <w:spacing w:val="-2"/>
        </w:rPr>
        <w:t> </w:t>
      </w:r>
      <w:r>
        <w:rPr/>
        <w:t>参与被投资单位的政策制定过程；</w:t>
      </w:r>
    </w:p>
    <w:p>
      <w:pPr>
        <w:pStyle w:val="BodyText"/>
        <w:spacing w:line="240" w:lineRule="auto" w:before="169"/>
        <w:ind w:left="1420" w:right="16"/>
        <w:jc w:val="left"/>
      </w:pPr>
      <w:r>
        <w:rPr/>
        <w:t>③</w:t>
      </w:r>
      <w:r>
        <w:rPr>
          <w:rFonts w:ascii="Arial Narrow" w:hAnsi="Arial Narrow" w:cs="Arial Narrow" w:eastAsia="Arial Narrow" w:hint="default"/>
        </w:rPr>
        <w:t>.</w:t>
      </w:r>
      <w:r>
        <w:rPr>
          <w:rFonts w:ascii="Arial Narrow" w:hAnsi="Arial Narrow" w:cs="Arial Narrow" w:eastAsia="Arial Narrow" w:hint="default"/>
          <w:spacing w:val="-1"/>
        </w:rPr>
        <w:t> </w:t>
      </w:r>
      <w:r>
        <w:rPr/>
        <w:t>向被投资单位派出管理人员；</w:t>
      </w:r>
    </w:p>
    <w:p>
      <w:pPr>
        <w:pStyle w:val="BodyText"/>
        <w:spacing w:line="240" w:lineRule="auto" w:before="171"/>
        <w:ind w:left="1420" w:right="16"/>
        <w:jc w:val="left"/>
      </w:pPr>
      <w:r>
        <w:rPr/>
        <w:t>④</w:t>
      </w:r>
      <w:r>
        <w:rPr>
          <w:rFonts w:ascii="Arial Narrow" w:hAnsi="Arial Narrow" w:cs="Arial Narrow" w:eastAsia="Arial Narrow" w:hint="default"/>
        </w:rPr>
        <w:t>.</w:t>
      </w:r>
      <w:r>
        <w:rPr>
          <w:rFonts w:ascii="Arial Narrow" w:hAnsi="Arial Narrow" w:cs="Arial Narrow" w:eastAsia="Arial Narrow" w:hint="default"/>
          <w:spacing w:val="32"/>
        </w:rPr>
        <w:t> </w:t>
      </w:r>
      <w:r>
        <w:rPr>
          <w:spacing w:val="-2"/>
        </w:rPr>
        <w:t>被投资单位依赖投资公司的技术或技术资料；</w:t>
      </w:r>
      <w:r>
        <w:rPr/>
      </w:r>
    </w:p>
    <w:p>
      <w:pPr>
        <w:pStyle w:val="BodyText"/>
        <w:spacing w:line="240" w:lineRule="auto" w:before="171"/>
        <w:ind w:left="1420" w:right="16"/>
        <w:jc w:val="left"/>
      </w:pPr>
      <w:r>
        <w:rPr/>
        <w:t>⑤</w:t>
      </w:r>
      <w:r>
        <w:rPr>
          <w:rFonts w:ascii="Arial Narrow" w:hAnsi="Arial Narrow" w:cs="Arial Narrow" w:eastAsia="Arial Narrow" w:hint="default"/>
        </w:rPr>
        <w:t>.</w:t>
      </w:r>
      <w:r>
        <w:rPr>
          <w:rFonts w:ascii="Arial Narrow" w:hAnsi="Arial Narrow" w:cs="Arial Narrow" w:eastAsia="Arial Narrow" w:hint="default"/>
          <w:spacing w:val="42"/>
        </w:rPr>
        <w:t> </w:t>
      </w:r>
      <w:r>
        <w:rPr>
          <w:spacing w:val="-2"/>
        </w:rPr>
        <w:t>其他能足以证明对被投资单位具有重大影响的情形。</w:t>
      </w:r>
    </w:p>
    <w:p>
      <w:pPr>
        <w:spacing w:line="381" w:lineRule="auto" w:before="169"/>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资产负债表日，本公司对长期股权投资检查是否存在可能发生减值的迹象，当存在减值</w:t>
      </w:r>
    </w:p>
    <w:p>
      <w:pPr>
        <w:pStyle w:val="BodyText"/>
        <w:spacing w:line="400" w:lineRule="auto" w:before="62"/>
        <w:ind w:right="16"/>
        <w:jc w:val="left"/>
      </w:pPr>
      <w:r>
        <w:rPr>
          <w:spacing w:val="-4"/>
        </w:rPr>
        <w:t>迹象时应进行减值测试确认其可收回金额，按账面价值与可收回金额孰低计提减值准备，减</w:t>
      </w:r>
      <w:r>
        <w:rPr>
          <w:spacing w:val="-44"/>
        </w:rPr>
        <w:t> </w:t>
      </w:r>
      <w:r>
        <w:rPr>
          <w:spacing w:val="-44"/>
        </w:rPr>
      </w:r>
      <w:r>
        <w:rPr/>
        <w:t>值损失一经计提，在以后会计期间不再转回。</w:t>
      </w:r>
    </w:p>
    <w:p>
      <w:pPr>
        <w:spacing w:after="0" w:line="400" w:lineRule="auto"/>
        <w:jc w:val="left"/>
        <w:sectPr>
          <w:pgSz w:w="11910" w:h="16840"/>
          <w:pgMar w:header="862" w:footer="977" w:top="1360" w:bottom="1160" w:left="800" w:right="1600"/>
        </w:sectPr>
      </w:pPr>
    </w:p>
    <w:p>
      <w:pPr>
        <w:spacing w:line="240" w:lineRule="auto" w:before="11"/>
        <w:rPr>
          <w:rFonts w:ascii="宋体" w:hAnsi="宋体" w:cs="宋体" w:eastAsia="宋体" w:hint="default"/>
          <w:sz w:val="14"/>
          <w:szCs w:val="14"/>
        </w:rPr>
      </w:pPr>
    </w:p>
    <w:p>
      <w:pPr>
        <w:pStyle w:val="BodyText"/>
        <w:spacing w:line="400" w:lineRule="auto" w:before="36"/>
        <w:ind w:right="232" w:firstLine="420"/>
        <w:jc w:val="both"/>
      </w:pPr>
      <w:r>
        <w:rPr/>
        <w:t>可收回金额按照长期股权投资出售的公允价值净额与预计未来现金流量的现值之间孰</w:t>
      </w:r>
      <w:r>
        <w:rPr>
          <w:spacing w:val="2"/>
          <w:w w:val="100"/>
        </w:rPr>
        <w:t> </w:t>
      </w:r>
      <w:r>
        <w:rPr>
          <w:spacing w:val="-4"/>
        </w:rPr>
        <w:t>高确定。长期股权投资出售的公允价值净额，如存在公平交易的协议价格，则按照协议价格</w:t>
      </w:r>
      <w:r>
        <w:rPr>
          <w:spacing w:val="-45"/>
        </w:rPr>
        <w:t> </w:t>
      </w:r>
      <w:r>
        <w:rPr>
          <w:spacing w:val="-45"/>
        </w:rPr>
      </w:r>
      <w:r>
        <w:rPr/>
        <w:t>减去相关税费；若不存在公平交易销售协议但存在资产活跃市场或同行业类似资产交易价</w:t>
      </w:r>
      <w:r>
        <w:rPr>
          <w:spacing w:val="3"/>
        </w:rPr>
        <w:t> </w:t>
      </w:r>
      <w:r>
        <w:rPr>
          <w:spacing w:val="3"/>
        </w:rPr>
      </w:r>
      <w:r>
        <w:rPr/>
        <w:t>格，按照市场价格减去相关税费。</w:t>
      </w:r>
    </w:p>
    <w:p>
      <w:pPr>
        <w:pStyle w:val="Heading4"/>
        <w:spacing w:line="240" w:lineRule="auto" w:before="45"/>
        <w:ind w:left="1412" w:right="228"/>
        <w:jc w:val="left"/>
        <w:rPr>
          <w:b w:val="0"/>
          <w:bCs w:val="0"/>
        </w:rPr>
      </w:pPr>
      <w:r>
        <w:rPr>
          <w:rFonts w:ascii="Arial" w:hAnsi="Arial" w:cs="Arial" w:eastAsia="Arial" w:hint="default"/>
        </w:rPr>
        <w:t>12. </w:t>
      </w:r>
      <w:r>
        <w:rPr>
          <w:rFonts w:ascii="Arial" w:hAnsi="Arial" w:cs="Arial" w:eastAsia="Arial" w:hint="default"/>
          <w:spacing w:val="12"/>
        </w:rPr>
        <w:t> </w:t>
      </w:r>
      <w:r>
        <w:rPr/>
        <w:t>固定资产</w:t>
      </w:r>
      <w:r>
        <w:rPr>
          <w:b w:val="0"/>
          <w:bCs w:val="0"/>
        </w:rPr>
      </w:r>
    </w:p>
    <w:p>
      <w:pPr>
        <w:spacing w:line="381" w:lineRule="auto" w:before="168"/>
        <w:ind w:left="1420" w:right="2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固定资产指为生产商品、提供劳务、出租或经营管理而持有的，使用寿命超过一个会计</w:t>
      </w:r>
    </w:p>
    <w:p>
      <w:pPr>
        <w:pStyle w:val="BodyText"/>
        <w:spacing w:line="240" w:lineRule="auto" w:before="62"/>
        <w:ind w:right="0"/>
        <w:jc w:val="both"/>
      </w:pPr>
      <w:r>
        <w:rPr/>
        <w:t>年度的有形资产。同时满足以下条件时予以确认：</w:t>
      </w:r>
    </w:p>
    <w:p>
      <w:pPr>
        <w:spacing w:line="240" w:lineRule="auto" w:before="0"/>
        <w:rPr>
          <w:rFonts w:ascii="宋体" w:hAnsi="宋体" w:cs="宋体" w:eastAsia="宋体" w:hint="default"/>
          <w:sz w:val="14"/>
          <w:szCs w:val="14"/>
        </w:rPr>
      </w:pPr>
    </w:p>
    <w:p>
      <w:pPr>
        <w:pStyle w:val="BodyText"/>
        <w:spacing w:line="240" w:lineRule="auto"/>
        <w:ind w:left="1419" w:right="228"/>
        <w:jc w:val="left"/>
      </w:pPr>
      <w:r>
        <w:rPr/>
        <w:t>①与该固定资产有关的经济利益很可能流入企业；</w:t>
      </w:r>
    </w:p>
    <w:p>
      <w:pPr>
        <w:spacing w:line="240" w:lineRule="auto" w:before="3"/>
        <w:rPr>
          <w:rFonts w:ascii="宋体" w:hAnsi="宋体" w:cs="宋体" w:eastAsia="宋体" w:hint="default"/>
          <w:sz w:val="14"/>
          <w:szCs w:val="14"/>
        </w:rPr>
      </w:pPr>
    </w:p>
    <w:p>
      <w:pPr>
        <w:pStyle w:val="BodyText"/>
        <w:spacing w:line="240" w:lineRule="auto"/>
        <w:ind w:left="1419" w:right="228"/>
        <w:jc w:val="left"/>
      </w:pPr>
      <w:r>
        <w:rPr/>
        <w:t>②该固定资产的成本能够可靠地计量。</w:t>
      </w:r>
    </w:p>
    <w:p>
      <w:pPr>
        <w:spacing w:line="240" w:lineRule="auto" w:before="3"/>
        <w:rPr>
          <w:rFonts w:ascii="宋体" w:hAnsi="宋体" w:cs="宋体" w:eastAsia="宋体" w:hint="default"/>
          <w:sz w:val="14"/>
          <w:szCs w:val="14"/>
        </w:rPr>
      </w:pPr>
    </w:p>
    <w:p>
      <w:pPr>
        <w:spacing w:line="379" w:lineRule="auto" w:before="0"/>
        <w:ind w:left="1420" w:right="2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）固定资产分类和折旧方法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本公司固定资产主要分为：房屋建筑物、机器设备、电子设备、运输设备等；折旧方法</w:t>
      </w:r>
    </w:p>
    <w:p>
      <w:pPr>
        <w:pStyle w:val="BodyText"/>
        <w:spacing w:line="400" w:lineRule="auto" w:before="64"/>
        <w:ind w:right="232"/>
        <w:jc w:val="both"/>
      </w:pPr>
      <w:r>
        <w:rPr>
          <w:spacing w:val="-4"/>
        </w:rPr>
        <w:t>采用年限平均法。根据各类固定资产的性质和使用情况，确定固定资产的使用寿命和预计净</w:t>
      </w:r>
      <w:r>
        <w:rPr>
          <w:spacing w:val="-44"/>
        </w:rPr>
        <w:t> </w:t>
      </w:r>
      <w:r>
        <w:rPr>
          <w:spacing w:val="-44"/>
        </w:rPr>
      </w:r>
      <w:r>
        <w:rPr>
          <w:spacing w:val="-4"/>
        </w:rPr>
        <w:t>残值。并在年度终了，对固定资产的使用寿命、预计净残值和折旧方法进行复核，如与原先</w:t>
      </w:r>
      <w:r>
        <w:rPr>
          <w:spacing w:val="-46"/>
        </w:rPr>
        <w:t> </w:t>
      </w:r>
      <w:r>
        <w:rPr>
          <w:spacing w:val="-46"/>
        </w:rPr>
      </w:r>
      <w:r>
        <w:rPr>
          <w:spacing w:val="-4"/>
        </w:rPr>
        <w:t>估计数存在差异的，进行相应的调整。除已提足折旧仍继续使用的固定资产和单独计价入账</w:t>
      </w:r>
      <w:r>
        <w:rPr>
          <w:spacing w:val="-44"/>
        </w:rPr>
        <w:t> </w:t>
      </w:r>
      <w:r>
        <w:rPr>
          <w:spacing w:val="-44"/>
        </w:rPr>
      </w:r>
      <w:r>
        <w:rPr/>
        <w:t>的土地之外，本公司对所有固定资产计提折旧。</w:t>
      </w:r>
    </w:p>
    <w:p>
      <w:pPr>
        <w:spacing w:line="240" w:lineRule="auto" w:before="9"/>
        <w:rPr>
          <w:rFonts w:ascii="宋体" w:hAnsi="宋体" w:cs="宋体" w:eastAsia="宋体" w:hint="default"/>
          <w:sz w:val="3"/>
          <w:szCs w:val="3"/>
        </w:rPr>
      </w:pPr>
    </w:p>
    <w:tbl>
      <w:tblPr>
        <w:tblW w:w="0" w:type="auto"/>
        <w:jc w:val="left"/>
        <w:tblInd w:w="863" w:type="dxa"/>
        <w:tblLayout w:type="fixed"/>
        <w:tblCellMar>
          <w:top w:w="0" w:type="dxa"/>
          <w:left w:w="0" w:type="dxa"/>
          <w:bottom w:w="0" w:type="dxa"/>
          <w:right w:w="0" w:type="dxa"/>
        </w:tblCellMar>
        <w:tblLook w:val="01E0"/>
      </w:tblPr>
      <w:tblGrid>
        <w:gridCol w:w="2755"/>
        <w:gridCol w:w="2059"/>
        <w:gridCol w:w="1802"/>
        <w:gridCol w:w="1920"/>
      </w:tblGrid>
      <w:tr>
        <w:trPr>
          <w:trHeight w:val="360" w:hRule="exact"/>
        </w:trPr>
        <w:tc>
          <w:tcPr>
            <w:tcW w:w="27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844" w:right="0"/>
              <w:jc w:val="left"/>
              <w:rPr>
                <w:rFonts w:ascii="宋体" w:hAnsi="宋体" w:cs="宋体" w:eastAsia="宋体" w:hint="default"/>
                <w:sz w:val="18"/>
                <w:szCs w:val="18"/>
              </w:rPr>
            </w:pPr>
            <w:r>
              <w:rPr>
                <w:rFonts w:ascii="宋体" w:hAnsi="宋体" w:cs="宋体" w:eastAsia="宋体" w:hint="default"/>
                <w:sz w:val="18"/>
                <w:szCs w:val="18"/>
              </w:rPr>
              <w:t>固定资产类别</w:t>
            </w:r>
          </w:p>
        </w:tc>
        <w:tc>
          <w:tcPr>
            <w:tcW w:w="20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18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9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350" w:hRule="exact"/>
        </w:trPr>
        <w:tc>
          <w:tcPr>
            <w:tcW w:w="2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4.75</w:t>
            </w:r>
          </w:p>
        </w:tc>
      </w:tr>
      <w:tr>
        <w:trPr>
          <w:trHeight w:val="350" w:hRule="exact"/>
        </w:trPr>
        <w:tc>
          <w:tcPr>
            <w:tcW w:w="2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33.33</w:t>
            </w:r>
          </w:p>
        </w:tc>
      </w:tr>
      <w:tr>
        <w:trPr>
          <w:trHeight w:val="348" w:hRule="exact"/>
        </w:trPr>
        <w:tc>
          <w:tcPr>
            <w:tcW w:w="2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Arial Narrow" w:hAnsi="Arial Narrow" w:cs="Arial Narrow" w:eastAsia="Arial Narrow" w:hint="default"/>
                <w:sz w:val="18"/>
                <w:szCs w:val="18"/>
              </w:rPr>
            </w:pPr>
            <w:r>
              <w:rPr>
                <w:rFonts w:ascii="Arial Narrow"/>
                <w:sz w:val="18"/>
              </w:rPr>
              <w:t>23.75</w:t>
            </w:r>
          </w:p>
        </w:tc>
      </w:tr>
      <w:tr>
        <w:trPr>
          <w:trHeight w:val="362" w:hRule="exact"/>
        </w:trPr>
        <w:tc>
          <w:tcPr>
            <w:tcW w:w="27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1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19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33.33</w:t>
            </w:r>
          </w:p>
        </w:tc>
      </w:tr>
    </w:tbl>
    <w:p>
      <w:pPr>
        <w:spacing w:line="240" w:lineRule="auto" w:before="12"/>
        <w:rPr>
          <w:rFonts w:ascii="宋体" w:hAnsi="宋体" w:cs="宋体" w:eastAsia="宋体" w:hint="default"/>
          <w:sz w:val="8"/>
          <w:szCs w:val="8"/>
        </w:rPr>
      </w:pPr>
    </w:p>
    <w:p>
      <w:pPr>
        <w:spacing w:line="379" w:lineRule="auto" w:before="36"/>
        <w:ind w:left="1420" w:right="22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资产负债表日，本公司对固定资产检查是否存在可能发生减值的迹象，当存在减值迹象</w:t>
      </w:r>
    </w:p>
    <w:p>
      <w:pPr>
        <w:pStyle w:val="BodyText"/>
        <w:spacing w:line="403" w:lineRule="auto" w:before="64"/>
        <w:ind w:right="228"/>
        <w:jc w:val="left"/>
      </w:pPr>
      <w:r>
        <w:rPr>
          <w:spacing w:val="-4"/>
        </w:rPr>
        <w:t>时应进行减值测试确认其可收回金额，按账面价值与可收回金额孰低计提减值准备，减值损</w:t>
      </w:r>
      <w:r>
        <w:rPr>
          <w:spacing w:val="-44"/>
        </w:rPr>
        <w:t> </w:t>
      </w:r>
      <w:r>
        <w:rPr>
          <w:spacing w:val="-44"/>
        </w:rPr>
      </w:r>
      <w:r>
        <w:rPr/>
        <w:t>失一经计提，在以后会计期间不再转回。</w:t>
      </w:r>
    </w:p>
    <w:p>
      <w:pPr>
        <w:pStyle w:val="BodyText"/>
        <w:spacing w:line="400" w:lineRule="auto" w:before="40"/>
        <w:ind w:right="232" w:firstLine="420"/>
        <w:jc w:val="both"/>
      </w:pPr>
      <w:r>
        <w:rPr/>
        <w:t>固定资产可收回金额根据资产公允价值减去处置费用后净额与资产预计未来现金流量</w:t>
      </w:r>
      <w:r>
        <w:rPr>
          <w:spacing w:val="2"/>
          <w:w w:val="100"/>
        </w:rPr>
        <w:t> </w:t>
      </w:r>
      <w:r>
        <w:rPr>
          <w:spacing w:val="-4"/>
        </w:rPr>
        <w:t>的现值两者孰高确定。固定资产的公允价值减去处置费用后净额，如存在公平交易中的销售</w:t>
      </w:r>
      <w:r>
        <w:rPr>
          <w:spacing w:val="-44"/>
        </w:rPr>
        <w:t> </w:t>
      </w:r>
      <w:r>
        <w:rPr>
          <w:spacing w:val="-44"/>
        </w:rPr>
      </w:r>
      <w:r>
        <w:rPr>
          <w:spacing w:val="-4"/>
        </w:rPr>
        <w:t>协议价格，则按照销售协议价格减去可直接归属该资产处置费用的金额确定；或不存在公平</w:t>
      </w:r>
      <w:r>
        <w:rPr>
          <w:spacing w:val="-44"/>
        </w:rPr>
        <w:t> </w:t>
      </w:r>
      <w:r>
        <w:rPr>
          <w:spacing w:val="-44"/>
        </w:rPr>
      </w:r>
      <w:r>
        <w:rPr>
          <w:spacing w:val="-4"/>
          <w:w w:val="100"/>
        </w:rPr>
        <w:t>交易销售协议但存在资产活跃市场或同行业类似资产交易价格，按照市场价格减去处置费用</w:t>
      </w:r>
      <w:r>
        <w:rPr>
          <w:spacing w:val="-94"/>
          <w:w w:val="100"/>
        </w:rPr>
        <w:t> </w:t>
      </w:r>
      <w:r>
        <w:rPr>
          <w:spacing w:val="-94"/>
          <w:w w:val="100"/>
        </w:rPr>
      </w:r>
      <w:r>
        <w:rPr/>
        <w:t>后的金额确定。</w:t>
      </w:r>
    </w:p>
    <w:p>
      <w:pPr>
        <w:pStyle w:val="Heading4"/>
        <w:spacing w:line="240" w:lineRule="auto" w:before="45"/>
        <w:ind w:left="1422" w:right="228"/>
        <w:jc w:val="left"/>
        <w:rPr>
          <w:b w:val="0"/>
          <w:bCs w:val="0"/>
        </w:rPr>
      </w:pPr>
      <w:r>
        <w:rPr/>
        <w:t>（</w:t>
      </w:r>
      <w:r>
        <w:rPr>
          <w:rFonts w:ascii="Arial Narrow" w:hAnsi="Arial Narrow" w:cs="Arial Narrow" w:eastAsia="Arial Narrow" w:hint="default"/>
        </w:rPr>
        <w:t>4</w:t>
      </w:r>
      <w:r>
        <w:rPr/>
        <w:t>）融资租入固定资产的认定依据、计价方法</w:t>
      </w:r>
      <w:r>
        <w:rPr>
          <w:b w:val="0"/>
          <w:bCs w:val="0"/>
        </w:rPr>
      </w:r>
    </w:p>
    <w:p>
      <w:pPr>
        <w:spacing w:after="0" w:line="240" w:lineRule="auto"/>
        <w:jc w:val="left"/>
        <w:sectPr>
          <w:pgSz w:w="11910" w:h="16840"/>
          <w:pgMar w:header="862" w:footer="977" w:top="1360" w:bottom="1160" w:left="800" w:right="1560"/>
        </w:sectPr>
      </w:pPr>
    </w:p>
    <w:p>
      <w:pPr>
        <w:spacing w:line="240" w:lineRule="auto" w:before="2"/>
        <w:rPr>
          <w:rFonts w:ascii="宋体" w:hAnsi="宋体" w:cs="宋体" w:eastAsia="宋体" w:hint="default"/>
          <w:b/>
          <w:bCs/>
          <w:sz w:val="14"/>
          <w:szCs w:val="14"/>
        </w:rPr>
      </w:pPr>
    </w:p>
    <w:p>
      <w:pPr>
        <w:pStyle w:val="BodyText"/>
        <w:spacing w:line="393" w:lineRule="auto" w:before="36"/>
        <w:ind w:right="16" w:firstLine="420"/>
        <w:jc w:val="left"/>
      </w:pPr>
      <w:r>
        <w:rPr>
          <w:spacing w:val="-4"/>
          <w:w w:val="100"/>
        </w:rPr>
        <w:t>融资租入固定资产的认定依据：实质上转移了与资产所有权有关的全部风险和报酬的租</w:t>
      </w:r>
      <w:r>
        <w:rPr>
          <w:w w:val="100"/>
        </w:rPr>
        <w:t> </w:t>
      </w:r>
      <w:r>
        <w:rPr>
          <w:spacing w:val="-4"/>
        </w:rPr>
        <w:t>赁。具体认定依据为符合下列一项或数项条件的：①在租赁期届满时，租赁资产的所有权转</w:t>
      </w:r>
      <w:r>
        <w:rPr>
          <w:spacing w:val="-45"/>
        </w:rPr>
        <w:t> </w:t>
      </w:r>
      <w:r>
        <w:rPr>
          <w:spacing w:val="-45"/>
        </w:rPr>
      </w:r>
      <w:r>
        <w:rPr>
          <w:spacing w:val="-4"/>
        </w:rPr>
        <w:t>移给承租人；②承租人有购买租赁资产的选择权，所订立的购买价款预计将远低于行使选择</w:t>
      </w:r>
      <w:r>
        <w:rPr>
          <w:spacing w:val="-45"/>
        </w:rPr>
        <w:t> </w:t>
      </w:r>
      <w:r>
        <w:rPr>
          <w:spacing w:val="-45"/>
        </w:rPr>
      </w:r>
      <w:r>
        <w:rPr>
          <w:spacing w:val="-4"/>
        </w:rPr>
        <w:t>权时租赁资产的公允价值，因而在租赁开始日就可以合理确定承租人会行使这种选择权；③</w:t>
      </w:r>
      <w:r>
        <w:rPr>
          <w:spacing w:val="-46"/>
        </w:rPr>
        <w:t> </w:t>
      </w:r>
      <w:r>
        <w:rPr>
          <w:spacing w:val="-46"/>
        </w:rPr>
      </w:r>
      <w:r>
        <w:rPr>
          <w:spacing w:val="-4"/>
        </w:rPr>
        <w:t>即使资产的所有权不转移，但租赁期占租赁资产使用寿命的大部分；④承租人在租赁开始日</w:t>
      </w:r>
      <w:r>
        <w:rPr>
          <w:spacing w:val="-45"/>
        </w:rPr>
        <w:t> </w:t>
      </w:r>
      <w:r>
        <w:rPr>
          <w:spacing w:val="-45"/>
        </w:rPr>
      </w:r>
      <w:r>
        <w:rPr>
          <w:spacing w:val="-2"/>
        </w:rPr>
        <w:t>的最低租赁付款额现值，几乎相当于租赁开始日租赁资产公允价值；⑤租赁资产性质特殊，</w:t>
      </w:r>
      <w:r>
        <w:rPr>
          <w:spacing w:val="-36"/>
        </w:rPr>
        <w:t> </w:t>
      </w:r>
      <w:r>
        <w:rPr>
          <w:spacing w:val="-36"/>
        </w:rPr>
      </w:r>
      <w:r>
        <w:rPr/>
        <w:t>如不作较大改造只有承租人才能使用。</w:t>
      </w:r>
    </w:p>
    <w:p>
      <w:pPr>
        <w:pStyle w:val="BodyText"/>
        <w:spacing w:line="391" w:lineRule="auto" w:before="42"/>
        <w:ind w:left="1000" w:right="16" w:firstLine="420"/>
        <w:jc w:val="left"/>
      </w:pPr>
      <w:r>
        <w:rPr>
          <w:spacing w:val="-4"/>
          <w:w w:val="100"/>
        </w:rPr>
        <w:t>融资租入固定资产的计价方法：融资租入固定资产初始计价为租赁期开始日租赁资产公</w:t>
      </w:r>
      <w:r>
        <w:rPr>
          <w:w w:val="100"/>
        </w:rPr>
        <w:t> </w:t>
      </w:r>
      <w:r>
        <w:rPr/>
        <w:t>允价值与最低租赁付款额现值较低者作为入账价值；</w:t>
      </w:r>
    </w:p>
    <w:p>
      <w:pPr>
        <w:pStyle w:val="BodyText"/>
        <w:spacing w:line="391" w:lineRule="auto" w:before="44"/>
        <w:ind w:left="1000" w:right="16" w:firstLine="420"/>
        <w:jc w:val="left"/>
      </w:pPr>
      <w:r>
        <w:rPr/>
        <w:t>融资租入固定资产后续计价采用与自有固定资产相一致的折旧政策计提折旧及减值准</w:t>
      </w:r>
      <w:r>
        <w:rPr>
          <w:spacing w:val="2"/>
          <w:w w:val="100"/>
        </w:rPr>
        <w:t> </w:t>
      </w:r>
      <w:r>
        <w:rPr/>
        <w:t>备。</w:t>
      </w:r>
    </w:p>
    <w:p>
      <w:pPr>
        <w:pStyle w:val="Heading4"/>
        <w:spacing w:line="240" w:lineRule="auto" w:before="54"/>
        <w:ind w:left="1412" w:right="16"/>
        <w:jc w:val="left"/>
        <w:rPr>
          <w:b w:val="0"/>
          <w:bCs w:val="0"/>
        </w:rPr>
      </w:pPr>
      <w:r>
        <w:rPr>
          <w:rFonts w:ascii="Arial" w:hAnsi="Arial" w:cs="Arial" w:eastAsia="Arial" w:hint="default"/>
        </w:rPr>
        <w:t>13. </w:t>
      </w:r>
      <w:r>
        <w:rPr>
          <w:rFonts w:ascii="Arial" w:hAnsi="Arial" w:cs="Arial" w:eastAsia="Arial" w:hint="default"/>
          <w:spacing w:val="12"/>
        </w:rPr>
        <w:t> </w:t>
      </w:r>
      <w:r>
        <w:rPr/>
        <w:t>在建工程</w:t>
      </w:r>
      <w:r>
        <w:rPr>
          <w:b w:val="0"/>
          <w:bCs w:val="0"/>
        </w:rPr>
      </w:r>
    </w:p>
    <w:p>
      <w:pPr>
        <w:spacing w:line="381" w:lineRule="auto" w:before="168"/>
        <w:ind w:left="1420" w:right="23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本公司在建工程分为自营方式建造和出包方式建造两种。</w:t>
      </w:r>
    </w:p>
    <w:p>
      <w:pPr>
        <w:spacing w:line="379" w:lineRule="auto" w:before="62"/>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）在建工程结转固定资产的标准和时点</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本公司在建工程在工程完工达到预定可使用状态时，结转固定资产。预定可使用状态的</w:t>
      </w:r>
    </w:p>
    <w:p>
      <w:pPr>
        <w:pStyle w:val="BodyText"/>
        <w:spacing w:line="240" w:lineRule="auto" w:before="64"/>
        <w:ind w:right="16"/>
        <w:jc w:val="left"/>
      </w:pPr>
      <w:r>
        <w:rPr/>
        <w:t>判断标准，应符合下列情况之一：</w:t>
      </w:r>
    </w:p>
    <w:p>
      <w:pPr>
        <w:spacing w:line="240" w:lineRule="auto" w:before="3"/>
        <w:rPr>
          <w:rFonts w:ascii="宋体" w:hAnsi="宋体" w:cs="宋体" w:eastAsia="宋体" w:hint="default"/>
          <w:sz w:val="14"/>
          <w:szCs w:val="14"/>
        </w:rPr>
      </w:pPr>
    </w:p>
    <w:p>
      <w:pPr>
        <w:pStyle w:val="BodyText"/>
        <w:spacing w:line="240" w:lineRule="auto"/>
        <w:ind w:left="1419" w:right="16"/>
        <w:jc w:val="left"/>
      </w:pPr>
      <w:r>
        <w:rPr/>
        <w:t>①</w:t>
      </w:r>
      <w:r>
        <w:rPr>
          <w:rFonts w:ascii="Arial Narrow" w:hAnsi="Arial Narrow" w:cs="Arial Narrow" w:eastAsia="Arial Narrow" w:hint="default"/>
        </w:rPr>
        <w:t>. </w:t>
      </w:r>
      <w:r>
        <w:rPr>
          <w:rFonts w:ascii="Arial Narrow" w:hAnsi="Arial Narrow" w:cs="Arial Narrow" w:eastAsia="Arial Narrow" w:hint="default"/>
          <w:spacing w:val="14"/>
        </w:rPr>
        <w:t> </w:t>
      </w:r>
      <w:r>
        <w:rPr>
          <w:spacing w:val="-2"/>
        </w:rPr>
        <w:t>固定资产的实体建造（包括安装）工作已经全部完成或实质上已经全部完成；</w:t>
      </w:r>
    </w:p>
    <w:p>
      <w:pPr>
        <w:pStyle w:val="BodyText"/>
        <w:spacing w:line="381" w:lineRule="auto" w:before="169"/>
        <w:ind w:right="185" w:firstLine="420"/>
        <w:jc w:val="left"/>
      </w:pPr>
      <w:r>
        <w:rPr/>
        <w:t>②</w:t>
      </w:r>
      <w:r>
        <w:rPr>
          <w:rFonts w:ascii="Arial Narrow" w:hAnsi="Arial Narrow" w:cs="Arial Narrow" w:eastAsia="Arial Narrow" w:hint="default"/>
        </w:rPr>
        <w:t>.</w:t>
      </w:r>
      <w:r>
        <w:rPr>
          <w:rFonts w:ascii="Arial Narrow" w:hAnsi="Arial Narrow" w:cs="Arial Narrow" w:eastAsia="Arial Narrow" w:hint="default"/>
          <w:spacing w:val="16"/>
        </w:rPr>
        <w:t> </w:t>
      </w:r>
      <w:r>
        <w:rPr/>
        <w:t>已经试生产或试运行，并且其结果表明资产能够正常运行或能够稳定地生产出合格</w:t>
      </w:r>
      <w:r>
        <w:rPr>
          <w:w w:val="100"/>
        </w:rPr>
        <w:t> </w:t>
      </w:r>
      <w:r>
        <w:rPr/>
        <w:t>产品，或者试运行结果表明其能够正常运转或营业；</w:t>
      </w:r>
    </w:p>
    <w:p>
      <w:pPr>
        <w:pStyle w:val="BodyText"/>
        <w:spacing w:line="240" w:lineRule="auto" w:before="62"/>
        <w:ind w:left="1420" w:right="16"/>
        <w:jc w:val="left"/>
      </w:pPr>
      <w:r>
        <w:rPr/>
        <w:t>③</w:t>
      </w:r>
      <w:r>
        <w:rPr>
          <w:rFonts w:ascii="Arial Narrow" w:hAnsi="Arial Narrow" w:cs="Arial Narrow" w:eastAsia="Arial Narrow" w:hint="default"/>
        </w:rPr>
        <w:t>.  </w:t>
      </w:r>
      <w:r>
        <w:rPr>
          <w:spacing w:val="-2"/>
        </w:rPr>
        <w:t>该项建造的固定资产上的支出金额很少或者几乎不再发生；</w:t>
      </w:r>
    </w:p>
    <w:p>
      <w:pPr>
        <w:pStyle w:val="BodyText"/>
        <w:spacing w:line="240" w:lineRule="auto" w:before="169"/>
        <w:ind w:left="1420" w:right="16"/>
        <w:jc w:val="left"/>
      </w:pPr>
      <w:r>
        <w:rPr/>
        <w:t>④</w:t>
      </w:r>
      <w:r>
        <w:rPr>
          <w:rFonts w:ascii="Arial Narrow" w:hAnsi="Arial Narrow" w:cs="Arial Narrow" w:eastAsia="Arial Narrow" w:hint="default"/>
        </w:rPr>
        <w:t>. </w:t>
      </w:r>
      <w:r>
        <w:rPr>
          <w:rFonts w:ascii="Arial Narrow" w:hAnsi="Arial Narrow" w:cs="Arial Narrow" w:eastAsia="Arial Narrow" w:hint="default"/>
          <w:spacing w:val="14"/>
        </w:rPr>
        <w:t> </w:t>
      </w:r>
      <w:r>
        <w:rPr>
          <w:spacing w:val="-2"/>
        </w:rPr>
        <w:t>所购建的固定资产已经达到设计或合同要求，或与设计或合同要求基本相符。</w:t>
      </w:r>
    </w:p>
    <w:p>
      <w:pPr>
        <w:spacing w:line="381" w:lineRule="auto" w:before="171"/>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）在建工程减值测试方法、减值准备计提方法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资产负债表日，本公司对在建工程检查是否存在可能发生减值的迹象，当存在减值迹象</w:t>
      </w:r>
    </w:p>
    <w:p>
      <w:pPr>
        <w:pStyle w:val="BodyText"/>
        <w:spacing w:line="403" w:lineRule="auto" w:before="59"/>
        <w:ind w:right="16"/>
        <w:jc w:val="left"/>
      </w:pPr>
      <w:r>
        <w:rPr>
          <w:spacing w:val="-4"/>
        </w:rPr>
        <w:t>时应进行减值测试确认其可收回金额，按账面价值与可收回金额孰低计提减值准备，减值损</w:t>
      </w:r>
      <w:r>
        <w:rPr>
          <w:spacing w:val="-44"/>
        </w:rPr>
        <w:t> </w:t>
      </w:r>
      <w:r>
        <w:rPr>
          <w:spacing w:val="-44"/>
        </w:rPr>
      </w:r>
      <w:r>
        <w:rPr/>
        <w:t>失一经计提，在以后会计期间不再转回。</w:t>
      </w:r>
    </w:p>
    <w:p>
      <w:pPr>
        <w:pStyle w:val="BodyText"/>
        <w:spacing w:line="400" w:lineRule="auto" w:before="43"/>
        <w:ind w:right="16" w:firstLine="420"/>
        <w:jc w:val="left"/>
      </w:pPr>
      <w:r>
        <w:rPr/>
        <w:t>在建工程可收回金额根据资产公允价值减去处置费用后的净额与资产预计未来现金流</w:t>
      </w:r>
      <w:r>
        <w:rPr>
          <w:spacing w:val="2"/>
          <w:w w:val="100"/>
        </w:rPr>
        <w:t> </w:t>
      </w:r>
      <w:r>
        <w:rPr/>
        <w:t>量的现值两者孰高确定。</w:t>
      </w:r>
    </w:p>
    <w:p>
      <w:pPr>
        <w:pStyle w:val="Heading4"/>
        <w:spacing w:line="240" w:lineRule="auto" w:before="45"/>
        <w:ind w:left="1412" w:right="16"/>
        <w:jc w:val="left"/>
        <w:rPr>
          <w:b w:val="0"/>
          <w:bCs w:val="0"/>
        </w:rPr>
      </w:pPr>
      <w:r>
        <w:rPr>
          <w:rFonts w:ascii="Arial" w:hAnsi="Arial" w:cs="Arial" w:eastAsia="Arial" w:hint="default"/>
        </w:rPr>
        <w:t>14. </w:t>
      </w:r>
      <w:r>
        <w:rPr>
          <w:rFonts w:ascii="Arial" w:hAnsi="Arial" w:cs="Arial" w:eastAsia="Arial" w:hint="default"/>
          <w:spacing w:val="12"/>
        </w:rPr>
        <w:t> </w:t>
      </w:r>
      <w:r>
        <w:rPr/>
        <w:t>借款费用</w:t>
      </w:r>
      <w:r>
        <w:rPr>
          <w:b w:val="0"/>
          <w:bCs w:val="0"/>
        </w:rPr>
      </w:r>
    </w:p>
    <w:p>
      <w:pPr>
        <w:pStyle w:val="Heading4"/>
        <w:spacing w:line="240" w:lineRule="auto" w:before="171"/>
        <w:ind w:left="1422" w:right="16"/>
        <w:jc w:val="left"/>
        <w:rPr>
          <w:b w:val="0"/>
          <w:bCs w:val="0"/>
        </w:rPr>
      </w:pPr>
      <w:r>
        <w:rPr/>
        <w:t>（</w:t>
      </w:r>
      <w:r>
        <w:rPr>
          <w:rFonts w:ascii="Arial Narrow" w:hAnsi="Arial Narrow" w:cs="Arial Narrow" w:eastAsia="Arial Narrow" w:hint="default"/>
        </w:rPr>
        <w:t>1</w:t>
      </w:r>
      <w:r>
        <w:rPr/>
        <w:t>）借款费用资本化的确认原则</w:t>
      </w:r>
      <w:r>
        <w:rPr>
          <w:b w:val="0"/>
          <w:bCs w:val="0"/>
        </w:rPr>
      </w:r>
    </w:p>
    <w:p>
      <w:pPr>
        <w:spacing w:after="0" w:line="240" w:lineRule="auto"/>
        <w:jc w:val="left"/>
        <w:sectPr>
          <w:pgSz w:w="11910" w:h="16840"/>
          <w:pgMar w:header="862" w:footer="977" w:top="1360" w:bottom="1160" w:left="800" w:right="1600"/>
        </w:sectPr>
      </w:pPr>
    </w:p>
    <w:p>
      <w:pPr>
        <w:spacing w:line="240" w:lineRule="auto" w:before="11"/>
        <w:rPr>
          <w:rFonts w:ascii="宋体" w:hAnsi="宋体" w:cs="宋体" w:eastAsia="宋体" w:hint="default"/>
          <w:b/>
          <w:bCs/>
          <w:sz w:val="14"/>
          <w:szCs w:val="14"/>
        </w:rPr>
      </w:pPr>
    </w:p>
    <w:p>
      <w:pPr>
        <w:pStyle w:val="BodyText"/>
        <w:spacing w:line="400" w:lineRule="auto" w:before="36"/>
        <w:ind w:right="212" w:firstLine="420"/>
        <w:jc w:val="both"/>
      </w:pPr>
      <w:r>
        <w:rPr>
          <w:spacing w:val="-4"/>
        </w:rPr>
        <w:t>本公司发生的借款费用，可直接归属于符合资本化条件的资产的购建或者生产的，予以</w:t>
      </w:r>
      <w:r>
        <w:rPr>
          <w:w w:val="100"/>
        </w:rPr>
        <w:t> </w:t>
      </w:r>
      <w:r>
        <w:rPr>
          <w:spacing w:val="-4"/>
        </w:rPr>
        <w:t>资本化，计入相关资产成本；其他借款费用，在发生时根据其发生额确认为费用，计入当期</w:t>
      </w:r>
      <w:r>
        <w:rPr>
          <w:spacing w:val="-46"/>
        </w:rPr>
        <w:t> </w:t>
      </w:r>
      <w:r>
        <w:rPr>
          <w:spacing w:val="-46"/>
        </w:rPr>
      </w:r>
      <w:r>
        <w:rPr>
          <w:spacing w:val="-4"/>
        </w:rPr>
        <w:t>损益。符合资本化条件的资产，是指需要经过相当长时间的购建或者生产活动才能达到预定</w:t>
      </w:r>
      <w:r>
        <w:rPr>
          <w:spacing w:val="-44"/>
        </w:rPr>
        <w:t> </w:t>
      </w:r>
      <w:r>
        <w:rPr>
          <w:spacing w:val="-44"/>
        </w:rPr>
      </w:r>
      <w:r>
        <w:rPr/>
        <w:t>可使用或者可销售状态的固定资产、投资性房地产和存货等资产。</w:t>
      </w:r>
    </w:p>
    <w:p>
      <w:pPr>
        <w:spacing w:line="379" w:lineRule="auto" w:before="45"/>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）资本化金额计算方法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资本化期间：指从借款费用开始资本化时点到停止资本化时点的期间。借款费用暂停资</w:t>
      </w:r>
    </w:p>
    <w:p>
      <w:pPr>
        <w:pStyle w:val="BodyText"/>
        <w:spacing w:line="403" w:lineRule="auto" w:before="64"/>
        <w:ind w:left="1419" w:right="103" w:hanging="420"/>
        <w:jc w:val="left"/>
      </w:pPr>
      <w:r>
        <w:rPr/>
        <w:t>本化的期间不包括在内。</w:t>
      </w:r>
      <w:r>
        <w:rPr>
          <w:w w:val="100"/>
        </w:rPr>
        <w:t> </w:t>
      </w:r>
      <w:r>
        <w:rPr>
          <w:spacing w:val="-7"/>
          <w:w w:val="100"/>
        </w:rPr>
        <w:t>暂停资本化期间：在购建或生产过程中发生非正常中断、且中断时间连续超过</w:t>
      </w:r>
      <w:r>
        <w:rPr>
          <w:spacing w:val="-44"/>
          <w:w w:val="100"/>
        </w:rPr>
        <w:t> </w:t>
      </w:r>
      <w:r>
        <w:rPr>
          <w:rFonts w:ascii="Arial Narrow" w:hAnsi="Arial Narrow" w:cs="Arial Narrow" w:eastAsia="Arial Narrow" w:hint="default"/>
          <w:w w:val="100"/>
        </w:rPr>
        <w:t>3</w:t>
      </w:r>
      <w:r>
        <w:rPr>
          <w:rFonts w:ascii="Arial Narrow" w:hAnsi="Arial Narrow" w:cs="Arial Narrow" w:eastAsia="Arial Narrow" w:hint="default"/>
          <w:spacing w:val="-6"/>
          <w:w w:val="100"/>
        </w:rPr>
        <w:t> </w:t>
      </w:r>
      <w:r>
        <w:rPr>
          <w:spacing w:val="-1"/>
          <w:w w:val="100"/>
        </w:rPr>
        <w:t>个月的，</w:t>
      </w:r>
    </w:p>
    <w:p>
      <w:pPr>
        <w:pStyle w:val="BodyText"/>
        <w:spacing w:line="403" w:lineRule="auto" w:before="7"/>
        <w:ind w:left="1419" w:right="103" w:hanging="420"/>
        <w:jc w:val="left"/>
      </w:pPr>
      <w:r>
        <w:rPr/>
        <w:t>应当暂停借款费用的资本化期间。</w:t>
      </w:r>
      <w:r>
        <w:rPr>
          <w:w w:val="100"/>
        </w:rPr>
        <w:t> </w:t>
      </w:r>
      <w:r>
        <w:rPr>
          <w:spacing w:val="-4"/>
        </w:rPr>
        <w:t>资本化金额计算：①借入专门借款，按照专门借款当期实际发生的利息费用，减去将尚</w:t>
      </w:r>
      <w:r>
        <w:rPr/>
      </w:r>
    </w:p>
    <w:p>
      <w:pPr>
        <w:pStyle w:val="BodyText"/>
        <w:spacing w:line="400" w:lineRule="auto" w:before="43"/>
        <w:ind w:right="212"/>
        <w:jc w:val="both"/>
      </w:pPr>
      <w:r>
        <w:rPr/>
        <w:t>未动用的借款资金存入银行取得的利息收入或进行暂时性投资取得的投资收益后的金额确</w:t>
      </w:r>
      <w:r>
        <w:rPr>
          <w:spacing w:val="3"/>
        </w:rPr>
        <w:t> </w:t>
      </w:r>
      <w:r>
        <w:rPr>
          <w:spacing w:val="3"/>
        </w:rPr>
      </w:r>
      <w:r>
        <w:rPr>
          <w:spacing w:val="-4"/>
          <w:w w:val="100"/>
        </w:rPr>
        <w:t>定；②占用一般借款按照累计资产支出超过专门借款部分的资产支出加权平均数乘以所占用</w:t>
      </w:r>
      <w:r>
        <w:rPr>
          <w:spacing w:val="-94"/>
          <w:w w:val="100"/>
        </w:rPr>
        <w:t> </w:t>
      </w:r>
      <w:r>
        <w:rPr>
          <w:spacing w:val="-94"/>
          <w:w w:val="100"/>
        </w:rPr>
      </w:r>
      <w:r>
        <w:rPr>
          <w:spacing w:val="-4"/>
        </w:rPr>
        <w:t>一般借款的资本化率计算确定，资本化率为一般借款的加权平均利率；③借款存在折价或溢</w:t>
      </w:r>
      <w:r>
        <w:rPr>
          <w:spacing w:val="-45"/>
        </w:rPr>
        <w:t> </w:t>
      </w:r>
      <w:r>
        <w:rPr>
          <w:spacing w:val="-45"/>
        </w:rPr>
      </w:r>
      <w:r>
        <w:rPr/>
        <w:t>价的，按照实际利率法确定每一会计期间应摊销的折价或溢价金额，调整每期利息金额。</w:t>
      </w:r>
    </w:p>
    <w:p>
      <w:pPr>
        <w:pStyle w:val="BodyText"/>
        <w:spacing w:line="403" w:lineRule="auto" w:before="42"/>
        <w:ind w:right="212" w:firstLine="420"/>
        <w:jc w:val="both"/>
      </w:pPr>
      <w:r>
        <w:rPr>
          <w:spacing w:val="-4"/>
          <w:w w:val="100"/>
        </w:rPr>
        <w:t>实际利率法是根据借款实际利率计算其摊余折价或溢价或利息费用的方法。其中实际利</w:t>
      </w:r>
      <w:r>
        <w:rPr>
          <w:w w:val="100"/>
        </w:rPr>
        <w:t> </w:t>
      </w:r>
      <w:r>
        <w:rPr/>
        <w:t>率是借款在预期存续期间的未来现金流量，折现为该借款当前账面价值所使用的利率。</w:t>
      </w:r>
    </w:p>
    <w:p>
      <w:pPr>
        <w:pStyle w:val="Heading4"/>
        <w:spacing w:line="240" w:lineRule="auto" w:before="43"/>
        <w:ind w:left="1412" w:right="103"/>
        <w:jc w:val="left"/>
        <w:rPr>
          <w:b w:val="0"/>
          <w:bCs w:val="0"/>
        </w:rPr>
      </w:pPr>
      <w:r>
        <w:rPr>
          <w:rFonts w:ascii="Arial" w:hAnsi="Arial" w:cs="Arial" w:eastAsia="Arial" w:hint="default"/>
        </w:rPr>
        <w:t>15. </w:t>
      </w:r>
      <w:r>
        <w:rPr>
          <w:rFonts w:ascii="Arial" w:hAnsi="Arial" w:cs="Arial" w:eastAsia="Arial" w:hint="default"/>
          <w:spacing w:val="12"/>
        </w:rPr>
        <w:t> </w:t>
      </w:r>
      <w:r>
        <w:rPr/>
        <w:t>无形资产</w:t>
      </w:r>
      <w:r>
        <w:rPr>
          <w:b w:val="0"/>
          <w:bCs w:val="0"/>
        </w:rPr>
      </w:r>
    </w:p>
    <w:p>
      <w:pPr>
        <w:spacing w:line="381" w:lineRule="auto" w:before="168"/>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本公司无形资产按照成本进行初始计量。购入的无形资产，按实际支付的价款和相关支</w:t>
      </w:r>
    </w:p>
    <w:p>
      <w:pPr>
        <w:pStyle w:val="BodyText"/>
        <w:spacing w:line="400" w:lineRule="auto" w:before="62"/>
        <w:ind w:right="212"/>
        <w:jc w:val="both"/>
      </w:pPr>
      <w:r>
        <w:rPr>
          <w:spacing w:val="-4"/>
        </w:rPr>
        <w:t>出作为实际成本。投资者投入的无形资产，按投资合同或协议约定的价值确定实际成本，但</w:t>
      </w:r>
      <w:r>
        <w:rPr>
          <w:spacing w:val="-46"/>
        </w:rPr>
        <w:t> </w:t>
      </w:r>
      <w:r>
        <w:rPr>
          <w:spacing w:val="-46"/>
        </w:rPr>
      </w:r>
      <w:r>
        <w:rPr>
          <w:spacing w:val="-4"/>
        </w:rPr>
        <w:t>合同或协议约定价值不公允的，按公允价值确定实际成本。自行开发的无形资产，其成本为</w:t>
      </w:r>
      <w:r>
        <w:rPr>
          <w:spacing w:val="-50"/>
        </w:rPr>
        <w:t> </w:t>
      </w:r>
      <w:r>
        <w:rPr>
          <w:spacing w:val="-50"/>
        </w:rPr>
      </w:r>
      <w:r>
        <w:rPr/>
        <w:t>达到预定用途前所发生的支出总额。</w:t>
      </w:r>
    </w:p>
    <w:p>
      <w:pPr>
        <w:pStyle w:val="BodyText"/>
        <w:spacing w:line="400" w:lineRule="auto" w:before="45"/>
        <w:ind w:right="212" w:firstLine="420"/>
        <w:jc w:val="both"/>
      </w:pPr>
      <w:r>
        <w:rPr>
          <w:spacing w:val="-4"/>
        </w:rPr>
        <w:t>本公司无形资产后续计量，分别为①使用寿命有限无形资产采用直线法摊销，并在年度</w:t>
      </w:r>
      <w:r>
        <w:rPr>
          <w:w w:val="100"/>
        </w:rPr>
        <w:t> </w:t>
      </w:r>
      <w:r>
        <w:rPr>
          <w:spacing w:val="-4"/>
        </w:rPr>
        <w:t>终了，对无形资产的使用寿命和摊销方法进行复核，如与原先估计数存在差异的，进行相应</w:t>
      </w:r>
      <w:r>
        <w:rPr>
          <w:spacing w:val="-50"/>
        </w:rPr>
        <w:t> </w:t>
      </w:r>
      <w:r>
        <w:rPr>
          <w:spacing w:val="-50"/>
        </w:rPr>
      </w:r>
      <w:r>
        <w:rPr>
          <w:spacing w:val="-4"/>
        </w:rPr>
        <w:t>的调整。②使用寿命不确定的无形资产不摊销，但在年度终了，对使用寿命进行复核，当有</w:t>
      </w:r>
      <w:r>
        <w:rPr>
          <w:spacing w:val="-47"/>
        </w:rPr>
        <w:t> </w:t>
      </w:r>
      <w:r>
        <w:rPr>
          <w:spacing w:val="-47"/>
        </w:rPr>
      </w:r>
      <w:r>
        <w:rPr/>
        <w:t>确凿证据表明其使用寿命是有限的，则估计其使用寿命，按直线法进行摊销。</w:t>
      </w:r>
    </w:p>
    <w:p>
      <w:pPr>
        <w:spacing w:line="381" w:lineRule="auto" w:before="43"/>
        <w:ind w:left="1420" w:right="10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）使用寿命有限的无形资产使用寿命估计</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本公司对使用寿命有限的无形资产，估计其使用寿命时通常考虑以下因素：①运用该资</w:t>
      </w:r>
    </w:p>
    <w:p>
      <w:pPr>
        <w:pStyle w:val="BodyText"/>
        <w:spacing w:line="400" w:lineRule="auto" w:before="62"/>
        <w:ind w:left="1000" w:right="118" w:hanging="1"/>
        <w:jc w:val="both"/>
      </w:pPr>
      <w:r>
        <w:rPr>
          <w:spacing w:val="-4"/>
        </w:rPr>
        <w:t>产生产的产品通常的寿命周期、可获得的类似资产使用寿命的信息；②技术、工艺等方面的</w:t>
      </w:r>
      <w:r>
        <w:rPr>
          <w:spacing w:val="-51"/>
        </w:rPr>
        <w:t> </w:t>
      </w:r>
      <w:r>
        <w:rPr>
          <w:spacing w:val="-51"/>
        </w:rPr>
      </w:r>
      <w:r>
        <w:rPr>
          <w:spacing w:val="-2"/>
        </w:rPr>
        <w:t>现阶段情况及对未来发展趋势的估计；③以该资产生产的产品或提供劳务的市场需求情况；</w:t>
      </w:r>
    </w:p>
    <w:p>
      <w:pPr>
        <w:spacing w:after="0" w:line="400" w:lineRule="auto"/>
        <w:jc w:val="both"/>
        <w:sectPr>
          <w:pgSz w:w="11910" w:h="16840"/>
          <w:pgMar w:header="862" w:footer="977" w:top="1360" w:bottom="1160" w:left="800" w:right="1580"/>
        </w:sectPr>
      </w:pPr>
    </w:p>
    <w:p>
      <w:pPr>
        <w:spacing w:line="240" w:lineRule="auto" w:before="11"/>
        <w:rPr>
          <w:rFonts w:ascii="宋体" w:hAnsi="宋体" w:cs="宋体" w:eastAsia="宋体" w:hint="default"/>
          <w:sz w:val="14"/>
          <w:szCs w:val="14"/>
        </w:rPr>
      </w:pPr>
    </w:p>
    <w:p>
      <w:pPr>
        <w:pStyle w:val="BodyText"/>
        <w:spacing w:line="400" w:lineRule="auto" w:before="36"/>
        <w:ind w:right="16"/>
        <w:jc w:val="left"/>
      </w:pPr>
      <w:r>
        <w:rPr/>
        <w:t>④现在或潜在的竞争者预期采取的行动；⑤为维持该资产带来经济利益能力的预期维护支</w:t>
      </w:r>
      <w:r>
        <w:rPr>
          <w:spacing w:val="4"/>
        </w:rPr>
        <w:t> </w:t>
      </w:r>
      <w:r>
        <w:rPr>
          <w:spacing w:val="4"/>
        </w:rPr>
      </w:r>
      <w:r>
        <w:rPr>
          <w:spacing w:val="-2"/>
        </w:rPr>
        <w:t>出，以及公司预计支付有关支出的能力；⑥对该资产控制期限的相关法律规定或类似限制，</w:t>
      </w:r>
      <w:r>
        <w:rPr>
          <w:spacing w:val="-34"/>
        </w:rPr>
        <w:t> </w:t>
      </w:r>
      <w:r>
        <w:rPr>
          <w:spacing w:val="-34"/>
        </w:rPr>
      </w:r>
      <w:r>
        <w:rPr/>
        <w:t>如特许使用期、租赁期等；⑦与公司持有其他资产使用寿命的关联性等。</w:t>
      </w:r>
    </w:p>
    <w:p>
      <w:pPr>
        <w:spacing w:line="381" w:lineRule="auto" w:before="45"/>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）使用寿命不确定的判断依据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本公司将无法预见该资产为公司带来经济利益的期限，或使用期限不确定等无形资产确</w:t>
      </w:r>
    </w:p>
    <w:p>
      <w:pPr>
        <w:pStyle w:val="BodyText"/>
        <w:spacing w:line="403" w:lineRule="auto" w:before="59"/>
        <w:ind w:left="1419" w:right="16" w:hanging="420"/>
        <w:jc w:val="left"/>
      </w:pPr>
      <w:r>
        <w:rPr/>
        <w:t>定为使用寿命不确定的无形资产。</w:t>
      </w:r>
      <w:r>
        <w:rPr>
          <w:w w:val="100"/>
        </w:rPr>
        <w:t> </w:t>
      </w:r>
      <w:r>
        <w:rPr>
          <w:spacing w:val="-4"/>
        </w:rPr>
        <w:t>使用寿命不确定的判断依据：①来源于合同性权利或其他法定权利，但合同规定或法律</w:t>
      </w:r>
    </w:p>
    <w:p>
      <w:pPr>
        <w:pStyle w:val="BodyText"/>
        <w:spacing w:line="400" w:lineRule="auto" w:before="43"/>
        <w:ind w:right="16"/>
        <w:jc w:val="left"/>
      </w:pPr>
      <w:r>
        <w:rPr>
          <w:spacing w:val="-4"/>
        </w:rPr>
        <w:t>规定无明确使用年限；②综合同行业情况或相关专家论证等，仍无法判断无形资产为公司带</w:t>
      </w:r>
      <w:r>
        <w:rPr>
          <w:spacing w:val="-45"/>
        </w:rPr>
        <w:t> </w:t>
      </w:r>
      <w:r>
        <w:rPr>
          <w:spacing w:val="-45"/>
        </w:rPr>
      </w:r>
      <w:r>
        <w:rPr/>
        <w:t>来经济利益的期限。</w:t>
      </w:r>
    </w:p>
    <w:p>
      <w:pPr>
        <w:pStyle w:val="BodyText"/>
        <w:spacing w:line="403" w:lineRule="auto" w:before="45"/>
        <w:ind w:right="98" w:firstLine="420"/>
        <w:jc w:val="both"/>
      </w:pPr>
      <w:r>
        <w:rPr>
          <w:spacing w:val="-2"/>
        </w:rPr>
        <w:t>每年年末，对使用寿命不确定无形资产使用寿命进行复核，主要采取自下而上的方式，</w:t>
      </w:r>
      <w:r>
        <w:rPr>
          <w:w w:val="100"/>
        </w:rPr>
        <w:t> </w:t>
      </w:r>
      <w:r>
        <w:rPr/>
        <w:t>由无形资产使用相关部门进行基础复核，评价使用寿命不确定判断依据是否存在变化等。</w:t>
      </w:r>
    </w:p>
    <w:p>
      <w:pPr>
        <w:spacing w:line="381" w:lineRule="auto" w:before="41"/>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4</w:t>
      </w:r>
      <w:r>
        <w:rPr>
          <w:rFonts w:ascii="宋体" w:hAnsi="宋体" w:cs="宋体" w:eastAsia="宋体" w:hint="default"/>
          <w:b/>
          <w:bCs/>
          <w:sz w:val="21"/>
          <w:szCs w:val="21"/>
        </w:rPr>
        <w:t>）无形资产的减值测试方法及减值准备计提方法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资产负债表日，本公司对无形资产检查是否存在可能发生减值的迹象，当存在减值迹象</w:t>
      </w:r>
    </w:p>
    <w:p>
      <w:pPr>
        <w:pStyle w:val="BodyText"/>
        <w:spacing w:line="400" w:lineRule="auto" w:before="62"/>
        <w:ind w:right="16"/>
        <w:jc w:val="left"/>
      </w:pPr>
      <w:r>
        <w:rPr>
          <w:spacing w:val="-4"/>
        </w:rPr>
        <w:t>时应进行减值测试确认其可收回金额，按账面价值与可收回金额孰低计提减值准备，减值损</w:t>
      </w:r>
      <w:r>
        <w:rPr>
          <w:spacing w:val="-44"/>
        </w:rPr>
        <w:t> </w:t>
      </w:r>
      <w:r>
        <w:rPr>
          <w:spacing w:val="-44"/>
        </w:rPr>
      </w:r>
      <w:r>
        <w:rPr/>
        <w:t>失一经计提，在以后会计期间不再转回。</w:t>
      </w:r>
    </w:p>
    <w:p>
      <w:pPr>
        <w:pStyle w:val="BodyText"/>
        <w:spacing w:line="403" w:lineRule="auto" w:before="45"/>
        <w:ind w:right="199" w:firstLine="420"/>
        <w:jc w:val="both"/>
      </w:pPr>
      <w:r>
        <w:rPr/>
        <w:t>无形资产可收回金额根据资产公允价值减去处置费用后的净额与资产预计未来现金流</w:t>
      </w:r>
      <w:r>
        <w:rPr>
          <w:spacing w:val="2"/>
          <w:w w:val="100"/>
        </w:rPr>
        <w:t> </w:t>
      </w:r>
      <w:r>
        <w:rPr/>
        <w:t>量的现值两者孰高确定。</w:t>
      </w:r>
    </w:p>
    <w:p>
      <w:pPr>
        <w:pStyle w:val="Heading4"/>
        <w:spacing w:line="381" w:lineRule="auto" w:before="40"/>
        <w:ind w:left="1000" w:right="197" w:firstLine="422"/>
        <w:jc w:val="both"/>
        <w:rPr>
          <w:b w:val="0"/>
          <w:bCs w:val="0"/>
        </w:rPr>
      </w:pPr>
      <w:r>
        <w:rPr>
          <w:spacing w:val="-1"/>
        </w:rPr>
        <w:t>（</w:t>
      </w:r>
      <w:r>
        <w:rPr>
          <w:rFonts w:ascii="Arial Narrow" w:hAnsi="Arial Narrow" w:cs="Arial Narrow" w:eastAsia="Arial Narrow" w:hint="default"/>
          <w:spacing w:val="-1"/>
        </w:rPr>
        <w:t>5</w:t>
      </w:r>
      <w:r>
        <w:rPr>
          <w:spacing w:val="-1"/>
        </w:rPr>
        <w:t>）内部研究开发项目的研究阶段和开发阶段具体标准，以及开发阶段支出符合资本</w:t>
      </w:r>
      <w:r>
        <w:rPr>
          <w:w w:val="100"/>
        </w:rPr>
        <w:t> </w:t>
      </w:r>
      <w:r>
        <w:rPr/>
        <w:t>化条件的具体标准</w:t>
      </w:r>
      <w:r>
        <w:rPr>
          <w:b w:val="0"/>
          <w:bCs w:val="0"/>
        </w:rPr>
      </w:r>
    </w:p>
    <w:p>
      <w:pPr>
        <w:pStyle w:val="BodyText"/>
        <w:spacing w:line="388" w:lineRule="auto" w:before="62"/>
        <w:ind w:right="192" w:firstLine="420"/>
        <w:jc w:val="both"/>
      </w:pPr>
      <w:r>
        <w:rPr>
          <w:spacing w:val="-4"/>
        </w:rPr>
        <w:t>内部研究开发项目研究阶段的支出，于发生时计入当期损益；开发阶段的支出，同时满</w:t>
      </w:r>
      <w:r>
        <w:rPr>
          <w:w w:val="100"/>
        </w:rPr>
        <w:t> </w:t>
      </w:r>
      <w:r>
        <w:rPr/>
        <w:t>足下列条件的，确认为无形资产：</w:t>
      </w:r>
      <w:r>
        <w:rPr>
          <w:spacing w:val="-49"/>
        </w:rPr>
        <w:t> </w:t>
      </w:r>
      <w:r>
        <w:rPr>
          <w:rFonts w:ascii="Arial Narrow" w:hAnsi="Arial Narrow" w:cs="Arial Narrow" w:eastAsia="Arial Narrow" w:hint="default"/>
        </w:rPr>
        <w:t>(1)</w:t>
      </w:r>
      <w:r>
        <w:rPr>
          <w:rFonts w:ascii="Arial Narrow" w:hAnsi="Arial Narrow" w:cs="Arial Narrow" w:eastAsia="Arial Narrow" w:hint="default"/>
          <w:spacing w:val="6"/>
        </w:rPr>
        <w:t> </w:t>
      </w:r>
      <w:r>
        <w:rPr/>
        <w:t>完成该无形资产以使其能够使用或出售在技术上具有</w:t>
      </w:r>
      <w:r>
        <w:rPr>
          <w:w w:val="100"/>
        </w:rPr>
        <w:t> </w:t>
      </w:r>
      <w:r>
        <w:rPr/>
        <w:t>可行性；</w:t>
      </w:r>
      <w:r>
        <w:rPr>
          <w:rFonts w:ascii="Arial Narrow" w:hAnsi="Arial Narrow" w:cs="Arial Narrow" w:eastAsia="Arial Narrow" w:hint="default"/>
        </w:rPr>
        <w:t>(2) </w:t>
      </w:r>
      <w:r>
        <w:rPr/>
        <w:t>具有完成该无形资产并使用或出售的意图；</w:t>
      </w:r>
      <w:r>
        <w:rPr>
          <w:rFonts w:ascii="Arial Narrow" w:hAnsi="Arial Narrow" w:cs="Arial Narrow" w:eastAsia="Arial Narrow" w:hint="default"/>
        </w:rPr>
        <w:t>(3)</w:t>
      </w:r>
      <w:r>
        <w:rPr>
          <w:rFonts w:ascii="Arial Narrow" w:hAnsi="Arial Narrow" w:cs="Arial Narrow" w:eastAsia="Arial Narrow" w:hint="default"/>
          <w:spacing w:val="12"/>
        </w:rPr>
        <w:t> </w:t>
      </w:r>
      <w:r>
        <w:rPr/>
        <w:t>无形资产产生经济利益的方式，</w:t>
      </w:r>
      <w:r>
        <w:rPr>
          <w:w w:val="100"/>
        </w:rPr>
        <w:t> </w:t>
      </w:r>
      <w:r>
        <w:rPr>
          <w:spacing w:val="-4"/>
          <w:w w:val="100"/>
        </w:rPr>
        <w:t>包括能够证明运用该无形资产生产的产品存在市场或无形资产自身存在市场，无形资产将在</w:t>
      </w:r>
      <w:r>
        <w:rPr>
          <w:spacing w:val="-94"/>
          <w:w w:val="100"/>
        </w:rPr>
        <w:t> </w:t>
      </w:r>
      <w:r>
        <w:rPr>
          <w:spacing w:val="-94"/>
          <w:w w:val="100"/>
        </w:rPr>
      </w:r>
      <w:r>
        <w:rPr/>
        <w:t>内部使用的，能证明其有用性；</w:t>
      </w:r>
      <w:r>
        <w:rPr>
          <w:rFonts w:ascii="Arial Narrow" w:hAnsi="Arial Narrow" w:cs="Arial Narrow" w:eastAsia="Arial Narrow" w:hint="default"/>
        </w:rPr>
        <w:t>(4) </w:t>
      </w:r>
      <w:r>
        <w:rPr/>
        <w:t>有足够的技术、财务资源和其他资源支持，以完成该无</w:t>
      </w:r>
      <w:r>
        <w:rPr>
          <w:spacing w:val="-89"/>
        </w:rPr>
        <w:t> </w:t>
      </w:r>
      <w:r>
        <w:rPr>
          <w:spacing w:val="-89"/>
        </w:rPr>
      </w:r>
      <w:r>
        <w:rPr/>
        <w:t>形资产的开发，并有能力使用或出售该无形资产；</w:t>
      </w:r>
      <w:r>
        <w:rPr>
          <w:rFonts w:ascii="Arial Narrow" w:hAnsi="Arial Narrow" w:cs="Arial Narrow" w:eastAsia="Arial Narrow" w:hint="default"/>
        </w:rPr>
        <w:t>(5) </w:t>
      </w:r>
      <w:r>
        <w:rPr/>
        <w:t>归属于该无形资产开发阶段的支出能</w:t>
      </w:r>
      <w:r>
        <w:rPr>
          <w:spacing w:val="-88"/>
        </w:rPr>
        <w:t> </w:t>
      </w:r>
      <w:r>
        <w:rPr>
          <w:spacing w:val="-88"/>
        </w:rPr>
      </w:r>
      <w:r>
        <w:rPr/>
        <w:t>够可靠地计量。</w:t>
      </w:r>
    </w:p>
    <w:p>
      <w:pPr>
        <w:pStyle w:val="BodyText"/>
        <w:spacing w:line="400" w:lineRule="auto" w:before="53"/>
        <w:ind w:right="192" w:firstLine="420"/>
        <w:jc w:val="both"/>
      </w:pPr>
      <w:r>
        <w:rPr>
          <w:spacing w:val="-4"/>
          <w:w w:val="100"/>
        </w:rPr>
        <w:t>划分内部研究开发项目的研究阶段和开发阶段的具体标准：为获取新的技术和知识等进</w:t>
      </w:r>
      <w:r>
        <w:rPr>
          <w:w w:val="100"/>
        </w:rPr>
        <w:t> </w:t>
      </w:r>
      <w:r>
        <w:rPr>
          <w:spacing w:val="-4"/>
        </w:rPr>
        <w:t>行的有计划的调查阶段，应确定为研究阶段，该阶段具有计划性和探索性等特点；在进行商</w:t>
      </w:r>
      <w:r>
        <w:rPr>
          <w:spacing w:val="-45"/>
        </w:rPr>
        <w:t> </w:t>
      </w:r>
      <w:r>
        <w:rPr>
          <w:spacing w:val="-45"/>
        </w:rPr>
      </w:r>
      <w:r>
        <w:rPr>
          <w:spacing w:val="-4"/>
        </w:rPr>
        <w:t>业性生产或使用前，将研究成果或其他知识应用于某项计划或设计，以生产出新的或具有实</w:t>
      </w:r>
      <w:r>
        <w:rPr>
          <w:spacing w:val="-44"/>
        </w:rPr>
        <w:t> </w:t>
      </w:r>
      <w:r>
        <w:rPr>
          <w:spacing w:val="-44"/>
        </w:rPr>
      </w:r>
      <w:r>
        <w:rPr>
          <w:spacing w:val="-4"/>
        </w:rPr>
        <w:t>质性改进的材料、装置、产品等阶段，应确定为开发阶段，该阶段具有针对性和形成成果的</w:t>
      </w:r>
    </w:p>
    <w:p>
      <w:pPr>
        <w:spacing w:after="0" w:line="400" w:lineRule="auto"/>
        <w:jc w:val="both"/>
        <w:sectPr>
          <w:pgSz w:w="11910" w:h="16840"/>
          <w:pgMar w:header="862" w:footer="977" w:top="1360" w:bottom="1160" w:left="800" w:right="1600"/>
        </w:sectPr>
      </w:pPr>
    </w:p>
    <w:p>
      <w:pPr>
        <w:spacing w:line="240" w:lineRule="auto" w:before="11"/>
        <w:rPr>
          <w:rFonts w:ascii="宋体" w:hAnsi="宋体" w:cs="宋体" w:eastAsia="宋体" w:hint="default"/>
          <w:sz w:val="14"/>
          <w:szCs w:val="14"/>
        </w:rPr>
      </w:pPr>
    </w:p>
    <w:p>
      <w:pPr>
        <w:pStyle w:val="BodyText"/>
        <w:spacing w:line="240" w:lineRule="auto" w:before="36"/>
        <w:ind w:left="1000" w:right="0"/>
        <w:jc w:val="both"/>
      </w:pPr>
      <w:r>
        <w:rPr/>
        <w:t>可能性较大等特点。</w:t>
      </w:r>
    </w:p>
    <w:p>
      <w:pPr>
        <w:spacing w:line="240" w:lineRule="auto" w:before="3"/>
        <w:rPr>
          <w:rFonts w:ascii="宋体" w:hAnsi="宋体" w:cs="宋体" w:eastAsia="宋体" w:hint="default"/>
          <w:sz w:val="14"/>
          <w:szCs w:val="14"/>
        </w:rPr>
      </w:pPr>
    </w:p>
    <w:p>
      <w:pPr>
        <w:spacing w:line="379" w:lineRule="auto" w:before="0"/>
        <w:ind w:left="1420" w:right="16" w:hanging="8"/>
        <w:jc w:val="left"/>
        <w:rPr>
          <w:rFonts w:ascii="宋体" w:hAnsi="宋体" w:cs="宋体" w:eastAsia="宋体" w:hint="default"/>
          <w:sz w:val="21"/>
          <w:szCs w:val="21"/>
        </w:rPr>
      </w:pPr>
      <w:r>
        <w:rPr>
          <w:rFonts w:ascii="Arial" w:hAnsi="Arial" w:cs="Arial" w:eastAsia="Arial" w:hint="default"/>
          <w:b/>
          <w:bCs/>
          <w:sz w:val="21"/>
          <w:szCs w:val="21"/>
        </w:rPr>
        <w:t>16.</w:t>
      </w:r>
      <w:r>
        <w:rPr>
          <w:rFonts w:ascii="Arial" w:hAnsi="Arial" w:cs="Arial" w:eastAsia="Arial" w:hint="default"/>
          <w:b/>
          <w:bCs/>
          <w:spacing w:val="9"/>
          <w:sz w:val="21"/>
          <w:szCs w:val="21"/>
        </w:rPr>
        <w:t> </w:t>
      </w:r>
      <w:r>
        <w:rPr>
          <w:rFonts w:ascii="宋体" w:hAnsi="宋体" w:cs="宋体" w:eastAsia="宋体" w:hint="default"/>
          <w:b/>
          <w:bCs/>
          <w:sz w:val="21"/>
          <w:szCs w:val="21"/>
        </w:rPr>
        <w:t>长期待摊费用</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本公司长期待摊费用是指已经支出，但受益期限在一年以上（不含一年）的各项费用，</w:t>
      </w:r>
    </w:p>
    <w:p>
      <w:pPr>
        <w:pStyle w:val="BodyText"/>
        <w:spacing w:line="400" w:lineRule="auto" w:before="64"/>
        <w:ind w:right="191"/>
        <w:jc w:val="both"/>
      </w:pPr>
      <w:r>
        <w:rPr>
          <w:spacing w:val="-4"/>
        </w:rPr>
        <w:t>主要包括车位使用费、房屋装修费等。长期待摊费用按费用项目的受益期限分期摊销。若长</w:t>
      </w:r>
      <w:r>
        <w:rPr>
          <w:spacing w:val="-46"/>
        </w:rPr>
        <w:t> </w:t>
      </w:r>
      <w:r>
        <w:rPr>
          <w:spacing w:val="-46"/>
        </w:rPr>
      </w:r>
      <w:r>
        <w:rPr>
          <w:spacing w:val="-4"/>
          <w:w w:val="100"/>
        </w:rPr>
        <w:t>期待摊的费用项目不能使以后会计期间受益，则将尚未摊销的该项目的摊余价值全部转入当</w:t>
      </w:r>
      <w:r>
        <w:rPr>
          <w:spacing w:val="-94"/>
          <w:w w:val="100"/>
        </w:rPr>
        <w:t> </w:t>
      </w:r>
      <w:r>
        <w:rPr>
          <w:spacing w:val="-94"/>
          <w:w w:val="100"/>
        </w:rPr>
      </w:r>
      <w:r>
        <w:rPr/>
        <w:t>期损益。</w:t>
      </w:r>
    </w:p>
    <w:p>
      <w:pPr>
        <w:pStyle w:val="Heading4"/>
        <w:spacing w:line="240" w:lineRule="auto" w:before="45"/>
        <w:ind w:left="1412" w:right="16"/>
        <w:jc w:val="left"/>
        <w:rPr>
          <w:b w:val="0"/>
          <w:bCs w:val="0"/>
        </w:rPr>
      </w:pPr>
      <w:r>
        <w:rPr>
          <w:rFonts w:ascii="Arial" w:hAnsi="Arial" w:cs="Arial" w:eastAsia="Arial" w:hint="default"/>
        </w:rPr>
        <w:t>17. </w:t>
      </w:r>
      <w:r>
        <w:rPr>
          <w:rFonts w:ascii="Arial" w:hAnsi="Arial" w:cs="Arial" w:eastAsia="Arial" w:hint="default"/>
          <w:spacing w:val="11"/>
        </w:rPr>
        <w:t> </w:t>
      </w:r>
      <w:r>
        <w:rPr/>
        <w:t>收入</w:t>
      </w:r>
      <w:r>
        <w:rPr>
          <w:b w:val="0"/>
          <w:bCs w:val="0"/>
        </w:rPr>
      </w:r>
    </w:p>
    <w:p>
      <w:pPr>
        <w:pStyle w:val="BodyText"/>
        <w:spacing w:line="379" w:lineRule="auto" w:before="171"/>
        <w:ind w:left="1420" w:right="16" w:firstLine="2"/>
        <w:jc w:val="left"/>
      </w:pPr>
      <w:r>
        <w:rPr>
          <w:rFonts w:ascii="宋体" w:hAnsi="宋体" w:cs="宋体" w:eastAsia="宋体" w:hint="default"/>
          <w:b/>
          <w:bCs/>
        </w:rPr>
        <w:t>（</w:t>
      </w:r>
      <w:r>
        <w:rPr>
          <w:rFonts w:ascii="Arial Narrow" w:hAnsi="Arial Narrow" w:cs="Arial Narrow" w:eastAsia="Arial Narrow" w:hint="default"/>
          <w:b/>
          <w:bCs/>
        </w:rPr>
        <w:t>1</w:t>
      </w:r>
      <w:r>
        <w:rPr>
          <w:rFonts w:ascii="宋体" w:hAnsi="宋体" w:cs="宋体" w:eastAsia="宋体" w:hint="default"/>
          <w:b/>
          <w:bCs/>
        </w:rPr>
        <w:t>）销售商品</w:t>
      </w:r>
      <w:r>
        <w:rPr>
          <w:rFonts w:ascii="宋体" w:hAnsi="宋体" w:cs="宋体" w:eastAsia="宋体" w:hint="default"/>
          <w:b/>
          <w:bCs/>
          <w:w w:val="100"/>
        </w:rPr>
        <w:t> </w:t>
      </w:r>
      <w:r>
        <w:rPr>
          <w:spacing w:val="-4"/>
          <w:w w:val="100"/>
        </w:rPr>
        <w:t>本公司销售的商品在同时满足下列条件时，按从购货方已收或应收的合同或协议价款的</w:t>
      </w:r>
    </w:p>
    <w:p>
      <w:pPr>
        <w:pStyle w:val="BodyText"/>
        <w:spacing w:line="400" w:lineRule="auto" w:before="64"/>
        <w:ind w:right="192"/>
        <w:jc w:val="both"/>
      </w:pPr>
      <w:r>
        <w:rPr>
          <w:spacing w:val="-4"/>
        </w:rPr>
        <w:t>金额确认销售商品收入：①已将商品所有权上的主要风险和报酬转移给购货方；②既没有保</w:t>
      </w:r>
      <w:r>
        <w:rPr>
          <w:spacing w:val="-45"/>
        </w:rPr>
        <w:t> </w:t>
      </w:r>
      <w:r>
        <w:rPr>
          <w:spacing w:val="-45"/>
        </w:rPr>
      </w:r>
      <w:r>
        <w:rPr>
          <w:spacing w:val="-4"/>
        </w:rPr>
        <w:t>留通常与所有权相联系的继续管理权，也没有对已售出的商品实施有效控制；③收入的金额</w:t>
      </w:r>
      <w:r>
        <w:rPr>
          <w:spacing w:val="-45"/>
        </w:rPr>
        <w:t> </w:t>
      </w:r>
      <w:r>
        <w:rPr>
          <w:spacing w:val="-45"/>
        </w:rPr>
      </w:r>
      <w:r>
        <w:rPr>
          <w:spacing w:val="-4"/>
        </w:rPr>
        <w:t>能够可靠地计量；④相关的经济利益很可能流入企业；⑤相关的已发生或将发生的成本能够</w:t>
      </w:r>
      <w:r>
        <w:rPr>
          <w:spacing w:val="-46"/>
        </w:rPr>
        <w:t> </w:t>
      </w:r>
      <w:r>
        <w:rPr>
          <w:spacing w:val="-46"/>
        </w:rPr>
      </w:r>
      <w:r>
        <w:rPr/>
        <w:t>可靠地计量。</w:t>
      </w:r>
    </w:p>
    <w:p>
      <w:pPr>
        <w:pStyle w:val="BodyText"/>
        <w:spacing w:line="400" w:lineRule="auto" w:before="45"/>
        <w:ind w:left="1000" w:right="16" w:firstLine="420"/>
        <w:jc w:val="left"/>
      </w:pPr>
      <w:r>
        <w:rPr>
          <w:spacing w:val="-4"/>
        </w:rPr>
        <w:t>合同或协议价款的收取采用递延方式，实质上具有融资性质的，按照应收的合同或协议</w:t>
      </w:r>
      <w:r>
        <w:rPr>
          <w:w w:val="100"/>
        </w:rPr>
        <w:t> </w:t>
      </w:r>
      <w:r>
        <w:rPr/>
        <w:t>价款的公允价值确定销售商品收入金额。</w:t>
      </w:r>
    </w:p>
    <w:p>
      <w:pPr>
        <w:pStyle w:val="BodyText"/>
        <w:spacing w:line="381" w:lineRule="auto" w:before="45"/>
        <w:ind w:left="1420" w:right="16" w:firstLine="2"/>
        <w:jc w:val="left"/>
      </w:pPr>
      <w:r>
        <w:rPr>
          <w:rFonts w:ascii="宋体" w:hAnsi="宋体" w:cs="宋体" w:eastAsia="宋体" w:hint="default"/>
          <w:b/>
          <w:bCs/>
        </w:rPr>
        <w:t>（</w:t>
      </w:r>
      <w:r>
        <w:rPr>
          <w:rFonts w:ascii="Arial Narrow" w:hAnsi="Arial Narrow" w:cs="Arial Narrow" w:eastAsia="Arial Narrow" w:hint="default"/>
          <w:b/>
          <w:bCs/>
        </w:rPr>
        <w:t>2</w:t>
      </w:r>
      <w:r>
        <w:rPr>
          <w:rFonts w:ascii="宋体" w:hAnsi="宋体" w:cs="宋体" w:eastAsia="宋体" w:hint="default"/>
          <w:b/>
          <w:bCs/>
        </w:rPr>
        <w:t>）提供劳务</w:t>
      </w:r>
      <w:r>
        <w:rPr>
          <w:rFonts w:ascii="宋体" w:hAnsi="宋体" w:cs="宋体" w:eastAsia="宋体" w:hint="default"/>
          <w:b/>
          <w:bCs/>
          <w:w w:val="100"/>
        </w:rPr>
        <w:t> </w:t>
      </w:r>
      <w:r>
        <w:rPr>
          <w:spacing w:val="-4"/>
          <w:w w:val="100"/>
        </w:rPr>
        <w:t>在资产负债表日提供劳务交易的结果能够可靠估计的，采用完工百分比法确认提供劳务</w:t>
      </w:r>
    </w:p>
    <w:p>
      <w:pPr>
        <w:pStyle w:val="BodyText"/>
        <w:spacing w:line="403" w:lineRule="auto" w:before="59"/>
        <w:ind w:left="1419" w:right="16" w:hanging="420"/>
        <w:jc w:val="left"/>
      </w:pPr>
      <w:r>
        <w:rPr>
          <w:spacing w:val="-5"/>
          <w:w w:val="100"/>
        </w:rPr>
        <w:t>收入。本公司根据已完工作的测量确定提供劳务交易的完工进度（完工百分比）。</w:t>
      </w:r>
      <w:r>
        <w:rPr>
          <w:spacing w:val="-77"/>
          <w:w w:val="100"/>
        </w:rPr>
        <w:t> </w:t>
      </w:r>
      <w:r>
        <w:rPr>
          <w:spacing w:val="-77"/>
          <w:w w:val="100"/>
        </w:rPr>
      </w:r>
      <w:r>
        <w:rPr>
          <w:spacing w:val="-4"/>
        </w:rPr>
        <w:t>在资产负债表日提供劳务交易结果不能够可靠估计的，分别下列情况处理：①已经发生</w:t>
      </w:r>
    </w:p>
    <w:p>
      <w:pPr>
        <w:pStyle w:val="BodyText"/>
        <w:spacing w:line="400" w:lineRule="auto" w:before="43"/>
        <w:ind w:right="192"/>
        <w:jc w:val="both"/>
      </w:pPr>
      <w:r>
        <w:rPr>
          <w:spacing w:val="-4"/>
        </w:rPr>
        <w:t>的劳务成本预计能够得到补偿的，按照已经发生的劳务成本金额确认提供劳务收入，并按相</w:t>
      </w:r>
      <w:r>
        <w:rPr>
          <w:spacing w:val="-44"/>
        </w:rPr>
        <w:t> </w:t>
      </w:r>
      <w:r>
        <w:rPr>
          <w:spacing w:val="-44"/>
        </w:rPr>
      </w:r>
      <w:r>
        <w:rPr>
          <w:spacing w:val="-4"/>
        </w:rPr>
        <w:t>同金额结转劳务成本；②已经发生的劳务成本预计不能够得到补偿的，将已经发生的劳务成</w:t>
      </w:r>
      <w:r>
        <w:rPr>
          <w:spacing w:val="-45"/>
        </w:rPr>
        <w:t> </w:t>
      </w:r>
      <w:r>
        <w:rPr>
          <w:spacing w:val="-45"/>
        </w:rPr>
      </w:r>
      <w:r>
        <w:rPr/>
        <w:t>本计入当期损益，不确认提供劳务收入。</w:t>
      </w:r>
    </w:p>
    <w:p>
      <w:pPr>
        <w:spacing w:line="379" w:lineRule="auto" w:before="45"/>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w w:val="100"/>
          <w:sz w:val="21"/>
          <w:szCs w:val="21"/>
        </w:rPr>
        <w:t> </w:t>
      </w:r>
      <w:r>
        <w:rPr>
          <w:rFonts w:ascii="宋体" w:hAnsi="宋体" w:cs="宋体" w:eastAsia="宋体" w:hint="default"/>
          <w:sz w:val="21"/>
          <w:szCs w:val="21"/>
        </w:rPr>
        <w:t>本公司在让渡资产使用权相关的经济利益很可能流入并且收入的金额能够可靠地计量</w:t>
      </w:r>
    </w:p>
    <w:p>
      <w:pPr>
        <w:pStyle w:val="BodyText"/>
        <w:spacing w:line="240" w:lineRule="auto" w:before="64"/>
        <w:ind w:right="0"/>
        <w:jc w:val="both"/>
      </w:pPr>
      <w:r>
        <w:rPr/>
        <w:t>时确认让渡资产使用权收入。</w:t>
      </w:r>
    </w:p>
    <w:p>
      <w:pPr>
        <w:spacing w:line="240" w:lineRule="auto" w:before="3"/>
        <w:rPr>
          <w:rFonts w:ascii="宋体" w:hAnsi="宋体" w:cs="宋体" w:eastAsia="宋体" w:hint="default"/>
          <w:sz w:val="14"/>
          <w:szCs w:val="14"/>
        </w:rPr>
      </w:pPr>
    </w:p>
    <w:p>
      <w:pPr>
        <w:pStyle w:val="Heading4"/>
        <w:spacing w:line="240" w:lineRule="auto" w:before="0"/>
        <w:ind w:left="1412" w:right="16"/>
        <w:jc w:val="left"/>
        <w:rPr>
          <w:b w:val="0"/>
          <w:bCs w:val="0"/>
        </w:rPr>
      </w:pPr>
      <w:r>
        <w:rPr>
          <w:rFonts w:ascii="Arial" w:hAnsi="Arial" w:cs="Arial" w:eastAsia="Arial" w:hint="default"/>
        </w:rPr>
        <w:t>18. </w:t>
      </w:r>
      <w:r>
        <w:rPr>
          <w:rFonts w:ascii="Arial" w:hAnsi="Arial" w:cs="Arial" w:eastAsia="Arial" w:hint="default"/>
          <w:spacing w:val="12"/>
        </w:rPr>
        <w:t> </w:t>
      </w:r>
      <w:r>
        <w:rPr/>
        <w:t>政府补助</w:t>
      </w:r>
      <w:r>
        <w:rPr>
          <w:b w:val="0"/>
          <w:bCs w:val="0"/>
        </w:rPr>
      </w:r>
    </w:p>
    <w:p>
      <w:pPr>
        <w:spacing w:line="381" w:lineRule="auto" w:before="168"/>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）政府补助类型</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政府补助主要包括与资产相关的政府补助和与收益相关的政府补助两种类型。</w:t>
      </w:r>
    </w:p>
    <w:p>
      <w:pPr>
        <w:spacing w:line="379" w:lineRule="auto" w:before="62"/>
        <w:ind w:left="1420" w:right="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）政府补助会计处理</w:t>
      </w:r>
      <w:r>
        <w:rPr>
          <w:rFonts w:ascii="宋体" w:hAnsi="宋体" w:cs="宋体" w:eastAsia="宋体" w:hint="default"/>
          <w:b/>
          <w:bCs/>
          <w:w w:val="100"/>
          <w:sz w:val="21"/>
          <w:szCs w:val="21"/>
        </w:rPr>
        <w:t> </w:t>
      </w:r>
      <w:r>
        <w:rPr>
          <w:rFonts w:ascii="宋体" w:hAnsi="宋体" w:cs="宋体" w:eastAsia="宋体" w:hint="default"/>
          <w:spacing w:val="-4"/>
          <w:sz w:val="21"/>
          <w:szCs w:val="21"/>
        </w:rPr>
        <w:t>与资产相关的政府补助，确认为递延收益，并在相关资产使用寿命内平均分配，计入当</w:t>
      </w:r>
    </w:p>
    <w:p>
      <w:pPr>
        <w:spacing w:after="0" w:line="379" w:lineRule="auto"/>
        <w:jc w:val="left"/>
        <w:rPr>
          <w:rFonts w:ascii="宋体" w:hAnsi="宋体" w:cs="宋体" w:eastAsia="宋体" w:hint="default"/>
          <w:sz w:val="21"/>
          <w:szCs w:val="21"/>
        </w:rPr>
        <w:sectPr>
          <w:pgSz w:w="11910" w:h="16840"/>
          <w:pgMar w:header="862" w:footer="977" w:top="1360" w:bottom="1160" w:left="800" w:right="1600"/>
        </w:sectPr>
      </w:pPr>
    </w:p>
    <w:p>
      <w:pPr>
        <w:spacing w:line="240" w:lineRule="auto" w:before="11"/>
        <w:rPr>
          <w:rFonts w:ascii="宋体" w:hAnsi="宋体" w:cs="宋体" w:eastAsia="宋体" w:hint="default"/>
          <w:sz w:val="14"/>
          <w:szCs w:val="14"/>
        </w:rPr>
      </w:pPr>
    </w:p>
    <w:p>
      <w:pPr>
        <w:pStyle w:val="BodyText"/>
        <w:spacing w:line="400" w:lineRule="auto" w:before="36"/>
        <w:ind w:left="1000" w:right="192"/>
        <w:jc w:val="both"/>
      </w:pPr>
      <w:r>
        <w:rPr>
          <w:spacing w:val="-4"/>
        </w:rPr>
        <w:t>期损益；按照名义金额计量的政府补助，直接计入当期损益。与收益相关的政府补助，分别</w:t>
      </w:r>
      <w:r>
        <w:rPr>
          <w:spacing w:val="-45"/>
        </w:rPr>
        <w:t> </w:t>
      </w:r>
      <w:r>
        <w:rPr>
          <w:spacing w:val="-45"/>
        </w:rPr>
      </w:r>
      <w:r>
        <w:rPr>
          <w:spacing w:val="-4"/>
        </w:rPr>
        <w:t>下列情况处理：①用于补偿企业以后期间的相关费用或损失的，确认为递延收益，并在确认</w:t>
      </w:r>
      <w:r>
        <w:rPr>
          <w:spacing w:val="-46"/>
        </w:rPr>
        <w:t> </w:t>
      </w:r>
      <w:r>
        <w:rPr>
          <w:spacing w:val="-46"/>
        </w:rPr>
      </w:r>
      <w:r>
        <w:rPr>
          <w:spacing w:val="-4"/>
        </w:rPr>
        <w:t>相关费用的期间，计入当期损益；②用于补偿企业已发生的相关费用或损失的，直接计入当</w:t>
      </w:r>
      <w:r>
        <w:rPr>
          <w:spacing w:val="-45"/>
        </w:rPr>
        <w:t> </w:t>
      </w:r>
      <w:r>
        <w:rPr>
          <w:spacing w:val="-45"/>
        </w:rPr>
      </w:r>
      <w:r>
        <w:rPr/>
        <w:t>期损益。</w:t>
      </w:r>
    </w:p>
    <w:p>
      <w:pPr>
        <w:spacing w:line="379" w:lineRule="auto" w:before="45"/>
        <w:ind w:left="1420" w:right="16" w:hanging="8"/>
        <w:jc w:val="left"/>
        <w:rPr>
          <w:rFonts w:ascii="宋体" w:hAnsi="宋体" w:cs="宋体" w:eastAsia="宋体" w:hint="default"/>
          <w:sz w:val="21"/>
          <w:szCs w:val="21"/>
        </w:rPr>
      </w:pPr>
      <w:r>
        <w:rPr>
          <w:rFonts w:ascii="Arial" w:hAnsi="Arial" w:cs="Arial" w:eastAsia="Arial" w:hint="default"/>
          <w:b/>
          <w:bCs/>
          <w:sz w:val="21"/>
          <w:szCs w:val="21"/>
        </w:rPr>
        <w:t>19.</w:t>
      </w:r>
      <w:r>
        <w:rPr>
          <w:rFonts w:ascii="Arial" w:hAnsi="Arial" w:cs="Arial" w:eastAsia="Arial" w:hint="default"/>
          <w:b/>
          <w:bCs/>
          <w:spacing w:val="9"/>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本公司递延所得税资产和递延所得税负债的确认：</w:t>
      </w:r>
    </w:p>
    <w:p>
      <w:pPr>
        <w:pStyle w:val="BodyText"/>
        <w:spacing w:line="391" w:lineRule="auto" w:before="64"/>
        <w:ind w:left="1000" w:right="192" w:firstLine="419"/>
        <w:jc w:val="both"/>
      </w:pPr>
      <w:r>
        <w:rPr>
          <w:spacing w:val="-1"/>
        </w:rPr>
        <w:t>（</w:t>
      </w:r>
      <w:r>
        <w:rPr>
          <w:rFonts w:ascii="Arial Narrow" w:hAnsi="Arial Narrow" w:cs="Arial Narrow" w:eastAsia="Arial Narrow" w:hint="default"/>
          <w:spacing w:val="-1"/>
        </w:rPr>
        <w:t>1</w:t>
      </w:r>
      <w:r>
        <w:rPr>
          <w:spacing w:val="-1"/>
        </w:rPr>
        <w:t>）根据资产、负债的账面价值与其计税基础之间的差额（未作为资产和负债确认的</w:t>
      </w:r>
      <w:r>
        <w:rPr>
          <w:w w:val="100"/>
        </w:rPr>
        <w:t> </w:t>
      </w:r>
      <w:r>
        <w:rPr>
          <w:spacing w:val="-4"/>
          <w:w w:val="100"/>
        </w:rPr>
        <w:t>项目按照税法规定可以确定其计税基础的，确定该计税基础为其差额），按照预期收回该资</w:t>
      </w:r>
      <w:r>
        <w:rPr>
          <w:spacing w:val="-90"/>
          <w:w w:val="100"/>
        </w:rPr>
        <w:t> </w:t>
      </w:r>
      <w:r>
        <w:rPr>
          <w:spacing w:val="-90"/>
          <w:w w:val="100"/>
        </w:rPr>
      </w:r>
      <w:r>
        <w:rPr/>
        <w:t>产或清偿该负债期间的适用税率计算确认递延所得税资产或递延所得税负债。</w:t>
      </w:r>
    </w:p>
    <w:p>
      <w:pPr>
        <w:pStyle w:val="BodyText"/>
        <w:spacing w:line="396" w:lineRule="auto" w:before="53"/>
        <w:ind w:left="1000" w:right="191" w:firstLine="419"/>
        <w:jc w:val="both"/>
      </w:pPr>
      <w:r>
        <w:rPr>
          <w:spacing w:val="-1"/>
        </w:rPr>
        <w:t>（</w:t>
      </w:r>
      <w:r>
        <w:rPr>
          <w:rFonts w:ascii="Arial Narrow" w:hAnsi="Arial Narrow" w:cs="Arial Narrow" w:eastAsia="Arial Narrow" w:hint="default"/>
          <w:spacing w:val="-1"/>
        </w:rPr>
        <w:t>2</w:t>
      </w:r>
      <w:r>
        <w:rPr>
          <w:spacing w:val="-1"/>
        </w:rPr>
        <w:t>）递延所得税资产的确认以很可能取得用来抵扣可抵扣暂时性差异的应纳税所得额</w:t>
      </w:r>
      <w:r>
        <w:rPr>
          <w:w w:val="100"/>
        </w:rPr>
        <w:t> </w:t>
      </w:r>
      <w:r>
        <w:rPr>
          <w:spacing w:val="-4"/>
        </w:rPr>
        <w:t>为限。资产负债表日，有确凿证据表明未来期间很可能获得足够的应纳税所得额用来抵扣可</w:t>
      </w:r>
      <w:r>
        <w:rPr>
          <w:spacing w:val="-44"/>
        </w:rPr>
        <w:t> </w:t>
      </w:r>
      <w:r>
        <w:rPr>
          <w:spacing w:val="-44"/>
        </w:rPr>
      </w:r>
      <w:r>
        <w:rPr>
          <w:spacing w:val="-4"/>
        </w:rPr>
        <w:t>抵扣暂时性差异的，确认以前会计期间未确认的递延所得税资产。如未来期间很可能无法获</w:t>
      </w:r>
      <w:r>
        <w:rPr>
          <w:spacing w:val="-44"/>
        </w:rPr>
        <w:t> </w:t>
      </w:r>
      <w:r>
        <w:rPr>
          <w:spacing w:val="-44"/>
        </w:rPr>
      </w:r>
      <w:r>
        <w:rPr/>
        <w:t>得足够的应纳税所得额用以抵扣递延所得税资产的，则减记递延所得税资产的账面价值。</w:t>
      </w:r>
    </w:p>
    <w:p>
      <w:pPr>
        <w:pStyle w:val="BodyText"/>
        <w:spacing w:line="396" w:lineRule="auto" w:before="49"/>
        <w:ind w:left="1000" w:right="16" w:firstLine="419"/>
        <w:jc w:val="left"/>
      </w:pPr>
      <w:r>
        <w:rPr/>
        <w:t>（</w:t>
      </w:r>
      <w:r>
        <w:rPr>
          <w:rFonts w:ascii="Arial Narrow" w:hAnsi="Arial Narrow" w:cs="Arial Narrow" w:eastAsia="Arial Narrow" w:hint="default"/>
        </w:rPr>
        <w:t>3</w:t>
      </w:r>
      <w:r>
        <w:rPr/>
        <w:t>）对与子公司及联营企业投资相关的应纳税暂时性差异，确认递延所得税负债，除</w:t>
      </w:r>
      <w:r>
        <w:rPr>
          <w:w w:val="100"/>
        </w:rPr>
        <w:t> </w:t>
      </w:r>
      <w:r>
        <w:rPr>
          <w:spacing w:val="-2"/>
        </w:rPr>
        <w:t>非本公司能够控制暂时性差异转回的时间且该暂时性差异在可预见的未来很可能不会转回。</w:t>
      </w:r>
      <w:r>
        <w:rPr>
          <w:spacing w:val="-35"/>
        </w:rPr>
        <w:t> </w:t>
      </w:r>
      <w:r>
        <w:rPr>
          <w:spacing w:val="-35"/>
        </w:rPr>
      </w:r>
      <w:r>
        <w:rPr>
          <w:spacing w:val="-4"/>
          <w:w w:val="100"/>
        </w:rPr>
        <w:t>对与子公司及联营企业投资相关的可抵扣暂时性差异，当该暂时性差异在可预见的未来很可</w:t>
      </w:r>
      <w:r>
        <w:rPr>
          <w:spacing w:val="-94"/>
          <w:w w:val="100"/>
        </w:rPr>
        <w:t> </w:t>
      </w:r>
      <w:r>
        <w:rPr>
          <w:spacing w:val="-94"/>
          <w:w w:val="100"/>
        </w:rPr>
      </w:r>
      <w:r>
        <w:rPr>
          <w:spacing w:val="-4"/>
          <w:w w:val="100"/>
        </w:rPr>
        <w:t>能转回且未来很可能获得用来抵扣可抵扣暂时性差异的应纳税所得额时，确认递延所得税资</w:t>
      </w:r>
      <w:r>
        <w:rPr>
          <w:spacing w:val="-94"/>
          <w:w w:val="100"/>
        </w:rPr>
        <w:t> </w:t>
      </w:r>
      <w:r>
        <w:rPr>
          <w:spacing w:val="-94"/>
          <w:w w:val="100"/>
        </w:rPr>
      </w:r>
      <w:r>
        <w:rPr/>
        <w:t>产。</w:t>
      </w:r>
    </w:p>
    <w:p>
      <w:pPr>
        <w:spacing w:line="372" w:lineRule="auto" w:before="49"/>
        <w:ind w:left="1420" w:right="2316" w:hanging="8"/>
        <w:jc w:val="left"/>
        <w:rPr>
          <w:rFonts w:ascii="黑体" w:hAnsi="黑体" w:cs="黑体" w:eastAsia="黑体" w:hint="default"/>
          <w:sz w:val="24"/>
          <w:szCs w:val="24"/>
        </w:rPr>
      </w:pPr>
      <w:r>
        <w:rPr>
          <w:rFonts w:ascii="Arial" w:hAnsi="Arial" w:cs="Arial" w:eastAsia="Arial" w:hint="default"/>
          <w:b/>
          <w:bCs/>
          <w:sz w:val="21"/>
          <w:szCs w:val="21"/>
        </w:rPr>
        <w:t>20.</w:t>
      </w:r>
      <w:r>
        <w:rPr>
          <w:rFonts w:ascii="Arial" w:hAnsi="Arial" w:cs="Arial" w:eastAsia="Arial" w:hint="default"/>
          <w:b/>
          <w:bCs/>
          <w:spacing w:val="7"/>
          <w:sz w:val="21"/>
          <w:szCs w:val="21"/>
        </w:rPr>
        <w:t> </w:t>
      </w:r>
      <w:r>
        <w:rPr>
          <w:rFonts w:ascii="宋体" w:hAnsi="宋体" w:cs="宋体" w:eastAsia="宋体" w:hint="default"/>
          <w:b/>
          <w:bCs/>
          <w:sz w:val="21"/>
          <w:szCs w:val="21"/>
        </w:rPr>
        <w:t>主要会计政策变更、会计估计变更、前期差错更正的说明</w:t>
      </w:r>
      <w:r>
        <w:rPr>
          <w:rFonts w:ascii="宋体" w:hAnsi="宋体" w:cs="宋体" w:eastAsia="宋体" w:hint="default"/>
          <w:b/>
          <w:bCs/>
          <w:w w:val="100"/>
          <w:sz w:val="21"/>
          <w:szCs w:val="21"/>
        </w:rPr>
        <w:t> </w:t>
      </w:r>
      <w:r>
        <w:rPr>
          <w:rFonts w:ascii="宋体" w:hAnsi="宋体" w:cs="宋体" w:eastAsia="宋体" w:hint="default"/>
          <w:sz w:val="21"/>
          <w:szCs w:val="21"/>
        </w:rPr>
        <w:t>本公司本期无会计政策、会计估计变更和差错更正。</w:t>
      </w:r>
      <w:r>
        <w:rPr>
          <w:rFonts w:ascii="宋体" w:hAnsi="宋体" w:cs="宋体" w:eastAsia="宋体" w:hint="default"/>
          <w:w w:val="100"/>
          <w:sz w:val="21"/>
          <w:szCs w:val="21"/>
        </w:rPr>
        <w:t> </w:t>
      </w:r>
      <w:r>
        <w:rPr>
          <w:rFonts w:ascii="黑体" w:hAnsi="黑体" w:cs="黑体" w:eastAsia="黑体" w:hint="default"/>
          <w:sz w:val="24"/>
          <w:szCs w:val="24"/>
        </w:rPr>
        <w:t>三、税项</w:t>
      </w:r>
    </w:p>
    <w:p>
      <w:pPr>
        <w:pStyle w:val="Heading4"/>
        <w:spacing w:line="240" w:lineRule="auto" w:before="59"/>
        <w:ind w:left="1422" w:right="16"/>
        <w:jc w:val="left"/>
        <w:rPr>
          <w:b w:val="0"/>
          <w:bCs w:val="0"/>
        </w:rPr>
      </w:pPr>
      <w:r>
        <w:rPr>
          <w:rFonts w:ascii="宋体" w:hAnsi="宋体" w:cs="宋体" w:eastAsia="宋体" w:hint="default"/>
        </w:rPr>
        <w:t>1</w:t>
      </w:r>
      <w:r>
        <w:rPr/>
        <w:t>、主要税种及税率：</w:t>
      </w:r>
      <w:r>
        <w:rPr>
          <w:b w:val="0"/>
          <w:bCs w:val="0"/>
        </w:rPr>
      </w:r>
    </w:p>
    <w:p>
      <w:pPr>
        <w:spacing w:line="240" w:lineRule="auto" w:before="6"/>
        <w:rPr>
          <w:rFonts w:ascii="宋体" w:hAnsi="宋体" w:cs="宋体" w:eastAsia="宋体" w:hint="default"/>
          <w:b/>
          <w:bCs/>
          <w:sz w:val="14"/>
          <w:szCs w:val="14"/>
        </w:rPr>
      </w:pPr>
    </w:p>
    <w:tbl>
      <w:tblPr>
        <w:tblW w:w="0" w:type="auto"/>
        <w:jc w:val="left"/>
        <w:tblInd w:w="940" w:type="dxa"/>
        <w:tblLayout w:type="fixed"/>
        <w:tblCellMar>
          <w:top w:w="0" w:type="dxa"/>
          <w:left w:w="0" w:type="dxa"/>
          <w:bottom w:w="0" w:type="dxa"/>
          <w:right w:w="0" w:type="dxa"/>
        </w:tblCellMar>
        <w:tblLook w:val="01E0"/>
      </w:tblPr>
      <w:tblGrid>
        <w:gridCol w:w="2806"/>
        <w:gridCol w:w="3571"/>
        <w:gridCol w:w="2004"/>
      </w:tblGrid>
      <w:tr>
        <w:trPr>
          <w:trHeight w:val="360" w:hRule="exact"/>
        </w:trPr>
        <w:tc>
          <w:tcPr>
            <w:tcW w:w="28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73"/>
                <w:sz w:val="18"/>
                <w:szCs w:val="18"/>
              </w:rPr>
              <w:t> </w:t>
            </w:r>
            <w:r>
              <w:rPr>
                <w:rFonts w:ascii="宋体" w:hAnsi="宋体" w:cs="宋体" w:eastAsia="宋体" w:hint="default"/>
                <w:sz w:val="18"/>
                <w:szCs w:val="18"/>
              </w:rPr>
              <w:t>种</w:t>
            </w:r>
          </w:p>
        </w:tc>
        <w:tc>
          <w:tcPr>
            <w:tcW w:w="3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0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0"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产品、原材料销售收入</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17%</w:t>
            </w:r>
          </w:p>
        </w:tc>
      </w:tr>
      <w:tr>
        <w:trPr>
          <w:trHeight w:val="350"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5%</w:t>
            </w:r>
          </w:p>
        </w:tc>
      </w:tr>
      <w:tr>
        <w:trPr>
          <w:trHeight w:val="348"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7%</w:t>
            </w:r>
          </w:p>
        </w:tc>
      </w:tr>
      <w:tr>
        <w:trPr>
          <w:trHeight w:val="350"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3%</w:t>
            </w:r>
          </w:p>
        </w:tc>
      </w:tr>
      <w:tr>
        <w:trPr>
          <w:trHeight w:val="362" w:hRule="exact"/>
        </w:trPr>
        <w:tc>
          <w:tcPr>
            <w:tcW w:w="28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0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11%</w:t>
            </w:r>
          </w:p>
        </w:tc>
      </w:tr>
    </w:tbl>
    <w:p>
      <w:pPr>
        <w:spacing w:line="240" w:lineRule="auto" w:before="12"/>
        <w:rPr>
          <w:rFonts w:ascii="宋体" w:hAnsi="宋体" w:cs="宋体" w:eastAsia="宋体" w:hint="default"/>
          <w:b/>
          <w:bCs/>
          <w:sz w:val="8"/>
          <w:szCs w:val="8"/>
        </w:rPr>
      </w:pPr>
    </w:p>
    <w:p>
      <w:pPr>
        <w:pStyle w:val="Heading4"/>
        <w:spacing w:line="240" w:lineRule="auto"/>
        <w:ind w:left="1422" w:right="16"/>
        <w:jc w:val="left"/>
        <w:rPr>
          <w:b w:val="0"/>
          <w:bCs w:val="0"/>
          <w:sz w:val="20"/>
          <w:szCs w:val="20"/>
        </w:rPr>
      </w:pPr>
      <w:r>
        <w:rPr>
          <w:rFonts w:ascii="Arial Narrow" w:hAnsi="Arial Narrow" w:cs="Arial Narrow" w:eastAsia="Arial Narrow" w:hint="default"/>
        </w:rPr>
        <w:t>2</w:t>
      </w:r>
      <w:r>
        <w:rPr/>
        <w:t>、税收优惠及批文</w:t>
      </w:r>
      <w:r>
        <w:rPr>
          <w:sz w:val="20"/>
          <w:szCs w:val="20"/>
        </w:rPr>
        <w:t>：</w:t>
      </w:r>
      <w:r>
        <w:rPr>
          <w:b w:val="0"/>
          <w:bCs w:val="0"/>
          <w:sz w:val="20"/>
          <w:szCs w:val="20"/>
        </w:rPr>
      </w:r>
    </w:p>
    <w:p>
      <w:pPr>
        <w:pStyle w:val="BodyText"/>
        <w:spacing w:line="240" w:lineRule="auto" w:before="169"/>
        <w:ind w:left="1420" w:right="16"/>
        <w:jc w:val="left"/>
      </w:pPr>
      <w:r>
        <w:rPr>
          <w:spacing w:val="2"/>
          <w:w w:val="100"/>
        </w:rPr>
        <w:t>（</w:t>
      </w:r>
      <w:r>
        <w:rPr>
          <w:rFonts w:ascii="Arial Narrow" w:hAnsi="Arial Narrow" w:cs="Arial Narrow" w:eastAsia="Arial Narrow" w:hint="default"/>
          <w:spacing w:val="2"/>
          <w:w w:val="100"/>
        </w:rPr>
        <w:t>1</w:t>
      </w:r>
      <w:r>
        <w:rPr>
          <w:spacing w:val="2"/>
          <w:w w:val="100"/>
        </w:rPr>
        <w:t>）根据《关于鼓励软</w:t>
      </w:r>
      <w:r>
        <w:rPr>
          <w:w w:val="100"/>
        </w:rPr>
        <w:t>件</w:t>
      </w:r>
      <w:r>
        <w:rPr>
          <w:spacing w:val="2"/>
          <w:w w:val="100"/>
        </w:rPr>
        <w:t>产业和集成电路产业发</w:t>
      </w:r>
      <w:r>
        <w:rPr>
          <w:w w:val="100"/>
        </w:rPr>
        <w:t>展</w:t>
      </w:r>
      <w:r>
        <w:rPr>
          <w:spacing w:val="2"/>
          <w:w w:val="100"/>
        </w:rPr>
        <w:t>有关税收政策问题的通</w:t>
      </w:r>
      <w:r>
        <w:rPr>
          <w:w w:val="100"/>
        </w:rPr>
        <w:t>知</w:t>
      </w:r>
      <w:r>
        <w:rPr>
          <w:spacing w:val="-101"/>
          <w:w w:val="100"/>
        </w:rPr>
        <w:t>》</w:t>
      </w:r>
      <w:r>
        <w:rPr>
          <w:spacing w:val="2"/>
          <w:w w:val="100"/>
        </w:rPr>
        <w:t>（财税</w:t>
      </w:r>
      <w:r>
        <w:rPr>
          <w:w w:val="100"/>
        </w:rPr>
      </w:r>
    </w:p>
    <w:p>
      <w:pPr>
        <w:pStyle w:val="BodyText"/>
        <w:spacing w:line="240" w:lineRule="auto" w:before="171"/>
        <w:ind w:right="16"/>
        <w:jc w:val="left"/>
      </w:pPr>
      <w:r>
        <w:rPr>
          <w:rFonts w:ascii="Arial Narrow" w:hAnsi="Arial Narrow" w:cs="Arial Narrow" w:eastAsia="Arial Narrow" w:hint="default"/>
          <w:spacing w:val="-1"/>
          <w:w w:val="100"/>
        </w:rPr>
        <w:t>[2000]2</w:t>
      </w:r>
      <w:r>
        <w:rPr>
          <w:rFonts w:ascii="Arial Narrow" w:hAnsi="Arial Narrow" w:cs="Arial Narrow" w:eastAsia="Arial Narrow" w:hint="default"/>
          <w:w w:val="100"/>
        </w:rPr>
        <w:t>5</w:t>
      </w:r>
      <w:r>
        <w:rPr>
          <w:rFonts w:ascii="Arial Narrow" w:hAnsi="Arial Narrow" w:cs="Arial Narrow" w:eastAsia="Arial Narrow" w:hint="default"/>
          <w:spacing w:val="-10"/>
        </w:rPr>
        <w:t> </w:t>
      </w:r>
      <w:r>
        <w:rPr>
          <w:spacing w:val="-3"/>
          <w:w w:val="100"/>
        </w:rPr>
        <w:t>号</w:t>
      </w:r>
      <w:r>
        <w:rPr>
          <w:spacing w:val="-106"/>
          <w:w w:val="100"/>
        </w:rPr>
        <w:t>）</w:t>
      </w:r>
      <w:r>
        <w:rPr>
          <w:spacing w:val="-37"/>
          <w:w w:val="100"/>
        </w:rPr>
        <w:t>、</w:t>
      </w:r>
      <w:r>
        <w:rPr>
          <w:w w:val="100"/>
        </w:rPr>
        <w:t>深</w:t>
      </w:r>
      <w:r>
        <w:rPr>
          <w:spacing w:val="-3"/>
          <w:w w:val="100"/>
        </w:rPr>
        <w:t>圳</w:t>
      </w:r>
      <w:r>
        <w:rPr>
          <w:w w:val="100"/>
        </w:rPr>
        <w:t>市</w:t>
      </w:r>
      <w:r>
        <w:rPr>
          <w:spacing w:val="-3"/>
          <w:w w:val="100"/>
        </w:rPr>
        <w:t>地方</w:t>
      </w:r>
      <w:r>
        <w:rPr>
          <w:w w:val="100"/>
        </w:rPr>
        <w:t>税务</w:t>
      </w:r>
      <w:r>
        <w:rPr>
          <w:spacing w:val="-3"/>
          <w:w w:val="100"/>
        </w:rPr>
        <w:t>局</w:t>
      </w:r>
      <w:r>
        <w:rPr>
          <w:w w:val="100"/>
        </w:rPr>
        <w:t>第</w:t>
      </w:r>
      <w:r>
        <w:rPr>
          <w:spacing w:val="-3"/>
          <w:w w:val="100"/>
        </w:rPr>
        <w:t>三</w:t>
      </w:r>
      <w:r>
        <w:rPr>
          <w:w w:val="100"/>
        </w:rPr>
        <w:t>检</w:t>
      </w:r>
      <w:r>
        <w:rPr>
          <w:spacing w:val="-3"/>
          <w:w w:val="100"/>
        </w:rPr>
        <w:t>查</w:t>
      </w:r>
      <w:r>
        <w:rPr>
          <w:w w:val="100"/>
        </w:rPr>
        <w:t>分</w:t>
      </w:r>
      <w:r>
        <w:rPr>
          <w:spacing w:val="-37"/>
          <w:w w:val="100"/>
        </w:rPr>
        <w:t>局</w:t>
      </w:r>
      <w:r>
        <w:rPr>
          <w:w w:val="100"/>
        </w:rPr>
        <w:t>《</w:t>
      </w:r>
      <w:r>
        <w:rPr>
          <w:spacing w:val="-3"/>
          <w:w w:val="100"/>
        </w:rPr>
        <w:t>关</w:t>
      </w:r>
      <w:r>
        <w:rPr>
          <w:w w:val="100"/>
        </w:rPr>
        <w:t>于深</w:t>
      </w:r>
      <w:r>
        <w:rPr>
          <w:spacing w:val="-3"/>
          <w:w w:val="100"/>
        </w:rPr>
        <w:t>圳</w:t>
      </w:r>
      <w:r>
        <w:rPr>
          <w:w w:val="100"/>
        </w:rPr>
        <w:t>市</w:t>
      </w:r>
      <w:r>
        <w:rPr>
          <w:spacing w:val="-3"/>
          <w:w w:val="100"/>
        </w:rPr>
        <w:t>中</w:t>
      </w:r>
      <w:r>
        <w:rPr>
          <w:w w:val="100"/>
        </w:rPr>
        <w:t>兴</w:t>
      </w:r>
      <w:r>
        <w:rPr>
          <w:spacing w:val="-3"/>
          <w:w w:val="100"/>
        </w:rPr>
        <w:t>集</w:t>
      </w:r>
      <w:r>
        <w:rPr>
          <w:w w:val="100"/>
        </w:rPr>
        <w:t>成</w:t>
      </w:r>
      <w:r>
        <w:rPr>
          <w:spacing w:val="-3"/>
          <w:w w:val="100"/>
        </w:rPr>
        <w:t>电</w:t>
      </w:r>
      <w:r>
        <w:rPr>
          <w:w w:val="100"/>
        </w:rPr>
        <w:t>路</w:t>
      </w:r>
      <w:r>
        <w:rPr>
          <w:spacing w:val="-3"/>
          <w:w w:val="100"/>
        </w:rPr>
        <w:t>设</w:t>
      </w:r>
      <w:r>
        <w:rPr>
          <w:w w:val="100"/>
        </w:rPr>
        <w:t>计有</w:t>
      </w:r>
      <w:r>
        <w:rPr>
          <w:spacing w:val="-3"/>
          <w:w w:val="100"/>
        </w:rPr>
        <w:t>限</w:t>
      </w:r>
      <w:r>
        <w:rPr>
          <w:w w:val="100"/>
        </w:rPr>
        <w:t>责</w:t>
      </w:r>
      <w:r>
        <w:rPr>
          <w:spacing w:val="-3"/>
          <w:w w:val="100"/>
        </w:rPr>
        <w:t>任</w:t>
      </w:r>
      <w:r>
        <w:rPr>
          <w:w w:val="100"/>
        </w:rPr>
        <w:t>公司</w:t>
      </w:r>
    </w:p>
    <w:p>
      <w:pPr>
        <w:spacing w:after="0" w:line="240" w:lineRule="auto"/>
        <w:jc w:val="left"/>
        <w:sectPr>
          <w:pgSz w:w="11910" w:h="16840"/>
          <w:pgMar w:header="862" w:footer="977" w:top="1360" w:bottom="1160" w:left="800" w:right="1600"/>
        </w:sectPr>
      </w:pPr>
    </w:p>
    <w:p>
      <w:pPr>
        <w:spacing w:line="240" w:lineRule="auto" w:before="11"/>
        <w:rPr>
          <w:rFonts w:ascii="宋体" w:hAnsi="宋体" w:cs="宋体" w:eastAsia="宋体" w:hint="default"/>
          <w:sz w:val="14"/>
          <w:szCs w:val="14"/>
        </w:rPr>
      </w:pPr>
    </w:p>
    <w:p>
      <w:pPr>
        <w:pStyle w:val="BodyText"/>
        <w:spacing w:line="381" w:lineRule="auto" w:before="36"/>
        <w:ind w:left="1000" w:right="228"/>
        <w:jc w:val="left"/>
      </w:pPr>
      <w:r>
        <w:rPr>
          <w:spacing w:val="-6"/>
          <w:w w:val="100"/>
        </w:rPr>
        <w:t>申请减免企业所得税的复函》（深地税三发</w:t>
      </w:r>
      <w:r>
        <w:rPr>
          <w:rFonts w:ascii="Arial Narrow" w:hAnsi="Arial Narrow" w:cs="Arial Narrow" w:eastAsia="Arial Narrow" w:hint="default"/>
          <w:spacing w:val="-6"/>
          <w:w w:val="100"/>
        </w:rPr>
        <w:t>[2001]59</w:t>
      </w:r>
      <w:r>
        <w:rPr>
          <w:rFonts w:ascii="Arial Narrow" w:hAnsi="Arial Narrow" w:cs="Arial Narrow" w:eastAsia="Arial Narrow" w:hint="default"/>
          <w:w w:val="100"/>
        </w:rPr>
        <w:t> </w:t>
      </w:r>
      <w:r>
        <w:rPr>
          <w:spacing w:val="-8"/>
          <w:w w:val="100"/>
        </w:rPr>
        <w:t>号），本公司从开始获利年度起，第一年</w:t>
      </w:r>
      <w:r>
        <w:rPr>
          <w:spacing w:val="-95"/>
          <w:w w:val="100"/>
        </w:rPr>
        <w:t> </w:t>
      </w:r>
      <w:r>
        <w:rPr>
          <w:spacing w:val="-95"/>
          <w:w w:val="100"/>
        </w:rPr>
      </w:r>
      <w:r>
        <w:rPr/>
        <w:t>和第二年免征企业所得税，第三年至第五年减半征收企业所得税。</w:t>
      </w:r>
    </w:p>
    <w:p>
      <w:pPr>
        <w:pStyle w:val="BodyText"/>
        <w:spacing w:line="381" w:lineRule="auto" w:before="59"/>
        <w:ind w:right="211" w:firstLine="420"/>
        <w:jc w:val="both"/>
      </w:pPr>
      <w:r>
        <w:rPr>
          <w:spacing w:val="-5"/>
          <w:w w:val="100"/>
        </w:rPr>
        <w:t>根据《国务院关于实施企业所得税过渡优惠政策的通知》（国发</w:t>
      </w:r>
      <w:r>
        <w:rPr>
          <w:rFonts w:ascii="Arial Narrow" w:hAnsi="Arial Narrow" w:cs="Arial Narrow" w:eastAsia="Arial Narrow" w:hint="default"/>
          <w:spacing w:val="-5"/>
          <w:w w:val="100"/>
        </w:rPr>
        <w:t>[2007]39</w:t>
      </w:r>
      <w:r>
        <w:rPr>
          <w:rFonts w:ascii="Arial Narrow" w:hAnsi="Arial Narrow" w:cs="Arial Narrow" w:eastAsia="Arial Narrow" w:hint="default"/>
          <w:spacing w:val="-8"/>
          <w:w w:val="100"/>
        </w:rPr>
        <w:t> </w:t>
      </w:r>
      <w:r>
        <w:rPr>
          <w:spacing w:val="-29"/>
          <w:w w:val="100"/>
        </w:rPr>
        <w:t>号），自</w:t>
      </w:r>
      <w:r>
        <w:rPr>
          <w:spacing w:val="-49"/>
          <w:w w:val="100"/>
        </w:rPr>
        <w:t> </w:t>
      </w:r>
      <w:r>
        <w:rPr>
          <w:rFonts w:ascii="Arial Narrow" w:hAnsi="Arial Narrow" w:cs="Arial Narrow" w:eastAsia="Arial Narrow" w:hint="default"/>
          <w:spacing w:val="-1"/>
          <w:w w:val="100"/>
        </w:rPr>
        <w:t>2008</w:t>
      </w:r>
      <w:r>
        <w:rPr>
          <w:rFonts w:ascii="Arial Narrow" w:hAnsi="Arial Narrow" w:cs="Arial Narrow" w:eastAsia="Arial Narrow" w:hint="default"/>
          <w:spacing w:val="-9"/>
          <w:w w:val="100"/>
        </w:rPr>
        <w:t> </w:t>
      </w:r>
      <w:r>
        <w:rPr>
          <w:w w:val="100"/>
        </w:rPr>
        <w:t>年 </w:t>
      </w:r>
      <w:r>
        <w:rPr>
          <w:rFonts w:ascii="Arial Narrow" w:hAnsi="Arial Narrow" w:cs="Arial Narrow" w:eastAsia="Arial Narrow" w:hint="default"/>
        </w:rPr>
        <w:t>1</w:t>
      </w:r>
      <w:r>
        <w:rPr>
          <w:rFonts w:ascii="Arial Narrow" w:hAnsi="Arial Narrow" w:cs="Arial Narrow" w:eastAsia="Arial Narrow" w:hint="default"/>
          <w:spacing w:val="-11"/>
        </w:rPr>
        <w:t> </w:t>
      </w:r>
      <w:r>
        <w:rPr/>
        <w:t>月</w:t>
      </w:r>
      <w:r>
        <w:rPr>
          <w:spacing w:val="-40"/>
        </w:rPr>
        <w:t> </w:t>
      </w:r>
      <w:r>
        <w:rPr>
          <w:rFonts w:ascii="Arial Narrow" w:hAnsi="Arial Narrow" w:cs="Arial Narrow" w:eastAsia="Arial Narrow" w:hint="default"/>
        </w:rPr>
        <w:t>1</w:t>
      </w:r>
      <w:r>
        <w:rPr>
          <w:rFonts w:ascii="Arial Narrow" w:hAnsi="Arial Narrow" w:cs="Arial Narrow" w:eastAsia="Arial Narrow" w:hint="default"/>
          <w:spacing w:val="-11"/>
        </w:rPr>
        <w:t> </w:t>
      </w:r>
      <w:r>
        <w:rPr/>
        <w:t>日起，原享受低税率优惠政策的企业，在新税法施行后</w:t>
      </w:r>
      <w:r>
        <w:rPr>
          <w:spacing w:val="-41"/>
        </w:rPr>
        <w:t> </w:t>
      </w:r>
      <w:r>
        <w:rPr>
          <w:rFonts w:ascii="Arial Narrow" w:hAnsi="Arial Narrow" w:cs="Arial Narrow" w:eastAsia="Arial Narrow" w:hint="default"/>
        </w:rPr>
        <w:t>5</w:t>
      </w:r>
      <w:r>
        <w:rPr>
          <w:rFonts w:ascii="Arial Narrow" w:hAnsi="Arial Narrow" w:cs="Arial Narrow" w:eastAsia="Arial Narrow" w:hint="default"/>
          <w:spacing w:val="-14"/>
        </w:rPr>
        <w:t> </w:t>
      </w:r>
      <w:r>
        <w:rPr/>
        <w:t>年内逐步过渡到法定税率。</w:t>
      </w:r>
      <w:r>
        <w:rPr>
          <w:spacing w:val="-3"/>
          <w:w w:val="100"/>
        </w:rPr>
        <w:t> </w:t>
      </w:r>
      <w:r>
        <w:rPr/>
        <w:t>其中：享受企业所得税</w:t>
      </w:r>
      <w:r>
        <w:rPr>
          <w:spacing w:val="-56"/>
        </w:rPr>
        <w:t> </w:t>
      </w:r>
      <w:r>
        <w:rPr>
          <w:rFonts w:ascii="Arial Narrow" w:hAnsi="Arial Narrow" w:cs="Arial Narrow" w:eastAsia="Arial Narrow" w:hint="default"/>
        </w:rPr>
        <w:t>15%</w:t>
      </w:r>
      <w:r>
        <w:rPr/>
        <w:t>税率的企业，</w:t>
      </w:r>
      <w:r>
        <w:rPr>
          <w:rFonts w:ascii="Arial Narrow" w:hAnsi="Arial Narrow" w:cs="Arial Narrow" w:eastAsia="Arial Narrow" w:hint="default"/>
        </w:rPr>
        <w:t>2008</w:t>
      </w:r>
      <w:r>
        <w:rPr>
          <w:rFonts w:ascii="Arial Narrow" w:hAnsi="Arial Narrow" w:cs="Arial Narrow" w:eastAsia="Arial Narrow" w:hint="default"/>
          <w:spacing w:val="-13"/>
        </w:rPr>
        <w:t> </w:t>
      </w:r>
      <w:r>
        <w:rPr/>
        <w:t>年按</w:t>
      </w:r>
      <w:r>
        <w:rPr>
          <w:spacing w:val="-56"/>
        </w:rPr>
        <w:t> </w:t>
      </w:r>
      <w:r>
        <w:rPr>
          <w:rFonts w:ascii="Arial Narrow" w:hAnsi="Arial Narrow" w:cs="Arial Narrow" w:eastAsia="Arial Narrow" w:hint="default"/>
        </w:rPr>
        <w:t>18%</w:t>
      </w:r>
      <w:r>
        <w:rPr/>
        <w:t>税率执行，</w:t>
      </w:r>
      <w:r>
        <w:rPr>
          <w:rFonts w:ascii="Arial Narrow" w:hAnsi="Arial Narrow" w:cs="Arial Narrow" w:eastAsia="Arial Narrow" w:hint="default"/>
        </w:rPr>
        <w:t>2009</w:t>
      </w:r>
      <w:r>
        <w:rPr>
          <w:rFonts w:ascii="Arial Narrow" w:hAnsi="Arial Narrow" w:cs="Arial Narrow" w:eastAsia="Arial Narrow" w:hint="default"/>
          <w:spacing w:val="-15"/>
        </w:rPr>
        <w:t> </w:t>
      </w:r>
      <w:r>
        <w:rPr/>
        <w:t>年按</w:t>
      </w:r>
      <w:r>
        <w:rPr>
          <w:spacing w:val="-58"/>
        </w:rPr>
        <w:t> </w:t>
      </w:r>
      <w:r>
        <w:rPr>
          <w:rFonts w:ascii="Arial Narrow" w:hAnsi="Arial Narrow" w:cs="Arial Narrow" w:eastAsia="Arial Narrow" w:hint="default"/>
        </w:rPr>
        <w:t>20%</w:t>
      </w:r>
      <w:r>
        <w:rPr/>
        <w:t>税率执行，</w:t>
      </w:r>
      <w:r>
        <w:rPr>
          <w:spacing w:val="-3"/>
          <w:w w:val="100"/>
        </w:rPr>
        <w:t> </w:t>
      </w:r>
      <w:r>
        <w:rPr>
          <w:rFonts w:ascii="Arial Narrow" w:hAnsi="Arial Narrow" w:cs="Arial Narrow" w:eastAsia="Arial Narrow" w:hint="default"/>
        </w:rPr>
        <w:t>2010</w:t>
      </w:r>
      <w:r>
        <w:rPr>
          <w:rFonts w:ascii="Arial Narrow" w:hAnsi="Arial Narrow" w:cs="Arial Narrow" w:eastAsia="Arial Narrow" w:hint="default"/>
          <w:spacing w:val="-9"/>
        </w:rPr>
        <w:t> </w:t>
      </w:r>
      <w:r>
        <w:rPr/>
        <w:t>年按</w:t>
      </w:r>
      <w:r>
        <w:rPr>
          <w:spacing w:val="-51"/>
        </w:rPr>
        <w:t> </w:t>
      </w:r>
      <w:r>
        <w:rPr>
          <w:rFonts w:ascii="Arial Narrow" w:hAnsi="Arial Narrow" w:cs="Arial Narrow" w:eastAsia="Arial Narrow" w:hint="default"/>
          <w:spacing w:val="-3"/>
        </w:rPr>
        <w:t>22%</w:t>
      </w:r>
      <w:r>
        <w:rPr>
          <w:spacing w:val="-3"/>
        </w:rPr>
        <w:t>税率执行，</w:t>
      </w:r>
      <w:r>
        <w:rPr>
          <w:rFonts w:ascii="Arial Narrow" w:hAnsi="Arial Narrow" w:cs="Arial Narrow" w:eastAsia="Arial Narrow" w:hint="default"/>
          <w:spacing w:val="-3"/>
        </w:rPr>
        <w:t>2011</w:t>
      </w:r>
      <w:r>
        <w:rPr>
          <w:rFonts w:ascii="Arial Narrow" w:hAnsi="Arial Narrow" w:cs="Arial Narrow" w:eastAsia="Arial Narrow" w:hint="default"/>
          <w:spacing w:val="-9"/>
        </w:rPr>
        <w:t> </w:t>
      </w:r>
      <w:r>
        <w:rPr/>
        <w:t>年按</w:t>
      </w:r>
      <w:r>
        <w:rPr>
          <w:spacing w:val="-51"/>
        </w:rPr>
        <w:t> </w:t>
      </w:r>
      <w:r>
        <w:rPr>
          <w:rFonts w:ascii="Arial Narrow" w:hAnsi="Arial Narrow" w:cs="Arial Narrow" w:eastAsia="Arial Narrow" w:hint="default"/>
        </w:rPr>
        <w:t>24%</w:t>
      </w:r>
      <w:r>
        <w:rPr/>
        <w:t>税率执行，</w:t>
      </w:r>
      <w:r>
        <w:rPr>
          <w:rFonts w:ascii="Arial Narrow" w:hAnsi="Arial Narrow" w:cs="Arial Narrow" w:eastAsia="Arial Narrow" w:hint="default"/>
        </w:rPr>
        <w:t>2012</w:t>
      </w:r>
      <w:r>
        <w:rPr>
          <w:rFonts w:ascii="Arial Narrow" w:hAnsi="Arial Narrow" w:cs="Arial Narrow" w:eastAsia="Arial Narrow" w:hint="default"/>
          <w:spacing w:val="-9"/>
        </w:rPr>
        <w:t> </w:t>
      </w:r>
      <w:r>
        <w:rPr/>
        <w:t>年按</w:t>
      </w:r>
      <w:r>
        <w:rPr>
          <w:spacing w:val="-54"/>
        </w:rPr>
        <w:t> </w:t>
      </w:r>
      <w:r>
        <w:rPr>
          <w:rFonts w:ascii="Arial Narrow" w:hAnsi="Arial Narrow" w:cs="Arial Narrow" w:eastAsia="Arial Narrow" w:hint="default"/>
        </w:rPr>
        <w:t>25%</w:t>
      </w:r>
      <w:r>
        <w:rPr/>
        <w:t>税率执行。</w:t>
      </w:r>
    </w:p>
    <w:p>
      <w:pPr>
        <w:pStyle w:val="BodyText"/>
        <w:spacing w:line="240" w:lineRule="auto" w:before="31"/>
        <w:ind w:left="1420" w:right="140"/>
        <w:jc w:val="left"/>
        <w:rPr>
          <w:rFonts w:ascii="Arial Narrow" w:hAnsi="Arial Narrow" w:cs="Arial Narrow" w:eastAsia="Arial Narrow" w:hint="default"/>
        </w:rPr>
      </w:pPr>
      <w:r>
        <w:rPr>
          <w:w w:val="100"/>
        </w:rPr>
        <w:t>本公司</w:t>
      </w:r>
      <w:r>
        <w:rPr>
          <w:spacing w:val="-62"/>
        </w:rPr>
        <w:t> </w:t>
      </w:r>
      <w:r>
        <w:rPr>
          <w:rFonts w:ascii="Arial Narrow" w:hAnsi="Arial Narrow" w:cs="Arial Narrow" w:eastAsia="Arial Narrow" w:hint="default"/>
          <w:spacing w:val="-1"/>
          <w:w w:val="100"/>
        </w:rPr>
        <w:t>200</w:t>
      </w:r>
      <w:r>
        <w:rPr>
          <w:rFonts w:ascii="Arial Narrow" w:hAnsi="Arial Narrow" w:cs="Arial Narrow" w:eastAsia="Arial Narrow" w:hint="default"/>
          <w:w w:val="100"/>
        </w:rPr>
        <w:t>8</w:t>
      </w:r>
      <w:r>
        <w:rPr>
          <w:rFonts w:ascii="Arial Narrow" w:hAnsi="Arial Narrow" w:cs="Arial Narrow" w:eastAsia="Arial Narrow" w:hint="default"/>
          <w:spacing w:val="-13"/>
        </w:rPr>
        <w:t> </w:t>
      </w:r>
      <w:r>
        <w:rPr>
          <w:w w:val="100"/>
        </w:rPr>
        <w:t>年</w:t>
      </w:r>
      <w:r>
        <w:rPr>
          <w:rFonts w:ascii="Arial Narrow" w:hAnsi="Arial Narrow" w:cs="Arial Narrow" w:eastAsia="Arial Narrow" w:hint="default"/>
          <w:w w:val="100"/>
        </w:rPr>
        <w:t>-</w:t>
      </w:r>
      <w:r>
        <w:rPr>
          <w:rFonts w:ascii="Arial Narrow" w:hAnsi="Arial Narrow" w:cs="Arial Narrow" w:eastAsia="Arial Narrow" w:hint="default"/>
          <w:spacing w:val="-1"/>
          <w:w w:val="100"/>
        </w:rPr>
        <w:t>200</w:t>
      </w:r>
      <w:r>
        <w:rPr>
          <w:rFonts w:ascii="Arial Narrow" w:hAnsi="Arial Narrow" w:cs="Arial Narrow" w:eastAsia="Arial Narrow" w:hint="default"/>
          <w:w w:val="100"/>
        </w:rPr>
        <w:t>9</w:t>
      </w:r>
      <w:r>
        <w:rPr>
          <w:rFonts w:ascii="Arial Narrow" w:hAnsi="Arial Narrow" w:cs="Arial Narrow" w:eastAsia="Arial Narrow" w:hint="default"/>
          <w:spacing w:val="-13"/>
        </w:rPr>
        <w:t> </w:t>
      </w:r>
      <w:r>
        <w:rPr>
          <w:w w:val="100"/>
        </w:rPr>
        <w:t>年</w:t>
      </w:r>
      <w:r>
        <w:rPr>
          <w:spacing w:val="-3"/>
          <w:w w:val="100"/>
        </w:rPr>
        <w:t>享受</w:t>
      </w:r>
      <w:r>
        <w:rPr>
          <w:w w:val="100"/>
        </w:rPr>
        <w:t>免征</w:t>
      </w:r>
      <w:r>
        <w:rPr>
          <w:spacing w:val="-3"/>
          <w:w w:val="100"/>
        </w:rPr>
        <w:t>企</w:t>
      </w:r>
      <w:r>
        <w:rPr>
          <w:w w:val="100"/>
        </w:rPr>
        <w:t>业</w:t>
      </w:r>
      <w:r>
        <w:rPr>
          <w:spacing w:val="-3"/>
          <w:w w:val="100"/>
        </w:rPr>
        <w:t>所</w:t>
      </w:r>
      <w:r>
        <w:rPr>
          <w:w w:val="100"/>
        </w:rPr>
        <w:t>得</w:t>
      </w:r>
      <w:r>
        <w:rPr>
          <w:spacing w:val="-3"/>
          <w:w w:val="100"/>
        </w:rPr>
        <w:t>税</w:t>
      </w:r>
      <w:r>
        <w:rPr>
          <w:spacing w:val="-107"/>
          <w:w w:val="100"/>
        </w:rPr>
        <w:t>，</w:t>
      </w:r>
      <w:r>
        <w:rPr>
          <w:rFonts w:ascii="Arial Narrow" w:hAnsi="Arial Narrow" w:cs="Arial Narrow" w:eastAsia="Arial Narrow" w:hint="default"/>
          <w:spacing w:val="-1"/>
          <w:w w:val="100"/>
        </w:rPr>
        <w:t>201</w:t>
      </w:r>
      <w:r>
        <w:rPr>
          <w:rFonts w:ascii="Arial Narrow" w:hAnsi="Arial Narrow" w:cs="Arial Narrow" w:eastAsia="Arial Narrow" w:hint="default"/>
          <w:w w:val="100"/>
        </w:rPr>
        <w:t>0</w:t>
      </w:r>
      <w:r>
        <w:rPr>
          <w:rFonts w:ascii="Arial Narrow" w:hAnsi="Arial Narrow" w:cs="Arial Narrow" w:eastAsia="Arial Narrow" w:hint="default"/>
          <w:spacing w:val="-12"/>
        </w:rPr>
        <w:t> </w:t>
      </w:r>
      <w:r>
        <w:rPr>
          <w:w w:val="100"/>
        </w:rPr>
        <w:t>年</w:t>
      </w:r>
      <w:r>
        <w:rPr>
          <w:spacing w:val="-3"/>
          <w:w w:val="100"/>
        </w:rPr>
        <w:t>起</w:t>
      </w:r>
      <w:r>
        <w:rPr>
          <w:w w:val="100"/>
        </w:rPr>
        <w:t>减半</w:t>
      </w:r>
      <w:r>
        <w:rPr>
          <w:spacing w:val="-3"/>
          <w:w w:val="100"/>
        </w:rPr>
        <w:t>征</w:t>
      </w:r>
      <w:r>
        <w:rPr>
          <w:w w:val="100"/>
        </w:rPr>
        <w:t>收</w:t>
      </w:r>
      <w:r>
        <w:rPr>
          <w:spacing w:val="-3"/>
          <w:w w:val="100"/>
        </w:rPr>
        <w:t>企</w:t>
      </w:r>
      <w:r>
        <w:rPr>
          <w:w w:val="100"/>
        </w:rPr>
        <w:t>业</w:t>
      </w:r>
      <w:r>
        <w:rPr>
          <w:spacing w:val="-3"/>
          <w:w w:val="100"/>
        </w:rPr>
        <w:t>所</w:t>
      </w:r>
      <w:r>
        <w:rPr>
          <w:w w:val="100"/>
        </w:rPr>
        <w:t>得</w:t>
      </w:r>
      <w:r>
        <w:rPr>
          <w:spacing w:val="-3"/>
          <w:w w:val="100"/>
        </w:rPr>
        <w:t>税</w:t>
      </w:r>
      <w:r>
        <w:rPr>
          <w:spacing w:val="-106"/>
          <w:w w:val="100"/>
        </w:rPr>
        <w:t>。</w:t>
      </w:r>
      <w:r>
        <w:rPr>
          <w:spacing w:val="-3"/>
          <w:w w:val="100"/>
        </w:rPr>
        <w:t>本公</w:t>
      </w:r>
      <w:r>
        <w:rPr>
          <w:w w:val="100"/>
        </w:rPr>
        <w:t>司</w:t>
      </w:r>
      <w:r>
        <w:rPr>
          <w:spacing w:val="-60"/>
        </w:rPr>
        <w:t> </w:t>
      </w:r>
      <w:r>
        <w:rPr>
          <w:rFonts w:ascii="Arial Narrow" w:hAnsi="Arial Narrow" w:cs="Arial Narrow" w:eastAsia="Arial Narrow" w:hint="default"/>
          <w:spacing w:val="-1"/>
          <w:w w:val="100"/>
        </w:rPr>
        <w:t>2010</w:t>
      </w:r>
      <w:r>
        <w:rPr>
          <w:rFonts w:ascii="Arial Narrow" w:hAnsi="Arial Narrow" w:cs="Arial Narrow" w:eastAsia="Arial Narrow" w:hint="default"/>
          <w:w w:val="100"/>
        </w:rPr>
      </w:r>
    </w:p>
    <w:p>
      <w:pPr>
        <w:pStyle w:val="BodyText"/>
        <w:spacing w:line="240" w:lineRule="auto" w:before="171"/>
        <w:ind w:left="1000" w:right="228"/>
        <w:jc w:val="left"/>
      </w:pPr>
      <w:r>
        <w:rPr/>
        <w:t>年所得税税率为</w:t>
      </w:r>
      <w:r>
        <w:rPr>
          <w:spacing w:val="-48"/>
        </w:rPr>
        <w:t> </w:t>
      </w:r>
      <w:r>
        <w:rPr>
          <w:rFonts w:ascii="Arial Narrow" w:hAnsi="Arial Narrow" w:cs="Arial Narrow" w:eastAsia="Arial Narrow" w:hint="default"/>
          <w:spacing w:val="-5"/>
        </w:rPr>
        <w:t>11%</w:t>
      </w:r>
      <w:r>
        <w:rPr>
          <w:spacing w:val="-5"/>
        </w:rPr>
        <w:t>。</w:t>
      </w:r>
    </w:p>
    <w:p>
      <w:pPr>
        <w:pStyle w:val="BodyText"/>
        <w:spacing w:line="381" w:lineRule="auto" w:before="169"/>
        <w:ind w:left="1000" w:right="232" w:firstLine="419"/>
        <w:jc w:val="both"/>
      </w:pPr>
      <w:r>
        <w:rPr>
          <w:spacing w:val="-9"/>
          <w:w w:val="100"/>
        </w:rPr>
        <w:t>（</w:t>
      </w:r>
      <w:r>
        <w:rPr>
          <w:rFonts w:ascii="Arial Narrow" w:hAnsi="Arial Narrow" w:cs="Arial Narrow" w:eastAsia="Arial Narrow" w:hint="default"/>
          <w:spacing w:val="-9"/>
          <w:w w:val="100"/>
        </w:rPr>
        <w:t>2</w:t>
      </w:r>
      <w:r>
        <w:rPr>
          <w:spacing w:val="-9"/>
          <w:w w:val="100"/>
        </w:rPr>
        <w:t>）根据深圳市人民政府《关于深圳特区企业税收政策若干问题的规定》（深府</w:t>
      </w:r>
      <w:r>
        <w:rPr>
          <w:rFonts w:ascii="Arial Narrow" w:hAnsi="Arial Narrow" w:cs="Arial Narrow" w:eastAsia="Arial Narrow" w:hint="default"/>
          <w:spacing w:val="-9"/>
          <w:w w:val="100"/>
        </w:rPr>
        <w:t>[1988]232</w:t>
      </w:r>
      <w:r>
        <w:rPr>
          <w:rFonts w:ascii="Arial Narrow" w:hAnsi="Arial Narrow" w:cs="Arial Narrow" w:eastAsia="Arial Narrow" w:hint="default"/>
          <w:w w:val="100"/>
        </w:rPr>
        <w:t> </w:t>
      </w:r>
      <w:r>
        <w:rPr>
          <w:spacing w:val="-7"/>
          <w:w w:val="100"/>
        </w:rPr>
        <w:t>号），本公司应缴纳的流转税额附征的城市维护建设税的税率为</w:t>
      </w:r>
      <w:r>
        <w:rPr>
          <w:spacing w:val="-40"/>
          <w:w w:val="100"/>
        </w:rPr>
        <w:t> </w:t>
      </w:r>
      <w:r>
        <w:rPr>
          <w:rFonts w:ascii="Arial Narrow" w:hAnsi="Arial Narrow" w:cs="Arial Narrow" w:eastAsia="Arial Narrow" w:hint="default"/>
          <w:spacing w:val="-5"/>
          <w:w w:val="100"/>
        </w:rPr>
        <w:t>1%</w:t>
      </w:r>
      <w:r>
        <w:rPr>
          <w:spacing w:val="-5"/>
          <w:w w:val="100"/>
        </w:rPr>
        <w:t>，教育费附加的征收比率</w:t>
      </w:r>
      <w:r>
        <w:rPr>
          <w:spacing w:val="-100"/>
          <w:w w:val="100"/>
        </w:rPr>
        <w:t> </w:t>
      </w:r>
      <w:r>
        <w:rPr>
          <w:spacing w:val="-100"/>
          <w:w w:val="100"/>
        </w:rPr>
      </w:r>
      <w:r>
        <w:rPr/>
        <w:t>为</w:t>
      </w:r>
      <w:r>
        <w:rPr>
          <w:spacing w:val="-51"/>
        </w:rPr>
        <w:t> </w:t>
      </w:r>
      <w:r>
        <w:rPr>
          <w:rFonts w:ascii="Arial Narrow" w:hAnsi="Arial Narrow" w:cs="Arial Narrow" w:eastAsia="Arial Narrow" w:hint="default"/>
        </w:rPr>
        <w:t>3%</w:t>
      </w:r>
      <w:r>
        <w:rPr/>
        <w:t>。</w:t>
      </w:r>
    </w:p>
    <w:p>
      <w:pPr>
        <w:pStyle w:val="BodyText"/>
        <w:spacing w:line="381" w:lineRule="auto" w:before="28"/>
        <w:ind w:left="1000" w:right="0" w:firstLine="419"/>
        <w:jc w:val="left"/>
      </w:pPr>
      <w:r>
        <w:rPr/>
        <w:t>（</w:t>
      </w:r>
      <w:r>
        <w:rPr>
          <w:rFonts w:ascii="Arial Narrow" w:hAnsi="Arial Narrow" w:cs="Arial Narrow" w:eastAsia="Arial Narrow" w:hint="default"/>
        </w:rPr>
        <w:t>3</w:t>
      </w:r>
      <w:r>
        <w:rPr/>
        <w:t>）根据财政部、国家税务总局、海关总署联合下发的《关于鼓励软件产业和集成电</w:t>
      </w:r>
      <w:r>
        <w:rPr>
          <w:w w:val="100"/>
        </w:rPr>
        <w:t> </w:t>
      </w:r>
      <w:r>
        <w:rPr>
          <w:spacing w:val="-5"/>
          <w:w w:val="100"/>
        </w:rPr>
        <w:t>路产业发展有关税收政策问题的通知》（财税</w:t>
      </w:r>
      <w:r>
        <w:rPr>
          <w:rFonts w:ascii="Arial Narrow" w:hAnsi="Arial Narrow" w:cs="Arial Narrow" w:eastAsia="Arial Narrow" w:hint="default"/>
          <w:spacing w:val="-5"/>
          <w:w w:val="100"/>
        </w:rPr>
        <w:t>[2000]25</w:t>
      </w:r>
      <w:r>
        <w:rPr>
          <w:rFonts w:ascii="Arial Narrow" w:hAnsi="Arial Narrow" w:cs="Arial Narrow" w:eastAsia="Arial Narrow" w:hint="default"/>
          <w:spacing w:val="29"/>
          <w:w w:val="100"/>
        </w:rPr>
        <w:t> </w:t>
      </w:r>
      <w:r>
        <w:rPr>
          <w:spacing w:val="-8"/>
          <w:w w:val="100"/>
        </w:rPr>
        <w:t>号），一般纳税人销售自行开发生产的</w:t>
      </w:r>
      <w:r>
        <w:rPr>
          <w:spacing w:val="-102"/>
          <w:w w:val="100"/>
        </w:rPr>
        <w:t> </w:t>
      </w:r>
      <w:r>
        <w:rPr>
          <w:spacing w:val="-102"/>
          <w:w w:val="100"/>
        </w:rPr>
      </w:r>
      <w:r>
        <w:rPr>
          <w:spacing w:val="-11"/>
        </w:rPr>
        <w:t>软件产品，在</w:t>
      </w:r>
      <w:r>
        <w:rPr>
          <w:spacing w:val="-46"/>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年前按</w:t>
      </w:r>
      <w:r>
        <w:rPr>
          <w:spacing w:val="-48"/>
        </w:rPr>
        <w:t> </w:t>
      </w:r>
      <w:r>
        <w:rPr>
          <w:rFonts w:ascii="Arial Narrow" w:hAnsi="Arial Narrow" w:cs="Arial Narrow" w:eastAsia="Arial Narrow" w:hint="default"/>
          <w:spacing w:val="-4"/>
        </w:rPr>
        <w:t>17%</w:t>
      </w:r>
      <w:r>
        <w:rPr>
          <w:spacing w:val="-4"/>
        </w:rPr>
        <w:t>的法定税率征收增值税，对实际税负超过</w:t>
      </w:r>
      <w:r>
        <w:rPr>
          <w:spacing w:val="-46"/>
        </w:rPr>
        <w:t> </w:t>
      </w:r>
      <w:r>
        <w:rPr>
          <w:rFonts w:ascii="Arial Narrow" w:hAnsi="Arial Narrow" w:cs="Arial Narrow" w:eastAsia="Arial Narrow" w:hint="default"/>
        </w:rPr>
        <w:t>3%</w:t>
      </w:r>
      <w:r>
        <w:rPr/>
        <w:t>的部分即征即退。</w:t>
      </w:r>
      <w:r>
        <w:rPr>
          <w:spacing w:val="-102"/>
        </w:rPr>
        <w:t> </w:t>
      </w:r>
      <w:r>
        <w:rPr>
          <w:spacing w:val="-102"/>
        </w:rPr>
      </w:r>
      <w:r>
        <w:rPr>
          <w:spacing w:val="-12"/>
        </w:rPr>
        <w:t>经深圳市南山区国家税务局退（抵）税批复，本公司</w:t>
      </w:r>
      <w:r>
        <w:rPr>
          <w:spacing w:val="-53"/>
        </w:rPr>
        <w:t> </w:t>
      </w:r>
      <w:r>
        <w:rPr>
          <w:rFonts w:ascii="Arial Narrow" w:hAnsi="Arial Narrow" w:cs="Arial Narrow" w:eastAsia="Arial Narrow" w:hint="default"/>
        </w:rPr>
        <w:t>2010</w:t>
      </w:r>
      <w:r>
        <w:rPr>
          <w:rFonts w:ascii="Arial Narrow" w:hAnsi="Arial Narrow" w:cs="Arial Narrow" w:eastAsia="Arial Narrow" w:hint="default"/>
          <w:spacing w:val="-10"/>
        </w:rPr>
        <w:t> </w:t>
      </w:r>
      <w:r>
        <w:rPr/>
        <w:t>年度收到增值税退税款</w:t>
      </w:r>
      <w:r>
        <w:rPr>
          <w:spacing w:val="-52"/>
        </w:rPr>
        <w:t> </w:t>
      </w:r>
      <w:r>
        <w:rPr>
          <w:rFonts w:ascii="Arial Narrow" w:hAnsi="Arial Narrow" w:cs="Arial Narrow" w:eastAsia="Arial Narrow" w:hint="default"/>
        </w:rPr>
        <w:t>20,936,651.11</w:t>
      </w:r>
      <w:r>
        <w:rPr>
          <w:rFonts w:ascii="Arial Narrow" w:hAnsi="Arial Narrow" w:cs="Arial Narrow" w:eastAsia="Arial Narrow" w:hint="default"/>
          <w:spacing w:val="-45"/>
        </w:rPr>
        <w:t> </w:t>
      </w:r>
      <w:r>
        <w:rPr>
          <w:rFonts w:ascii="Arial Narrow" w:hAnsi="Arial Narrow" w:cs="Arial Narrow" w:eastAsia="Arial Narrow" w:hint="default"/>
          <w:spacing w:val="-45"/>
        </w:rPr>
      </w:r>
      <w:r>
        <w:rPr/>
        <w:t>元，并计入收到退税款当期的补贴收入。</w:t>
      </w:r>
    </w:p>
    <w:p>
      <w:pPr>
        <w:pStyle w:val="Heading3"/>
        <w:spacing w:line="240" w:lineRule="auto" w:before="17"/>
        <w:ind w:left="1480" w:right="228"/>
        <w:jc w:val="left"/>
      </w:pPr>
      <w:r>
        <w:rPr/>
        <w:t>四、财务报表重要项目注释</w:t>
      </w:r>
    </w:p>
    <w:p>
      <w:pPr>
        <w:pStyle w:val="Heading4"/>
        <w:spacing w:line="240" w:lineRule="auto" w:before="189"/>
        <w:ind w:right="228"/>
        <w:jc w:val="left"/>
        <w:rPr>
          <w:b w:val="0"/>
          <w:bCs w:val="0"/>
        </w:rPr>
      </w:pPr>
      <w:r>
        <w:rPr>
          <w:rFonts w:ascii="Arial" w:hAnsi="Arial" w:cs="Arial" w:eastAsia="Arial" w:hint="default"/>
        </w:rPr>
        <w:t>1. </w:t>
      </w:r>
      <w:r>
        <w:rPr>
          <w:rFonts w:ascii="Arial" w:hAnsi="Arial" w:cs="Arial" w:eastAsia="Arial" w:hint="default"/>
          <w:spacing w:val="23"/>
        </w:rPr>
        <w:t> </w:t>
      </w:r>
      <w:r>
        <w:rPr/>
        <w:t>货币资金</w:t>
      </w:r>
      <w:r>
        <w:rPr>
          <w:b w:val="0"/>
          <w:bCs w:val="0"/>
        </w:rPr>
      </w:r>
    </w:p>
    <w:p>
      <w:pPr>
        <w:pStyle w:val="Heading4"/>
        <w:spacing w:line="240" w:lineRule="auto" w:before="171"/>
        <w:ind w:left="1422" w:right="228"/>
        <w:jc w:val="left"/>
        <w:rPr>
          <w:b w:val="0"/>
          <w:bCs w:val="0"/>
        </w:rPr>
      </w:pPr>
      <w:r>
        <w:rPr/>
        <w:t>（</w:t>
      </w:r>
      <w:r>
        <w:rPr>
          <w:rFonts w:ascii="宋体" w:hAnsi="宋体" w:cs="宋体" w:eastAsia="宋体" w:hint="default"/>
        </w:rPr>
        <w:t>1</w:t>
      </w:r>
      <w:r>
        <w:rPr/>
        <w:t>）货币资金按类别列示如下</w:t>
      </w:r>
      <w:r>
        <w:rPr>
          <w:b w:val="0"/>
          <w:bCs w:val="0"/>
        </w:rPr>
      </w:r>
    </w:p>
    <w:p>
      <w:pPr>
        <w:spacing w:line="240" w:lineRule="auto" w:before="6"/>
        <w:rPr>
          <w:rFonts w:ascii="宋体" w:hAnsi="宋体" w:cs="宋体" w:eastAsia="宋体" w:hint="default"/>
          <w:b/>
          <w:bCs/>
          <w:sz w:val="14"/>
          <w:szCs w:val="14"/>
        </w:rPr>
      </w:pPr>
    </w:p>
    <w:tbl>
      <w:tblPr>
        <w:tblW w:w="0" w:type="auto"/>
        <w:jc w:val="left"/>
        <w:tblInd w:w="863" w:type="dxa"/>
        <w:tblLayout w:type="fixed"/>
        <w:tblCellMar>
          <w:top w:w="0" w:type="dxa"/>
          <w:left w:w="0" w:type="dxa"/>
          <w:bottom w:w="0" w:type="dxa"/>
          <w:right w:w="0" w:type="dxa"/>
        </w:tblCellMar>
        <w:tblLook w:val="01E0"/>
      </w:tblPr>
      <w:tblGrid>
        <w:gridCol w:w="1310"/>
        <w:gridCol w:w="1433"/>
        <w:gridCol w:w="874"/>
        <w:gridCol w:w="1435"/>
        <w:gridCol w:w="1282"/>
        <w:gridCol w:w="919"/>
        <w:gridCol w:w="1284"/>
      </w:tblGrid>
      <w:tr>
        <w:trPr>
          <w:trHeight w:val="379" w:hRule="exact"/>
        </w:trPr>
        <w:tc>
          <w:tcPr>
            <w:tcW w:w="1310"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374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8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8" w:hRule="exact"/>
        </w:trPr>
        <w:tc>
          <w:tcPr>
            <w:tcW w:w="1310" w:type="dxa"/>
            <w:vMerge/>
            <w:tcBorders>
              <w:left w:val="nil" w:sz="6" w:space="0" w:color="auto"/>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1" w:right="0"/>
              <w:jc w:val="left"/>
              <w:rPr>
                <w:rFonts w:ascii="宋体" w:hAnsi="宋体" w:cs="宋体" w:eastAsia="宋体" w:hint="default"/>
                <w:sz w:val="18"/>
                <w:szCs w:val="18"/>
              </w:rPr>
            </w:pPr>
            <w:r>
              <w:rPr>
                <w:rFonts w:ascii="宋体" w:hAnsi="宋体" w:cs="宋体" w:eastAsia="宋体" w:hint="default"/>
                <w:sz w:val="18"/>
                <w:szCs w:val="18"/>
              </w:rPr>
              <w:t>折算</w:t>
            </w: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折合人民币</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折算汇</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折合人民币</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3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40,419.44</w:t>
            </w:r>
          </w:p>
        </w:tc>
        <w:tc>
          <w:tcPr>
            <w:tcW w:w="128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Arial Narrow" w:hAnsi="Arial Narrow" w:cs="Arial Narrow" w:eastAsia="Arial Narrow" w:hint="default"/>
                <w:sz w:val="18"/>
                <w:szCs w:val="18"/>
              </w:rPr>
            </w:pPr>
            <w:r>
              <w:rPr>
                <w:rFonts w:ascii="Arial Narrow"/>
                <w:spacing w:val="-1"/>
                <w:sz w:val="18"/>
              </w:rPr>
              <w:t>68,627.57</w:t>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40,419.44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Narrow" w:hAnsi="Arial Narrow" w:cs="Arial Narrow" w:eastAsia="Arial Narrow" w:hint="default"/>
                <w:sz w:val="18"/>
                <w:szCs w:val="18"/>
              </w:rPr>
            </w:pPr>
            <w:r>
              <w:rPr>
                <w:rFonts w:ascii="Arial Narrow"/>
                <w:sz w:val="18"/>
              </w:rPr>
              <w:t>1.00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40,419.44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68,627.57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1.00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Arial Narrow" w:hAnsi="Arial Narrow" w:cs="Arial Narrow" w:eastAsia="Arial Narrow" w:hint="default"/>
                <w:sz w:val="18"/>
                <w:szCs w:val="18"/>
              </w:rPr>
            </w:pPr>
            <w:r>
              <w:rPr>
                <w:rFonts w:ascii="Arial Narrow"/>
                <w:spacing w:val="-1"/>
                <w:sz w:val="18"/>
              </w:rPr>
              <w:t>68,627.57</w:t>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9"/>
                <w:sz w:val="18"/>
                <w:szCs w:val="18"/>
              </w:rPr>
              <w:t> </w:t>
            </w:r>
            <w:r>
              <w:rPr>
                <w:rFonts w:ascii="宋体" w:hAnsi="宋体" w:cs="宋体" w:eastAsia="宋体" w:hint="default"/>
                <w:sz w:val="18"/>
                <w:szCs w:val="18"/>
              </w:rPr>
              <w:t>元</w:t>
            </w:r>
          </w:p>
        </w:tc>
        <w:tc>
          <w:tcPr>
            <w:tcW w:w="143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9"/>
                <w:sz w:val="18"/>
                <w:szCs w:val="18"/>
              </w:rPr>
              <w:t> </w:t>
            </w:r>
            <w:r>
              <w:rPr>
                <w:rFonts w:ascii="宋体" w:hAnsi="宋体" w:cs="宋体" w:eastAsia="宋体" w:hint="default"/>
                <w:sz w:val="18"/>
                <w:szCs w:val="18"/>
              </w:rPr>
              <w:t>币</w:t>
            </w:r>
          </w:p>
        </w:tc>
        <w:tc>
          <w:tcPr>
            <w:tcW w:w="143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3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2,517,102,008.27</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140,019,469.43</w:t>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2,516,407,374.55</w:t>
            </w:r>
            <w:r>
              <w:rPr>
                <w:rFonts w:ascii="Arial Narrow"/>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Narrow" w:hAnsi="Arial Narrow" w:cs="Arial Narrow" w:eastAsia="Arial Narrow" w:hint="default"/>
                <w:sz w:val="18"/>
                <w:szCs w:val="18"/>
              </w:rPr>
            </w:pPr>
            <w:r>
              <w:rPr>
                <w:rFonts w:ascii="Arial Narrow"/>
                <w:sz w:val="18"/>
              </w:rPr>
              <w:t>1.00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2,516,407,374.55</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140,019,288.08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1.00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Arial Narrow" w:hAnsi="Arial Narrow" w:cs="Arial Narrow" w:eastAsia="Arial Narrow" w:hint="default"/>
                <w:sz w:val="18"/>
                <w:szCs w:val="18"/>
              </w:rPr>
            </w:pPr>
            <w:r>
              <w:rPr>
                <w:rFonts w:ascii="Arial Narrow"/>
                <w:spacing w:val="-1"/>
                <w:sz w:val="18"/>
              </w:rPr>
              <w:t>140,019,288.08</w:t>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7"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9"/>
                <w:sz w:val="18"/>
                <w:szCs w:val="18"/>
              </w:rPr>
              <w:t> </w:t>
            </w:r>
            <w:r>
              <w:rPr>
                <w:rFonts w:ascii="宋体" w:hAnsi="宋体" w:cs="宋体" w:eastAsia="宋体" w:hint="default"/>
                <w:sz w:val="18"/>
                <w:szCs w:val="18"/>
              </w:rPr>
              <w:t>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104,862.90</w:t>
            </w:r>
            <w:r>
              <w:rPr>
                <w:rFonts w:ascii="Arial Narrow"/>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Narrow" w:hAnsi="Arial Narrow" w:cs="Arial Narrow" w:eastAsia="Arial Narrow" w:hint="default"/>
                <w:sz w:val="18"/>
                <w:szCs w:val="18"/>
              </w:rPr>
            </w:pPr>
            <w:r>
              <w:rPr>
                <w:rFonts w:ascii="Arial Narrow"/>
                <w:sz w:val="18"/>
              </w:rPr>
              <w:t>6.6227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694,475.53</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2.59</w:t>
            </w:r>
            <w:r>
              <w:rPr>
                <w:rFonts w:ascii="Arial Narrow"/>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6.8282</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w w:val="95"/>
                <w:sz w:val="18"/>
              </w:rPr>
              <w:t>17.69</w:t>
            </w:r>
            <w:r>
              <w:rPr>
                <w:rFonts w:ascii="Arial Narrow"/>
                <w:sz w:val="18"/>
              </w:rPr>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9"/>
                <w:sz w:val="18"/>
                <w:szCs w:val="18"/>
              </w:rPr>
              <w:t> </w:t>
            </w:r>
            <w:r>
              <w:rPr>
                <w:rFonts w:ascii="宋体" w:hAnsi="宋体" w:cs="宋体" w:eastAsia="宋体" w:hint="default"/>
                <w:sz w:val="18"/>
                <w:szCs w:val="18"/>
              </w:rPr>
              <w:t>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185.91</w:t>
            </w:r>
            <w:r>
              <w:rPr>
                <w:rFonts w:ascii="Arial Narrow"/>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Narrow" w:hAnsi="Arial Narrow" w:cs="Arial Narrow" w:eastAsia="Arial Narrow" w:hint="default"/>
                <w:sz w:val="18"/>
                <w:szCs w:val="18"/>
              </w:rPr>
            </w:pPr>
            <w:r>
              <w:rPr>
                <w:rFonts w:ascii="Arial Narrow"/>
                <w:sz w:val="18"/>
              </w:rPr>
              <w:t>0.8509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158.19</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185.87</w:t>
            </w:r>
            <w:r>
              <w:rPr>
                <w:rFonts w:ascii="Arial Narrow"/>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0.8805</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w w:val="95"/>
                <w:sz w:val="18"/>
              </w:rPr>
              <w:t>163.66</w:t>
            </w:r>
            <w:r>
              <w:rPr>
                <w:rFonts w:ascii="Arial Narrow"/>
                <w:sz w:val="18"/>
              </w:rPr>
            </w:r>
          </w:p>
        </w:tc>
      </w:tr>
      <w:tr>
        <w:trPr>
          <w:trHeight w:val="37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3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Arial Narrow" w:hAnsi="Arial Narrow" w:cs="Arial Narrow" w:eastAsia="Arial Narrow" w:hint="default"/>
                <w:sz w:val="18"/>
                <w:szCs w:val="18"/>
              </w:rPr>
            </w:pPr>
            <w:r>
              <w:rPr>
                <w:rFonts w:ascii="Arial Narrow"/>
                <w:sz w:val="18"/>
              </w:rPr>
              <w:t>1.00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367"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9"/>
                <w:sz w:val="18"/>
                <w:szCs w:val="18"/>
              </w:rPr>
              <w:t> </w:t>
            </w:r>
            <w:r>
              <w:rPr>
                <w:rFonts w:ascii="宋体" w:hAnsi="宋体" w:cs="宋体" w:eastAsia="宋体" w:hint="default"/>
                <w:sz w:val="18"/>
                <w:szCs w:val="18"/>
              </w:rPr>
              <w:t>元</w:t>
            </w:r>
          </w:p>
        </w:tc>
        <w:tc>
          <w:tcPr>
            <w:tcW w:w="1433" w:type="dxa"/>
            <w:tcBorders>
              <w:top w:val="single" w:sz="4" w:space="0" w:color="000000"/>
              <w:left w:val="single" w:sz="4" w:space="0" w:color="000000"/>
              <w:bottom w:val="single" w:sz="12" w:space="0" w:color="000000"/>
              <w:right w:val="single" w:sz="4" w:space="0" w:color="000000"/>
            </w:tcBorders>
          </w:tcPr>
          <w:p>
            <w:pPr/>
          </w:p>
        </w:tc>
        <w:tc>
          <w:tcPr>
            <w:tcW w:w="874" w:type="dxa"/>
            <w:tcBorders>
              <w:top w:val="single" w:sz="4" w:space="0" w:color="000000"/>
              <w:left w:val="single" w:sz="4" w:space="0" w:color="000000"/>
              <w:bottom w:val="single" w:sz="12" w:space="0" w:color="000000"/>
              <w:right w:val="single" w:sz="4" w:space="0" w:color="000000"/>
            </w:tcBorders>
          </w:tcPr>
          <w:p>
            <w:pPr/>
          </w:p>
        </w:tc>
        <w:tc>
          <w:tcPr>
            <w:tcW w:w="1435" w:type="dxa"/>
            <w:tcBorders>
              <w:top w:val="single" w:sz="4" w:space="0" w:color="000000"/>
              <w:left w:val="single" w:sz="4" w:space="0" w:color="000000"/>
              <w:bottom w:val="single" w:sz="12" w:space="0" w:color="000000"/>
              <w:right w:val="single" w:sz="4" w:space="0" w:color="000000"/>
            </w:tcBorders>
          </w:tcPr>
          <w:p>
            <w:pPr/>
          </w:p>
        </w:tc>
        <w:tc>
          <w:tcPr>
            <w:tcW w:w="1282" w:type="dxa"/>
            <w:tcBorders>
              <w:top w:val="single" w:sz="4" w:space="0" w:color="000000"/>
              <w:left w:val="single" w:sz="4" w:space="0" w:color="000000"/>
              <w:bottom w:val="single" w:sz="12" w:space="0" w:color="000000"/>
              <w:right w:val="single" w:sz="4" w:space="0" w:color="000000"/>
            </w:tcBorders>
          </w:tcPr>
          <w:p>
            <w:pPr/>
          </w:p>
        </w:tc>
        <w:tc>
          <w:tcPr>
            <w:tcW w:w="919" w:type="dxa"/>
            <w:tcBorders>
              <w:top w:val="single" w:sz="4" w:space="0" w:color="000000"/>
              <w:left w:val="single" w:sz="4" w:space="0" w:color="000000"/>
              <w:bottom w:val="single" w:sz="12" w:space="0" w:color="000000"/>
              <w:right w:val="single" w:sz="4" w:space="0" w:color="000000"/>
            </w:tcBorders>
          </w:tcPr>
          <w:p>
            <w:pPr/>
          </w:p>
        </w:tc>
        <w:tc>
          <w:tcPr>
            <w:tcW w:w="128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1310"/>
        <w:gridCol w:w="1433"/>
        <w:gridCol w:w="874"/>
        <w:gridCol w:w="1435"/>
        <w:gridCol w:w="1282"/>
        <w:gridCol w:w="919"/>
        <w:gridCol w:w="1284"/>
      </w:tblGrid>
      <w:tr>
        <w:trPr>
          <w:trHeight w:val="382" w:hRule="exact"/>
        </w:trPr>
        <w:tc>
          <w:tcPr>
            <w:tcW w:w="1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9"/>
                <w:sz w:val="18"/>
                <w:szCs w:val="18"/>
              </w:rPr>
              <w:t> </w:t>
            </w:r>
            <w:r>
              <w:rPr>
                <w:rFonts w:ascii="宋体" w:hAnsi="宋体" w:cs="宋体" w:eastAsia="宋体" w:hint="default"/>
                <w:sz w:val="18"/>
                <w:szCs w:val="18"/>
              </w:rPr>
              <w:t>币</w:t>
            </w:r>
          </w:p>
        </w:tc>
        <w:tc>
          <w:tcPr>
            <w:tcW w:w="1433" w:type="dxa"/>
            <w:tcBorders>
              <w:top w:val="single" w:sz="12" w:space="0" w:color="000000"/>
              <w:left w:val="single" w:sz="4" w:space="0" w:color="000000"/>
              <w:bottom w:val="single" w:sz="4" w:space="0" w:color="000000"/>
              <w:right w:val="single" w:sz="4" w:space="0" w:color="000000"/>
            </w:tcBorders>
          </w:tcPr>
          <w:p>
            <w:pPr/>
          </w:p>
        </w:tc>
        <w:tc>
          <w:tcPr>
            <w:tcW w:w="874" w:type="dxa"/>
            <w:tcBorders>
              <w:top w:val="single" w:sz="12" w:space="0" w:color="000000"/>
              <w:left w:val="single" w:sz="4" w:space="0" w:color="000000"/>
              <w:bottom w:val="single" w:sz="4" w:space="0" w:color="000000"/>
              <w:right w:val="single" w:sz="4" w:space="0" w:color="000000"/>
            </w:tcBorders>
          </w:tcPr>
          <w:p>
            <w:pPr/>
          </w:p>
        </w:tc>
        <w:tc>
          <w:tcPr>
            <w:tcW w:w="1435" w:type="dxa"/>
            <w:tcBorders>
              <w:top w:val="single" w:sz="12" w:space="0" w:color="000000"/>
              <w:left w:val="single" w:sz="4" w:space="0" w:color="000000"/>
              <w:bottom w:val="single" w:sz="4" w:space="0" w:color="000000"/>
              <w:right w:val="single" w:sz="4" w:space="0" w:color="000000"/>
            </w:tcBorders>
          </w:tcPr>
          <w:p>
            <w:pPr/>
          </w:p>
        </w:tc>
        <w:tc>
          <w:tcPr>
            <w:tcW w:w="1282" w:type="dxa"/>
            <w:tcBorders>
              <w:top w:val="single" w:sz="12" w:space="0" w:color="000000"/>
              <w:left w:val="single" w:sz="4" w:space="0" w:color="000000"/>
              <w:bottom w:val="single" w:sz="4" w:space="0" w:color="000000"/>
              <w:right w:val="single" w:sz="4" w:space="0" w:color="000000"/>
            </w:tcBorders>
          </w:tcPr>
          <w:p>
            <w:pPr/>
          </w:p>
        </w:tc>
        <w:tc>
          <w:tcPr>
            <w:tcW w:w="919" w:type="dxa"/>
            <w:tcBorders>
              <w:top w:val="single" w:sz="12" w:space="0" w:color="000000"/>
              <w:left w:val="single" w:sz="4" w:space="0" w:color="000000"/>
              <w:bottom w:val="single" w:sz="4" w:space="0" w:color="000000"/>
              <w:right w:val="single" w:sz="4" w:space="0" w:color="000000"/>
            </w:tcBorders>
          </w:tcPr>
          <w:p>
            <w:pPr/>
          </w:p>
        </w:tc>
        <w:tc>
          <w:tcPr>
            <w:tcW w:w="1284" w:type="dxa"/>
            <w:tcBorders>
              <w:top w:val="single" w:sz="12" w:space="0" w:color="000000"/>
              <w:left w:val="single" w:sz="4" w:space="0" w:color="000000"/>
              <w:bottom w:val="single" w:sz="4" w:space="0" w:color="000000"/>
              <w:right w:val="nil" w:sz="6" w:space="0" w:color="auto"/>
            </w:tcBorders>
          </w:tcPr>
          <w:p>
            <w:pPr/>
          </w:p>
        </w:tc>
      </w:tr>
      <w:tr>
        <w:trPr>
          <w:trHeight w:val="379" w:hRule="exact"/>
        </w:trPr>
        <w:tc>
          <w:tcPr>
            <w:tcW w:w="1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44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433" w:type="dxa"/>
            <w:tcBorders>
              <w:top w:val="single" w:sz="4" w:space="0" w:color="000000"/>
              <w:left w:val="single" w:sz="4" w:space="0" w:color="000000"/>
              <w:bottom w:val="single" w:sz="12" w:space="0" w:color="000000"/>
              <w:right w:val="single" w:sz="4" w:space="0" w:color="000000"/>
            </w:tcBorders>
          </w:tcPr>
          <w:p>
            <w:pPr/>
          </w:p>
        </w:tc>
        <w:tc>
          <w:tcPr>
            <w:tcW w:w="874" w:type="dxa"/>
            <w:tcBorders>
              <w:top w:val="single" w:sz="4" w:space="0" w:color="000000"/>
              <w:left w:val="single" w:sz="4" w:space="0" w:color="000000"/>
              <w:bottom w:val="single" w:sz="12" w:space="0" w:color="000000"/>
              <w:right w:val="single" w:sz="4" w:space="0" w:color="000000"/>
            </w:tcBorders>
          </w:tcPr>
          <w:p>
            <w:pP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left="172" w:right="0"/>
              <w:jc w:val="left"/>
              <w:rPr>
                <w:rFonts w:ascii="Arial Narrow" w:hAnsi="Arial Narrow" w:cs="Arial Narrow" w:eastAsia="Arial Narrow" w:hint="default"/>
                <w:sz w:val="18"/>
                <w:szCs w:val="18"/>
              </w:rPr>
            </w:pPr>
            <w:r>
              <w:rPr>
                <w:rFonts w:ascii="Arial Narrow"/>
                <w:sz w:val="18"/>
              </w:rPr>
              <w:t>2,517,423,427.71</w:t>
            </w:r>
          </w:p>
        </w:tc>
        <w:tc>
          <w:tcPr>
            <w:tcW w:w="1282" w:type="dxa"/>
            <w:tcBorders>
              <w:top w:val="single" w:sz="4" w:space="0" w:color="000000"/>
              <w:left w:val="single" w:sz="4" w:space="0" w:color="000000"/>
              <w:bottom w:val="single" w:sz="12" w:space="0" w:color="000000"/>
              <w:right w:val="single" w:sz="4" w:space="0" w:color="000000"/>
            </w:tcBorders>
          </w:tcPr>
          <w:p>
            <w:pPr/>
          </w:p>
        </w:tc>
        <w:tc>
          <w:tcPr>
            <w:tcW w:w="919" w:type="dxa"/>
            <w:tcBorders>
              <w:top w:val="single" w:sz="4" w:space="0" w:color="000000"/>
              <w:left w:val="single" w:sz="4" w:space="0" w:color="000000"/>
              <w:bottom w:val="single" w:sz="12" w:space="0" w:color="000000"/>
              <w:right w:val="single" w:sz="4" w:space="0" w:color="000000"/>
            </w:tcBorders>
          </w:tcPr>
          <w:p>
            <w:pP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left="144" w:right="0"/>
              <w:jc w:val="left"/>
              <w:rPr>
                <w:rFonts w:ascii="Arial Narrow" w:hAnsi="Arial Narrow" w:cs="Arial Narrow" w:eastAsia="Arial Narrow" w:hint="default"/>
                <w:sz w:val="18"/>
                <w:szCs w:val="18"/>
              </w:rPr>
            </w:pPr>
            <w:r>
              <w:rPr>
                <w:rFonts w:ascii="Arial Narrow"/>
                <w:sz w:val="18"/>
              </w:rPr>
              <w:t>140,088,097.00</w:t>
            </w:r>
          </w:p>
        </w:tc>
      </w:tr>
    </w:tbl>
    <w:p>
      <w:pPr>
        <w:spacing w:line="240" w:lineRule="auto" w:before="8"/>
        <w:rPr>
          <w:rFonts w:ascii="宋体" w:hAnsi="宋体" w:cs="宋体" w:eastAsia="宋体" w:hint="default"/>
          <w:b/>
          <w:bCs/>
          <w:sz w:val="6"/>
          <w:szCs w:val="6"/>
        </w:rPr>
      </w:pPr>
    </w:p>
    <w:p>
      <w:pPr>
        <w:spacing w:before="37"/>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2</w:t>
      </w:r>
      <w:r>
        <w:rPr>
          <w:rFonts w:ascii="宋体" w:hAnsi="宋体" w:cs="宋体" w:eastAsia="宋体" w:hint="default"/>
          <w:b/>
          <w:bCs/>
          <w:sz w:val="20"/>
          <w:szCs w:val="20"/>
        </w:rPr>
        <w:t>）其他货币资金按明细列示如下</w:t>
      </w:r>
      <w:r>
        <w:rPr>
          <w:rFonts w:ascii="宋体" w:hAnsi="宋体" w:cs="宋体" w:eastAsia="宋体" w:hint="default"/>
          <w:sz w:val="20"/>
          <w:szCs w:val="20"/>
        </w:rPr>
      </w:r>
    </w:p>
    <w:p>
      <w:pPr>
        <w:spacing w:line="240" w:lineRule="auto" w:before="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119"/>
        <w:gridCol w:w="3226"/>
        <w:gridCol w:w="3192"/>
      </w:tblGrid>
      <w:tr>
        <w:trPr>
          <w:trHeight w:val="382" w:hRule="exact"/>
        </w:trPr>
        <w:tc>
          <w:tcPr>
            <w:tcW w:w="21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right="784"/>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3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2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c>
          <w:tcPr>
            <w:tcW w:w="3192"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1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right="784"/>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3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c>
          <w:tcPr>
            <w:tcW w:w="31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left="103" w:right="0"/>
              <w:jc w:val="left"/>
              <w:rPr>
                <w:rFonts w:ascii="Arial Narrow" w:hAnsi="Arial Narrow" w:cs="Arial Narrow" w:eastAsia="Arial Narrow" w:hint="default"/>
                <w:sz w:val="18"/>
                <w:szCs w:val="18"/>
              </w:rPr>
            </w:pPr>
            <w:r>
              <w:rPr>
                <w:rFonts w:ascii="Arial Narrow"/>
                <w:sz w:val="18"/>
              </w:rPr>
              <w:t>-</w:t>
            </w:r>
          </w:p>
        </w:tc>
      </w:tr>
    </w:tbl>
    <w:p>
      <w:pPr>
        <w:spacing w:line="240" w:lineRule="auto" w:before="11"/>
        <w:rPr>
          <w:rFonts w:ascii="宋体" w:hAnsi="宋体" w:cs="宋体" w:eastAsia="宋体" w:hint="default"/>
          <w:b/>
          <w:bCs/>
          <w:sz w:val="5"/>
          <w:szCs w:val="5"/>
        </w:rPr>
      </w:pPr>
    </w:p>
    <w:p>
      <w:pPr>
        <w:spacing w:line="412" w:lineRule="auto" w:before="51"/>
        <w:ind w:left="1319" w:right="561" w:hanging="1"/>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z w:val="16"/>
          <w:szCs w:val="16"/>
        </w:rPr>
        <w:t>：截止</w:t>
      </w:r>
      <w:r>
        <w:rPr>
          <w:rFonts w:ascii="宋体" w:hAnsi="宋体" w:cs="宋体" w:eastAsia="宋体" w:hint="default"/>
          <w:spacing w:val="-42"/>
          <w:sz w:val="16"/>
          <w:szCs w:val="16"/>
        </w:rPr>
        <w:t> </w:t>
      </w:r>
      <w:r>
        <w:rPr>
          <w:rFonts w:ascii="宋体" w:hAnsi="宋体" w:cs="宋体" w:eastAsia="宋体" w:hint="default"/>
          <w:sz w:val="16"/>
          <w:szCs w:val="16"/>
        </w:rPr>
        <w:t>2010</w:t>
      </w:r>
      <w:r>
        <w:rPr>
          <w:rFonts w:ascii="宋体" w:hAnsi="宋体" w:cs="宋体" w:eastAsia="宋体" w:hint="default"/>
          <w:spacing w:val="-40"/>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12</w:t>
      </w:r>
      <w:r>
        <w:rPr>
          <w:rFonts w:ascii="宋体" w:hAnsi="宋体" w:cs="宋体" w:eastAsia="宋体" w:hint="default"/>
          <w:spacing w:val="-43"/>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3"/>
          <w:sz w:val="16"/>
          <w:szCs w:val="16"/>
        </w:rPr>
        <w:t> </w:t>
      </w:r>
      <w:r>
        <w:rPr>
          <w:rFonts w:ascii="宋体" w:hAnsi="宋体" w:cs="宋体" w:eastAsia="宋体" w:hint="default"/>
          <w:sz w:val="16"/>
          <w:szCs w:val="16"/>
        </w:rPr>
        <w:t>日，本公司有定期存单</w:t>
      </w:r>
      <w:r>
        <w:rPr>
          <w:rFonts w:ascii="宋体" w:hAnsi="宋体" w:cs="宋体" w:eastAsia="宋体" w:hint="default"/>
          <w:spacing w:val="-42"/>
          <w:sz w:val="16"/>
          <w:szCs w:val="16"/>
        </w:rPr>
        <w:t> </w:t>
      </w:r>
      <w:r>
        <w:rPr>
          <w:rFonts w:ascii="宋体" w:hAnsi="宋体" w:cs="宋体" w:eastAsia="宋体" w:hint="default"/>
          <w:sz w:val="16"/>
          <w:szCs w:val="16"/>
        </w:rPr>
        <w:t>22.10</w:t>
      </w:r>
      <w:r>
        <w:rPr>
          <w:rFonts w:ascii="宋体" w:hAnsi="宋体" w:cs="宋体" w:eastAsia="宋体" w:hint="default"/>
          <w:spacing w:val="-43"/>
          <w:sz w:val="16"/>
          <w:szCs w:val="16"/>
        </w:rPr>
        <w:t> </w:t>
      </w:r>
      <w:r>
        <w:rPr>
          <w:rFonts w:ascii="宋体" w:hAnsi="宋体" w:cs="宋体" w:eastAsia="宋体" w:hint="default"/>
          <w:sz w:val="16"/>
          <w:szCs w:val="16"/>
        </w:rPr>
        <w:t>亿元。由于本公司可随时支取，故使用并不受限；</w:t>
      </w:r>
      <w:r>
        <w:rPr>
          <w:rFonts w:ascii="宋体" w:hAnsi="宋体" w:cs="宋体" w:eastAsia="宋体" w:hint="default"/>
          <w:w w:val="100"/>
          <w:sz w:val="16"/>
          <w:szCs w:val="16"/>
        </w:rPr>
        <w:t> </w:t>
      </w:r>
      <w:r>
        <w:rPr>
          <w:rFonts w:ascii="宋体" w:hAnsi="宋体" w:cs="宋体" w:eastAsia="宋体" w:hint="default"/>
          <w:sz w:val="16"/>
          <w:szCs w:val="16"/>
        </w:rPr>
        <w:t>注</w:t>
      </w:r>
      <w:r>
        <w:rPr>
          <w:rFonts w:ascii="宋体" w:hAnsi="宋体" w:cs="宋体" w:eastAsia="宋体" w:hint="default"/>
          <w:spacing w:val="-9"/>
          <w:sz w:val="16"/>
          <w:szCs w:val="16"/>
        </w:rPr>
        <w:t> </w:t>
      </w:r>
      <w:r>
        <w:rPr>
          <w:rFonts w:ascii="宋体" w:hAnsi="宋体" w:cs="宋体" w:eastAsia="宋体" w:hint="default"/>
          <w:spacing w:val="-1"/>
          <w:sz w:val="16"/>
          <w:szCs w:val="16"/>
        </w:rPr>
        <w:t>2</w:t>
      </w:r>
      <w:r>
        <w:rPr>
          <w:rFonts w:ascii="宋体" w:hAnsi="宋体" w:cs="宋体" w:eastAsia="宋体" w:hint="default"/>
          <w:spacing w:val="-1"/>
          <w:sz w:val="16"/>
          <w:szCs w:val="16"/>
        </w:rPr>
        <w:t>：本公司无因抵押、质押或冻结等对使用有限制、存放在境外、有潜在回收风险的款项。</w:t>
      </w:r>
    </w:p>
    <w:p>
      <w:pPr>
        <w:pStyle w:val="Heading4"/>
        <w:spacing w:line="240" w:lineRule="auto" w:before="29"/>
        <w:ind w:right="228"/>
        <w:jc w:val="left"/>
        <w:rPr>
          <w:b w:val="0"/>
          <w:bCs w:val="0"/>
        </w:rPr>
      </w:pPr>
      <w:r>
        <w:rPr>
          <w:rFonts w:ascii="Arial" w:hAnsi="Arial" w:cs="Arial" w:eastAsia="Arial" w:hint="default"/>
        </w:rPr>
        <w:t>2. </w:t>
      </w:r>
      <w:r>
        <w:rPr>
          <w:rFonts w:ascii="Arial" w:hAnsi="Arial" w:cs="Arial" w:eastAsia="Arial" w:hint="default"/>
          <w:spacing w:val="23"/>
        </w:rPr>
        <w:t> </w:t>
      </w:r>
      <w:r>
        <w:rPr/>
        <w:t>应收票据</w:t>
      </w:r>
      <w:r>
        <w:rPr>
          <w:b w:val="0"/>
          <w:bCs w:val="0"/>
        </w:rPr>
      </w:r>
    </w:p>
    <w:p>
      <w:pPr>
        <w:spacing w:line="240" w:lineRule="auto" w:before="2"/>
        <w:rPr>
          <w:rFonts w:ascii="宋体" w:hAnsi="宋体" w:cs="宋体" w:eastAsia="宋体" w:hint="default"/>
          <w:b/>
          <w:bCs/>
          <w:sz w:val="21"/>
          <w:szCs w:val="21"/>
        </w:rPr>
      </w:pPr>
    </w:p>
    <w:p>
      <w:pPr>
        <w:spacing w:before="0"/>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1</w:t>
      </w:r>
      <w:r>
        <w:rPr>
          <w:rFonts w:ascii="宋体" w:hAnsi="宋体" w:cs="宋体" w:eastAsia="宋体" w:hint="default"/>
          <w:b/>
          <w:bCs/>
          <w:sz w:val="20"/>
          <w:szCs w:val="20"/>
        </w:rPr>
        <w:t>）应收票据按类别列示如下</w:t>
      </w:r>
      <w:r>
        <w:rPr>
          <w:rFonts w:ascii="宋体" w:hAnsi="宋体" w:cs="宋体" w:eastAsia="宋体" w:hint="default"/>
          <w:sz w:val="20"/>
          <w:szCs w:val="20"/>
        </w:rPr>
      </w:r>
    </w:p>
    <w:p>
      <w:pPr>
        <w:spacing w:line="240" w:lineRule="auto" w:before="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858"/>
        <w:gridCol w:w="2839"/>
        <w:gridCol w:w="2839"/>
      </w:tblGrid>
      <w:tr>
        <w:trPr>
          <w:trHeight w:val="360" w:hRule="exact"/>
        </w:trPr>
        <w:tc>
          <w:tcPr>
            <w:tcW w:w="2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154"/>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8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39" w:type="dxa"/>
            <w:tcBorders>
              <w:top w:val="single" w:sz="4" w:space="0" w:color="000000"/>
              <w:left w:val="single" w:sz="4" w:space="0" w:color="000000"/>
              <w:bottom w:val="single" w:sz="4" w:space="0" w:color="000000"/>
              <w:right w:val="single" w:sz="4" w:space="0" w:color="000000"/>
            </w:tcBorders>
          </w:tcPr>
          <w:p>
            <w:pP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200,000.00</w:t>
            </w:r>
            <w:r>
              <w:rPr>
                <w:rFonts w:ascii="Arial Narrow"/>
                <w:sz w:val="18"/>
              </w:rPr>
            </w:r>
          </w:p>
        </w:tc>
      </w:tr>
      <w:tr>
        <w:trPr>
          <w:trHeight w:val="350"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23,646,937.30</w:t>
            </w:r>
            <w:r>
              <w:rPr>
                <w:rFonts w:ascii="Arial Narrow"/>
                <w:sz w:val="18"/>
              </w:rPr>
            </w:r>
          </w:p>
        </w:tc>
        <w:tc>
          <w:tcPr>
            <w:tcW w:w="2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11,198,653.05</w:t>
            </w:r>
            <w:r>
              <w:rPr>
                <w:rFonts w:ascii="Arial Narrow"/>
                <w:sz w:val="18"/>
              </w:rPr>
            </w:r>
          </w:p>
        </w:tc>
      </w:tr>
      <w:tr>
        <w:trPr>
          <w:trHeight w:val="360" w:hRule="exact"/>
        </w:trPr>
        <w:tc>
          <w:tcPr>
            <w:tcW w:w="2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1154"/>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8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23,646,937.30</w:t>
            </w:r>
            <w:r>
              <w:rPr>
                <w:rFonts w:ascii="Arial Narrow"/>
                <w:sz w:val="18"/>
              </w:rPr>
            </w:r>
          </w:p>
        </w:tc>
        <w:tc>
          <w:tcPr>
            <w:tcW w:w="28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11,398,653.05</w:t>
            </w:r>
            <w:r>
              <w:rPr>
                <w:rFonts w:ascii="Arial Narrow"/>
                <w:sz w:val="18"/>
              </w:rPr>
            </w:r>
          </w:p>
        </w:tc>
      </w:tr>
    </w:tbl>
    <w:p>
      <w:pPr>
        <w:spacing w:line="240" w:lineRule="auto" w:before="10"/>
        <w:rPr>
          <w:rFonts w:ascii="宋体" w:hAnsi="宋体" w:cs="宋体" w:eastAsia="宋体" w:hint="default"/>
          <w:b/>
          <w:bCs/>
          <w:sz w:val="8"/>
          <w:szCs w:val="8"/>
        </w:rPr>
      </w:pPr>
    </w:p>
    <w:p>
      <w:pPr>
        <w:spacing w:before="51"/>
        <w:ind w:left="1422" w:right="228" w:firstLine="0"/>
        <w:jc w:val="left"/>
        <w:rPr>
          <w:rFonts w:ascii="宋体" w:hAnsi="宋体" w:cs="宋体" w:eastAsia="宋体" w:hint="default"/>
          <w:sz w:val="16"/>
          <w:szCs w:val="16"/>
        </w:rPr>
      </w:pPr>
      <w:r>
        <w:rPr>
          <w:rFonts w:ascii="宋体" w:hAnsi="宋体" w:cs="宋体" w:eastAsia="宋体" w:hint="default"/>
          <w:sz w:val="16"/>
          <w:szCs w:val="16"/>
        </w:rPr>
        <w:t>注：截止</w:t>
      </w:r>
      <w:r>
        <w:rPr>
          <w:rFonts w:ascii="宋体" w:hAnsi="宋体" w:cs="宋体" w:eastAsia="宋体" w:hint="default"/>
          <w:spacing w:val="-42"/>
          <w:sz w:val="16"/>
          <w:szCs w:val="16"/>
        </w:rPr>
        <w:t> </w:t>
      </w:r>
      <w:r>
        <w:rPr>
          <w:rFonts w:ascii="Arial Narrow" w:hAnsi="Arial Narrow" w:cs="Arial Narrow" w:eastAsia="Arial Narrow" w:hint="default"/>
          <w:sz w:val="16"/>
          <w:szCs w:val="16"/>
        </w:rPr>
        <w:t>2010</w:t>
      </w:r>
      <w:r>
        <w:rPr>
          <w:rFonts w:ascii="Arial Narrow" w:hAnsi="Arial Narrow" w:cs="Arial Narrow" w:eastAsia="Arial Narrow" w:hint="default"/>
          <w:spacing w:val="-1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Narrow" w:hAnsi="Arial Narrow" w:cs="Arial Narrow" w:eastAsia="Arial Narrow" w:hint="default"/>
          <w:sz w:val="16"/>
          <w:szCs w:val="16"/>
        </w:rPr>
        <w:t>12</w:t>
      </w:r>
      <w:r>
        <w:rPr>
          <w:rFonts w:ascii="Arial Narrow" w:hAnsi="Arial Narrow" w:cs="Arial Narrow" w:eastAsia="Arial Narrow" w:hint="default"/>
          <w:spacing w:val="-9"/>
          <w:sz w:val="16"/>
          <w:szCs w:val="16"/>
        </w:rPr>
        <w:t> </w:t>
      </w:r>
      <w:r>
        <w:rPr>
          <w:rFonts w:ascii="宋体" w:hAnsi="宋体" w:cs="宋体" w:eastAsia="宋体" w:hint="default"/>
          <w:sz w:val="16"/>
          <w:szCs w:val="16"/>
        </w:rPr>
        <w:t>月</w:t>
      </w:r>
      <w:r>
        <w:rPr>
          <w:rFonts w:ascii="宋体" w:hAnsi="宋体" w:cs="宋体" w:eastAsia="宋体" w:hint="default"/>
          <w:spacing w:val="-44"/>
          <w:sz w:val="16"/>
          <w:szCs w:val="16"/>
        </w:rPr>
        <w:t> </w:t>
      </w:r>
      <w:r>
        <w:rPr>
          <w:rFonts w:ascii="Arial Narrow" w:hAnsi="Arial Narrow" w:cs="Arial Narrow" w:eastAsia="Arial Narrow" w:hint="default"/>
          <w:sz w:val="16"/>
          <w:szCs w:val="16"/>
        </w:rPr>
        <w:t>31</w:t>
      </w:r>
      <w:r>
        <w:rPr>
          <w:rFonts w:ascii="Arial Narrow" w:hAnsi="Arial Narrow" w:cs="Arial Narrow" w:eastAsia="Arial Narrow" w:hint="default"/>
          <w:spacing w:val="-9"/>
          <w:sz w:val="16"/>
          <w:szCs w:val="16"/>
        </w:rPr>
        <w:t> </w:t>
      </w:r>
      <w:r>
        <w:rPr>
          <w:rFonts w:ascii="宋体" w:hAnsi="宋体" w:cs="宋体" w:eastAsia="宋体" w:hint="default"/>
          <w:sz w:val="16"/>
          <w:szCs w:val="16"/>
        </w:rPr>
        <w:t>日，已经背书给他方但尚未到期的商业承兑汇票共计人民币</w:t>
      </w:r>
      <w:r>
        <w:rPr>
          <w:rFonts w:ascii="宋体" w:hAnsi="宋体" w:cs="宋体" w:eastAsia="宋体" w:hint="default"/>
          <w:spacing w:val="-42"/>
          <w:sz w:val="16"/>
          <w:szCs w:val="16"/>
        </w:rPr>
        <w:t> </w:t>
      </w:r>
      <w:r>
        <w:rPr>
          <w:rFonts w:ascii="Arial Narrow" w:hAnsi="Arial Narrow" w:cs="Arial Narrow" w:eastAsia="Arial Narrow" w:hint="default"/>
          <w:sz w:val="16"/>
          <w:szCs w:val="16"/>
        </w:rPr>
        <w:t>1,000,000.00</w:t>
      </w:r>
      <w:r>
        <w:rPr>
          <w:rFonts w:ascii="Arial Narrow" w:hAnsi="Arial Narrow" w:cs="Arial Narrow" w:eastAsia="Arial Narrow" w:hint="default"/>
          <w:spacing w:val="-11"/>
          <w:sz w:val="16"/>
          <w:szCs w:val="16"/>
        </w:rPr>
        <w:t> </w:t>
      </w:r>
      <w:r>
        <w:rPr>
          <w:rFonts w:ascii="宋体" w:hAnsi="宋体" w:cs="宋体" w:eastAsia="宋体" w:hint="default"/>
          <w:sz w:val="16"/>
          <w:szCs w:val="16"/>
        </w:rPr>
        <w:t>元。</w:t>
      </w:r>
    </w:p>
    <w:p>
      <w:pPr>
        <w:pStyle w:val="Heading4"/>
        <w:spacing w:line="240" w:lineRule="auto" w:before="136"/>
        <w:ind w:right="228"/>
        <w:jc w:val="left"/>
        <w:rPr>
          <w:b w:val="0"/>
          <w:bCs w:val="0"/>
        </w:rPr>
      </w:pPr>
      <w:r>
        <w:rPr>
          <w:rFonts w:ascii="Arial" w:hAnsi="Arial" w:cs="Arial" w:eastAsia="Arial" w:hint="default"/>
        </w:rPr>
        <w:t>3. </w:t>
      </w:r>
      <w:r>
        <w:rPr>
          <w:rFonts w:ascii="Arial" w:hAnsi="Arial" w:cs="Arial" w:eastAsia="Arial" w:hint="default"/>
          <w:spacing w:val="23"/>
        </w:rPr>
        <w:t> </w:t>
      </w:r>
      <w:r>
        <w:rPr/>
        <w:t>应收账款</w:t>
      </w:r>
      <w:r>
        <w:rPr>
          <w:b w:val="0"/>
          <w:bCs w:val="0"/>
        </w:rPr>
      </w:r>
    </w:p>
    <w:p>
      <w:pPr>
        <w:spacing w:line="240" w:lineRule="auto" w:before="1"/>
        <w:rPr>
          <w:rFonts w:ascii="宋体" w:hAnsi="宋体" w:cs="宋体" w:eastAsia="宋体" w:hint="default"/>
          <w:b/>
          <w:bCs/>
          <w:sz w:val="21"/>
          <w:szCs w:val="21"/>
        </w:rPr>
      </w:pPr>
    </w:p>
    <w:p>
      <w:pPr>
        <w:spacing w:before="0"/>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1</w:t>
      </w:r>
      <w:r>
        <w:rPr>
          <w:rFonts w:ascii="宋体" w:hAnsi="宋体" w:cs="宋体" w:eastAsia="宋体" w:hint="default"/>
          <w:b/>
          <w:bCs/>
          <w:sz w:val="20"/>
          <w:szCs w:val="20"/>
        </w:rPr>
        <w:t>）应收账款按种类列示如下</w:t>
      </w:r>
      <w:r>
        <w:rPr>
          <w:rFonts w:ascii="宋体" w:hAnsi="宋体" w:cs="宋体" w:eastAsia="宋体" w:hint="default"/>
          <w:sz w:val="20"/>
          <w:szCs w:val="20"/>
        </w:rPr>
      </w:r>
    </w:p>
    <w:p>
      <w:pPr>
        <w:spacing w:line="240" w:lineRule="auto" w:before="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870"/>
        <w:gridCol w:w="1464"/>
        <w:gridCol w:w="1236"/>
        <w:gridCol w:w="1596"/>
        <w:gridCol w:w="1370"/>
      </w:tblGrid>
      <w:tr>
        <w:trPr>
          <w:trHeight w:val="322" w:hRule="exact"/>
        </w:trPr>
        <w:tc>
          <w:tcPr>
            <w:tcW w:w="2870"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73"/>
                <w:sz w:val="18"/>
                <w:szCs w:val="18"/>
              </w:rPr>
              <w:t> </w:t>
            </w:r>
            <w:r>
              <w:rPr>
                <w:rFonts w:ascii="宋体" w:hAnsi="宋体" w:cs="宋体" w:eastAsia="宋体" w:hint="default"/>
                <w:sz w:val="18"/>
                <w:szCs w:val="18"/>
              </w:rPr>
              <w:t>类</w:t>
            </w:r>
          </w:p>
        </w:tc>
        <w:tc>
          <w:tcPr>
            <w:tcW w:w="56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2870"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2870" w:type="dxa"/>
            <w:vMerge/>
            <w:tcBorders>
              <w:left w:val="nil" w:sz="6" w:space="0" w:color="auto"/>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521"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36" w:lineRule="exact" w:before="12"/>
              <w:ind w:left="122" w:right="92"/>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4"/>
                <w:sz w:val="18"/>
                <w:szCs w:val="18"/>
              </w:rPr>
              <w:t> </w:t>
            </w:r>
            <w:r>
              <w:rPr>
                <w:rFonts w:ascii="宋体" w:hAnsi="宋体" w:cs="宋体" w:eastAsia="宋体" w:hint="default"/>
                <w:spacing w:val="8"/>
                <w:sz w:val="18"/>
                <w:szCs w:val="18"/>
              </w:rPr>
              <w:t>单项金额重大并单项计提坏账</w:t>
            </w:r>
            <w:r>
              <w:rPr>
                <w:rFonts w:ascii="宋体" w:hAnsi="宋体" w:cs="宋体" w:eastAsia="宋体" w:hint="default"/>
                <w:spacing w:val="9"/>
                <w:sz w:val="18"/>
                <w:szCs w:val="18"/>
              </w:rPr>
              <w:t> </w:t>
            </w:r>
            <w:r>
              <w:rPr>
                <w:rFonts w:ascii="宋体" w:hAnsi="宋体" w:cs="宋体" w:eastAsia="宋体" w:hint="default"/>
                <w:sz w:val="18"/>
                <w:szCs w:val="18"/>
              </w:rPr>
              <w:t>准备的应收账款</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pacing w:val="-3"/>
                <w:sz w:val="18"/>
                <w:szCs w:val="18"/>
              </w:rPr>
              <w:t>按组合（账龄分析法）计提坏账</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152,617,067.70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99.99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1,961,114.69</w:t>
            </w:r>
            <w:r>
              <w:rPr>
                <w:rFonts w:ascii="Arial Narrow"/>
                <w:sz w:val="18"/>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
              <w:jc w:val="center"/>
              <w:rPr>
                <w:rFonts w:ascii="Arial Narrow" w:hAnsi="Arial Narrow" w:cs="Arial Narrow" w:eastAsia="Arial Narrow" w:hint="default"/>
                <w:sz w:val="18"/>
                <w:szCs w:val="18"/>
              </w:rPr>
            </w:pPr>
            <w:r>
              <w:rPr>
                <w:rFonts w:ascii="Arial Narrow"/>
                <w:sz w:val="18"/>
              </w:rPr>
              <w:t>99.37</w:t>
            </w:r>
          </w:p>
        </w:tc>
      </w:tr>
      <w:tr>
        <w:trPr>
          <w:trHeight w:val="51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6"/>
              <w:ind w:left="122" w:right="92"/>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4"/>
                <w:sz w:val="18"/>
                <w:szCs w:val="18"/>
              </w:rPr>
              <w:t> </w:t>
            </w:r>
            <w:r>
              <w:rPr>
                <w:rFonts w:ascii="宋体" w:hAnsi="宋体" w:cs="宋体" w:eastAsia="宋体" w:hint="default"/>
                <w:spacing w:val="8"/>
                <w:sz w:val="18"/>
                <w:szCs w:val="18"/>
              </w:rPr>
              <w:t>单项金额虽不重大但单项计提</w:t>
            </w:r>
            <w:r>
              <w:rPr>
                <w:rFonts w:ascii="宋体" w:hAnsi="宋体" w:cs="宋体" w:eastAsia="宋体" w:hint="default"/>
                <w:spacing w:val="9"/>
                <w:sz w:val="18"/>
                <w:szCs w:val="18"/>
              </w:rPr>
              <w:t> </w:t>
            </w:r>
            <w:r>
              <w:rPr>
                <w:rFonts w:ascii="宋体" w:hAnsi="宋体" w:cs="宋体" w:eastAsia="宋体" w:hint="default"/>
                <w:sz w:val="18"/>
                <w:szCs w:val="18"/>
              </w:rPr>
              <w:t>坏账准备的应收账款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Arial Narrow" w:hAnsi="Arial Narrow" w:cs="Arial Narrow" w:eastAsia="Arial Narrow" w:hint="default"/>
                <w:sz w:val="18"/>
                <w:szCs w:val="18"/>
              </w:rPr>
            </w:pPr>
            <w:r>
              <w:rPr>
                <w:rFonts w:ascii="Arial Narrow"/>
                <w:spacing w:val="-1"/>
                <w:sz w:val="18"/>
              </w:rPr>
              <w:t>12,490.00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center"/>
              <w:rPr>
                <w:rFonts w:ascii="Arial Narrow" w:hAnsi="Arial Narrow" w:cs="Arial Narrow" w:eastAsia="Arial Narrow" w:hint="default"/>
                <w:sz w:val="18"/>
                <w:szCs w:val="18"/>
              </w:rPr>
            </w:pPr>
            <w:r>
              <w:rPr>
                <w:rFonts w:ascii="Arial Narrow"/>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Arial Narrow" w:hAnsi="Arial Narrow" w:cs="Arial Narrow" w:eastAsia="Arial Narrow" w:hint="default"/>
                <w:sz w:val="18"/>
                <w:szCs w:val="18"/>
              </w:rPr>
            </w:pPr>
            <w:r>
              <w:rPr>
                <w:rFonts w:ascii="Arial Narrow"/>
                <w:spacing w:val="-1"/>
                <w:sz w:val="18"/>
              </w:rPr>
              <w:t>12,490.00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7"/>
              <w:jc w:val="center"/>
              <w:rPr>
                <w:rFonts w:ascii="Arial Narrow" w:hAnsi="Arial Narrow" w:cs="Arial Narrow" w:eastAsia="Arial Narrow" w:hint="default"/>
                <w:sz w:val="18"/>
                <w:szCs w:val="18"/>
              </w:rPr>
            </w:pPr>
            <w:r>
              <w:rPr>
                <w:rFonts w:ascii="Arial Narrow"/>
                <w:sz w:val="18"/>
              </w:rPr>
              <w:t>0.63</w:t>
            </w:r>
          </w:p>
        </w:tc>
      </w:tr>
      <w:tr>
        <w:trPr>
          <w:trHeight w:val="336" w:hRule="exact"/>
        </w:trPr>
        <w:tc>
          <w:tcPr>
            <w:tcW w:w="28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2"/>
                <w:sz w:val="18"/>
                <w:szCs w:val="18"/>
              </w:rPr>
              <w:t> </w:t>
            </w:r>
            <w:r>
              <w:rPr>
                <w:rFonts w:ascii="宋体" w:hAnsi="宋体" w:cs="宋体" w:eastAsia="宋体" w:hint="default"/>
                <w:sz w:val="18"/>
                <w:szCs w:val="18"/>
              </w:rPr>
              <w:t>计</w:t>
            </w:r>
          </w:p>
        </w:tc>
        <w:tc>
          <w:tcPr>
            <w:tcW w:w="1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152,629,557.70</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2"/>
              <w:jc w:val="center"/>
              <w:rPr>
                <w:rFonts w:ascii="Arial Narrow" w:hAnsi="Arial Narrow" w:cs="Arial Narrow" w:eastAsia="Arial Narrow" w:hint="default"/>
                <w:sz w:val="18"/>
                <w:szCs w:val="18"/>
              </w:rPr>
            </w:pPr>
            <w:r>
              <w:rPr>
                <w:rFonts w:ascii="Arial Narrow"/>
                <w:sz w:val="18"/>
              </w:rPr>
              <w:t>100.00</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1,973,604.69</w:t>
            </w:r>
            <w:r>
              <w:rPr>
                <w:rFonts w:ascii="Arial Narrow"/>
                <w:sz w:val="18"/>
              </w:rPr>
            </w:r>
          </w:p>
        </w:tc>
        <w:tc>
          <w:tcPr>
            <w:tcW w:w="13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7"/>
              <w:jc w:val="center"/>
              <w:rPr>
                <w:rFonts w:ascii="Arial Narrow" w:hAnsi="Arial Narrow" w:cs="Arial Narrow" w:eastAsia="Arial Narrow" w:hint="default"/>
                <w:sz w:val="18"/>
                <w:szCs w:val="18"/>
              </w:rPr>
            </w:pPr>
            <w:r>
              <w:rPr>
                <w:rFonts w:ascii="Arial Narrow"/>
                <w:sz w:val="18"/>
              </w:rPr>
              <w:t>100.00</w:t>
            </w:r>
          </w:p>
        </w:tc>
      </w:tr>
    </w:tbl>
    <w:p>
      <w:pPr>
        <w:spacing w:line="240" w:lineRule="auto" w:before="11"/>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870"/>
        <w:gridCol w:w="1464"/>
        <w:gridCol w:w="1236"/>
        <w:gridCol w:w="1596"/>
        <w:gridCol w:w="1370"/>
      </w:tblGrid>
      <w:tr>
        <w:trPr>
          <w:trHeight w:val="360" w:hRule="exact"/>
        </w:trPr>
        <w:tc>
          <w:tcPr>
            <w:tcW w:w="287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73"/>
                <w:sz w:val="18"/>
                <w:szCs w:val="18"/>
              </w:rPr>
              <w:t> </w:t>
            </w:r>
            <w:r>
              <w:rPr>
                <w:rFonts w:ascii="宋体" w:hAnsi="宋体" w:cs="宋体" w:eastAsia="宋体" w:hint="default"/>
                <w:sz w:val="18"/>
                <w:szCs w:val="18"/>
              </w:rPr>
              <w:t>类</w:t>
            </w:r>
          </w:p>
        </w:tc>
        <w:tc>
          <w:tcPr>
            <w:tcW w:w="56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870"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2870" w:type="dxa"/>
            <w:vMerge/>
            <w:tcBorders>
              <w:left w:val="nil" w:sz="6" w:space="0" w:color="auto"/>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47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4"/>
                <w:sz w:val="18"/>
                <w:szCs w:val="18"/>
              </w:rPr>
              <w:t> </w:t>
            </w:r>
            <w:r>
              <w:rPr>
                <w:rFonts w:ascii="宋体" w:hAnsi="宋体" w:cs="宋体" w:eastAsia="宋体" w:hint="default"/>
                <w:spacing w:val="8"/>
                <w:sz w:val="18"/>
                <w:szCs w:val="18"/>
              </w:rPr>
              <w:t>单项金额重大并单项计提坏账</w:t>
            </w:r>
            <w:r>
              <w:rPr>
                <w:rFonts w:ascii="宋体" w:hAnsi="宋体" w:cs="宋体" w:eastAsia="宋体" w:hint="default"/>
                <w:sz w:val="18"/>
                <w:szCs w:val="18"/>
              </w:rPr>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pacing w:val="-3"/>
                <w:sz w:val="18"/>
                <w:szCs w:val="18"/>
              </w:rPr>
              <w:t>按组合（账龄分析法）计提坏账</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78,022,481.41</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98.74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Arial Narrow" w:hAnsi="Arial Narrow" w:cs="Arial Narrow" w:eastAsia="Arial Narrow" w:hint="default"/>
                <w:sz w:val="18"/>
                <w:szCs w:val="18"/>
              </w:rPr>
            </w:pPr>
            <w:r>
              <w:rPr>
                <w:rFonts w:ascii="Arial Narrow"/>
                <w:spacing w:val="-1"/>
                <w:sz w:val="18"/>
              </w:rPr>
              <w:t>948,692.30</w:t>
            </w:r>
            <w:r>
              <w:rPr>
                <w:rFonts w:ascii="Arial Narrow"/>
                <w:sz w:val="18"/>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
              <w:jc w:val="center"/>
              <w:rPr>
                <w:rFonts w:ascii="Arial Narrow" w:hAnsi="Arial Narrow" w:cs="Arial Narrow" w:eastAsia="Arial Narrow" w:hint="default"/>
                <w:sz w:val="18"/>
                <w:szCs w:val="18"/>
              </w:rPr>
            </w:pPr>
            <w:r>
              <w:rPr>
                <w:rFonts w:ascii="Arial Narrow"/>
                <w:sz w:val="18"/>
              </w:rPr>
              <w:t>48.87</w:t>
            </w:r>
          </w:p>
        </w:tc>
      </w:tr>
      <w:tr>
        <w:trPr>
          <w:trHeight w:val="475"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4"/>
                <w:sz w:val="18"/>
                <w:szCs w:val="18"/>
              </w:rPr>
              <w:t> </w:t>
            </w:r>
            <w:r>
              <w:rPr>
                <w:rFonts w:ascii="宋体" w:hAnsi="宋体" w:cs="宋体" w:eastAsia="宋体" w:hint="default"/>
                <w:spacing w:val="8"/>
                <w:sz w:val="18"/>
                <w:szCs w:val="18"/>
              </w:rPr>
              <w:t>单项金额虽不重大但单项计提</w:t>
            </w:r>
            <w:r>
              <w:rPr>
                <w:rFonts w:ascii="宋体" w:hAnsi="宋体" w:cs="宋体" w:eastAsia="宋体" w:hint="default"/>
                <w:sz w:val="18"/>
                <w:szCs w:val="18"/>
              </w:rPr>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Arial Narrow" w:hAnsi="Arial Narrow" w:cs="Arial Narrow" w:eastAsia="Arial Narrow" w:hint="default"/>
                <w:sz w:val="18"/>
                <w:szCs w:val="18"/>
              </w:rPr>
            </w:pPr>
            <w:r>
              <w:rPr>
                <w:rFonts w:ascii="Arial Narrow"/>
                <w:spacing w:val="-1"/>
                <w:sz w:val="18"/>
              </w:rPr>
              <w:t>992,716.85</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1.26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992,716.85</w:t>
            </w:r>
            <w:r>
              <w:rPr>
                <w:rFonts w:ascii="Arial Narrow"/>
                <w:sz w:val="18"/>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
              <w:jc w:val="center"/>
              <w:rPr>
                <w:rFonts w:ascii="Arial Narrow" w:hAnsi="Arial Narrow" w:cs="Arial Narrow" w:eastAsia="Arial Narrow" w:hint="default"/>
                <w:sz w:val="18"/>
                <w:szCs w:val="18"/>
              </w:rPr>
            </w:pPr>
            <w:r>
              <w:rPr>
                <w:rFonts w:ascii="Arial Narrow"/>
                <w:sz w:val="18"/>
              </w:rPr>
              <w:t>51.13</w:t>
            </w:r>
          </w:p>
        </w:tc>
      </w:tr>
      <w:tr>
        <w:trPr>
          <w:trHeight w:val="362" w:hRule="exact"/>
        </w:trPr>
        <w:tc>
          <w:tcPr>
            <w:tcW w:w="28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2"/>
                <w:sz w:val="18"/>
                <w:szCs w:val="18"/>
              </w:rPr>
              <w:t> </w:t>
            </w:r>
            <w:r>
              <w:rPr>
                <w:rFonts w:ascii="宋体" w:hAnsi="宋体" w:cs="宋体" w:eastAsia="宋体" w:hint="default"/>
                <w:sz w:val="18"/>
                <w:szCs w:val="18"/>
              </w:rPr>
              <w:t>计</w:t>
            </w:r>
          </w:p>
        </w:tc>
        <w:tc>
          <w:tcPr>
            <w:tcW w:w="1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79,015,198.26</w:t>
            </w:r>
            <w:r>
              <w:rPr>
                <w:rFonts w:ascii="Arial Narrow"/>
                <w:sz w:val="18"/>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100.00</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1,941,409.15</w:t>
            </w:r>
            <w:r>
              <w:rPr>
                <w:rFonts w:ascii="Arial Narrow"/>
                <w:sz w:val="18"/>
              </w:rPr>
            </w:r>
          </w:p>
        </w:tc>
        <w:tc>
          <w:tcPr>
            <w:tcW w:w="13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100.00</w:t>
            </w:r>
          </w:p>
        </w:tc>
      </w:tr>
    </w:tbl>
    <w:p>
      <w:pPr>
        <w:spacing w:after="0" w:line="240" w:lineRule="auto"/>
        <w:jc w:val="center"/>
        <w:rPr>
          <w:rFonts w:ascii="Arial Narrow" w:hAnsi="Arial Narrow" w:cs="Arial Narrow" w:eastAsia="Arial Narrow" w:hint="default"/>
          <w:sz w:val="18"/>
          <w:szCs w:val="18"/>
        </w:rPr>
        <w:sectPr>
          <w:footerReference w:type="default" r:id="rId36"/>
          <w:pgSz w:w="11910" w:h="16840"/>
          <w:pgMar w:footer="977" w:header="862" w:top="1360" w:bottom="1160" w:left="800" w:right="1560"/>
          <w:pgNumType w:start="70"/>
        </w:sectPr>
      </w:pPr>
    </w:p>
    <w:p>
      <w:pPr>
        <w:spacing w:line="240" w:lineRule="auto" w:before="11"/>
        <w:rPr>
          <w:rFonts w:ascii="宋体" w:hAnsi="宋体" w:cs="宋体" w:eastAsia="宋体" w:hint="default"/>
          <w:b/>
          <w:bCs/>
          <w:sz w:val="14"/>
          <w:szCs w:val="14"/>
        </w:rPr>
      </w:pPr>
    </w:p>
    <w:p>
      <w:pPr>
        <w:pStyle w:val="Heading4"/>
        <w:spacing w:line="240" w:lineRule="auto"/>
        <w:ind w:left="1000" w:right="228"/>
        <w:jc w:val="left"/>
        <w:rPr>
          <w:b w:val="0"/>
          <w:bCs w:val="0"/>
        </w:rPr>
      </w:pPr>
      <w:r>
        <w:rPr/>
        <w:t>组合中，按账龄分析法计提坏账准备的应收账款情况</w:t>
      </w:r>
      <w:r>
        <w:rPr>
          <w:b w:val="0"/>
          <w:bCs w:val="0"/>
        </w:rPr>
      </w:r>
    </w:p>
    <w:p>
      <w:pPr>
        <w:spacing w:line="240" w:lineRule="auto" w:before="6"/>
        <w:rPr>
          <w:rFonts w:ascii="宋体" w:hAnsi="宋体" w:cs="宋体" w:eastAsia="宋体" w:hint="default"/>
          <w:b/>
          <w:bCs/>
          <w:sz w:val="14"/>
          <w:szCs w:val="14"/>
        </w:rPr>
      </w:pPr>
    </w:p>
    <w:tbl>
      <w:tblPr>
        <w:tblW w:w="0" w:type="auto"/>
        <w:jc w:val="left"/>
        <w:tblInd w:w="863" w:type="dxa"/>
        <w:tblLayout w:type="fixed"/>
        <w:tblCellMar>
          <w:top w:w="0" w:type="dxa"/>
          <w:left w:w="0" w:type="dxa"/>
          <w:bottom w:w="0" w:type="dxa"/>
          <w:right w:w="0" w:type="dxa"/>
        </w:tblCellMar>
        <w:tblLook w:val="01E0"/>
      </w:tblPr>
      <w:tblGrid>
        <w:gridCol w:w="1116"/>
        <w:gridCol w:w="1404"/>
        <w:gridCol w:w="1222"/>
        <w:gridCol w:w="1236"/>
        <w:gridCol w:w="1370"/>
        <w:gridCol w:w="1126"/>
        <w:gridCol w:w="1063"/>
      </w:tblGrid>
      <w:tr>
        <w:trPr>
          <w:trHeight w:val="319" w:hRule="exact"/>
        </w:trPr>
        <w:tc>
          <w:tcPr>
            <w:tcW w:w="111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9"/>
                <w:sz w:val="18"/>
                <w:szCs w:val="18"/>
              </w:rPr>
              <w:t> </w:t>
            </w:r>
            <w:r>
              <w:rPr>
                <w:rFonts w:ascii="宋体" w:hAnsi="宋体" w:cs="宋体" w:eastAsia="宋体" w:hint="default"/>
                <w:sz w:val="18"/>
                <w:szCs w:val="18"/>
              </w:rPr>
              <w:t>龄</w:t>
            </w:r>
          </w:p>
        </w:tc>
        <w:tc>
          <w:tcPr>
            <w:tcW w:w="386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5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6" w:hRule="exact"/>
        </w:trPr>
        <w:tc>
          <w:tcPr>
            <w:tcW w:w="1116" w:type="dxa"/>
            <w:vMerge/>
            <w:tcBorders>
              <w:left w:val="nil" w:sz="6" w:space="0" w:color="auto"/>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71"/>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31"/>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pacing w:val="-1"/>
                <w:sz w:val="18"/>
              </w:rPr>
              <w:t>150,919,889.73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Arial Narrow" w:hAnsi="Arial Narrow" w:cs="Arial Narrow" w:eastAsia="Arial Narrow" w:hint="default"/>
                <w:sz w:val="18"/>
                <w:szCs w:val="18"/>
              </w:rPr>
            </w:pPr>
            <w:r>
              <w:rPr>
                <w:rFonts w:ascii="Arial Narrow"/>
                <w:sz w:val="18"/>
              </w:rPr>
              <w:t>98.89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pacing w:val="-1"/>
                <w:sz w:val="18"/>
              </w:rPr>
              <w:t>1,509,198.90</w:t>
            </w:r>
            <w:r>
              <w:rPr>
                <w:rFonts w:ascii="Arial Narrow"/>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Arial Narrow" w:hAnsi="Arial Narrow" w:cs="Arial Narrow" w:eastAsia="Arial Narrow" w:hint="default"/>
                <w:sz w:val="18"/>
                <w:szCs w:val="18"/>
              </w:rPr>
            </w:pPr>
            <w:r>
              <w:rPr>
                <w:rFonts w:ascii="Arial Narrow"/>
                <w:spacing w:val="-1"/>
                <w:sz w:val="18"/>
              </w:rPr>
              <w:t>77,135,810.41</w:t>
            </w:r>
            <w:r>
              <w:rPr>
                <w:rFonts w:ascii="Arial Narrow"/>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Narrow" w:hAnsi="Arial Narrow" w:cs="Arial Narrow" w:eastAsia="Arial Narrow" w:hint="default"/>
                <w:sz w:val="18"/>
                <w:szCs w:val="18"/>
              </w:rPr>
            </w:pPr>
            <w:r>
              <w:rPr>
                <w:rFonts w:ascii="Arial Narrow"/>
                <w:sz w:val="18"/>
              </w:rPr>
              <w:t>98.86</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10"/>
              <w:jc w:val="right"/>
              <w:rPr>
                <w:rFonts w:ascii="Arial Narrow" w:hAnsi="Arial Narrow" w:cs="Arial Narrow" w:eastAsia="Arial Narrow" w:hint="default"/>
                <w:sz w:val="18"/>
                <w:szCs w:val="18"/>
              </w:rPr>
            </w:pPr>
            <w:r>
              <w:rPr>
                <w:rFonts w:ascii="Arial Narrow"/>
                <w:spacing w:val="-1"/>
                <w:sz w:val="18"/>
              </w:rPr>
              <w:t>771,358.10</w:t>
            </w:r>
            <w:r>
              <w:rPr>
                <w:rFonts w:ascii="Arial Narrow"/>
                <w:sz w:val="18"/>
              </w:rPr>
            </w:r>
          </w:p>
        </w:tc>
      </w:tr>
      <w:tr>
        <w:trPr>
          <w:trHeight w:val="32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50"/>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1,134,776.97</w:t>
            </w:r>
            <w:r>
              <w:rPr>
                <w:rFonts w:ascii="Arial Narrow"/>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Arial Narrow" w:hAnsi="Arial Narrow" w:cs="Arial Narrow" w:eastAsia="Arial Narrow" w:hint="default"/>
                <w:sz w:val="18"/>
                <w:szCs w:val="18"/>
              </w:rPr>
            </w:pPr>
            <w:r>
              <w:rPr>
                <w:rFonts w:ascii="Arial Narrow"/>
                <w:sz w:val="18"/>
              </w:rPr>
              <w:t>0.74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226,955.39</w:t>
            </w:r>
            <w:r>
              <w:rPr>
                <w:rFonts w:ascii="Arial Narrow"/>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6"/>
              <w:jc w:val="right"/>
              <w:rPr>
                <w:rFonts w:ascii="Arial Narrow" w:hAnsi="Arial Narrow" w:cs="Arial Narrow" w:eastAsia="Arial Narrow" w:hint="default"/>
                <w:sz w:val="18"/>
                <w:szCs w:val="18"/>
              </w:rPr>
            </w:pPr>
            <w:r>
              <w:rPr>
                <w:rFonts w:ascii="Arial Narrow"/>
                <w:spacing w:val="-1"/>
                <w:sz w:val="18"/>
              </w:rPr>
              <w:t>886,671.00</w:t>
            </w:r>
            <w:r>
              <w:rPr>
                <w:rFonts w:ascii="Arial Narrow"/>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Arial Narrow" w:hAnsi="Arial Narrow" w:cs="Arial Narrow" w:eastAsia="Arial Narrow" w:hint="default"/>
                <w:sz w:val="18"/>
                <w:szCs w:val="18"/>
              </w:rPr>
            </w:pPr>
            <w:r>
              <w:rPr>
                <w:rFonts w:ascii="Arial Narrow"/>
                <w:sz w:val="18"/>
              </w:rPr>
              <w:t>1.14</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8"/>
              <w:jc w:val="right"/>
              <w:rPr>
                <w:rFonts w:ascii="Arial Narrow" w:hAnsi="Arial Narrow" w:cs="Arial Narrow" w:eastAsia="Arial Narrow" w:hint="default"/>
                <w:sz w:val="18"/>
                <w:szCs w:val="18"/>
              </w:rPr>
            </w:pPr>
            <w:r>
              <w:rPr>
                <w:rFonts w:ascii="Arial Narrow"/>
                <w:spacing w:val="-1"/>
                <w:sz w:val="18"/>
              </w:rPr>
              <w:t>177,334.20</w:t>
            </w:r>
            <w:r>
              <w:rPr>
                <w:rFonts w:ascii="Arial Narrow"/>
                <w:sz w:val="18"/>
              </w:rPr>
            </w:r>
          </w:p>
        </w:tc>
      </w:tr>
      <w:tr>
        <w:trPr>
          <w:trHeight w:val="326"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350"/>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Arial Narrow" w:hAnsi="Arial Narrow" w:cs="Arial Narrow" w:eastAsia="Arial Narrow" w:hint="default"/>
                <w:sz w:val="18"/>
                <w:szCs w:val="18"/>
              </w:rPr>
            </w:pPr>
            <w:r>
              <w:rPr>
                <w:rFonts w:ascii="Arial Narrow"/>
                <w:spacing w:val="-1"/>
                <w:sz w:val="18"/>
              </w:rPr>
              <w:t>562,401.00</w:t>
            </w:r>
            <w:r>
              <w:rPr>
                <w:rFonts w:ascii="Arial Narrow"/>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Arial Narrow" w:hAnsi="Arial Narrow" w:cs="Arial Narrow" w:eastAsia="Arial Narrow" w:hint="default"/>
                <w:sz w:val="18"/>
                <w:szCs w:val="18"/>
              </w:rPr>
            </w:pPr>
            <w:r>
              <w:rPr>
                <w:rFonts w:ascii="Arial Narrow"/>
                <w:sz w:val="18"/>
              </w:rPr>
              <w:t>0.37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224,960.40</w:t>
            </w:r>
            <w:r>
              <w:rPr>
                <w:rFonts w:ascii="Arial Narrow"/>
                <w:sz w:val="18"/>
              </w:rPr>
            </w:r>
          </w:p>
        </w:tc>
        <w:tc>
          <w:tcPr>
            <w:tcW w:w="137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Arial Narrow" w:hAnsi="Arial Narrow" w:cs="Arial Narrow" w:eastAsia="Arial Narrow" w:hint="default"/>
                <w:sz w:val="18"/>
                <w:szCs w:val="18"/>
              </w:rPr>
            </w:pPr>
            <w:r>
              <w:rPr>
                <w:rFonts w:ascii="Arial Narrow"/>
                <w:sz w:val="18"/>
              </w:rPr>
              <w:t>-</w:t>
            </w: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50"/>
              <w:jc w:val="righ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50"/>
              <w:jc w:val="righ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331"/>
              <w:jc w:val="righ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140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1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152,617,067.70</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2"/>
              <w:jc w:val="center"/>
              <w:rPr>
                <w:rFonts w:ascii="Arial Narrow" w:hAnsi="Arial Narrow" w:cs="Arial Narrow" w:eastAsia="Arial Narrow" w:hint="default"/>
                <w:sz w:val="18"/>
                <w:szCs w:val="18"/>
              </w:rPr>
            </w:pPr>
            <w:r>
              <w:rPr>
                <w:rFonts w:ascii="Arial Narrow"/>
                <w:sz w:val="18"/>
              </w:rPr>
              <w:t>100.00</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1,961,114.69</w:t>
            </w:r>
            <w:r>
              <w:rPr>
                <w:rFonts w:ascii="Arial Narrow"/>
                <w:sz w:val="18"/>
              </w:rPr>
            </w:r>
          </w:p>
        </w:tc>
        <w:tc>
          <w:tcPr>
            <w:tcW w:w="13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6"/>
              <w:jc w:val="right"/>
              <w:rPr>
                <w:rFonts w:ascii="Arial Narrow" w:hAnsi="Arial Narrow" w:cs="Arial Narrow" w:eastAsia="Arial Narrow" w:hint="default"/>
                <w:sz w:val="18"/>
                <w:szCs w:val="18"/>
              </w:rPr>
            </w:pPr>
            <w:r>
              <w:rPr>
                <w:rFonts w:ascii="Arial Narrow"/>
                <w:spacing w:val="-1"/>
                <w:sz w:val="18"/>
              </w:rPr>
              <w:t>78,022,481.41</w:t>
            </w:r>
            <w:r>
              <w:rPr>
                <w:rFonts w:ascii="Arial Narrow"/>
                <w:sz w:val="18"/>
              </w:rPr>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Arial Narrow" w:hAnsi="Arial Narrow" w:cs="Arial Narrow" w:eastAsia="Arial Narrow" w:hint="default"/>
                <w:sz w:val="18"/>
                <w:szCs w:val="18"/>
              </w:rPr>
            </w:pPr>
            <w:r>
              <w:rPr>
                <w:rFonts w:ascii="Arial Narrow"/>
                <w:sz w:val="18"/>
              </w:rPr>
              <w:t>100</w:t>
            </w:r>
          </w:p>
        </w:tc>
        <w:tc>
          <w:tcPr>
            <w:tcW w:w="10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8"/>
              <w:jc w:val="right"/>
              <w:rPr>
                <w:rFonts w:ascii="Arial Narrow" w:hAnsi="Arial Narrow" w:cs="Arial Narrow" w:eastAsia="Arial Narrow" w:hint="default"/>
                <w:sz w:val="18"/>
                <w:szCs w:val="18"/>
              </w:rPr>
            </w:pPr>
            <w:r>
              <w:rPr>
                <w:rFonts w:ascii="Arial Narrow"/>
                <w:spacing w:val="-1"/>
                <w:sz w:val="18"/>
              </w:rPr>
              <w:t>948,692.30</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175" w:right="228"/>
        <w:jc w:val="left"/>
        <w:rPr>
          <w:b w:val="0"/>
          <w:bCs w:val="0"/>
        </w:rPr>
      </w:pPr>
      <w:r>
        <w:rPr/>
        <w:t>期末单项金额虽不重大但单项计提坏账准备的应收账款</w:t>
      </w:r>
      <w:r>
        <w:rPr>
          <w:b w:val="0"/>
          <w:bCs w:val="0"/>
        </w:rPr>
      </w:r>
    </w:p>
    <w:p>
      <w:pPr>
        <w:spacing w:line="240" w:lineRule="auto" w:before="9"/>
        <w:rPr>
          <w:rFonts w:ascii="宋体" w:hAnsi="宋体" w:cs="宋体" w:eastAsia="宋体" w:hint="default"/>
          <w:b/>
          <w:bCs/>
          <w:sz w:val="24"/>
          <w:szCs w:val="24"/>
        </w:rPr>
      </w:pPr>
    </w:p>
    <w:tbl>
      <w:tblPr>
        <w:tblW w:w="0" w:type="auto"/>
        <w:jc w:val="left"/>
        <w:tblInd w:w="863" w:type="dxa"/>
        <w:tblLayout w:type="fixed"/>
        <w:tblCellMar>
          <w:top w:w="0" w:type="dxa"/>
          <w:left w:w="0" w:type="dxa"/>
          <w:bottom w:w="0" w:type="dxa"/>
          <w:right w:w="0" w:type="dxa"/>
        </w:tblCellMar>
        <w:tblLook w:val="01E0"/>
      </w:tblPr>
      <w:tblGrid>
        <w:gridCol w:w="2630"/>
        <w:gridCol w:w="1116"/>
        <w:gridCol w:w="1282"/>
        <w:gridCol w:w="1282"/>
        <w:gridCol w:w="2227"/>
      </w:tblGrid>
      <w:tr>
        <w:trPr>
          <w:trHeight w:val="360" w:hRule="exact"/>
        </w:trPr>
        <w:tc>
          <w:tcPr>
            <w:tcW w:w="26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7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1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27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2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0"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西安民兴电子科技有限公司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1,700.00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1,700.00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100.00%</w:t>
            </w:r>
          </w:p>
        </w:tc>
        <w:tc>
          <w:tcPr>
            <w:tcW w:w="2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收回困难</w:t>
            </w:r>
          </w:p>
        </w:tc>
      </w:tr>
      <w:tr>
        <w:trPr>
          <w:trHeight w:val="350"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上海捷波通信科技有限公司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8,144.00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8,144.00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100.00%</w:t>
            </w:r>
          </w:p>
        </w:tc>
        <w:tc>
          <w:tcPr>
            <w:tcW w:w="2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收回困难</w:t>
            </w:r>
          </w:p>
        </w:tc>
      </w:tr>
      <w:tr>
        <w:trPr>
          <w:trHeight w:val="350"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深圳市亿顶科技有限公司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2,646.00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2,646.00</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100.00%</w:t>
            </w:r>
          </w:p>
        </w:tc>
        <w:tc>
          <w:tcPr>
            <w:tcW w:w="2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0" w:hRule="exact"/>
        </w:trPr>
        <w:tc>
          <w:tcPr>
            <w:tcW w:w="2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12,490.00</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12,490.00</w:t>
            </w:r>
          </w:p>
        </w:tc>
        <w:tc>
          <w:tcPr>
            <w:tcW w:w="1282" w:type="dxa"/>
            <w:tcBorders>
              <w:top w:val="single" w:sz="4" w:space="0" w:color="000000"/>
              <w:left w:val="single" w:sz="4" w:space="0" w:color="000000"/>
              <w:bottom w:val="single" w:sz="12" w:space="0" w:color="000000"/>
              <w:right w:val="single" w:sz="4" w:space="0" w:color="000000"/>
            </w:tcBorders>
          </w:tcPr>
          <w:p>
            <w:pPr/>
          </w:p>
        </w:tc>
        <w:tc>
          <w:tcPr>
            <w:tcW w:w="222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spacing w:before="37"/>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2</w:t>
      </w:r>
      <w:r>
        <w:rPr>
          <w:rFonts w:ascii="宋体" w:hAnsi="宋体" w:cs="宋体" w:eastAsia="宋体" w:hint="default"/>
          <w:b/>
          <w:bCs/>
          <w:sz w:val="20"/>
          <w:szCs w:val="20"/>
        </w:rPr>
        <w:t>）本期收回或转回的应收账款情况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863" w:type="dxa"/>
        <w:tblLayout w:type="fixed"/>
        <w:tblCellMar>
          <w:top w:w="0" w:type="dxa"/>
          <w:left w:w="0" w:type="dxa"/>
          <w:bottom w:w="0" w:type="dxa"/>
          <w:right w:w="0" w:type="dxa"/>
        </w:tblCellMar>
        <w:tblLook w:val="01E0"/>
      </w:tblPr>
      <w:tblGrid>
        <w:gridCol w:w="1380"/>
        <w:gridCol w:w="2294"/>
        <w:gridCol w:w="1313"/>
        <w:gridCol w:w="1966"/>
        <w:gridCol w:w="1584"/>
      </w:tblGrid>
      <w:tr>
        <w:trPr>
          <w:trHeight w:val="487" w:hRule="exact"/>
        </w:trPr>
        <w:tc>
          <w:tcPr>
            <w:tcW w:w="1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2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1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确定原坏账准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备的依据</w:t>
            </w:r>
          </w:p>
        </w:tc>
        <w:tc>
          <w:tcPr>
            <w:tcW w:w="196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转回或收回前期累计</w:t>
            </w: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已计提坏账准备金额</w:t>
            </w:r>
          </w:p>
        </w:tc>
        <w:tc>
          <w:tcPr>
            <w:tcW w:w="15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161"/>
              <w:jc w:val="righ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298"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32" w:lineRule="exact"/>
              <w:ind w:left="122" w:right="84"/>
              <w:jc w:val="both"/>
              <w:rPr>
                <w:rFonts w:ascii="宋体" w:hAnsi="宋体" w:cs="宋体" w:eastAsia="宋体" w:hint="default"/>
                <w:sz w:val="18"/>
                <w:szCs w:val="18"/>
              </w:rPr>
            </w:pPr>
            <w:r>
              <w:rPr>
                <w:rFonts w:ascii="宋体" w:hAnsi="宋体" w:cs="宋体" w:eastAsia="宋体" w:hint="default"/>
                <w:spacing w:val="14"/>
                <w:sz w:val="18"/>
                <w:szCs w:val="18"/>
              </w:rPr>
              <w:t>深圳市明华澳 汉数据科技有 </w:t>
            </w:r>
            <w:r>
              <w:rPr>
                <w:rFonts w:ascii="宋体" w:hAnsi="宋体" w:cs="宋体" w:eastAsia="宋体" w:hint="default"/>
                <w:sz w:val="18"/>
                <w:szCs w:val="18"/>
              </w:rPr>
              <w:t>限公司</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9"/>
              <w:ind w:left="103" w:right="94"/>
              <w:jc w:val="both"/>
              <w:rPr>
                <w:rFonts w:ascii="宋体" w:hAnsi="宋体" w:cs="宋体" w:eastAsia="宋体" w:hint="default"/>
                <w:sz w:val="18"/>
                <w:szCs w:val="18"/>
              </w:rPr>
            </w:pPr>
            <w:r>
              <w:rPr>
                <w:rFonts w:ascii="宋体" w:hAnsi="宋体" w:cs="宋体" w:eastAsia="宋体" w:hint="default"/>
                <w:spacing w:val="9"/>
                <w:sz w:val="18"/>
                <w:szCs w:val="18"/>
              </w:rPr>
              <w:t>对其的应收款项转为对深 圳市明华澳汉数据安全科 </w:t>
            </w:r>
            <w:r>
              <w:rPr>
                <w:rFonts w:ascii="宋体" w:hAnsi="宋体" w:cs="宋体" w:eastAsia="宋体" w:hint="default"/>
                <w:spacing w:val="-7"/>
                <w:sz w:val="18"/>
                <w:szCs w:val="18"/>
              </w:rPr>
              <w:t>技有限公司的应收款项，并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于本期全部收回</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收回困难</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980,226.85</w:t>
            </w:r>
            <w:r>
              <w:rPr>
                <w:rFonts w:ascii="Arial Narrow"/>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980,226.85</w:t>
            </w:r>
            <w:r>
              <w:rPr>
                <w:rFonts w:ascii="Arial Narrow"/>
                <w:sz w:val="18"/>
              </w:rPr>
            </w:r>
          </w:p>
        </w:tc>
      </w:tr>
      <w:tr>
        <w:trPr>
          <w:trHeight w:val="336" w:hRule="exact"/>
        </w:trPr>
        <w:tc>
          <w:tcPr>
            <w:tcW w:w="13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8"/>
                <w:szCs w:val="18"/>
              </w:rPr>
            </w:pPr>
            <w:r>
              <w:rPr>
                <w:rFonts w:ascii="Arial Narrow"/>
                <w:spacing w:val="-1"/>
                <w:sz w:val="18"/>
              </w:rPr>
              <w:t>980,226.85</w:t>
            </w:r>
            <w:r>
              <w:rPr>
                <w:rFonts w:ascii="Arial Narrow"/>
                <w:sz w:val="18"/>
              </w:rPr>
            </w:r>
          </w:p>
        </w:tc>
        <w:tc>
          <w:tcPr>
            <w:tcW w:w="15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8"/>
              <w:jc w:val="right"/>
              <w:rPr>
                <w:rFonts w:ascii="Arial Narrow" w:hAnsi="Arial Narrow" w:cs="Arial Narrow" w:eastAsia="Arial Narrow" w:hint="default"/>
                <w:sz w:val="18"/>
                <w:szCs w:val="18"/>
              </w:rPr>
            </w:pPr>
            <w:r>
              <w:rPr>
                <w:rFonts w:ascii="Arial Narrow"/>
                <w:spacing w:val="-1"/>
                <w:sz w:val="18"/>
              </w:rPr>
              <w:t>980,226.85</w:t>
            </w:r>
            <w:r>
              <w:rPr>
                <w:rFonts w:ascii="Arial Narrow"/>
                <w:sz w:val="18"/>
              </w:rPr>
            </w:r>
          </w:p>
        </w:tc>
      </w:tr>
    </w:tbl>
    <w:p>
      <w:pPr>
        <w:spacing w:line="240" w:lineRule="auto" w:before="8"/>
        <w:rPr>
          <w:rFonts w:ascii="宋体" w:hAnsi="宋体" w:cs="宋体" w:eastAsia="宋体" w:hint="default"/>
          <w:b/>
          <w:bCs/>
          <w:sz w:val="6"/>
          <w:szCs w:val="6"/>
        </w:rPr>
      </w:pPr>
    </w:p>
    <w:p>
      <w:pPr>
        <w:spacing w:before="37"/>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3</w:t>
      </w:r>
      <w:r>
        <w:rPr>
          <w:rFonts w:ascii="宋体" w:hAnsi="宋体" w:cs="宋体" w:eastAsia="宋体" w:hint="default"/>
          <w:b/>
          <w:bCs/>
          <w:sz w:val="20"/>
          <w:szCs w:val="20"/>
        </w:rPr>
        <w:t>）应收账款中持有公司</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4"/>
          <w:sz w:val="20"/>
          <w:szCs w:val="20"/>
        </w:rPr>
        <w:t> </w:t>
      </w:r>
      <w:r>
        <w:rPr>
          <w:rFonts w:ascii="Arial Narrow" w:hAnsi="Arial Narrow" w:cs="Arial Narrow" w:eastAsia="Arial Narrow"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line="240" w:lineRule="auto" w:before="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249"/>
        <w:gridCol w:w="1608"/>
        <w:gridCol w:w="1418"/>
        <w:gridCol w:w="1277"/>
        <w:gridCol w:w="1985"/>
      </w:tblGrid>
      <w:tr>
        <w:trPr>
          <w:trHeight w:val="322" w:hRule="exact"/>
        </w:trPr>
        <w:tc>
          <w:tcPr>
            <w:tcW w:w="2249"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2249" w:type="dxa"/>
            <w:vMerge/>
            <w:tcBorders>
              <w:left w:val="nil" w:sz="6" w:space="0" w:color="auto"/>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44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336" w:hRule="exact"/>
        </w:trPr>
        <w:tc>
          <w:tcPr>
            <w:tcW w:w="22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921" w:right="0"/>
              <w:jc w:val="left"/>
              <w:rPr>
                <w:rFonts w:ascii="Arial Narrow" w:hAnsi="Arial Narrow" w:cs="Arial Narrow" w:eastAsia="Arial Narrow" w:hint="default"/>
                <w:sz w:val="18"/>
                <w:szCs w:val="18"/>
              </w:rPr>
            </w:pPr>
            <w:r>
              <w:rPr>
                <w:rFonts w:ascii="Arial Narrow"/>
                <w:sz w:val="18"/>
              </w:rPr>
              <w:t>1,789.21</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936" w:right="0"/>
              <w:jc w:val="left"/>
              <w:rPr>
                <w:rFonts w:ascii="Arial Narrow" w:hAnsi="Arial Narrow" w:cs="Arial Narrow" w:eastAsia="Arial Narrow" w:hint="default"/>
                <w:sz w:val="18"/>
                <w:szCs w:val="18"/>
              </w:rPr>
            </w:pPr>
            <w:r>
              <w:rPr>
                <w:rFonts w:ascii="Arial Narrow"/>
                <w:sz w:val="18"/>
              </w:rPr>
              <w:t>17.89</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506" w:right="0"/>
              <w:jc w:val="left"/>
              <w:rPr>
                <w:rFonts w:ascii="Arial Narrow" w:hAnsi="Arial Narrow" w:cs="Arial Narrow" w:eastAsia="Arial Narrow" w:hint="default"/>
                <w:sz w:val="18"/>
                <w:szCs w:val="18"/>
              </w:rPr>
            </w:pPr>
            <w:r>
              <w:rPr>
                <w:rFonts w:ascii="Arial Narrow"/>
                <w:sz w:val="18"/>
              </w:rPr>
              <w:t>62,951.21</w:t>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8"/>
              <w:jc w:val="right"/>
              <w:rPr>
                <w:rFonts w:ascii="Arial Narrow" w:hAnsi="Arial Narrow" w:cs="Arial Narrow" w:eastAsia="Arial Narrow" w:hint="default"/>
                <w:sz w:val="18"/>
                <w:szCs w:val="18"/>
              </w:rPr>
            </w:pPr>
            <w:r>
              <w:rPr>
                <w:rFonts w:ascii="Arial Narrow"/>
                <w:spacing w:val="-1"/>
                <w:w w:val="95"/>
                <w:sz w:val="18"/>
              </w:rPr>
              <w:t>629.51</w:t>
            </w:r>
            <w:r>
              <w:rPr>
                <w:rFonts w:ascii="Arial Narrow"/>
                <w:sz w:val="18"/>
              </w:rPr>
            </w:r>
          </w:p>
        </w:tc>
      </w:tr>
    </w:tbl>
    <w:p>
      <w:pPr>
        <w:spacing w:line="240" w:lineRule="auto" w:before="8"/>
        <w:rPr>
          <w:rFonts w:ascii="宋体" w:hAnsi="宋体" w:cs="宋体" w:eastAsia="宋体" w:hint="default"/>
          <w:b/>
          <w:bCs/>
          <w:sz w:val="6"/>
          <w:szCs w:val="6"/>
        </w:rPr>
      </w:pPr>
    </w:p>
    <w:p>
      <w:pPr>
        <w:spacing w:before="37"/>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4</w:t>
      </w:r>
      <w:r>
        <w:rPr>
          <w:rFonts w:ascii="宋体" w:hAnsi="宋体" w:cs="宋体" w:eastAsia="宋体" w:hint="default"/>
          <w:b/>
          <w:bCs/>
          <w:sz w:val="20"/>
          <w:szCs w:val="20"/>
        </w:rPr>
        <w:t>）应收账款金额前五名单位情况</w:t>
      </w:r>
      <w:r>
        <w:rPr>
          <w:rFonts w:ascii="宋体" w:hAnsi="宋体" w:cs="宋体" w:eastAsia="宋体" w:hint="default"/>
          <w:sz w:val="20"/>
          <w:szCs w:val="20"/>
        </w:rPr>
      </w:r>
    </w:p>
    <w:p>
      <w:pPr>
        <w:spacing w:line="240" w:lineRule="auto" w:before="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854"/>
        <w:gridCol w:w="1874"/>
        <w:gridCol w:w="1486"/>
        <w:gridCol w:w="907"/>
        <w:gridCol w:w="1416"/>
      </w:tblGrid>
      <w:tr>
        <w:trPr>
          <w:trHeight w:val="545" w:hRule="exact"/>
        </w:trPr>
        <w:tc>
          <w:tcPr>
            <w:tcW w:w="28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6"/>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left="39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25"/>
              <w:ind w:left="227" w:right="166" w:hanging="65"/>
              <w:jc w:val="left"/>
              <w:rPr>
                <w:rFonts w:ascii="Arial Narrow" w:hAnsi="Arial Narrow" w:cs="Arial Narrow" w:eastAsia="Arial Narrow" w:hint="default"/>
                <w:sz w:val="18"/>
                <w:szCs w:val="18"/>
              </w:rPr>
            </w:pPr>
            <w:r>
              <w:rPr>
                <w:rFonts w:ascii="宋体" w:hAnsi="宋体" w:cs="宋体" w:eastAsia="宋体" w:hint="default"/>
                <w:sz w:val="18"/>
                <w:szCs w:val="18"/>
              </w:rPr>
              <w:t>占应收账款总 额的比例</w:t>
            </w:r>
            <w:r>
              <w:rPr>
                <w:rFonts w:ascii="Arial Narrow" w:hAnsi="Arial Narrow" w:cs="Arial Narrow" w:eastAsia="Arial Narrow" w:hint="default"/>
                <w:sz w:val="18"/>
                <w:szCs w:val="18"/>
              </w:rPr>
              <w:t>(%)</w:t>
            </w:r>
          </w:p>
        </w:tc>
      </w:tr>
      <w:tr>
        <w:trPr>
          <w:trHeight w:val="32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北京握奇数据系统有限公司</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37,049,934.06</w:t>
            </w:r>
            <w:r>
              <w:rPr>
                <w:rFonts w:ascii="Arial Narrow"/>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
              <w:jc w:val="center"/>
              <w:rPr>
                <w:rFonts w:ascii="Arial Narrow" w:hAnsi="Arial Narrow" w:cs="Arial Narrow" w:eastAsia="Arial Narrow" w:hint="default"/>
                <w:sz w:val="18"/>
                <w:szCs w:val="18"/>
              </w:rPr>
            </w:pPr>
            <w:r>
              <w:rPr>
                <w:rFonts w:ascii="Arial Narrow"/>
                <w:sz w:val="18"/>
              </w:rPr>
              <w:t>24.27</w:t>
            </w:r>
          </w:p>
        </w:tc>
      </w:tr>
      <w:tr>
        <w:trPr>
          <w:trHeight w:val="32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北京天地融科技有限公司</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pacing w:val="-1"/>
                <w:sz w:val="18"/>
              </w:rPr>
              <w:t>35,441,159.52</w:t>
            </w:r>
            <w:r>
              <w:rPr>
                <w:rFonts w:ascii="Arial Narrow"/>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Arial Narrow" w:hAnsi="Arial Narrow" w:cs="Arial Narrow" w:eastAsia="Arial Narrow" w:hint="default"/>
                <w:sz w:val="18"/>
                <w:szCs w:val="18"/>
              </w:rPr>
            </w:pPr>
            <w:r>
              <w:rPr>
                <w:rFonts w:ascii="Arial Narrow"/>
                <w:sz w:val="18"/>
              </w:rPr>
              <w:t>23.22</w:t>
            </w:r>
          </w:p>
        </w:tc>
      </w:tr>
      <w:tr>
        <w:trPr>
          <w:trHeight w:val="5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16,832,000.00</w:t>
            </w:r>
            <w:r>
              <w:rPr>
                <w:rFonts w:ascii="Arial Narrow"/>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5"/>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5"/>
              <w:jc w:val="center"/>
              <w:rPr>
                <w:rFonts w:ascii="Arial Narrow" w:hAnsi="Arial Narrow" w:cs="Arial Narrow" w:eastAsia="Arial Narrow" w:hint="default"/>
                <w:sz w:val="18"/>
                <w:szCs w:val="18"/>
              </w:rPr>
            </w:pPr>
            <w:r>
              <w:rPr>
                <w:rFonts w:ascii="Arial Narrow"/>
                <w:sz w:val="18"/>
              </w:rPr>
              <w:t>11.03</w:t>
            </w:r>
          </w:p>
        </w:tc>
      </w:tr>
      <w:tr>
        <w:trPr>
          <w:trHeight w:val="336" w:hRule="exact"/>
        </w:trPr>
        <w:tc>
          <w:tcPr>
            <w:tcW w:w="28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北京飞天诚信科技有限公司</w:t>
            </w:r>
          </w:p>
        </w:tc>
        <w:tc>
          <w:tcPr>
            <w:tcW w:w="1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14,306,456.00</w:t>
            </w:r>
            <w:r>
              <w:rPr>
                <w:rFonts w:ascii="Arial Narrow"/>
                <w:sz w:val="18"/>
              </w:rPr>
            </w:r>
          </w:p>
        </w:tc>
        <w:tc>
          <w:tcPr>
            <w:tcW w:w="9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35"/>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5"/>
              <w:jc w:val="center"/>
              <w:rPr>
                <w:rFonts w:ascii="Arial Narrow" w:hAnsi="Arial Narrow" w:cs="Arial Narrow" w:eastAsia="Arial Narrow" w:hint="default"/>
                <w:sz w:val="18"/>
                <w:szCs w:val="18"/>
              </w:rPr>
            </w:pPr>
            <w:r>
              <w:rPr>
                <w:rFonts w:ascii="Arial Narrow"/>
                <w:sz w:val="18"/>
              </w:rPr>
              <w:t>9.37</w:t>
            </w:r>
          </w:p>
        </w:tc>
      </w:tr>
    </w:tbl>
    <w:p>
      <w:pPr>
        <w:spacing w:after="0" w:line="240" w:lineRule="auto"/>
        <w:jc w:val="center"/>
        <w:rPr>
          <w:rFonts w:ascii="Arial Narrow" w:hAnsi="Arial Narrow" w:cs="Arial Narrow" w:eastAsia="Arial Narrow"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854"/>
        <w:gridCol w:w="1874"/>
        <w:gridCol w:w="1486"/>
        <w:gridCol w:w="907"/>
        <w:gridCol w:w="1416"/>
      </w:tblGrid>
      <w:tr>
        <w:trPr>
          <w:trHeight w:val="576" w:hRule="exact"/>
        </w:trPr>
        <w:tc>
          <w:tcPr>
            <w:tcW w:w="28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8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本公司股东之子公司</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12,967,358.27</w:t>
            </w:r>
            <w:r>
              <w:rPr>
                <w:rFonts w:ascii="Arial Narrow"/>
                <w:sz w:val="18"/>
              </w:rPr>
            </w:r>
          </w:p>
        </w:tc>
        <w:tc>
          <w:tcPr>
            <w:tcW w:w="9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5"/>
              <w:jc w:val="center"/>
              <w:rPr>
                <w:rFonts w:ascii="Arial Narrow" w:hAnsi="Arial Narrow" w:cs="Arial Narrow" w:eastAsia="Arial Narrow" w:hint="default"/>
                <w:sz w:val="18"/>
                <w:szCs w:val="18"/>
              </w:rPr>
            </w:pPr>
            <w:r>
              <w:rPr>
                <w:rFonts w:ascii="Arial Narrow"/>
                <w:sz w:val="18"/>
              </w:rPr>
              <w:t>8.50</w:t>
            </w:r>
          </w:p>
        </w:tc>
      </w:tr>
      <w:tr>
        <w:trPr>
          <w:trHeight w:val="336" w:hRule="exact"/>
        </w:trPr>
        <w:tc>
          <w:tcPr>
            <w:tcW w:w="28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874" w:type="dxa"/>
            <w:tcBorders>
              <w:top w:val="single" w:sz="4" w:space="0" w:color="000000"/>
              <w:left w:val="single" w:sz="4" w:space="0" w:color="000000"/>
              <w:bottom w:val="single" w:sz="12" w:space="0" w:color="000000"/>
              <w:right w:val="single" w:sz="4" w:space="0" w:color="000000"/>
            </w:tcBorders>
          </w:tcPr>
          <w:p>
            <w:pP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116,596,907.85</w:t>
            </w:r>
          </w:p>
        </w:tc>
        <w:tc>
          <w:tcPr>
            <w:tcW w:w="907"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5"/>
              <w:jc w:val="center"/>
              <w:rPr>
                <w:rFonts w:ascii="Arial Narrow" w:hAnsi="Arial Narrow" w:cs="Arial Narrow" w:eastAsia="Arial Narrow" w:hint="default"/>
                <w:sz w:val="18"/>
                <w:szCs w:val="18"/>
              </w:rPr>
            </w:pPr>
            <w:r>
              <w:rPr>
                <w:rFonts w:ascii="Arial Narrow"/>
                <w:sz w:val="18"/>
              </w:rPr>
              <w:t>76.39</w:t>
            </w:r>
          </w:p>
        </w:tc>
      </w:tr>
    </w:tbl>
    <w:p>
      <w:pPr>
        <w:spacing w:line="240" w:lineRule="auto" w:before="8"/>
        <w:rPr>
          <w:rFonts w:ascii="宋体" w:hAnsi="宋体" w:cs="宋体" w:eastAsia="宋体" w:hint="default"/>
          <w:b/>
          <w:bCs/>
          <w:sz w:val="6"/>
          <w:szCs w:val="6"/>
        </w:rPr>
      </w:pPr>
    </w:p>
    <w:p>
      <w:pPr>
        <w:spacing w:before="37"/>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5</w:t>
      </w:r>
      <w:r>
        <w:rPr>
          <w:rFonts w:ascii="宋体" w:hAnsi="宋体" w:cs="宋体" w:eastAsia="宋体" w:hint="default"/>
          <w:b/>
          <w:bCs/>
          <w:sz w:val="20"/>
          <w:szCs w:val="20"/>
        </w:rPr>
        <w:t>）应收关联方账款情况</w:t>
      </w:r>
      <w:r>
        <w:rPr>
          <w:rFonts w:ascii="宋体" w:hAnsi="宋体" w:cs="宋体" w:eastAsia="宋体" w:hint="default"/>
          <w:sz w:val="20"/>
          <w:szCs w:val="20"/>
        </w:rPr>
      </w:r>
    </w:p>
    <w:p>
      <w:pPr>
        <w:spacing w:line="240" w:lineRule="auto" w:before="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130"/>
        <w:gridCol w:w="2028"/>
        <w:gridCol w:w="1548"/>
        <w:gridCol w:w="1831"/>
      </w:tblGrid>
      <w:tr>
        <w:trPr>
          <w:trHeight w:val="487" w:hRule="exact"/>
        </w:trPr>
        <w:tc>
          <w:tcPr>
            <w:tcW w:w="31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831"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40" w:lineRule="auto"/>
              <w:ind w:right="6"/>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16,832,000.00</w:t>
            </w:r>
            <w:r>
              <w:rPr>
                <w:rFonts w:ascii="Arial Narrow"/>
                <w:sz w:val="18"/>
              </w:rPr>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724" w:right="0"/>
              <w:jc w:val="left"/>
              <w:rPr>
                <w:rFonts w:ascii="Arial Narrow" w:hAnsi="Arial Narrow" w:cs="Arial Narrow" w:eastAsia="Arial Narrow" w:hint="default"/>
                <w:sz w:val="18"/>
                <w:szCs w:val="18"/>
              </w:rPr>
            </w:pPr>
            <w:r>
              <w:rPr>
                <w:rFonts w:ascii="Arial Narrow"/>
                <w:sz w:val="18"/>
              </w:rPr>
              <w:t>11.03</w:t>
            </w:r>
          </w:p>
        </w:tc>
      </w:tr>
      <w:tr>
        <w:trPr>
          <w:trHeight w:val="348"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本公司股东之子公司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12,967,358.27</w:t>
            </w:r>
            <w:r>
              <w:rPr>
                <w:rFonts w:ascii="Arial Narrow"/>
                <w:sz w:val="18"/>
              </w:rPr>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765" w:right="0"/>
              <w:jc w:val="left"/>
              <w:rPr>
                <w:rFonts w:ascii="Arial Narrow" w:hAnsi="Arial Narrow" w:cs="Arial Narrow" w:eastAsia="Arial Narrow" w:hint="default"/>
                <w:sz w:val="18"/>
                <w:szCs w:val="18"/>
              </w:rPr>
            </w:pPr>
            <w:r>
              <w:rPr>
                <w:rFonts w:ascii="Arial Narrow"/>
                <w:sz w:val="18"/>
              </w:rPr>
              <w:t>8.50</w:t>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1,500,000.00</w:t>
            </w:r>
            <w:r>
              <w:rPr>
                <w:rFonts w:ascii="Arial Narrow"/>
                <w:sz w:val="18"/>
              </w:rPr>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765" w:right="0"/>
              <w:jc w:val="left"/>
              <w:rPr>
                <w:rFonts w:ascii="Arial Narrow" w:hAnsi="Arial Narrow" w:cs="Arial Narrow" w:eastAsia="Arial Narrow" w:hint="default"/>
                <w:sz w:val="18"/>
                <w:szCs w:val="18"/>
              </w:rPr>
            </w:pPr>
            <w:r>
              <w:rPr>
                <w:rFonts w:ascii="Arial Narrow"/>
                <w:sz w:val="18"/>
              </w:rPr>
              <w:t>0.98</w:t>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w w:val="95"/>
                <w:sz w:val="18"/>
              </w:rPr>
              <w:t>1,789.21</w:t>
            </w:r>
            <w:r>
              <w:rPr>
                <w:rFonts w:ascii="Arial Narrow"/>
                <w:sz w:val="18"/>
              </w:rPr>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765" w:right="0"/>
              <w:jc w:val="left"/>
              <w:rPr>
                <w:rFonts w:ascii="Arial Narrow" w:hAnsi="Arial Narrow" w:cs="Arial Narrow" w:eastAsia="Arial Narrow" w:hint="default"/>
                <w:sz w:val="18"/>
                <w:szCs w:val="18"/>
              </w:rPr>
            </w:pPr>
            <w:r>
              <w:rPr>
                <w:rFonts w:ascii="Arial Narrow"/>
                <w:sz w:val="18"/>
              </w:rPr>
              <w:t>0.00</w:t>
            </w:r>
          </w:p>
        </w:tc>
      </w:tr>
      <w:tr>
        <w:trPr>
          <w:trHeight w:val="360" w:hRule="exact"/>
        </w:trPr>
        <w:tc>
          <w:tcPr>
            <w:tcW w:w="31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2028" w:type="dxa"/>
            <w:tcBorders>
              <w:top w:val="single" w:sz="4" w:space="0" w:color="000000"/>
              <w:left w:val="single" w:sz="4" w:space="0" w:color="000000"/>
              <w:bottom w:val="single" w:sz="12" w:space="0" w:color="000000"/>
              <w:right w:val="single" w:sz="4" w:space="0" w:color="000000"/>
            </w:tcBorders>
          </w:tcPr>
          <w:p>
            <w:pP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31,301,147.48</w:t>
            </w:r>
            <w:r>
              <w:rPr>
                <w:rFonts w:ascii="Arial Narrow"/>
                <w:sz w:val="18"/>
              </w:rPr>
            </w:r>
          </w:p>
        </w:tc>
        <w:tc>
          <w:tcPr>
            <w:tcW w:w="18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724" w:right="0"/>
              <w:jc w:val="left"/>
              <w:rPr>
                <w:rFonts w:ascii="Arial Narrow" w:hAnsi="Arial Narrow" w:cs="Arial Narrow" w:eastAsia="Arial Narrow" w:hint="default"/>
                <w:sz w:val="18"/>
                <w:szCs w:val="18"/>
              </w:rPr>
            </w:pPr>
            <w:r>
              <w:rPr>
                <w:rFonts w:ascii="Arial Narrow"/>
                <w:sz w:val="18"/>
              </w:rPr>
              <w:t>20.51</w:t>
            </w:r>
          </w:p>
        </w:tc>
      </w:tr>
    </w:tbl>
    <w:p>
      <w:pPr>
        <w:spacing w:line="240" w:lineRule="auto" w:before="8"/>
        <w:rPr>
          <w:rFonts w:ascii="宋体" w:hAnsi="宋体" w:cs="宋体" w:eastAsia="宋体" w:hint="default"/>
          <w:b/>
          <w:bCs/>
          <w:sz w:val="6"/>
          <w:szCs w:val="6"/>
        </w:rPr>
      </w:pPr>
    </w:p>
    <w:p>
      <w:pPr>
        <w:spacing w:before="37"/>
        <w:ind w:left="1403" w:right="22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Narrow" w:hAnsi="Arial Narrow" w:cs="Arial Narrow" w:eastAsia="Arial Narrow" w:hint="default"/>
          <w:b/>
          <w:bCs/>
          <w:sz w:val="20"/>
          <w:szCs w:val="20"/>
        </w:rPr>
        <w:t>6</w:t>
      </w:r>
      <w:r>
        <w:rPr>
          <w:rFonts w:ascii="宋体" w:hAnsi="宋体" w:cs="宋体" w:eastAsia="宋体" w:hint="default"/>
          <w:b/>
          <w:bCs/>
          <w:sz w:val="20"/>
          <w:szCs w:val="20"/>
        </w:rPr>
        <w:t>）终止确认的应收账款情况</w:t>
      </w:r>
      <w:r>
        <w:rPr>
          <w:rFonts w:ascii="宋体" w:hAnsi="宋体" w:cs="宋体" w:eastAsia="宋体" w:hint="default"/>
          <w:sz w:val="20"/>
          <w:szCs w:val="20"/>
        </w:rPr>
      </w:r>
    </w:p>
    <w:p>
      <w:pPr>
        <w:spacing w:line="240" w:lineRule="auto" w:before="3"/>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302"/>
        <w:gridCol w:w="2184"/>
        <w:gridCol w:w="3050"/>
      </w:tblGrid>
      <w:tr>
        <w:trPr>
          <w:trHeight w:val="360" w:hRule="exact"/>
        </w:trPr>
        <w:tc>
          <w:tcPr>
            <w:tcW w:w="33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0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50" w:hRule="exact"/>
        </w:trPr>
        <w:tc>
          <w:tcPr>
            <w:tcW w:w="3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北京握奇数据系统有限公司</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50,415,912.15</w:t>
            </w:r>
            <w:r>
              <w:rPr>
                <w:rFonts w:ascii="Arial Narrow"/>
                <w:sz w:val="18"/>
              </w:rPr>
            </w:r>
          </w:p>
        </w:tc>
        <w:tc>
          <w:tcPr>
            <w:tcW w:w="3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415,912.15</w:t>
            </w:r>
            <w:r>
              <w:rPr>
                <w:rFonts w:ascii="Arial Narrow"/>
                <w:sz w:val="18"/>
              </w:rPr>
            </w:r>
          </w:p>
        </w:tc>
      </w:tr>
      <w:tr>
        <w:trPr>
          <w:trHeight w:val="360" w:hRule="exact"/>
        </w:trPr>
        <w:tc>
          <w:tcPr>
            <w:tcW w:w="3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50,415,912.15</w:t>
            </w:r>
            <w:r>
              <w:rPr>
                <w:rFonts w:ascii="Arial Narrow"/>
                <w:sz w:val="18"/>
              </w:rPr>
            </w:r>
          </w:p>
        </w:tc>
        <w:tc>
          <w:tcPr>
            <w:tcW w:w="30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415,912.15</w:t>
            </w:r>
            <w:r>
              <w:rPr>
                <w:rFonts w:ascii="Arial Narrow"/>
                <w:sz w:val="18"/>
              </w:rPr>
            </w:r>
          </w:p>
        </w:tc>
      </w:tr>
    </w:tbl>
    <w:p>
      <w:pPr>
        <w:spacing w:line="240" w:lineRule="auto" w:before="11"/>
        <w:rPr>
          <w:rFonts w:ascii="宋体" w:hAnsi="宋体" w:cs="宋体" w:eastAsia="宋体" w:hint="default"/>
          <w:b/>
          <w:bCs/>
          <w:sz w:val="5"/>
          <w:szCs w:val="5"/>
        </w:rPr>
      </w:pPr>
    </w:p>
    <w:p>
      <w:pPr>
        <w:spacing w:line="412" w:lineRule="auto" w:before="51"/>
        <w:ind w:left="1000" w:right="235" w:firstLine="319"/>
        <w:jc w:val="both"/>
        <w:rPr>
          <w:rFonts w:ascii="宋体" w:hAnsi="宋体" w:cs="宋体" w:eastAsia="宋体" w:hint="default"/>
          <w:sz w:val="16"/>
          <w:szCs w:val="16"/>
        </w:rPr>
      </w:pPr>
      <w:r>
        <w:rPr>
          <w:rFonts w:ascii="宋体" w:hAnsi="宋体" w:cs="宋体" w:eastAsia="宋体" w:hint="default"/>
          <w:spacing w:val="-3"/>
          <w:w w:val="100"/>
          <w:sz w:val="16"/>
          <w:szCs w:val="16"/>
        </w:rPr>
        <w:t>注：</w:t>
      </w:r>
      <w:r>
        <w:rPr>
          <w:rFonts w:ascii="宋体" w:hAnsi="宋体" w:cs="宋体" w:eastAsia="宋体" w:hint="default"/>
          <w:spacing w:val="-3"/>
          <w:w w:val="100"/>
          <w:sz w:val="16"/>
          <w:szCs w:val="16"/>
        </w:rPr>
        <w:t>2010</w:t>
      </w:r>
      <w:r>
        <w:rPr>
          <w:rFonts w:ascii="宋体" w:hAnsi="宋体" w:cs="宋体" w:eastAsia="宋体" w:hint="default"/>
          <w:spacing w:val="-41"/>
          <w:w w:val="100"/>
          <w:sz w:val="16"/>
          <w:szCs w:val="16"/>
        </w:rPr>
        <w:t> </w:t>
      </w:r>
      <w:r>
        <w:rPr>
          <w:rFonts w:ascii="宋体" w:hAnsi="宋体" w:cs="宋体" w:eastAsia="宋体" w:hint="default"/>
          <w:w w:val="100"/>
          <w:sz w:val="16"/>
          <w:szCs w:val="16"/>
        </w:rPr>
        <w:t>年</w:t>
      </w:r>
      <w:r>
        <w:rPr>
          <w:rFonts w:ascii="宋体" w:hAnsi="宋体" w:cs="宋体" w:eastAsia="宋体" w:hint="default"/>
          <w:spacing w:val="-42"/>
          <w:w w:val="100"/>
          <w:sz w:val="16"/>
          <w:szCs w:val="16"/>
        </w:rPr>
        <w:t> </w:t>
      </w:r>
      <w:r>
        <w:rPr>
          <w:rFonts w:ascii="宋体" w:hAnsi="宋体" w:cs="宋体" w:eastAsia="宋体" w:hint="default"/>
          <w:w w:val="100"/>
          <w:sz w:val="16"/>
          <w:szCs w:val="16"/>
        </w:rPr>
        <w:t>6</w:t>
      </w:r>
      <w:r>
        <w:rPr>
          <w:rFonts w:ascii="宋体" w:hAnsi="宋体" w:cs="宋体" w:eastAsia="宋体" w:hint="default"/>
          <w:spacing w:val="-41"/>
          <w:w w:val="100"/>
          <w:sz w:val="16"/>
          <w:szCs w:val="16"/>
        </w:rPr>
        <w:t> </w:t>
      </w:r>
      <w:r>
        <w:rPr>
          <w:rFonts w:ascii="宋体" w:hAnsi="宋体" w:cs="宋体" w:eastAsia="宋体" w:hint="default"/>
          <w:w w:val="100"/>
          <w:sz w:val="16"/>
          <w:szCs w:val="16"/>
        </w:rPr>
        <w:t>月</w:t>
      </w:r>
      <w:r>
        <w:rPr>
          <w:rFonts w:ascii="宋体" w:hAnsi="宋体" w:cs="宋体" w:eastAsia="宋体" w:hint="default"/>
          <w:spacing w:val="-40"/>
          <w:w w:val="100"/>
          <w:sz w:val="16"/>
          <w:szCs w:val="16"/>
        </w:rPr>
        <w:t> </w:t>
      </w:r>
      <w:r>
        <w:rPr>
          <w:rFonts w:ascii="宋体" w:hAnsi="宋体" w:cs="宋体" w:eastAsia="宋体" w:hint="default"/>
          <w:spacing w:val="-1"/>
          <w:w w:val="100"/>
          <w:sz w:val="16"/>
          <w:szCs w:val="16"/>
        </w:rPr>
        <w:t>22</w:t>
      </w:r>
      <w:r>
        <w:rPr>
          <w:rFonts w:ascii="宋体" w:hAnsi="宋体" w:cs="宋体" w:eastAsia="宋体" w:hint="default"/>
          <w:spacing w:val="-41"/>
          <w:w w:val="100"/>
          <w:sz w:val="16"/>
          <w:szCs w:val="16"/>
        </w:rPr>
        <w:t> </w:t>
      </w:r>
      <w:r>
        <w:rPr>
          <w:rFonts w:ascii="宋体" w:hAnsi="宋体" w:cs="宋体" w:eastAsia="宋体" w:hint="default"/>
          <w:spacing w:val="-4"/>
          <w:w w:val="100"/>
          <w:sz w:val="16"/>
          <w:szCs w:val="16"/>
        </w:rPr>
        <w:t>日，本公司与上海浦东发展银行股份有限公司深圳分行签订《保理协议书》，公司将应收北京握</w:t>
      </w:r>
      <w:r>
        <w:rPr>
          <w:rFonts w:ascii="宋体" w:hAnsi="宋体" w:cs="宋体" w:eastAsia="宋体" w:hint="default"/>
          <w:w w:val="100"/>
          <w:sz w:val="16"/>
          <w:szCs w:val="16"/>
        </w:rPr>
        <w:t> </w:t>
      </w:r>
      <w:r>
        <w:rPr>
          <w:rFonts w:ascii="宋体" w:hAnsi="宋体" w:cs="宋体" w:eastAsia="宋体" w:hint="default"/>
          <w:spacing w:val="-2"/>
          <w:sz w:val="16"/>
          <w:szCs w:val="16"/>
        </w:rPr>
        <w:t>奇数据系统有限公司的款项以买断形式出售给上海浦东发展银行股份有限公司深圳分行，并得到北京握奇数据系统有限</w:t>
      </w:r>
      <w:r>
        <w:rPr>
          <w:rFonts w:ascii="宋体" w:hAnsi="宋体" w:cs="宋体" w:eastAsia="宋体" w:hint="default"/>
          <w:spacing w:val="2"/>
          <w:sz w:val="16"/>
          <w:szCs w:val="16"/>
        </w:rPr>
        <w:t> </w:t>
      </w:r>
      <w:r>
        <w:rPr>
          <w:rFonts w:ascii="宋体" w:hAnsi="宋体" w:cs="宋体" w:eastAsia="宋体" w:hint="default"/>
          <w:spacing w:val="2"/>
          <w:sz w:val="16"/>
          <w:szCs w:val="16"/>
        </w:rPr>
      </w:r>
      <w:r>
        <w:rPr>
          <w:rFonts w:ascii="宋体" w:hAnsi="宋体" w:cs="宋体" w:eastAsia="宋体" w:hint="default"/>
          <w:sz w:val="16"/>
          <w:szCs w:val="16"/>
        </w:rPr>
        <w:t>公司书面回函，该事项确认营业外支出</w:t>
      </w:r>
      <w:r>
        <w:rPr>
          <w:rFonts w:ascii="宋体" w:hAnsi="宋体" w:cs="宋体" w:eastAsia="宋体" w:hint="default"/>
          <w:spacing w:val="-45"/>
          <w:sz w:val="16"/>
          <w:szCs w:val="16"/>
        </w:rPr>
        <w:t> </w:t>
      </w:r>
      <w:r>
        <w:rPr>
          <w:rFonts w:ascii="宋体" w:hAnsi="宋体" w:cs="宋体" w:eastAsia="宋体" w:hint="default"/>
          <w:sz w:val="16"/>
          <w:szCs w:val="16"/>
        </w:rPr>
        <w:t>415,912.15</w:t>
      </w:r>
      <w:r>
        <w:rPr>
          <w:rFonts w:ascii="宋体" w:hAnsi="宋体" w:cs="宋体" w:eastAsia="宋体" w:hint="default"/>
          <w:spacing w:val="-41"/>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pStyle w:val="Heading4"/>
        <w:spacing w:line="240" w:lineRule="auto" w:before="29"/>
        <w:ind w:right="228"/>
        <w:jc w:val="left"/>
        <w:rPr>
          <w:b w:val="0"/>
          <w:bCs w:val="0"/>
        </w:rPr>
      </w:pPr>
      <w:r>
        <w:rPr>
          <w:rFonts w:ascii="Arial" w:hAnsi="Arial" w:cs="Arial" w:eastAsia="Arial" w:hint="default"/>
        </w:rPr>
        <w:t>4. </w:t>
      </w:r>
      <w:r>
        <w:rPr>
          <w:rFonts w:ascii="Arial" w:hAnsi="Arial" w:cs="Arial" w:eastAsia="Arial" w:hint="default"/>
          <w:spacing w:val="23"/>
        </w:rPr>
        <w:t> </w:t>
      </w:r>
      <w:r>
        <w:rPr/>
        <w:t>预付款项</w:t>
      </w:r>
      <w:r>
        <w:rPr>
          <w:b w:val="0"/>
          <w:bCs w:val="0"/>
        </w:rPr>
      </w:r>
    </w:p>
    <w:p>
      <w:pPr>
        <w:spacing w:line="240" w:lineRule="auto" w:before="13"/>
        <w:rPr>
          <w:rFonts w:ascii="宋体" w:hAnsi="宋体" w:cs="宋体" w:eastAsia="宋体" w:hint="default"/>
          <w:b/>
          <w:bCs/>
          <w:sz w:val="20"/>
          <w:szCs w:val="20"/>
        </w:rPr>
      </w:pPr>
    </w:p>
    <w:p>
      <w:pPr>
        <w:pStyle w:val="Heading4"/>
        <w:tabs>
          <w:tab w:pos="2259" w:val="left" w:leader="none"/>
        </w:tabs>
        <w:spacing w:line="240" w:lineRule="auto" w:before="0"/>
        <w:ind w:left="1475" w:right="228"/>
        <w:jc w:val="left"/>
        <w:rPr>
          <w:b w:val="0"/>
          <w:bCs w:val="0"/>
        </w:rPr>
      </w:pPr>
      <w:r>
        <w:rPr>
          <w:spacing w:val="-1"/>
        </w:rPr>
        <w:t>（</w:t>
      </w:r>
      <w:r>
        <w:rPr>
          <w:rFonts w:ascii="Arial" w:hAnsi="Arial" w:cs="Arial" w:eastAsia="Arial" w:hint="default"/>
          <w:spacing w:val="-1"/>
        </w:rPr>
        <w:t>1</w:t>
      </w:r>
      <w:r>
        <w:rPr>
          <w:spacing w:val="-1"/>
        </w:rPr>
        <w:t>）</w:t>
        <w:tab/>
        <w:t>预付款项按账龄列示如下</w:t>
      </w:r>
      <w:r>
        <w:rPr>
          <w:b w:val="0"/>
          <w:bCs w:val="0"/>
          <w:spacing w:val="-1"/>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970"/>
        <w:gridCol w:w="1642"/>
        <w:gridCol w:w="1642"/>
        <w:gridCol w:w="1642"/>
        <w:gridCol w:w="1642"/>
      </w:tblGrid>
      <w:tr>
        <w:trPr>
          <w:trHeight w:val="362" w:hRule="exact"/>
        </w:trPr>
        <w:tc>
          <w:tcPr>
            <w:tcW w:w="19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32"/>
                <w:sz w:val="18"/>
                <w:szCs w:val="18"/>
              </w:rPr>
              <w:t> </w:t>
            </w:r>
            <w:r>
              <w:rPr>
                <w:rFonts w:ascii="宋体" w:hAnsi="宋体" w:cs="宋体" w:eastAsia="宋体" w:hint="default"/>
                <w:sz w:val="18"/>
                <w:szCs w:val="18"/>
              </w:rPr>
              <w:t>龄</w:t>
            </w:r>
          </w:p>
        </w:tc>
        <w:tc>
          <w:tcPr>
            <w:tcW w:w="32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1970" w:type="dxa"/>
            <w:vMerge/>
            <w:tcBorders>
              <w:left w:val="nil" w:sz="6" w:space="0" w:color="auto"/>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50"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12,385,437.13</w:t>
            </w:r>
            <w:r>
              <w:rPr>
                <w:rFonts w:ascii="Arial Narrow"/>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99.99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2,639,058.81</w:t>
            </w:r>
            <w:r>
              <w:rPr>
                <w:rFonts w:ascii="Arial Narrow"/>
                <w:sz w:val="18"/>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99.67</w:t>
            </w:r>
          </w:p>
        </w:tc>
      </w:tr>
      <w:tr>
        <w:trPr>
          <w:trHeight w:val="350"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582.80</w:t>
            </w:r>
            <w:r>
              <w:rPr>
                <w:rFonts w:ascii="Arial Narrow"/>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0.01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611.91</w:t>
            </w:r>
            <w:r>
              <w:rPr>
                <w:rFonts w:ascii="Arial Narrow"/>
                <w:sz w:val="18"/>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0.02</w:t>
            </w:r>
          </w:p>
        </w:tc>
      </w:tr>
      <w:tr>
        <w:trPr>
          <w:trHeight w:val="350"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8,193.84</w:t>
            </w:r>
            <w:r>
              <w:rPr>
                <w:rFonts w:ascii="Arial Narrow"/>
                <w:sz w:val="18"/>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0.31</w:t>
            </w:r>
          </w:p>
        </w:tc>
      </w:tr>
      <w:tr>
        <w:trPr>
          <w:trHeight w:val="350"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2"/>
                <w:sz w:val="18"/>
                <w:szCs w:val="18"/>
              </w:rPr>
              <w:t> </w:t>
            </w:r>
            <w:r>
              <w:rPr>
                <w:rFonts w:ascii="宋体" w:hAnsi="宋体" w:cs="宋体" w:eastAsia="宋体" w:hint="default"/>
                <w:sz w:val="18"/>
                <w:szCs w:val="18"/>
              </w:rPr>
              <w:t>计</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12,386,019.93</w:t>
            </w:r>
            <w:r>
              <w:rPr>
                <w:rFonts w:ascii="Arial Narrow"/>
                <w:sz w:val="18"/>
              </w:rPr>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2,647,864.56</w:t>
            </w:r>
            <w:r>
              <w:rPr>
                <w:rFonts w:ascii="Arial Narrow"/>
                <w:sz w:val="18"/>
              </w:rPr>
            </w:r>
          </w:p>
        </w:tc>
        <w:tc>
          <w:tcPr>
            <w:tcW w:w="16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100.00</w:t>
            </w:r>
          </w:p>
        </w:tc>
      </w:tr>
    </w:tbl>
    <w:p>
      <w:pPr>
        <w:spacing w:line="240" w:lineRule="auto" w:before="7"/>
        <w:rPr>
          <w:rFonts w:ascii="宋体" w:hAnsi="宋体" w:cs="宋体" w:eastAsia="宋体" w:hint="default"/>
          <w:b/>
          <w:bCs/>
          <w:sz w:val="6"/>
          <w:szCs w:val="6"/>
        </w:rPr>
      </w:pPr>
    </w:p>
    <w:p>
      <w:pPr>
        <w:pStyle w:val="Heading4"/>
        <w:tabs>
          <w:tab w:pos="2259" w:val="left" w:leader="none"/>
        </w:tabs>
        <w:spacing w:line="240" w:lineRule="auto"/>
        <w:ind w:left="1475" w:right="228"/>
        <w:jc w:val="left"/>
        <w:rPr>
          <w:b w:val="0"/>
          <w:bCs w:val="0"/>
        </w:rPr>
      </w:pPr>
      <w:r>
        <w:rPr>
          <w:spacing w:val="-1"/>
        </w:rPr>
        <w:t>（</w:t>
      </w:r>
      <w:r>
        <w:rPr>
          <w:rFonts w:ascii="Arial" w:hAnsi="Arial" w:cs="Arial" w:eastAsia="Arial" w:hint="default"/>
          <w:spacing w:val="-1"/>
        </w:rPr>
        <w:t>2</w:t>
      </w:r>
      <w:r>
        <w:rPr>
          <w:spacing w:val="-1"/>
        </w:rPr>
        <w:t>）</w:t>
        <w:tab/>
        <w:t>预付款项金额前五名单位情况</w:t>
      </w:r>
      <w:r>
        <w:rPr>
          <w:b w:val="0"/>
          <w:bCs w:val="0"/>
          <w:spacing w:val="-1"/>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874"/>
        <w:gridCol w:w="1471"/>
        <w:gridCol w:w="1373"/>
        <w:gridCol w:w="1351"/>
        <w:gridCol w:w="1068"/>
        <w:gridCol w:w="1399"/>
      </w:tblGrid>
      <w:tr>
        <w:trPr>
          <w:trHeight w:val="487" w:hRule="exact"/>
        </w:trPr>
        <w:tc>
          <w:tcPr>
            <w:tcW w:w="18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占预付款项总</w:t>
            </w:r>
          </w:p>
          <w:p>
            <w:pPr>
              <w:pStyle w:val="TableParagraph"/>
              <w:spacing w:line="247" w:lineRule="exact"/>
              <w:ind w:right="0"/>
              <w:jc w:val="center"/>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13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4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8"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深圳光启高等理工研</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技术开发合作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9,200,000.00</w:t>
            </w:r>
            <w:r>
              <w:rPr>
                <w:rFonts w:ascii="Arial Narrow"/>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84" w:right="0"/>
              <w:jc w:val="left"/>
              <w:rPr>
                <w:rFonts w:ascii="Arial Narrow" w:hAnsi="Arial Narrow" w:cs="Arial Narrow" w:eastAsia="Arial Narrow" w:hint="default"/>
                <w:sz w:val="18"/>
                <w:szCs w:val="18"/>
              </w:rPr>
            </w:pPr>
            <w:r>
              <w:rPr>
                <w:rFonts w:ascii="Arial Narrow"/>
                <w:sz w:val="18"/>
              </w:rPr>
              <w:t>74.28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7"/>
                <w:sz w:val="18"/>
                <w:szCs w:val="18"/>
              </w:rPr>
              <w:t>技术开发分阶</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段付款</w:t>
            </w:r>
          </w:p>
        </w:tc>
      </w:tr>
      <w:tr>
        <w:trPr>
          <w:trHeight w:val="478"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深圳市深装总装饰工</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程工业有限公司</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1,610,180.60</w:t>
            </w:r>
            <w:r>
              <w:rPr>
                <w:rFonts w:ascii="Arial Narrow"/>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84" w:right="0"/>
              <w:jc w:val="left"/>
              <w:rPr>
                <w:rFonts w:ascii="Arial Narrow" w:hAnsi="Arial Narrow" w:cs="Arial Narrow" w:eastAsia="Arial Narrow" w:hint="default"/>
                <w:sz w:val="18"/>
                <w:szCs w:val="18"/>
              </w:rPr>
            </w:pPr>
            <w:r>
              <w:rPr>
                <w:rFonts w:ascii="Arial Narrow"/>
                <w:sz w:val="18"/>
              </w:rPr>
              <w:t>13.00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预付装修款</w:t>
            </w:r>
          </w:p>
        </w:tc>
      </w:tr>
      <w:tr>
        <w:trPr>
          <w:trHeight w:val="348"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Arial Narrow" w:hAnsi="Arial Narrow" w:cs="Arial Narrow" w:eastAsia="Arial Narrow" w:hint="default"/>
                <w:sz w:val="18"/>
                <w:szCs w:val="18"/>
              </w:rPr>
            </w:pPr>
            <w:r>
              <w:rPr>
                <w:rFonts w:ascii="Arial Narrow"/>
                <w:sz w:val="18"/>
              </w:rPr>
              <w:t>Veri Holdings</w:t>
            </w:r>
            <w:r>
              <w:rPr>
                <w:rFonts w:ascii="Arial Narrow"/>
                <w:spacing w:val="-14"/>
                <w:sz w:val="18"/>
              </w:rPr>
              <w:t> </w:t>
            </w:r>
            <w:r>
              <w:rPr>
                <w:rFonts w:ascii="Arial Narrow"/>
                <w:sz w:val="18"/>
              </w:rPr>
              <w:t>Limited</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555,139.74</w:t>
            </w:r>
            <w:r>
              <w:rPr>
                <w:rFonts w:ascii="Arial Narrow"/>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5" w:right="0"/>
              <w:jc w:val="left"/>
              <w:rPr>
                <w:rFonts w:ascii="Arial Narrow" w:hAnsi="Arial Narrow" w:cs="Arial Narrow" w:eastAsia="Arial Narrow" w:hint="default"/>
                <w:sz w:val="18"/>
                <w:szCs w:val="18"/>
              </w:rPr>
            </w:pPr>
            <w:r>
              <w:rPr>
                <w:rFonts w:ascii="Arial Narrow"/>
                <w:sz w:val="18"/>
              </w:rPr>
              <w:t>4.48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采购中</w:t>
            </w:r>
          </w:p>
        </w:tc>
      </w:tr>
      <w:tr>
        <w:trPr>
          <w:trHeight w:val="490" w:hRule="exact"/>
        </w:trPr>
        <w:tc>
          <w:tcPr>
            <w:tcW w:w="1874" w:type="dxa"/>
            <w:tcBorders>
              <w:top w:val="single" w:sz="4" w:space="0" w:color="000000"/>
              <w:left w:val="nil" w:sz="6" w:space="0" w:color="auto"/>
              <w:bottom w:val="single" w:sz="12"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上海宏力半导体制造</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7"/>
                <w:sz w:val="18"/>
                <w:szCs w:val="18"/>
              </w:rPr>
              <w:t>上游晶圆</w:t>
            </w:r>
            <w:r>
              <w:rPr>
                <w:rFonts w:ascii="宋体" w:hAnsi="宋体" w:cs="宋体" w:eastAsia="宋体" w:hint="default"/>
                <w:spacing w:val="-57"/>
                <w:sz w:val="18"/>
                <w:szCs w:val="18"/>
              </w:rPr>
              <w:t> </w:t>
            </w:r>
            <w:r>
              <w:rPr>
                <w:rFonts w:ascii="宋体" w:hAnsi="宋体" w:cs="宋体" w:eastAsia="宋体" w:hint="default"/>
                <w:spacing w:val="18"/>
                <w:sz w:val="18"/>
                <w:szCs w:val="18"/>
              </w:rPr>
              <w:t>代工</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商</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1"/>
                <w:sz w:val="18"/>
              </w:rPr>
              <w:t>404,649.57</w:t>
            </w:r>
            <w:r>
              <w:rPr>
                <w:rFonts w:ascii="Arial Narrow"/>
                <w:sz w:val="18"/>
              </w:rPr>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left="525" w:right="0"/>
              <w:jc w:val="left"/>
              <w:rPr>
                <w:rFonts w:ascii="Arial Narrow" w:hAnsi="Arial Narrow" w:cs="Arial Narrow" w:eastAsia="Arial Narrow" w:hint="default"/>
                <w:sz w:val="18"/>
                <w:szCs w:val="18"/>
              </w:rPr>
            </w:pPr>
            <w:r>
              <w:rPr>
                <w:rFonts w:ascii="Arial Narrow"/>
                <w:sz w:val="18"/>
              </w:rPr>
              <w:t>3.27</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年内</w:t>
            </w:r>
          </w:p>
        </w:tc>
        <w:tc>
          <w:tcPr>
            <w:tcW w:w="13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加工中</w:t>
            </w:r>
          </w:p>
        </w:tc>
      </w:tr>
    </w:tbl>
    <w:p>
      <w:pPr>
        <w:spacing w:after="0" w:line="240" w:lineRule="auto"/>
        <w:jc w:val="left"/>
        <w:rPr>
          <w:rFonts w:ascii="宋体" w:hAnsi="宋体" w:cs="宋体" w:eastAsia="宋体"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1874"/>
        <w:gridCol w:w="1471"/>
        <w:gridCol w:w="1373"/>
        <w:gridCol w:w="1351"/>
        <w:gridCol w:w="1068"/>
        <w:gridCol w:w="1399"/>
      </w:tblGrid>
      <w:tr>
        <w:trPr>
          <w:trHeight w:val="487" w:hRule="exact"/>
        </w:trPr>
        <w:tc>
          <w:tcPr>
            <w:tcW w:w="18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占预付款项总</w:t>
            </w:r>
          </w:p>
          <w:p>
            <w:pPr>
              <w:pStyle w:val="TableParagraph"/>
              <w:spacing w:line="247" w:lineRule="exact"/>
              <w:ind w:right="0"/>
              <w:jc w:val="center"/>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13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4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8"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深圳芯邦科技股份有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技术开发合作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Arial Narrow" w:hAnsi="Arial Narrow" w:cs="Arial Narrow" w:eastAsia="Arial Narrow" w:hint="default"/>
                <w:sz w:val="18"/>
                <w:szCs w:val="18"/>
              </w:rPr>
            </w:pPr>
            <w:r>
              <w:rPr>
                <w:rFonts w:ascii="Arial Narrow"/>
                <w:spacing w:val="-1"/>
                <w:sz w:val="18"/>
              </w:rPr>
              <w:t>290,756.50</w:t>
            </w:r>
            <w:r>
              <w:rPr>
                <w:rFonts w:ascii="Arial Narrow"/>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5" w:right="0"/>
              <w:jc w:val="left"/>
              <w:rPr>
                <w:rFonts w:ascii="Arial Narrow" w:hAnsi="Arial Narrow" w:cs="Arial Narrow" w:eastAsia="Arial Narrow" w:hint="default"/>
                <w:sz w:val="18"/>
                <w:szCs w:val="18"/>
              </w:rPr>
            </w:pPr>
            <w:r>
              <w:rPr>
                <w:rFonts w:ascii="Arial Narrow"/>
                <w:sz w:val="18"/>
              </w:rPr>
              <w:t>2.35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年内</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技术开发分阶</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段付款</w:t>
            </w:r>
          </w:p>
        </w:tc>
      </w:tr>
      <w:tr>
        <w:trPr>
          <w:trHeight w:val="360" w:hRule="exact"/>
        </w:trPr>
        <w:tc>
          <w:tcPr>
            <w:tcW w:w="18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471" w:type="dxa"/>
            <w:tcBorders>
              <w:top w:val="single" w:sz="4" w:space="0" w:color="000000"/>
              <w:left w:val="single" w:sz="4" w:space="0" w:color="000000"/>
              <w:bottom w:val="single" w:sz="12" w:space="0" w:color="000000"/>
              <w:right w:val="single" w:sz="4" w:space="0" w:color="000000"/>
            </w:tcBorders>
          </w:tcPr>
          <w:p>
            <w:pP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12,060,726.41</w:t>
            </w:r>
            <w:r>
              <w:rPr>
                <w:rFonts w:ascii="Arial Narrow"/>
                <w:sz w:val="18"/>
              </w:rPr>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84" w:right="0"/>
              <w:jc w:val="left"/>
              <w:rPr>
                <w:rFonts w:ascii="Arial Narrow" w:hAnsi="Arial Narrow" w:cs="Arial Narrow" w:eastAsia="Arial Narrow" w:hint="default"/>
                <w:sz w:val="18"/>
                <w:szCs w:val="18"/>
              </w:rPr>
            </w:pPr>
            <w:r>
              <w:rPr>
                <w:rFonts w:ascii="Arial Narrow"/>
                <w:sz w:val="18"/>
              </w:rPr>
              <w:t>97.37</w:t>
            </w:r>
          </w:p>
        </w:tc>
        <w:tc>
          <w:tcPr>
            <w:tcW w:w="1068" w:type="dxa"/>
            <w:tcBorders>
              <w:top w:val="single" w:sz="4" w:space="0" w:color="000000"/>
              <w:left w:val="single" w:sz="4" w:space="0" w:color="000000"/>
              <w:bottom w:val="single" w:sz="12" w:space="0" w:color="000000"/>
              <w:right w:val="single" w:sz="4" w:space="0" w:color="000000"/>
            </w:tcBorders>
          </w:tcPr>
          <w:p>
            <w:pPr/>
          </w:p>
        </w:tc>
        <w:tc>
          <w:tcPr>
            <w:tcW w:w="139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0"/>
        <w:jc w:val="left"/>
        <w:rPr>
          <w:b w:val="0"/>
          <w:bCs w:val="0"/>
        </w:rPr>
      </w:pPr>
      <w:r>
        <w:rPr>
          <w:rFonts w:ascii="Arial" w:hAnsi="Arial" w:cs="Arial" w:eastAsia="Arial" w:hint="default"/>
        </w:rPr>
        <w:t>5. </w:t>
      </w:r>
      <w:r>
        <w:rPr>
          <w:rFonts w:ascii="Arial" w:hAnsi="Arial" w:cs="Arial" w:eastAsia="Arial" w:hint="default"/>
          <w:spacing w:val="23"/>
        </w:rPr>
        <w:t> </w:t>
      </w:r>
      <w:r>
        <w:rPr/>
        <w:t>应收利息</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0"/>
        <w:jc w:val="left"/>
        <w:rPr>
          <w:b w:val="0"/>
          <w:bCs w:val="0"/>
        </w:rPr>
      </w:pPr>
      <w:r>
        <w:rPr/>
        <w:t>（</w:t>
      </w:r>
      <w:r>
        <w:rPr>
          <w:rFonts w:ascii="Arial" w:hAnsi="Arial" w:cs="Arial" w:eastAsia="Arial" w:hint="default"/>
        </w:rPr>
        <w:t>1</w:t>
      </w:r>
      <w:r>
        <w:rPr/>
        <w:t>）</w:t>
      </w:r>
      <w:r>
        <w:rPr>
          <w:spacing w:val="75"/>
        </w:rPr>
        <w:t> </w:t>
      </w:r>
      <w:r>
        <w:rPr/>
        <w:t>应收利息变动情况如下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297"/>
        <w:gridCol w:w="1562"/>
        <w:gridCol w:w="1562"/>
        <w:gridCol w:w="1560"/>
        <w:gridCol w:w="1555"/>
      </w:tblGrid>
      <w:tr>
        <w:trPr>
          <w:trHeight w:val="362" w:hRule="exact"/>
        </w:trPr>
        <w:tc>
          <w:tcPr>
            <w:tcW w:w="22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914"/>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4,495,465.22</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4,495,465.22</w:t>
            </w:r>
            <w:r>
              <w:rPr>
                <w:rFonts w:ascii="Arial Narrow"/>
                <w:sz w:val="18"/>
              </w:rPr>
            </w:r>
          </w:p>
        </w:tc>
      </w:tr>
      <w:tr>
        <w:trPr>
          <w:trHeight w:val="362" w:hRule="exact"/>
        </w:trPr>
        <w:tc>
          <w:tcPr>
            <w:tcW w:w="22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873"/>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562" w:type="dxa"/>
            <w:tcBorders>
              <w:top w:val="single" w:sz="4" w:space="0" w:color="000000"/>
              <w:left w:val="single" w:sz="4" w:space="0" w:color="000000"/>
              <w:bottom w:val="single" w:sz="12" w:space="0" w:color="000000"/>
              <w:right w:val="single" w:sz="4" w:space="0" w:color="000000"/>
            </w:tcBorders>
          </w:tcPr>
          <w:p>
            <w:pP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4,495,465.22</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
        </w:tc>
        <w:tc>
          <w:tcPr>
            <w:tcW w:w="15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4,495,465.22</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0"/>
        <w:jc w:val="left"/>
        <w:rPr>
          <w:b w:val="0"/>
          <w:bCs w:val="0"/>
        </w:rPr>
      </w:pPr>
      <w:r>
        <w:rPr>
          <w:rFonts w:ascii="Arial" w:hAnsi="Arial" w:cs="Arial" w:eastAsia="Arial" w:hint="default"/>
        </w:rPr>
        <w:t>6. </w:t>
      </w:r>
      <w:r>
        <w:rPr>
          <w:rFonts w:ascii="Arial" w:hAnsi="Arial" w:cs="Arial" w:eastAsia="Arial" w:hint="default"/>
          <w:spacing w:val="23"/>
        </w:rPr>
        <w:t> </w:t>
      </w:r>
      <w:r>
        <w:rPr/>
        <w:t>其他应收款</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0"/>
        <w:jc w:val="left"/>
        <w:rPr>
          <w:b w:val="0"/>
          <w:bCs w:val="0"/>
        </w:rPr>
      </w:pPr>
      <w:r>
        <w:rPr/>
        <w:t>（</w:t>
      </w:r>
      <w:r>
        <w:rPr>
          <w:rFonts w:ascii="Arial" w:hAnsi="Arial" w:cs="Arial" w:eastAsia="Arial" w:hint="default"/>
        </w:rPr>
        <w:t>1</w:t>
      </w:r>
      <w:r>
        <w:rPr/>
        <w:t>）</w:t>
      </w:r>
      <w:r>
        <w:rPr>
          <w:spacing w:val="72"/>
        </w:rPr>
        <w:t> </w:t>
      </w:r>
      <w:r>
        <w:rPr/>
        <w:t>其他应收款按种类列示如下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610"/>
        <w:gridCol w:w="1181"/>
        <w:gridCol w:w="787"/>
        <w:gridCol w:w="1154"/>
        <w:gridCol w:w="804"/>
      </w:tblGrid>
      <w:tr>
        <w:trPr>
          <w:trHeight w:val="305" w:hRule="exact"/>
        </w:trPr>
        <w:tc>
          <w:tcPr>
            <w:tcW w:w="461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7"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73"/>
                <w:sz w:val="18"/>
                <w:szCs w:val="18"/>
              </w:rPr>
              <w:t> </w:t>
            </w:r>
            <w:r>
              <w:rPr>
                <w:rFonts w:ascii="宋体" w:hAnsi="宋体" w:cs="宋体" w:eastAsia="宋体" w:hint="default"/>
                <w:sz w:val="18"/>
                <w:szCs w:val="18"/>
              </w:rPr>
              <w:t>类</w:t>
            </w:r>
          </w:p>
        </w:tc>
        <w:tc>
          <w:tcPr>
            <w:tcW w:w="3926" w:type="dxa"/>
            <w:gridSpan w:val="4"/>
            <w:tcBorders>
              <w:top w:val="single" w:sz="12" w:space="0" w:color="000000"/>
              <w:left w:val="single" w:sz="4" w:space="0" w:color="000000"/>
              <w:bottom w:val="single" w:sz="4" w:space="0" w:color="000000"/>
              <w:right w:val="nil" w:sz="6" w:space="0" w:color="auto"/>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4610" w:type="dxa"/>
            <w:vMerge/>
            <w:tcBorders>
              <w:left w:val="nil" w:sz="6" w:space="0" w:color="auto"/>
              <w:right w:val="single" w:sz="4" w:space="0" w:color="000000"/>
            </w:tcBorders>
          </w:tcPr>
          <w:p>
            <w:pP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8" w:type="dxa"/>
            <w:gridSpan w:val="2"/>
            <w:tcBorders>
              <w:top w:val="single" w:sz="4" w:space="0" w:color="000000"/>
              <w:left w:val="single" w:sz="4" w:space="0" w:color="000000"/>
              <w:bottom w:val="single" w:sz="4" w:space="0" w:color="000000"/>
              <w:right w:val="nil" w:sz="6" w:space="0" w:color="auto"/>
            </w:tcBorders>
          </w:tcPr>
          <w:p>
            <w:pPr>
              <w:pStyle w:val="TableParagraph"/>
              <w:spacing w:line="232" w:lineRule="exact"/>
              <w:ind w:left="61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4610" w:type="dxa"/>
            <w:vMerge/>
            <w:tcBorders>
              <w:left w:val="nil" w:sz="6" w:space="0" w:color="auto"/>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right="1"/>
              <w:jc w:val="center"/>
              <w:rPr>
                <w:rFonts w:ascii="Arial Narrow" w:hAnsi="Arial Narrow" w:cs="Arial Narrow" w:eastAsia="Arial Narrow" w:hint="default"/>
                <w:sz w:val="18"/>
                <w:szCs w:val="18"/>
              </w:rPr>
            </w:pPr>
            <w:r>
              <w:rPr>
                <w:rFonts w:ascii="Arial Narrow"/>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right="6"/>
              <w:jc w:val="center"/>
              <w:rPr>
                <w:rFonts w:ascii="Arial Narrow" w:hAnsi="Arial Narrow" w:cs="Arial Narrow" w:eastAsia="Arial Narrow" w:hint="default"/>
                <w:sz w:val="18"/>
                <w:szCs w:val="18"/>
              </w:rPr>
            </w:pPr>
            <w:r>
              <w:rPr>
                <w:rFonts w:ascii="Arial Narrow"/>
                <w:sz w:val="18"/>
              </w:rPr>
              <w:t>(%)</w:t>
            </w:r>
          </w:p>
        </w:tc>
      </w:tr>
      <w:tr>
        <w:trPr>
          <w:trHeight w:val="295"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单项金额重大并单项计提坏账准备的其他应收款</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按组合（账龄分析法）计提坏账准备的其他应收款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63"/>
              <w:jc w:val="right"/>
              <w:rPr>
                <w:rFonts w:ascii="Arial Narrow" w:hAnsi="Arial Narrow" w:cs="Arial Narrow" w:eastAsia="Arial Narrow" w:hint="default"/>
                <w:sz w:val="18"/>
                <w:szCs w:val="18"/>
              </w:rPr>
            </w:pPr>
            <w:r>
              <w:rPr>
                <w:rFonts w:ascii="Arial Narrow"/>
                <w:spacing w:val="-1"/>
                <w:sz w:val="18"/>
              </w:rPr>
              <w:t>100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267,504.90</w:t>
            </w:r>
            <w:r>
              <w:rPr>
                <w:rFonts w:ascii="Arial Narrow"/>
                <w:sz w:val="18"/>
              </w:rPr>
            </w:r>
          </w:p>
        </w:tc>
        <w:tc>
          <w:tcPr>
            <w:tcW w:w="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273" w:right="0"/>
              <w:jc w:val="left"/>
              <w:rPr>
                <w:rFonts w:ascii="Arial Narrow" w:hAnsi="Arial Narrow" w:cs="Arial Narrow" w:eastAsia="Arial Narrow" w:hint="default"/>
                <w:sz w:val="18"/>
                <w:szCs w:val="18"/>
              </w:rPr>
            </w:pPr>
            <w:r>
              <w:rPr>
                <w:rFonts w:ascii="Arial Narrow"/>
                <w:sz w:val="18"/>
              </w:rPr>
              <w:t>100</w:t>
            </w:r>
          </w:p>
        </w:tc>
      </w:tr>
      <w:tr>
        <w:trPr>
          <w:trHeight w:val="295"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单项金额虽不重大但单项计提坏账准备的其他应收款</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4610"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2"/>
                <w:sz w:val="18"/>
                <w:szCs w:val="18"/>
              </w:rPr>
              <w:t> </w:t>
            </w:r>
            <w:r>
              <w:rPr>
                <w:rFonts w:ascii="宋体" w:hAnsi="宋体" w:cs="宋体" w:eastAsia="宋体" w:hint="default"/>
                <w:sz w:val="18"/>
                <w:szCs w:val="18"/>
              </w:rPr>
              <w:t>计</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264"/>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267,504.90</w:t>
            </w:r>
            <w:r>
              <w:rPr>
                <w:rFonts w:ascii="Arial Narrow"/>
                <w:sz w:val="18"/>
              </w:rPr>
            </w:r>
          </w:p>
        </w:tc>
        <w:tc>
          <w:tcPr>
            <w:tcW w:w="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left="273" w:right="0"/>
              <w:jc w:val="left"/>
              <w:rPr>
                <w:rFonts w:ascii="Arial Narrow" w:hAnsi="Arial Narrow" w:cs="Arial Narrow" w:eastAsia="Arial Narrow" w:hint="default"/>
                <w:sz w:val="18"/>
                <w:szCs w:val="18"/>
              </w:rPr>
            </w:pPr>
            <w:r>
              <w:rPr>
                <w:rFonts w:ascii="Arial Narrow"/>
                <w:sz w:val="18"/>
              </w:rPr>
              <w:t>100</w:t>
            </w:r>
          </w:p>
        </w:tc>
      </w:tr>
    </w:tbl>
    <w:p>
      <w:pPr>
        <w:spacing w:line="240" w:lineRule="auto" w:before="11"/>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654"/>
        <w:gridCol w:w="1181"/>
        <w:gridCol w:w="823"/>
        <w:gridCol w:w="936"/>
        <w:gridCol w:w="943"/>
      </w:tblGrid>
      <w:tr>
        <w:trPr>
          <w:trHeight w:val="319" w:hRule="exact"/>
        </w:trPr>
        <w:tc>
          <w:tcPr>
            <w:tcW w:w="46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73"/>
                <w:sz w:val="18"/>
                <w:szCs w:val="18"/>
              </w:rPr>
              <w:t> </w:t>
            </w:r>
            <w:r>
              <w:rPr>
                <w:rFonts w:ascii="宋体" w:hAnsi="宋体" w:cs="宋体" w:eastAsia="宋体" w:hint="default"/>
                <w:sz w:val="18"/>
                <w:szCs w:val="18"/>
              </w:rPr>
              <w:t>类</w:t>
            </w:r>
          </w:p>
        </w:tc>
        <w:tc>
          <w:tcPr>
            <w:tcW w:w="388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4654" w:type="dxa"/>
            <w:vMerge/>
            <w:tcBorders>
              <w:left w:val="nil" w:sz="6" w:space="0" w:color="auto"/>
              <w:right w:val="single" w:sz="4" w:space="0" w:color="000000"/>
            </w:tcBorders>
          </w:tcPr>
          <w:p>
            <w:pPr/>
          </w:p>
        </w:tc>
        <w:tc>
          <w:tcPr>
            <w:tcW w:w="2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9" w:type="dxa"/>
            <w:gridSpan w:val="2"/>
            <w:tcBorders>
              <w:top w:val="single" w:sz="4" w:space="0" w:color="000000"/>
              <w:left w:val="single" w:sz="4" w:space="0" w:color="000000"/>
              <w:bottom w:val="single" w:sz="4" w:space="0" w:color="000000"/>
              <w:right w:val="nil" w:sz="6" w:space="0" w:color="auto"/>
            </w:tcBorders>
          </w:tcPr>
          <w:p>
            <w:pPr>
              <w:pStyle w:val="TableParagraph"/>
              <w:spacing w:line="232" w:lineRule="exact"/>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65" w:hRule="exact"/>
        </w:trPr>
        <w:tc>
          <w:tcPr>
            <w:tcW w:w="4654" w:type="dxa"/>
            <w:vMerge/>
            <w:tcBorders>
              <w:left w:val="nil" w:sz="6" w:space="0" w:color="auto"/>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490" w:hRule="exact"/>
        </w:trPr>
        <w:tc>
          <w:tcPr>
            <w:tcW w:w="4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单项金额重大并单项计提坏账准备的其他应收款</w:t>
            </w:r>
          </w:p>
        </w:tc>
        <w:tc>
          <w:tcPr>
            <w:tcW w:w="11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465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按组合（账龄分析法）计提坏账准备的其他应收款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6"/>
              <w:jc w:val="right"/>
              <w:rPr>
                <w:rFonts w:ascii="Arial Narrow" w:hAnsi="Arial Narrow" w:cs="Arial Narrow" w:eastAsia="Arial Narrow" w:hint="default"/>
                <w:sz w:val="18"/>
                <w:szCs w:val="18"/>
              </w:rPr>
            </w:pPr>
            <w:r>
              <w:rPr>
                <w:rFonts w:ascii="Arial Narrow"/>
                <w:spacing w:val="-1"/>
                <w:sz w:val="18"/>
              </w:rPr>
              <w:t>1,350,832.99</w:t>
            </w:r>
            <w:r>
              <w:rPr>
                <w:rFonts w:ascii="Arial Narrow"/>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Arial Narrow" w:hAnsi="Arial Narrow" w:cs="Arial Narrow" w:eastAsia="Arial Narrow" w:hint="default"/>
                <w:sz w:val="18"/>
                <w:szCs w:val="18"/>
              </w:rPr>
            </w:pPr>
            <w:r>
              <w:rPr>
                <w:rFonts w:ascii="Arial Narrow"/>
                <w:sz w:val="18"/>
              </w:rPr>
              <w:t>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5" w:right="0"/>
              <w:jc w:val="center"/>
              <w:rPr>
                <w:rFonts w:ascii="Arial Narrow" w:hAnsi="Arial Narrow" w:cs="Arial Narrow" w:eastAsia="Arial Narrow" w:hint="default"/>
                <w:sz w:val="18"/>
                <w:szCs w:val="18"/>
              </w:rPr>
            </w:pPr>
            <w:r>
              <w:rPr>
                <w:rFonts w:ascii="Arial Narrow"/>
                <w:sz w:val="18"/>
              </w:rPr>
              <w:t>16,981.25</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Arial Narrow" w:hAnsi="Arial Narrow" w:cs="Arial Narrow" w:eastAsia="Arial Narrow" w:hint="default"/>
                <w:sz w:val="18"/>
                <w:szCs w:val="18"/>
              </w:rPr>
            </w:pPr>
            <w:r>
              <w:rPr>
                <w:rFonts w:ascii="Arial Narrow"/>
                <w:sz w:val="18"/>
              </w:rPr>
              <w:t>100</w:t>
            </w:r>
          </w:p>
        </w:tc>
      </w:tr>
      <w:tr>
        <w:trPr>
          <w:trHeight w:val="319" w:hRule="exact"/>
        </w:trPr>
        <w:tc>
          <w:tcPr>
            <w:tcW w:w="4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单项金额虽不重大但单项计提坏账准备的其他应收款</w:t>
            </w:r>
          </w:p>
        </w:tc>
        <w:tc>
          <w:tcPr>
            <w:tcW w:w="11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307" w:hRule="exact"/>
        </w:trPr>
        <w:tc>
          <w:tcPr>
            <w:tcW w:w="4654" w:type="dxa"/>
            <w:tcBorders>
              <w:top w:val="single" w:sz="4" w:space="0" w:color="000000"/>
              <w:left w:val="nil" w:sz="6" w:space="0" w:color="auto"/>
              <w:bottom w:val="single" w:sz="12"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2"/>
                <w:sz w:val="18"/>
                <w:szCs w:val="18"/>
              </w:rPr>
              <w:t> </w:t>
            </w:r>
            <w:r>
              <w:rPr>
                <w:rFonts w:ascii="宋体" w:hAnsi="宋体" w:cs="宋体" w:eastAsia="宋体" w:hint="default"/>
                <w:sz w:val="18"/>
                <w:szCs w:val="18"/>
              </w:rPr>
              <w:t>计</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6"/>
              <w:jc w:val="right"/>
              <w:rPr>
                <w:rFonts w:ascii="Arial Narrow" w:hAnsi="Arial Narrow" w:cs="Arial Narrow" w:eastAsia="Arial Narrow" w:hint="default"/>
                <w:sz w:val="18"/>
                <w:szCs w:val="18"/>
              </w:rPr>
            </w:pPr>
            <w:r>
              <w:rPr>
                <w:rFonts w:ascii="Arial Narrow"/>
                <w:spacing w:val="-1"/>
                <w:sz w:val="18"/>
              </w:rPr>
              <w:t>1,350,832.99</w:t>
            </w:r>
            <w:r>
              <w:rPr>
                <w:rFonts w:ascii="Arial Narrow"/>
                <w:sz w:val="18"/>
              </w:rPr>
            </w:r>
          </w:p>
        </w:tc>
        <w:tc>
          <w:tcPr>
            <w:tcW w:w="8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0"/>
              <w:jc w:val="center"/>
              <w:rPr>
                <w:rFonts w:ascii="Arial Narrow" w:hAnsi="Arial Narrow" w:cs="Arial Narrow" w:eastAsia="Arial Narrow" w:hint="default"/>
                <w:sz w:val="18"/>
                <w:szCs w:val="18"/>
              </w:rPr>
            </w:pPr>
            <w:r>
              <w:rPr>
                <w:rFonts w:ascii="Arial Narrow"/>
                <w:sz w:val="18"/>
              </w:rPr>
              <w:t>100</w:t>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55" w:right="0"/>
              <w:jc w:val="center"/>
              <w:rPr>
                <w:rFonts w:ascii="Arial Narrow" w:hAnsi="Arial Narrow" w:cs="Arial Narrow" w:eastAsia="Arial Narrow" w:hint="default"/>
                <w:sz w:val="18"/>
                <w:szCs w:val="18"/>
              </w:rPr>
            </w:pPr>
            <w:r>
              <w:rPr>
                <w:rFonts w:ascii="Arial Narrow"/>
                <w:sz w:val="18"/>
              </w:rPr>
              <w:t>16,981.25</w:t>
            </w:r>
          </w:p>
        </w:tc>
        <w:tc>
          <w:tcPr>
            <w:tcW w:w="9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0"/>
              <w:ind w:right="10"/>
              <w:jc w:val="center"/>
              <w:rPr>
                <w:rFonts w:ascii="Arial Narrow" w:hAnsi="Arial Narrow" w:cs="Arial Narrow" w:eastAsia="Arial Narrow" w:hint="default"/>
                <w:sz w:val="18"/>
                <w:szCs w:val="18"/>
              </w:rPr>
            </w:pPr>
            <w:r>
              <w:rPr>
                <w:rFonts w:ascii="Arial Narrow"/>
                <w:sz w:val="18"/>
              </w:rPr>
              <w:t>100</w:t>
            </w:r>
          </w:p>
        </w:tc>
      </w:tr>
    </w:tbl>
    <w:p>
      <w:pPr>
        <w:spacing w:line="240" w:lineRule="auto" w:before="12"/>
        <w:rPr>
          <w:rFonts w:ascii="宋体" w:hAnsi="宋体" w:cs="宋体" w:eastAsia="宋体" w:hint="default"/>
          <w:b/>
          <w:bCs/>
          <w:sz w:val="8"/>
          <w:szCs w:val="8"/>
        </w:rPr>
      </w:pPr>
    </w:p>
    <w:p>
      <w:pPr>
        <w:pStyle w:val="Heading4"/>
        <w:spacing w:line="240" w:lineRule="auto"/>
        <w:ind w:left="1000" w:right="0"/>
        <w:jc w:val="left"/>
        <w:rPr>
          <w:b w:val="0"/>
          <w:bCs w:val="0"/>
        </w:rPr>
      </w:pPr>
      <w:r>
        <w:rPr/>
        <w:t>组合中，按账龄分析法计提坏账准备的其他应收款情况</w:t>
      </w:r>
      <w:r>
        <w:rPr>
          <w:b w:val="0"/>
          <w:bCs w:val="0"/>
        </w:rPr>
      </w:r>
    </w:p>
    <w:p>
      <w:pPr>
        <w:spacing w:line="240" w:lineRule="auto" w:before="6"/>
        <w:rPr>
          <w:rFonts w:ascii="宋体" w:hAnsi="宋体" w:cs="宋体" w:eastAsia="宋体" w:hint="default"/>
          <w:b/>
          <w:bCs/>
          <w:sz w:val="14"/>
          <w:szCs w:val="14"/>
        </w:rPr>
      </w:pPr>
    </w:p>
    <w:tbl>
      <w:tblPr>
        <w:tblW w:w="0" w:type="auto"/>
        <w:jc w:val="left"/>
        <w:tblInd w:w="733" w:type="dxa"/>
        <w:tblLayout w:type="fixed"/>
        <w:tblCellMar>
          <w:top w:w="0" w:type="dxa"/>
          <w:left w:w="0" w:type="dxa"/>
          <w:bottom w:w="0" w:type="dxa"/>
          <w:right w:w="0" w:type="dxa"/>
        </w:tblCellMar>
        <w:tblLook w:val="01E0"/>
      </w:tblPr>
      <w:tblGrid>
        <w:gridCol w:w="1452"/>
        <w:gridCol w:w="1411"/>
        <w:gridCol w:w="943"/>
        <w:gridCol w:w="1591"/>
        <w:gridCol w:w="1279"/>
        <w:gridCol w:w="1042"/>
        <w:gridCol w:w="1078"/>
      </w:tblGrid>
      <w:tr>
        <w:trPr>
          <w:trHeight w:val="324" w:hRule="exact"/>
        </w:trPr>
        <w:tc>
          <w:tcPr>
            <w:tcW w:w="1452" w:type="dxa"/>
            <w:vMerge w:val="restart"/>
            <w:tcBorders>
              <w:top w:val="single" w:sz="12" w:space="0" w:color="000000"/>
              <w:left w:val="nil" w:sz="6" w:space="0" w:color="auto"/>
              <w:right w:val="single" w:sz="8" w:space="0" w:color="000000"/>
            </w:tcBorders>
          </w:tcPr>
          <w:p>
            <w:pPr>
              <w:pStyle w:val="TableParagraph"/>
              <w:spacing w:line="240" w:lineRule="auto" w:before="161"/>
              <w:ind w:left="21"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9"/>
                <w:sz w:val="18"/>
                <w:szCs w:val="18"/>
              </w:rPr>
              <w:t> </w:t>
            </w:r>
            <w:r>
              <w:rPr>
                <w:rFonts w:ascii="宋体" w:hAnsi="宋体" w:cs="宋体" w:eastAsia="宋体" w:hint="default"/>
                <w:sz w:val="18"/>
                <w:szCs w:val="18"/>
              </w:rPr>
              <w:t>龄</w:t>
            </w:r>
          </w:p>
        </w:tc>
        <w:tc>
          <w:tcPr>
            <w:tcW w:w="3946"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98"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3"/>
              <w:ind w:right="1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4" w:hRule="exact"/>
        </w:trPr>
        <w:tc>
          <w:tcPr>
            <w:tcW w:w="1452" w:type="dxa"/>
            <w:vMerge/>
            <w:tcBorders>
              <w:left w:val="nil" w:sz="6" w:space="0" w:color="auto"/>
              <w:bottom w:val="single" w:sz="8" w:space="0" w:color="000000"/>
              <w:right w:val="single" w:sz="8" w:space="0" w:color="000000"/>
            </w:tcBorders>
          </w:tcPr>
          <w:p>
            <w:pP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4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2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265"/>
              <w:jc w:val="righ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178"/>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5" w:hRule="exact"/>
        </w:trPr>
        <w:tc>
          <w:tcPr>
            <w:tcW w:w="1452" w:type="dxa"/>
            <w:tcBorders>
              <w:top w:val="single" w:sz="8" w:space="0" w:color="000000"/>
              <w:left w:val="nil" w:sz="6" w:space="0" w:color="auto"/>
              <w:bottom w:val="single" w:sz="8" w:space="0" w:color="000000"/>
              <w:right w:val="single" w:sz="8" w:space="0" w:color="000000"/>
            </w:tcBorders>
          </w:tcPr>
          <w:p>
            <w:pPr>
              <w:pStyle w:val="TableParagraph"/>
              <w:spacing w:line="244" w:lineRule="exact"/>
              <w:ind w:left="24"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4,736,343.51</w:t>
            </w:r>
            <w:r>
              <w:rPr>
                <w:rFonts w:ascii="Arial Narrow"/>
                <w:sz w:val="18"/>
              </w:rPr>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center"/>
              <w:rPr>
                <w:rFonts w:ascii="Arial Narrow" w:hAnsi="Arial Narrow" w:cs="Arial Narrow" w:eastAsia="Arial Narrow" w:hint="default"/>
                <w:sz w:val="18"/>
                <w:szCs w:val="18"/>
              </w:rPr>
            </w:pPr>
            <w:r>
              <w:rPr>
                <w:rFonts w:ascii="Arial Narrow"/>
                <w:sz w:val="18"/>
              </w:rPr>
              <w:t>81.34</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47,363.44</w:t>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1,339,284.59</w:t>
            </w:r>
            <w:r>
              <w:rPr>
                <w:rFonts w:ascii="Arial Narrow"/>
                <w:sz w:val="18"/>
              </w:rPr>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26" w:right="0"/>
              <w:jc w:val="left"/>
              <w:rPr>
                <w:rFonts w:ascii="Arial Narrow" w:hAnsi="Arial Narrow" w:cs="Arial Narrow" w:eastAsia="Arial Narrow" w:hint="default"/>
                <w:sz w:val="18"/>
                <w:szCs w:val="18"/>
              </w:rPr>
            </w:pPr>
            <w:r>
              <w:rPr>
                <w:rFonts w:ascii="Arial Narrow"/>
                <w:sz w:val="18"/>
              </w:rPr>
              <w:t>99.15</w:t>
            </w:r>
          </w:p>
        </w:tc>
        <w:tc>
          <w:tcPr>
            <w:tcW w:w="1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0"/>
              <w:ind w:right="107"/>
              <w:jc w:val="right"/>
              <w:rPr>
                <w:rFonts w:ascii="Arial Narrow" w:hAnsi="Arial Narrow" w:cs="Arial Narrow" w:eastAsia="Arial Narrow" w:hint="default"/>
                <w:sz w:val="18"/>
                <w:szCs w:val="18"/>
              </w:rPr>
            </w:pPr>
            <w:r>
              <w:rPr>
                <w:rFonts w:ascii="Arial Narrow"/>
                <w:spacing w:val="-1"/>
                <w:sz w:val="18"/>
              </w:rPr>
              <w:t>13,392.85</w:t>
            </w:r>
          </w:p>
        </w:tc>
      </w:tr>
      <w:tr>
        <w:trPr>
          <w:trHeight w:val="305" w:hRule="exact"/>
        </w:trPr>
        <w:tc>
          <w:tcPr>
            <w:tcW w:w="1452" w:type="dxa"/>
            <w:tcBorders>
              <w:top w:val="single" w:sz="8" w:space="0" w:color="000000"/>
              <w:left w:val="nil" w:sz="6" w:space="0" w:color="auto"/>
              <w:bottom w:val="single" w:sz="8" w:space="0" w:color="000000"/>
              <w:right w:val="single" w:sz="8" w:space="0" w:color="000000"/>
            </w:tcBorders>
          </w:tcPr>
          <w:p>
            <w:pPr>
              <w:pStyle w:val="TableParagraph"/>
              <w:spacing w:line="244" w:lineRule="exact"/>
              <w:ind w:left="23"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1,079,007.30</w:t>
            </w:r>
            <w:r>
              <w:rPr>
                <w:rFonts w:ascii="Arial Narrow"/>
                <w:sz w:val="18"/>
              </w:rPr>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center"/>
              <w:rPr>
                <w:rFonts w:ascii="Arial Narrow" w:hAnsi="Arial Narrow" w:cs="Arial Narrow" w:eastAsia="Arial Narrow" w:hint="default"/>
                <w:sz w:val="18"/>
                <w:szCs w:val="18"/>
              </w:rPr>
            </w:pPr>
            <w:r>
              <w:rPr>
                <w:rFonts w:ascii="Arial Narrow"/>
                <w:sz w:val="18"/>
              </w:rPr>
              <w:t>18.53</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215,801.46</w:t>
            </w:r>
            <w:r>
              <w:rPr>
                <w:rFonts w:ascii="Arial Narrow"/>
                <w:sz w:val="18"/>
              </w:rPr>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w w:val="95"/>
                <w:sz w:val="18"/>
              </w:rPr>
              <w:t>8,000.00</w:t>
            </w:r>
            <w:r>
              <w:rPr>
                <w:rFonts w:ascii="Arial Narrow"/>
                <w:sz w:val="18"/>
              </w:rPr>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Arial Narrow" w:hAnsi="Arial Narrow" w:cs="Arial Narrow" w:eastAsia="Arial Narrow" w:hint="default"/>
                <w:sz w:val="18"/>
                <w:szCs w:val="18"/>
              </w:rPr>
            </w:pPr>
            <w:r>
              <w:rPr>
                <w:rFonts w:ascii="Arial Narrow"/>
                <w:sz w:val="18"/>
              </w:rPr>
              <w:t>0.59</w:t>
            </w:r>
          </w:p>
        </w:tc>
        <w:tc>
          <w:tcPr>
            <w:tcW w:w="1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0"/>
              <w:ind w:right="108"/>
              <w:jc w:val="right"/>
              <w:rPr>
                <w:rFonts w:ascii="Arial Narrow" w:hAnsi="Arial Narrow" w:cs="Arial Narrow" w:eastAsia="Arial Narrow" w:hint="default"/>
                <w:sz w:val="18"/>
                <w:szCs w:val="18"/>
              </w:rPr>
            </w:pPr>
            <w:r>
              <w:rPr>
                <w:rFonts w:ascii="Arial Narrow"/>
                <w:spacing w:val="-1"/>
                <w:w w:val="95"/>
                <w:sz w:val="18"/>
              </w:rPr>
              <w:t>1,600.00</w:t>
            </w:r>
            <w:r>
              <w:rPr>
                <w:rFonts w:ascii="Arial Narrow"/>
                <w:sz w:val="18"/>
              </w:rPr>
            </w:r>
          </w:p>
        </w:tc>
      </w:tr>
      <w:tr>
        <w:trPr>
          <w:trHeight w:val="307" w:hRule="exact"/>
        </w:trPr>
        <w:tc>
          <w:tcPr>
            <w:tcW w:w="1452"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23"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w w:val="95"/>
                <w:sz w:val="18"/>
              </w:rPr>
              <w:t>5,000.00</w:t>
            </w:r>
            <w:r>
              <w:rPr>
                <w:rFonts w:ascii="Arial Narrow"/>
                <w:sz w:val="18"/>
              </w:rPr>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3"/>
              <w:jc w:val="center"/>
              <w:rPr>
                <w:rFonts w:ascii="Arial Narrow" w:hAnsi="Arial Narrow" w:cs="Arial Narrow" w:eastAsia="Arial Narrow" w:hint="default"/>
                <w:sz w:val="18"/>
                <w:szCs w:val="18"/>
              </w:rPr>
            </w:pPr>
            <w:r>
              <w:rPr>
                <w:rFonts w:ascii="Arial Narrow"/>
                <w:sz w:val="18"/>
              </w:rPr>
              <w:t>0.09</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w w:val="95"/>
                <w:sz w:val="18"/>
              </w:rPr>
              <w:t>2,000.00</w:t>
            </w:r>
            <w:r>
              <w:rPr>
                <w:rFonts w:ascii="Arial Narrow"/>
                <w:sz w:val="18"/>
              </w:rPr>
            </w: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w w:val="95"/>
                <w:sz w:val="18"/>
              </w:rPr>
              <w:t>2,600.00</w:t>
            </w:r>
            <w:r>
              <w:rPr>
                <w:rFonts w:ascii="Arial Narrow"/>
                <w:sz w:val="18"/>
              </w:rPr>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Arial Narrow" w:hAnsi="Arial Narrow" w:cs="Arial Narrow" w:eastAsia="Arial Narrow" w:hint="default"/>
                <w:sz w:val="18"/>
                <w:szCs w:val="18"/>
              </w:rPr>
            </w:pPr>
            <w:r>
              <w:rPr>
                <w:rFonts w:ascii="Arial Narrow"/>
                <w:sz w:val="18"/>
              </w:rPr>
              <w:t>0.19</w:t>
            </w:r>
          </w:p>
        </w:tc>
        <w:tc>
          <w:tcPr>
            <w:tcW w:w="1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0"/>
              <w:ind w:right="108"/>
              <w:jc w:val="right"/>
              <w:rPr>
                <w:rFonts w:ascii="Arial Narrow" w:hAnsi="Arial Narrow" w:cs="Arial Narrow" w:eastAsia="Arial Narrow" w:hint="default"/>
                <w:sz w:val="18"/>
                <w:szCs w:val="18"/>
              </w:rPr>
            </w:pPr>
            <w:r>
              <w:rPr>
                <w:rFonts w:ascii="Arial Narrow"/>
                <w:spacing w:val="-1"/>
                <w:w w:val="95"/>
                <w:sz w:val="18"/>
              </w:rPr>
              <w:t>1,040.00</w:t>
            </w:r>
            <w:r>
              <w:rPr>
                <w:rFonts w:ascii="Arial Narrow"/>
                <w:sz w:val="18"/>
              </w:rPr>
            </w:r>
          </w:p>
        </w:tc>
      </w:tr>
      <w:tr>
        <w:trPr>
          <w:trHeight w:val="305" w:hRule="exact"/>
        </w:trPr>
        <w:tc>
          <w:tcPr>
            <w:tcW w:w="1452" w:type="dxa"/>
            <w:tcBorders>
              <w:top w:val="single" w:sz="8" w:space="0" w:color="000000"/>
              <w:left w:val="nil" w:sz="6" w:space="0" w:color="auto"/>
              <w:bottom w:val="single" w:sz="8" w:space="0" w:color="000000"/>
              <w:right w:val="single" w:sz="8" w:space="0" w:color="000000"/>
            </w:tcBorders>
          </w:tcPr>
          <w:p>
            <w:pPr>
              <w:pStyle w:val="TableParagraph"/>
              <w:spacing w:line="244" w:lineRule="exact"/>
              <w:ind w:left="23"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w w:val="95"/>
                <w:sz w:val="18"/>
              </w:rPr>
              <w:t>2,600.00</w:t>
            </w:r>
            <w:r>
              <w:rPr>
                <w:rFonts w:ascii="Arial Narrow"/>
                <w:sz w:val="18"/>
              </w:rPr>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3"/>
              <w:jc w:val="center"/>
              <w:rPr>
                <w:rFonts w:ascii="Arial Narrow" w:hAnsi="Arial Narrow" w:cs="Arial Narrow" w:eastAsia="Arial Narrow" w:hint="default"/>
                <w:sz w:val="18"/>
                <w:szCs w:val="18"/>
              </w:rPr>
            </w:pPr>
            <w:r>
              <w:rPr>
                <w:rFonts w:ascii="Arial Narrow"/>
                <w:sz w:val="18"/>
              </w:rPr>
              <w:t>0.04</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w w:val="95"/>
                <w:sz w:val="18"/>
              </w:rPr>
              <w:t>2,340.00</w:t>
            </w:r>
            <w:r>
              <w:rPr>
                <w:rFonts w:ascii="Arial Narrow"/>
                <w:sz w:val="18"/>
              </w:rPr>
            </w:r>
          </w:p>
        </w:tc>
        <w:tc>
          <w:tcPr>
            <w:tcW w:w="1279"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078"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52" w:type="dxa"/>
            <w:tcBorders>
              <w:top w:val="single" w:sz="8" w:space="0" w:color="000000"/>
              <w:left w:val="nil" w:sz="6" w:space="0" w:color="auto"/>
              <w:bottom w:val="single" w:sz="8" w:space="0" w:color="000000"/>
              <w:right w:val="single" w:sz="8" w:space="0" w:color="000000"/>
            </w:tcBorders>
          </w:tcPr>
          <w:p>
            <w:pPr>
              <w:pStyle w:val="TableParagraph"/>
              <w:spacing w:line="244" w:lineRule="exact"/>
              <w:ind w:left="23" w:right="0"/>
              <w:jc w:val="center"/>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411" w:type="dxa"/>
            <w:tcBorders>
              <w:top w:val="single" w:sz="8" w:space="0" w:color="000000"/>
              <w:left w:val="single" w:sz="8" w:space="0" w:color="000000"/>
              <w:bottom w:val="single" w:sz="8" w:space="0" w:color="000000"/>
              <w:right w:val="single" w:sz="8" w:space="0" w:color="000000"/>
            </w:tcBorders>
          </w:tcPr>
          <w:p>
            <w:pPr/>
          </w:p>
        </w:tc>
        <w:tc>
          <w:tcPr>
            <w:tcW w:w="943"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
        </w:tc>
        <w:tc>
          <w:tcPr>
            <w:tcW w:w="1279"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078"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52" w:type="dxa"/>
            <w:tcBorders>
              <w:top w:val="single" w:sz="8" w:space="0" w:color="000000"/>
              <w:left w:val="nil" w:sz="6" w:space="0" w:color="auto"/>
              <w:bottom w:val="single" w:sz="8" w:space="0" w:color="000000"/>
              <w:right w:val="single" w:sz="8" w:space="0" w:color="000000"/>
            </w:tcBorders>
          </w:tcPr>
          <w:p>
            <w:pPr>
              <w:pStyle w:val="TableParagraph"/>
              <w:spacing w:line="244" w:lineRule="exact"/>
              <w:ind w:left="24" w:right="0"/>
              <w:jc w:val="center"/>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1411" w:type="dxa"/>
            <w:tcBorders>
              <w:top w:val="single" w:sz="8" w:space="0" w:color="000000"/>
              <w:left w:val="single" w:sz="8" w:space="0" w:color="000000"/>
              <w:bottom w:val="single" w:sz="8" w:space="0" w:color="000000"/>
              <w:right w:val="single" w:sz="8" w:space="0" w:color="000000"/>
            </w:tcBorders>
          </w:tcPr>
          <w:p>
            <w:pPr/>
          </w:p>
        </w:tc>
        <w:tc>
          <w:tcPr>
            <w:tcW w:w="943" w:type="dxa"/>
            <w:tcBorders>
              <w:top w:val="single" w:sz="8" w:space="0" w:color="000000"/>
              <w:left w:val="single" w:sz="8" w:space="0" w:color="000000"/>
              <w:bottom w:val="single" w:sz="8" w:space="0" w:color="000000"/>
              <w:right w:val="single" w:sz="8" w:space="0" w:color="000000"/>
            </w:tcBorders>
          </w:tcPr>
          <w:p>
            <w:pPr/>
          </w:p>
        </w:tc>
        <w:tc>
          <w:tcPr>
            <w:tcW w:w="1591" w:type="dxa"/>
            <w:tcBorders>
              <w:top w:val="single" w:sz="8" w:space="0" w:color="000000"/>
              <w:left w:val="single" w:sz="8" w:space="0" w:color="000000"/>
              <w:bottom w:val="single" w:sz="8" w:space="0" w:color="000000"/>
              <w:right w:val="single" w:sz="8" w:space="0" w:color="000000"/>
            </w:tcBorders>
          </w:tcPr>
          <w:p>
            <w:pPr/>
          </w:p>
        </w:tc>
        <w:tc>
          <w:tcPr>
            <w:tcW w:w="12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w w:val="95"/>
                <w:sz w:val="18"/>
              </w:rPr>
              <w:t>948.40</w:t>
            </w:r>
            <w:r>
              <w:rPr>
                <w:rFonts w:ascii="Arial Narrow"/>
                <w:sz w:val="18"/>
              </w:rPr>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Arial Narrow" w:hAnsi="Arial Narrow" w:cs="Arial Narrow" w:eastAsia="Arial Narrow" w:hint="default"/>
                <w:sz w:val="18"/>
                <w:szCs w:val="18"/>
              </w:rPr>
            </w:pPr>
            <w:r>
              <w:rPr>
                <w:rFonts w:ascii="Arial Narrow"/>
                <w:sz w:val="18"/>
              </w:rPr>
              <w:t>0.07</w:t>
            </w:r>
          </w:p>
        </w:tc>
        <w:tc>
          <w:tcPr>
            <w:tcW w:w="10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08"/>
              <w:jc w:val="right"/>
              <w:rPr>
                <w:rFonts w:ascii="Arial Narrow" w:hAnsi="Arial Narrow" w:cs="Arial Narrow" w:eastAsia="Arial Narrow" w:hint="default"/>
                <w:sz w:val="18"/>
                <w:szCs w:val="18"/>
              </w:rPr>
            </w:pPr>
            <w:r>
              <w:rPr>
                <w:rFonts w:ascii="Arial Narrow"/>
                <w:spacing w:val="-1"/>
                <w:w w:val="95"/>
                <w:sz w:val="18"/>
              </w:rPr>
              <w:t>948.40</w:t>
            </w:r>
            <w:r>
              <w:rPr>
                <w:rFonts w:ascii="Arial Narrow"/>
                <w:sz w:val="18"/>
              </w:rPr>
            </w:r>
          </w:p>
        </w:tc>
      </w:tr>
      <w:tr>
        <w:trPr>
          <w:trHeight w:val="310" w:hRule="exact"/>
        </w:trPr>
        <w:tc>
          <w:tcPr>
            <w:tcW w:w="1452" w:type="dxa"/>
            <w:tcBorders>
              <w:top w:val="single" w:sz="8" w:space="0" w:color="000000"/>
              <w:left w:val="nil" w:sz="6" w:space="0" w:color="auto"/>
              <w:bottom w:val="single" w:sz="12" w:space="0" w:color="000000"/>
              <w:right w:val="single" w:sz="8"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4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9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0"/>
              <w:ind w:right="0"/>
              <w:jc w:val="center"/>
              <w:rPr>
                <w:rFonts w:ascii="Arial Narrow" w:hAnsi="Arial Narrow" w:cs="Arial Narrow" w:eastAsia="Arial Narrow" w:hint="default"/>
                <w:sz w:val="18"/>
                <w:szCs w:val="18"/>
              </w:rPr>
            </w:pPr>
            <w:r>
              <w:rPr>
                <w:rFonts w:ascii="Arial Narrow"/>
                <w:sz w:val="18"/>
              </w:rPr>
              <w:t>100</w:t>
            </w:r>
          </w:p>
        </w:tc>
        <w:tc>
          <w:tcPr>
            <w:tcW w:w="159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267,504.90</w:t>
            </w:r>
            <w:r>
              <w:rPr>
                <w:rFonts w:ascii="Arial Narrow"/>
                <w:sz w:val="18"/>
              </w:rPr>
            </w:r>
          </w:p>
        </w:tc>
        <w:tc>
          <w:tcPr>
            <w:tcW w:w="127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1,350,832.99</w:t>
            </w:r>
            <w:r>
              <w:rPr>
                <w:rFonts w:ascii="Arial Narrow"/>
                <w:sz w:val="18"/>
              </w:rPr>
            </w:r>
          </w:p>
        </w:tc>
        <w:tc>
          <w:tcPr>
            <w:tcW w:w="10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0"/>
              <w:ind w:right="286"/>
              <w:jc w:val="right"/>
              <w:rPr>
                <w:rFonts w:ascii="Arial Narrow" w:hAnsi="Arial Narrow" w:cs="Arial Narrow" w:eastAsia="Arial Narrow" w:hint="default"/>
                <w:sz w:val="18"/>
                <w:szCs w:val="18"/>
              </w:rPr>
            </w:pPr>
            <w:r>
              <w:rPr>
                <w:rFonts w:ascii="Arial Narrow"/>
                <w:spacing w:val="-1"/>
                <w:w w:val="95"/>
                <w:sz w:val="18"/>
              </w:rPr>
              <w:t>100.00</w:t>
            </w:r>
            <w:r>
              <w:rPr>
                <w:rFonts w:ascii="Arial Narrow"/>
                <w:sz w:val="18"/>
              </w:rPr>
            </w:r>
          </w:p>
        </w:tc>
        <w:tc>
          <w:tcPr>
            <w:tcW w:w="107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40"/>
              <w:ind w:right="107"/>
              <w:jc w:val="right"/>
              <w:rPr>
                <w:rFonts w:ascii="Arial Narrow" w:hAnsi="Arial Narrow" w:cs="Arial Narrow" w:eastAsia="Arial Narrow" w:hint="default"/>
                <w:sz w:val="18"/>
                <w:szCs w:val="18"/>
              </w:rPr>
            </w:pPr>
            <w:r>
              <w:rPr>
                <w:rFonts w:ascii="Arial Narrow"/>
                <w:spacing w:val="-1"/>
                <w:sz w:val="18"/>
              </w:rPr>
              <w:t>16,981.25</w:t>
            </w:r>
          </w:p>
        </w:tc>
      </w:tr>
    </w:tbl>
    <w:p>
      <w:pPr>
        <w:spacing w:after="0" w:line="240" w:lineRule="auto"/>
        <w:jc w:val="right"/>
        <w:rPr>
          <w:rFonts w:ascii="Arial Narrow" w:hAnsi="Arial Narrow" w:cs="Arial Narrow" w:eastAsia="Arial Narrow" w:hint="default"/>
          <w:sz w:val="18"/>
          <w:szCs w:val="18"/>
        </w:rPr>
        <w:sectPr>
          <w:pgSz w:w="11910" w:h="16840"/>
          <w:pgMar w:header="862" w:footer="977" w:top="1360" w:bottom="1160" w:left="800" w:right="1420"/>
        </w:sectPr>
      </w:pPr>
    </w:p>
    <w:p>
      <w:pPr>
        <w:pStyle w:val="Heading4"/>
        <w:spacing w:line="240" w:lineRule="auto" w:before="43"/>
        <w:ind w:left="1420" w:right="228"/>
        <w:jc w:val="left"/>
        <w:rPr>
          <w:b w:val="0"/>
          <w:bCs w:val="0"/>
        </w:rPr>
      </w:pPr>
      <w:r>
        <w:rPr/>
        <w:t>（</w:t>
      </w:r>
      <w:r>
        <w:rPr>
          <w:rFonts w:ascii="Arial" w:hAnsi="Arial" w:cs="Arial" w:eastAsia="Arial" w:hint="default"/>
        </w:rPr>
        <w:t>2</w:t>
      </w:r>
      <w:r>
        <w:rPr/>
        <w:t>） 其他应收款中无持有公司 </w:t>
      </w:r>
      <w:r>
        <w:rPr>
          <w:rFonts w:ascii="Arial Narrow" w:hAnsi="Arial Narrow" w:cs="Arial Narrow" w:eastAsia="Arial Narrow" w:hint="default"/>
        </w:rPr>
        <w:t>5%(</w:t>
      </w:r>
      <w:r>
        <w:rPr/>
        <w:t>含</w:t>
      </w:r>
      <w:r>
        <w:rPr>
          <w:spacing w:val="-36"/>
        </w:rPr>
        <w:t> </w:t>
      </w:r>
      <w:r>
        <w:rPr>
          <w:rFonts w:ascii="Arial Narrow" w:hAnsi="Arial Narrow" w:cs="Arial Narrow" w:eastAsia="Arial Narrow" w:hint="default"/>
        </w:rPr>
        <w:t>5%)</w:t>
      </w:r>
      <w:r>
        <w:rPr/>
        <w:t>以上表决权股份的股东单位情况</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3</w:t>
      </w:r>
      <w:r>
        <w:rPr/>
        <w:t>）</w:t>
      </w:r>
      <w:r>
        <w:rPr>
          <w:spacing w:val="74"/>
        </w:rPr>
        <w:t> </w:t>
      </w:r>
      <w:r>
        <w:rPr/>
        <w:t>金额较大的其他应收款的性质或内容</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102"/>
        <w:gridCol w:w="1843"/>
        <w:gridCol w:w="2592"/>
      </w:tblGrid>
      <w:tr>
        <w:trPr>
          <w:trHeight w:val="502" w:hRule="exact"/>
        </w:trPr>
        <w:tc>
          <w:tcPr>
            <w:tcW w:w="41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4"/>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4"/>
              <w:ind w:left="391" w:right="0"/>
              <w:jc w:val="left"/>
              <w:rPr>
                <w:rFonts w:ascii="宋体" w:hAnsi="宋体" w:cs="宋体" w:eastAsia="宋体" w:hint="default"/>
                <w:sz w:val="18"/>
                <w:szCs w:val="18"/>
              </w:rPr>
            </w:pPr>
            <w:r>
              <w:rPr>
                <w:rFonts w:ascii="宋体" w:hAnsi="宋体" w:cs="宋体" w:eastAsia="宋体" w:hint="default"/>
                <w:sz w:val="18"/>
                <w:szCs w:val="18"/>
              </w:rPr>
              <w:t>其他应收款性质或内容</w:t>
            </w:r>
          </w:p>
        </w:tc>
      </w:tr>
      <w:tr>
        <w:trPr>
          <w:trHeight w:val="295" w:hRule="exact"/>
        </w:trPr>
        <w:tc>
          <w:tcPr>
            <w:tcW w:w="4102"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北京超市发国有资产经营公司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1,341,151.67</w:t>
            </w:r>
            <w:r>
              <w:rPr>
                <w:rFonts w:ascii="Arial Narrow"/>
                <w:sz w:val="18"/>
              </w:rPr>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装修费押金</w:t>
            </w:r>
          </w:p>
        </w:tc>
      </w:tr>
      <w:tr>
        <w:trPr>
          <w:trHeight w:val="295" w:hRule="exact"/>
        </w:trPr>
        <w:tc>
          <w:tcPr>
            <w:tcW w:w="4102"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北京超市发国有资产经营公司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1,281,277.42</w:t>
            </w:r>
            <w:r>
              <w:rPr>
                <w:rFonts w:ascii="Arial Narrow"/>
                <w:sz w:val="18"/>
              </w:rPr>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295" w:hRule="exact"/>
        </w:trPr>
        <w:tc>
          <w:tcPr>
            <w:tcW w:w="4102"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中国科技开发院有限公司中科大厦管理中心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Arial Narrow" w:hAnsi="Arial Narrow" w:cs="Arial Narrow" w:eastAsia="Arial Narrow" w:hint="default"/>
                <w:sz w:val="18"/>
                <w:szCs w:val="18"/>
              </w:rPr>
            </w:pPr>
            <w:r>
              <w:rPr>
                <w:rFonts w:ascii="Arial Narrow"/>
                <w:spacing w:val="-1"/>
                <w:sz w:val="18"/>
              </w:rPr>
              <w:t>817,290.00</w:t>
            </w:r>
            <w:r>
              <w:rPr>
                <w:rFonts w:ascii="Arial Narrow"/>
                <w:sz w:val="18"/>
              </w:rPr>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295" w:hRule="exact"/>
        </w:trPr>
        <w:tc>
          <w:tcPr>
            <w:tcW w:w="4102"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Arial Narrow" w:hAnsi="Arial Narrow" w:cs="Arial Narrow" w:eastAsia="Arial Narrow" w:hint="default"/>
                <w:sz w:val="18"/>
                <w:szCs w:val="18"/>
              </w:rPr>
            </w:pPr>
            <w:r>
              <w:rPr>
                <w:rFonts w:ascii="Arial Narrow"/>
                <w:spacing w:val="-1"/>
                <w:sz w:val="18"/>
              </w:rPr>
              <w:t>523,872.00</w:t>
            </w:r>
            <w:r>
              <w:rPr>
                <w:rFonts w:ascii="Arial Narrow"/>
                <w:sz w:val="18"/>
              </w:rPr>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305" w:hRule="exact"/>
        </w:trPr>
        <w:tc>
          <w:tcPr>
            <w:tcW w:w="4102" w:type="dxa"/>
            <w:tcBorders>
              <w:top w:val="single" w:sz="4" w:space="0" w:color="000000"/>
              <w:left w:val="nil" w:sz="6" w:space="0" w:color="auto"/>
              <w:bottom w:val="single" w:sz="12" w:space="0" w:color="000000"/>
              <w:right w:val="single" w:sz="4" w:space="0" w:color="000000"/>
            </w:tcBorders>
          </w:tcPr>
          <w:p>
            <w:pPr>
              <w:pStyle w:val="TableParagraph"/>
              <w:spacing w:line="232" w:lineRule="exact"/>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3,963,591.09</w:t>
            </w:r>
            <w:r>
              <w:rPr>
                <w:rFonts w:ascii="Arial Narrow"/>
                <w:sz w:val="18"/>
              </w:rPr>
            </w:r>
          </w:p>
        </w:tc>
        <w:tc>
          <w:tcPr>
            <w:tcW w:w="2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4</w:t>
      </w:r>
      <w:r>
        <w:rPr/>
        <w:t>）</w:t>
      </w:r>
      <w:r>
        <w:rPr>
          <w:spacing w:val="73"/>
        </w:rPr>
        <w:t> </w:t>
      </w:r>
      <w:r>
        <w:rPr/>
        <w:t>其他应收款金额前五名单位情况</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894"/>
        <w:gridCol w:w="1440"/>
        <w:gridCol w:w="1382"/>
        <w:gridCol w:w="1267"/>
        <w:gridCol w:w="1553"/>
      </w:tblGrid>
      <w:tr>
        <w:trPr>
          <w:trHeight w:val="545" w:hRule="exact"/>
        </w:trPr>
        <w:tc>
          <w:tcPr>
            <w:tcW w:w="28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25"/>
              <w:ind w:left="295" w:right="144" w:hanging="154"/>
              <w:jc w:val="left"/>
              <w:rPr>
                <w:rFonts w:ascii="Arial Narrow" w:hAnsi="Arial Narrow" w:cs="Arial Narrow" w:eastAsia="Arial Narrow" w:hint="default"/>
                <w:sz w:val="18"/>
                <w:szCs w:val="18"/>
              </w:rPr>
            </w:pPr>
            <w:r>
              <w:rPr>
                <w:rFonts w:ascii="宋体" w:hAnsi="宋体" w:cs="宋体" w:eastAsia="宋体" w:hint="default"/>
                <w:sz w:val="18"/>
                <w:szCs w:val="18"/>
              </w:rPr>
              <w:t>占其他应收款总 额的比例</w:t>
            </w:r>
            <w:r>
              <w:rPr>
                <w:rFonts w:ascii="Arial Narrow" w:hAnsi="Arial Narrow" w:cs="Arial Narrow" w:eastAsia="Arial Narrow" w:hint="default"/>
                <w:sz w:val="18"/>
                <w:szCs w:val="18"/>
              </w:rPr>
              <w:t>(%)</w:t>
            </w:r>
          </w:p>
        </w:tc>
      </w:tr>
      <w:tr>
        <w:trPr>
          <w:trHeight w:val="29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北京超市发国有资产经营公司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Narrow" w:hAnsi="Arial Narrow" w:cs="Arial Narrow" w:eastAsia="Arial Narrow" w:hint="default"/>
                <w:sz w:val="18"/>
                <w:szCs w:val="18"/>
              </w:rPr>
            </w:pPr>
            <w:r>
              <w:rPr>
                <w:rFonts w:ascii="Arial Narrow"/>
                <w:spacing w:val="-1"/>
                <w:sz w:val="18"/>
              </w:rPr>
              <w:t>2,622,429.09</w:t>
            </w:r>
            <w:r>
              <w:rPr>
                <w:rFonts w:ascii="Arial Narrow"/>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7"/>
              <w:jc w:val="center"/>
              <w:rPr>
                <w:rFonts w:ascii="Arial Narrow" w:hAnsi="Arial Narrow" w:cs="Arial Narrow" w:eastAsia="Arial Narrow" w:hint="default"/>
                <w:sz w:val="18"/>
                <w:szCs w:val="18"/>
              </w:rPr>
            </w:pPr>
            <w:r>
              <w:rPr>
                <w:rFonts w:ascii="Arial Narrow"/>
                <w:sz w:val="18"/>
              </w:rPr>
              <w:t>45.04</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中国科技开发院有限公司中科大</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厦管理中心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817,290.00</w:t>
            </w:r>
            <w:r>
              <w:rPr>
                <w:rFonts w:ascii="Arial Narrow"/>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7"/>
              <w:jc w:val="center"/>
              <w:rPr>
                <w:rFonts w:ascii="Arial Narrow" w:hAnsi="Arial Narrow" w:cs="Arial Narrow" w:eastAsia="Arial Narrow" w:hint="default"/>
                <w:sz w:val="18"/>
                <w:szCs w:val="18"/>
              </w:rPr>
            </w:pPr>
            <w:r>
              <w:rPr>
                <w:rFonts w:ascii="Arial Narrow"/>
                <w:sz w:val="18"/>
              </w:rPr>
              <w:t>14.04</w:t>
            </w:r>
          </w:p>
        </w:tc>
      </w:tr>
      <w:tr>
        <w:trPr>
          <w:trHeight w:val="29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Narrow" w:hAnsi="Arial Narrow" w:cs="Arial Narrow" w:eastAsia="Arial Narrow" w:hint="default"/>
                <w:sz w:val="18"/>
                <w:szCs w:val="18"/>
              </w:rPr>
            </w:pPr>
            <w:r>
              <w:rPr>
                <w:rFonts w:ascii="Arial Narrow"/>
                <w:spacing w:val="-1"/>
                <w:sz w:val="18"/>
              </w:rPr>
              <w:t>523,872.00</w:t>
            </w:r>
            <w:r>
              <w:rPr>
                <w:rFonts w:ascii="Arial Narrow"/>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7"/>
              <w:jc w:val="center"/>
              <w:rPr>
                <w:rFonts w:ascii="Arial Narrow" w:hAnsi="Arial Narrow" w:cs="Arial Narrow" w:eastAsia="Arial Narrow" w:hint="default"/>
                <w:sz w:val="18"/>
                <w:szCs w:val="18"/>
              </w:rPr>
            </w:pPr>
            <w:r>
              <w:rPr>
                <w:rFonts w:ascii="Arial Narrow"/>
                <w:sz w:val="18"/>
              </w:rPr>
              <w:t>9.00</w:t>
            </w:r>
          </w:p>
        </w:tc>
      </w:tr>
      <w:tr>
        <w:trPr>
          <w:trHeight w:val="29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上海华依创新科技产业有限公司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非关联企业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Narrow" w:hAnsi="Arial Narrow" w:cs="Arial Narrow" w:eastAsia="Arial Narrow" w:hint="default"/>
                <w:sz w:val="18"/>
                <w:szCs w:val="18"/>
              </w:rPr>
            </w:pPr>
            <w:r>
              <w:rPr>
                <w:rFonts w:ascii="Arial Narrow"/>
                <w:spacing w:val="-1"/>
                <w:sz w:val="18"/>
              </w:rPr>
              <w:t>327,283.33</w:t>
            </w:r>
            <w:r>
              <w:rPr>
                <w:rFonts w:ascii="Arial Narrow"/>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7"/>
              <w:jc w:val="center"/>
              <w:rPr>
                <w:rFonts w:ascii="Arial Narrow" w:hAnsi="Arial Narrow" w:cs="Arial Narrow" w:eastAsia="Arial Narrow" w:hint="default"/>
                <w:sz w:val="18"/>
                <w:szCs w:val="18"/>
              </w:rPr>
            </w:pPr>
            <w:r>
              <w:rPr>
                <w:rFonts w:ascii="Arial Narrow"/>
                <w:sz w:val="18"/>
              </w:rPr>
              <w:t>5.62</w:t>
            </w:r>
          </w:p>
        </w:tc>
      </w:tr>
      <w:tr>
        <w:trPr>
          <w:trHeight w:val="29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员工个人承担的社会保险费</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Arial Narrow" w:hAnsi="Arial Narrow" w:cs="Arial Narrow" w:eastAsia="Arial Narrow" w:hint="default"/>
                <w:sz w:val="18"/>
                <w:szCs w:val="18"/>
              </w:rPr>
            </w:pPr>
            <w:r>
              <w:rPr>
                <w:rFonts w:ascii="Arial Narrow"/>
                <w:spacing w:val="-1"/>
                <w:sz w:val="18"/>
              </w:rPr>
              <w:t>484,502.58</w:t>
            </w:r>
            <w:r>
              <w:rPr>
                <w:rFonts w:ascii="Arial Narrow"/>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Arial Narrow" w:hAnsi="Arial Narrow" w:cs="Arial Narrow" w:eastAsia="Arial Narrow" w:hint="default"/>
                <w:sz w:val="18"/>
                <w:szCs w:val="18"/>
              </w:rPr>
            </w:pPr>
            <w:r>
              <w:rPr>
                <w:rFonts w:ascii="Arial Narrow"/>
                <w:sz w:val="18"/>
              </w:rPr>
              <w:t>8.32</w:t>
            </w:r>
          </w:p>
        </w:tc>
      </w:tr>
      <w:tr>
        <w:trPr>
          <w:trHeight w:val="305" w:hRule="exact"/>
        </w:trPr>
        <w:tc>
          <w:tcPr>
            <w:tcW w:w="2894" w:type="dxa"/>
            <w:tcBorders>
              <w:top w:val="single" w:sz="4" w:space="0" w:color="000000"/>
              <w:left w:val="nil" w:sz="6" w:space="0" w:color="auto"/>
              <w:bottom w:val="single" w:sz="12"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4,775,377.00</w:t>
            </w:r>
            <w:r>
              <w:rPr>
                <w:rFonts w:ascii="Arial Narrow"/>
                <w:sz w:val="18"/>
              </w:rPr>
            </w:r>
          </w:p>
        </w:tc>
        <w:tc>
          <w:tcPr>
            <w:tcW w:w="1267" w:type="dxa"/>
            <w:tcBorders>
              <w:top w:val="single" w:sz="4" w:space="0" w:color="000000"/>
              <w:left w:val="single" w:sz="4" w:space="0" w:color="000000"/>
              <w:bottom w:val="single" w:sz="12" w:space="0" w:color="000000"/>
              <w:right w:val="single" w:sz="4" w:space="0" w:color="000000"/>
            </w:tcBorders>
          </w:tcPr>
          <w:p>
            <w:pPr/>
          </w:p>
        </w:tc>
        <w:tc>
          <w:tcPr>
            <w:tcW w:w="1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7"/>
              <w:jc w:val="center"/>
              <w:rPr>
                <w:rFonts w:ascii="Arial Narrow" w:hAnsi="Arial Narrow" w:cs="Arial Narrow" w:eastAsia="Arial Narrow" w:hint="default"/>
                <w:sz w:val="18"/>
                <w:szCs w:val="18"/>
              </w:rPr>
            </w:pPr>
            <w:r>
              <w:rPr>
                <w:rFonts w:ascii="Arial Narrow"/>
                <w:sz w:val="18"/>
              </w:rPr>
              <w:t>82.02</w:t>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5</w:t>
      </w:r>
      <w:r>
        <w:rPr/>
        <w:t>）</w:t>
      </w:r>
      <w:r>
        <w:rPr>
          <w:spacing w:val="77"/>
        </w:rPr>
        <w:t> </w:t>
      </w:r>
      <w:r>
        <w:rPr/>
        <w:t>应收关联方账款情况</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174"/>
        <w:gridCol w:w="3828"/>
        <w:gridCol w:w="1078"/>
        <w:gridCol w:w="1457"/>
      </w:tblGrid>
      <w:tr>
        <w:trPr>
          <w:trHeight w:val="490" w:hRule="exact"/>
        </w:trPr>
        <w:tc>
          <w:tcPr>
            <w:tcW w:w="21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7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8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3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57"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58" w:right="0" w:firstLine="23"/>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7" w:lineRule="exact"/>
              <w:ind w:left="158" w:right="0"/>
              <w:jc w:val="left"/>
              <w:rPr>
                <w:rFonts w:ascii="Arial Narrow" w:hAnsi="Arial Narrow" w:cs="Arial Narrow" w:eastAsia="Arial Narrow" w:hint="default"/>
                <w:sz w:val="18"/>
                <w:szCs w:val="18"/>
              </w:rPr>
            </w:pPr>
            <w:r>
              <w:rPr>
                <w:rFonts w:ascii="宋体" w:hAnsi="宋体" w:cs="宋体" w:eastAsia="宋体" w:hint="default"/>
                <w:sz w:val="18"/>
                <w:szCs w:val="18"/>
              </w:rPr>
              <w:t>总额的比例</w:t>
            </w:r>
            <w:r>
              <w:rPr>
                <w:rFonts w:ascii="Arial Narrow" w:hAnsi="Arial Narrow" w:cs="Arial Narrow" w:eastAsia="Arial Narrow" w:hint="default"/>
                <w:sz w:val="18"/>
                <w:szCs w:val="18"/>
              </w:rPr>
              <w:t>(%)</w:t>
            </w:r>
          </w:p>
        </w:tc>
      </w:tr>
      <w:tr>
        <w:trPr>
          <w:trHeight w:val="34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深圳中兴发展有限公司</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本公司第二大股东关键管理人员控制的公司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7" w:right="0"/>
              <w:jc w:val="left"/>
              <w:rPr>
                <w:rFonts w:ascii="Arial Narrow" w:hAnsi="Arial Narrow" w:cs="Arial Narrow" w:eastAsia="Arial Narrow" w:hint="default"/>
                <w:sz w:val="18"/>
                <w:szCs w:val="18"/>
              </w:rPr>
            </w:pPr>
            <w:r>
              <w:rPr>
                <w:rFonts w:ascii="Arial Narrow"/>
                <w:sz w:val="18"/>
              </w:rPr>
              <w:t>66,108.00</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Arial Narrow" w:hAnsi="Arial Narrow" w:cs="Arial Narrow" w:eastAsia="Arial Narrow" w:hint="default"/>
                <w:sz w:val="18"/>
                <w:szCs w:val="18"/>
              </w:rPr>
            </w:pPr>
            <w:r>
              <w:rPr>
                <w:rFonts w:ascii="Arial Narrow"/>
                <w:sz w:val="18"/>
              </w:rPr>
              <w:t>1.14</w:t>
            </w:r>
          </w:p>
        </w:tc>
      </w:tr>
      <w:tr>
        <w:trPr>
          <w:trHeight w:val="362" w:hRule="exact"/>
        </w:trPr>
        <w:tc>
          <w:tcPr>
            <w:tcW w:w="21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3828" w:type="dxa"/>
            <w:tcBorders>
              <w:top w:val="single" w:sz="4" w:space="0" w:color="000000"/>
              <w:left w:val="single" w:sz="4" w:space="0" w:color="000000"/>
              <w:bottom w:val="single" w:sz="12" w:space="0" w:color="000000"/>
              <w:right w:val="single" w:sz="4" w:space="0" w:color="000000"/>
            </w:tcBorders>
          </w:tcPr>
          <w:p>
            <w:pP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07" w:right="0"/>
              <w:jc w:val="left"/>
              <w:rPr>
                <w:rFonts w:ascii="Arial Narrow" w:hAnsi="Arial Narrow" w:cs="Arial Narrow" w:eastAsia="Arial Narrow" w:hint="default"/>
                <w:sz w:val="18"/>
                <w:szCs w:val="18"/>
              </w:rPr>
            </w:pPr>
            <w:r>
              <w:rPr>
                <w:rFonts w:ascii="Arial Narrow"/>
                <w:sz w:val="18"/>
              </w:rPr>
              <w:t>66,108.00</w:t>
            </w:r>
          </w:p>
        </w:tc>
        <w:tc>
          <w:tcPr>
            <w:tcW w:w="14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1.14</w:t>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7. </w:t>
      </w:r>
      <w:r>
        <w:rPr>
          <w:rFonts w:ascii="Arial" w:hAnsi="Arial" w:cs="Arial" w:eastAsia="Arial" w:hint="default"/>
          <w:spacing w:val="22"/>
        </w:rPr>
        <w:t> </w:t>
      </w:r>
      <w:r>
        <w:rPr/>
        <w:t>存货</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5"/>
        </w:rPr>
        <w:t> </w:t>
      </w:r>
      <w:r>
        <w:rPr/>
        <w:t>按存货种类分项列示如下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210"/>
        <w:gridCol w:w="1282"/>
        <w:gridCol w:w="1291"/>
        <w:gridCol w:w="1262"/>
        <w:gridCol w:w="1162"/>
        <w:gridCol w:w="1104"/>
        <w:gridCol w:w="1226"/>
      </w:tblGrid>
      <w:tr>
        <w:trPr>
          <w:trHeight w:val="360" w:hRule="exact"/>
        </w:trPr>
        <w:tc>
          <w:tcPr>
            <w:tcW w:w="121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存货项目</w:t>
            </w:r>
          </w:p>
        </w:tc>
        <w:tc>
          <w:tcPr>
            <w:tcW w:w="38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9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0" w:hRule="exact"/>
        </w:trPr>
        <w:tc>
          <w:tcPr>
            <w:tcW w:w="1210" w:type="dxa"/>
            <w:vMerge/>
            <w:tcBorders>
              <w:left w:val="nil" w:sz="6" w:space="0" w:color="auto"/>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17,302,947.81</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6,087,040.96</w:t>
            </w:r>
            <w:r>
              <w:rPr>
                <w:rFonts w:ascii="Arial Narrow"/>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11,215,906.85</w:t>
            </w:r>
            <w:r>
              <w:rPr>
                <w:rFonts w:ascii="Arial Narrow"/>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9,802,009.62</w:t>
            </w:r>
            <w:r>
              <w:rPr>
                <w:rFonts w:ascii="Arial Narrow"/>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29" w:right="0"/>
              <w:jc w:val="left"/>
              <w:rPr>
                <w:rFonts w:ascii="Arial Narrow" w:hAnsi="Arial Narrow" w:cs="Arial Narrow" w:eastAsia="Arial Narrow" w:hint="default"/>
                <w:sz w:val="18"/>
                <w:szCs w:val="18"/>
              </w:rPr>
            </w:pPr>
            <w:r>
              <w:rPr>
                <w:rFonts w:ascii="Arial Narrow"/>
                <w:sz w:val="18"/>
              </w:rPr>
              <w:t>2,447,590.46</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7,354,419.16</w:t>
            </w:r>
            <w:r>
              <w:rPr>
                <w:rFonts w:ascii="Arial Narrow"/>
                <w:sz w:val="18"/>
              </w:rPr>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60,540.88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2,590.31</w:t>
            </w:r>
            <w:r>
              <w:rPr>
                <w:rFonts w:ascii="Arial Narrow"/>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57,950.57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72,086.00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1,367.68</w:t>
            </w:r>
            <w:r>
              <w:rPr>
                <w:rFonts w:ascii="Arial Narrow"/>
                <w:sz w:val="18"/>
              </w:rPr>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70,718.32</w:t>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251,040.41</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59,677.90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191,362.51</w:t>
            </w:r>
            <w:r>
              <w:rPr>
                <w:rFonts w:ascii="Arial Narrow"/>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306,863.28</w:t>
            </w:r>
            <w:r>
              <w:rPr>
                <w:rFonts w:ascii="Arial Narrow"/>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18,014.71</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288,848.57</w:t>
            </w:r>
            <w:r>
              <w:rPr>
                <w:rFonts w:ascii="Arial Narrow"/>
                <w:sz w:val="18"/>
              </w:rPr>
            </w:r>
          </w:p>
        </w:tc>
      </w:tr>
      <w:tr>
        <w:trPr>
          <w:trHeight w:val="348"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39,391,357.45</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47,267.80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39,344,089.65</w:t>
            </w:r>
            <w:r>
              <w:rPr>
                <w:rFonts w:ascii="Arial Narrow"/>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23,592,032.75</w:t>
            </w:r>
            <w:r>
              <w:rPr>
                <w:rFonts w:ascii="Arial Narrow"/>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44,536.23</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23,547,496.52</w:t>
            </w:r>
            <w:r>
              <w:rPr>
                <w:rFonts w:ascii="Arial Narrow"/>
                <w:sz w:val="18"/>
              </w:rPr>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55,606,452.87</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5,860,692.16</w:t>
            </w:r>
            <w:r>
              <w:rPr>
                <w:rFonts w:ascii="Arial Narrow"/>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49,745,760.71</w:t>
            </w:r>
            <w:r>
              <w:rPr>
                <w:rFonts w:ascii="Arial Narrow"/>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38,810,167.13</w:t>
            </w:r>
            <w:r>
              <w:rPr>
                <w:rFonts w:ascii="Arial Narrow"/>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29" w:right="0"/>
              <w:jc w:val="left"/>
              <w:rPr>
                <w:rFonts w:ascii="Arial Narrow" w:hAnsi="Arial Narrow" w:cs="Arial Narrow" w:eastAsia="Arial Narrow" w:hint="default"/>
                <w:sz w:val="18"/>
                <w:szCs w:val="18"/>
              </w:rPr>
            </w:pPr>
            <w:r>
              <w:rPr>
                <w:rFonts w:ascii="Arial Narrow"/>
                <w:sz w:val="18"/>
              </w:rPr>
              <w:t>1,151,693.15</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37,658,473.98</w:t>
            </w:r>
            <w:r>
              <w:rPr>
                <w:rFonts w:ascii="Arial Narrow"/>
                <w:sz w:val="18"/>
              </w:rPr>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8,625,692.50</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8,625,692.50</w:t>
            </w:r>
            <w:r>
              <w:rPr>
                <w:rFonts w:ascii="Arial Narrow"/>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19,203,317.95</w:t>
            </w:r>
            <w:r>
              <w:rPr>
                <w:rFonts w:ascii="Arial Narrow"/>
                <w:sz w:val="18"/>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19,203,317.95</w:t>
            </w:r>
            <w:r>
              <w:rPr>
                <w:rFonts w:ascii="Arial Narrow"/>
                <w:sz w:val="18"/>
              </w:rPr>
            </w:r>
          </w:p>
        </w:tc>
      </w:tr>
      <w:tr>
        <w:trPr>
          <w:trHeight w:val="360" w:hRule="exact"/>
        </w:trPr>
        <w:tc>
          <w:tcPr>
            <w:tcW w:w="12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121,238,031.92</w:t>
            </w:r>
          </w:p>
        </w:tc>
        <w:tc>
          <w:tcPr>
            <w:tcW w:w="12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109,180,762.79</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91,786,476.73</w:t>
            </w:r>
            <w:r>
              <w:rPr>
                <w:rFonts w:ascii="Arial Narrow"/>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29" w:right="0"/>
              <w:jc w:val="left"/>
              <w:rPr>
                <w:rFonts w:ascii="Arial Narrow" w:hAnsi="Arial Narrow" w:cs="Arial Narrow" w:eastAsia="Arial Narrow" w:hint="default"/>
                <w:sz w:val="18"/>
                <w:szCs w:val="18"/>
              </w:rPr>
            </w:pPr>
            <w:r>
              <w:rPr>
                <w:rFonts w:ascii="Arial Narrow"/>
                <w:sz w:val="18"/>
              </w:rPr>
              <w:t>3,663,202.23</w:t>
            </w:r>
          </w:p>
        </w:tc>
        <w:tc>
          <w:tcPr>
            <w:tcW w:w="12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88,123,274.50</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2</w:t>
      </w:r>
      <w:r>
        <w:rPr/>
        <w:t>）</w:t>
      </w:r>
      <w:r>
        <w:rPr>
          <w:spacing w:val="75"/>
        </w:rPr>
        <w:t> </w:t>
      </w:r>
      <w:r>
        <w:rPr/>
        <w:t>各项存货跌价准备的增减变动情况列示如下</w:t>
      </w:r>
      <w:r>
        <w:rPr>
          <w:b w:val="0"/>
          <w:bCs w:val="0"/>
        </w:rPr>
      </w:r>
    </w:p>
    <w:p>
      <w:pPr>
        <w:spacing w:after="0" w:line="240" w:lineRule="auto"/>
        <w:jc w:val="left"/>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1294"/>
        <w:gridCol w:w="1639"/>
        <w:gridCol w:w="1642"/>
        <w:gridCol w:w="1236"/>
        <w:gridCol w:w="1236"/>
        <w:gridCol w:w="1490"/>
      </w:tblGrid>
      <w:tr>
        <w:trPr>
          <w:trHeight w:val="382" w:hRule="exact"/>
        </w:trPr>
        <w:tc>
          <w:tcPr>
            <w:tcW w:w="129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存货项目</w:t>
            </w:r>
          </w:p>
        </w:tc>
        <w:tc>
          <w:tcPr>
            <w:tcW w:w="1639"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42"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47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780"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90"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1294" w:type="dxa"/>
            <w:vMerge/>
            <w:tcBorders>
              <w:left w:val="nil" w:sz="6" w:space="0" w:color="auto"/>
              <w:bottom w:val="single" w:sz="4" w:space="0" w:color="000000"/>
              <w:right w:val="single" w:sz="4" w:space="0" w:color="000000"/>
            </w:tcBorders>
          </w:tcPr>
          <w:p>
            <w:pPr/>
          </w:p>
        </w:tc>
        <w:tc>
          <w:tcPr>
            <w:tcW w:w="163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90" w:type="dxa"/>
            <w:vMerge/>
            <w:tcBorders>
              <w:left w:val="single" w:sz="4" w:space="0" w:color="000000"/>
              <w:bottom w:val="single" w:sz="4" w:space="0" w:color="000000"/>
              <w:right w:val="nil" w:sz="6" w:space="0" w:color="auto"/>
            </w:tcBorders>
          </w:tcPr>
          <w:p>
            <w:pPr/>
          </w:p>
        </w:tc>
      </w:tr>
      <w:tr>
        <w:trPr>
          <w:trHeight w:val="370" w:hRule="exact"/>
        </w:trPr>
        <w:tc>
          <w:tcPr>
            <w:tcW w:w="1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2,447,590.46</w:t>
            </w:r>
            <w:r>
              <w:rPr>
                <w:rFonts w:ascii="Arial Narrow"/>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4,021,540.59</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382,090.09</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6,087,040.96</w:t>
            </w:r>
            <w:r>
              <w:rPr>
                <w:rFonts w:ascii="Arial Narrow"/>
                <w:sz w:val="18"/>
              </w:rPr>
            </w:r>
          </w:p>
        </w:tc>
      </w:tr>
      <w:tr>
        <w:trPr>
          <w:trHeight w:val="370" w:hRule="exact"/>
        </w:trPr>
        <w:tc>
          <w:tcPr>
            <w:tcW w:w="1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1,367.68</w:t>
            </w:r>
            <w:r>
              <w:rPr>
                <w:rFonts w:ascii="Arial Narrow"/>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1,665.02</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442.39</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w w:val="95"/>
                <w:sz w:val="18"/>
              </w:rPr>
              <w:t>2,590.31</w:t>
            </w:r>
            <w:r>
              <w:rPr>
                <w:rFonts w:ascii="Arial Narrow"/>
                <w:sz w:val="18"/>
              </w:rPr>
            </w:r>
          </w:p>
        </w:tc>
      </w:tr>
      <w:tr>
        <w:trPr>
          <w:trHeight w:val="370" w:hRule="exact"/>
        </w:trPr>
        <w:tc>
          <w:tcPr>
            <w:tcW w:w="1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18,014.71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41,663.19</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Arial Narrow" w:hAnsi="Arial Narrow" w:cs="Arial Narrow" w:eastAsia="Arial Narrow" w:hint="default"/>
                <w:sz w:val="18"/>
                <w:szCs w:val="18"/>
              </w:rPr>
            </w:pPr>
            <w:r>
              <w:rPr>
                <w:rFonts w:ascii="Arial Narrow"/>
                <w:spacing w:val="-1"/>
                <w:sz w:val="18"/>
              </w:rPr>
              <w:t>59,677.90</w:t>
            </w:r>
          </w:p>
        </w:tc>
      </w:tr>
      <w:tr>
        <w:trPr>
          <w:trHeight w:val="370" w:hRule="exact"/>
        </w:trPr>
        <w:tc>
          <w:tcPr>
            <w:tcW w:w="1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44,536.23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19,481.37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16,749.80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47,267.80</w:t>
            </w:r>
          </w:p>
        </w:tc>
      </w:tr>
      <w:tr>
        <w:trPr>
          <w:trHeight w:val="372" w:hRule="exact"/>
        </w:trPr>
        <w:tc>
          <w:tcPr>
            <w:tcW w:w="1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1,151,693.15</w:t>
            </w:r>
            <w:r>
              <w:rPr>
                <w:rFonts w:ascii="Arial Narrow"/>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4,708,999.01</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5,860,692.16</w:t>
            </w:r>
            <w:r>
              <w:rPr>
                <w:rFonts w:ascii="Arial Narrow"/>
                <w:sz w:val="18"/>
              </w:rPr>
            </w:r>
          </w:p>
        </w:tc>
      </w:tr>
      <w:tr>
        <w:trPr>
          <w:trHeight w:val="379" w:hRule="exact"/>
        </w:trPr>
        <w:tc>
          <w:tcPr>
            <w:tcW w:w="12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39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3,663,202.23</w:t>
            </w:r>
            <w:r>
              <w:rPr>
                <w:rFonts w:ascii="Arial Narrow"/>
                <w:sz w:val="18"/>
              </w:rPr>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8,793,349.18</w:t>
            </w:r>
            <w:r>
              <w:rPr>
                <w:rFonts w:ascii="Arial Narrow"/>
                <w:sz w:val="18"/>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399,282.28</w:t>
            </w:r>
            <w:r>
              <w:rPr>
                <w:rFonts w:ascii="Arial Narrow"/>
                <w:sz w:val="18"/>
              </w:rPr>
            </w:r>
          </w:p>
        </w:tc>
        <w:tc>
          <w:tcPr>
            <w:tcW w:w="1236" w:type="dxa"/>
            <w:tcBorders>
              <w:top w:val="single" w:sz="4" w:space="0" w:color="000000"/>
              <w:left w:val="single" w:sz="4" w:space="0" w:color="000000"/>
              <w:bottom w:val="single" w:sz="12" w:space="0" w:color="000000"/>
              <w:right w:val="single" w:sz="4" w:space="0" w:color="000000"/>
            </w:tcBorders>
          </w:tcPr>
          <w:p>
            <w:pPr/>
          </w:p>
        </w:tc>
        <w:tc>
          <w:tcPr>
            <w:tcW w:w="14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3</w:t>
      </w:r>
      <w:r>
        <w:rPr/>
        <w:t>）</w:t>
      </w:r>
      <w:r>
        <w:rPr>
          <w:spacing w:val="72"/>
        </w:rPr>
        <w:t> </w:t>
      </w:r>
      <w:r>
        <w:rPr/>
        <w:t>存货跌价准备情况说明如下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490"/>
        <w:gridCol w:w="2734"/>
        <w:gridCol w:w="2767"/>
        <w:gridCol w:w="1546"/>
      </w:tblGrid>
      <w:tr>
        <w:trPr>
          <w:trHeight w:val="722" w:hRule="exact"/>
        </w:trPr>
        <w:tc>
          <w:tcPr>
            <w:tcW w:w="14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7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1546"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本期转回金额占</w:t>
            </w:r>
          </w:p>
          <w:p>
            <w:pPr>
              <w:pStyle w:val="TableParagraph"/>
              <w:spacing w:line="232" w:lineRule="exact" w:before="23"/>
              <w:ind w:left="407" w:right="142" w:hanging="272"/>
              <w:jc w:val="left"/>
              <w:rPr>
                <w:rFonts w:ascii="宋体" w:hAnsi="宋体" w:cs="宋体" w:eastAsia="宋体" w:hint="default"/>
                <w:sz w:val="18"/>
                <w:szCs w:val="18"/>
              </w:rPr>
            </w:pPr>
            <w:r>
              <w:rPr>
                <w:rFonts w:ascii="宋体" w:hAnsi="宋体" w:cs="宋体" w:eastAsia="宋体" w:hint="default"/>
                <w:sz w:val="18"/>
                <w:szCs w:val="18"/>
              </w:rPr>
              <w:t>该项存货期末余 额的比例</w:t>
            </w:r>
          </w:p>
        </w:tc>
      </w:tr>
      <w:tr>
        <w:trPr>
          <w:trHeight w:val="406"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成本和可变现净值熟低</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价值回升</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2.21%</w:t>
            </w:r>
          </w:p>
        </w:tc>
      </w:tr>
      <w:tr>
        <w:trPr>
          <w:trHeight w:val="408"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成本和可变现净值熟低</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价值回升</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0.73%</w:t>
            </w:r>
          </w:p>
        </w:tc>
      </w:tr>
      <w:tr>
        <w:trPr>
          <w:trHeight w:val="418" w:hRule="exact"/>
        </w:trPr>
        <w:tc>
          <w:tcPr>
            <w:tcW w:w="1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成本和可变现净值熟低</w:t>
            </w:r>
          </w:p>
        </w:tc>
        <w:tc>
          <w:tcPr>
            <w:tcW w:w="27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价值回升</w:t>
            </w:r>
          </w:p>
        </w:tc>
        <w:tc>
          <w:tcPr>
            <w:tcW w:w="15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5"/>
              <w:jc w:val="center"/>
              <w:rPr>
                <w:rFonts w:ascii="Arial Narrow" w:hAnsi="Arial Narrow" w:cs="Arial Narrow" w:eastAsia="Arial Narrow" w:hint="default"/>
                <w:sz w:val="18"/>
                <w:szCs w:val="18"/>
              </w:rPr>
            </w:pPr>
            <w:r>
              <w:rPr>
                <w:rFonts w:ascii="Arial Narrow"/>
                <w:sz w:val="18"/>
              </w:rPr>
              <w:t>0.04%</w:t>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8. </w:t>
      </w:r>
      <w:r>
        <w:rPr>
          <w:rFonts w:ascii="Arial" w:hAnsi="Arial" w:cs="Arial" w:eastAsia="Arial" w:hint="default"/>
          <w:spacing w:val="24"/>
        </w:rPr>
        <w:t> </w:t>
      </w:r>
      <w:r>
        <w:rPr/>
        <w:t>其他流动资产</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874"/>
        <w:gridCol w:w="2026"/>
        <w:gridCol w:w="2424"/>
        <w:gridCol w:w="2213"/>
      </w:tblGrid>
      <w:tr>
        <w:trPr>
          <w:trHeight w:val="360" w:hRule="exact"/>
        </w:trPr>
        <w:tc>
          <w:tcPr>
            <w:tcW w:w="18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703"/>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2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22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50"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0" w:hRule="exact"/>
        </w:trPr>
        <w:tc>
          <w:tcPr>
            <w:tcW w:w="1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8"/>
                <w:szCs w:val="18"/>
              </w:rPr>
            </w:pPr>
            <w:r>
              <w:rPr>
                <w:rFonts w:ascii="宋体" w:hAnsi="宋体" w:cs="宋体" w:eastAsia="宋体" w:hint="default"/>
                <w:sz w:val="18"/>
                <w:szCs w:val="18"/>
              </w:rPr>
              <w:t>待抵扣进项税</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6,463.37</w:t>
            </w:r>
            <w:r>
              <w:rPr>
                <w:rFonts w:ascii="Arial Narrow"/>
                <w:sz w:val="18"/>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1,493,128.18</w:t>
            </w:r>
            <w:r>
              <w:rPr>
                <w:rFonts w:ascii="Arial Narrow"/>
                <w:sz w:val="18"/>
              </w:rPr>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增值税待抵扣进项税金</w:t>
            </w:r>
          </w:p>
        </w:tc>
      </w:tr>
      <w:tr>
        <w:trPr>
          <w:trHeight w:val="360" w:hRule="exact"/>
        </w:trPr>
        <w:tc>
          <w:tcPr>
            <w:tcW w:w="18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703"/>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2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6,463.37</w:t>
            </w:r>
            <w:r>
              <w:rPr>
                <w:rFonts w:ascii="Arial Narrow"/>
                <w:sz w:val="18"/>
              </w:rPr>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1,493,128.18</w:t>
            </w:r>
            <w:r>
              <w:rPr>
                <w:rFonts w:ascii="Arial Narrow"/>
                <w:sz w:val="18"/>
              </w:rPr>
            </w:r>
          </w:p>
        </w:tc>
        <w:tc>
          <w:tcPr>
            <w:tcW w:w="221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9. </w:t>
      </w:r>
      <w:r>
        <w:rPr>
          <w:rFonts w:ascii="Arial" w:hAnsi="Arial" w:cs="Arial" w:eastAsia="Arial" w:hint="default"/>
          <w:spacing w:val="23"/>
        </w:rPr>
        <w:t> </w:t>
      </w:r>
      <w:r>
        <w:rPr/>
        <w:t>固定资产</w:t>
      </w:r>
      <w:r>
        <w:rPr>
          <w:b w:val="0"/>
          <w:bCs w:val="0"/>
        </w:rPr>
      </w:r>
    </w:p>
    <w:p>
      <w:pPr>
        <w:spacing w:line="240" w:lineRule="auto" w:before="2"/>
        <w:rPr>
          <w:rFonts w:ascii="宋体" w:hAnsi="宋体" w:cs="宋体" w:eastAsia="宋体" w:hint="default"/>
          <w:b/>
          <w:bCs/>
          <w:sz w:val="21"/>
          <w:szCs w:val="21"/>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3"/>
        </w:rPr>
        <w:t> </w:t>
      </w:r>
      <w:r>
        <w:rPr/>
        <w:t>固定资产及其累计折旧明细项目和增减变动如下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982"/>
        <w:gridCol w:w="1363"/>
        <w:gridCol w:w="1274"/>
        <w:gridCol w:w="1277"/>
        <w:gridCol w:w="1277"/>
        <w:gridCol w:w="1363"/>
      </w:tblGrid>
      <w:tr>
        <w:trPr>
          <w:trHeight w:val="360" w:hRule="exact"/>
        </w:trPr>
        <w:tc>
          <w:tcPr>
            <w:tcW w:w="19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3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1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55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2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b/>
                <w:spacing w:val="-1"/>
                <w:sz w:val="18"/>
              </w:rPr>
              <w:t>25,833,176.79</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495" w:right="0"/>
              <w:jc w:val="left"/>
              <w:rPr>
                <w:rFonts w:ascii="Arial Narrow" w:hAnsi="Arial Narrow" w:cs="Arial Narrow" w:eastAsia="Arial Narrow" w:hint="default"/>
                <w:sz w:val="18"/>
                <w:szCs w:val="18"/>
              </w:rPr>
            </w:pPr>
            <w:r>
              <w:rPr>
                <w:rFonts w:ascii="Arial Narrow"/>
                <w:b/>
                <w:sz w:val="18"/>
              </w:rPr>
              <w:t>14,152,608.48</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b/>
                <w:spacing w:val="-1"/>
                <w:sz w:val="18"/>
              </w:rPr>
              <w:t>1,663,256.52</w:t>
            </w:r>
            <w:r>
              <w:rPr>
                <w:rFonts w:ascii="Arial Narrow"/>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b/>
                <w:spacing w:val="-1"/>
                <w:sz w:val="18"/>
              </w:rPr>
              <w:t>38,322,528.75</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6,040,744.98</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6,040,744.98</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14,783,576.81</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495" w:right="0"/>
              <w:jc w:val="left"/>
              <w:rPr>
                <w:rFonts w:ascii="Arial Narrow" w:hAnsi="Arial Narrow" w:cs="Arial Narrow" w:eastAsia="Arial Narrow" w:hint="default"/>
                <w:sz w:val="18"/>
                <w:szCs w:val="18"/>
              </w:rPr>
            </w:pPr>
            <w:r>
              <w:rPr>
                <w:rFonts w:ascii="Arial Narrow"/>
                <w:sz w:val="18"/>
              </w:rPr>
              <w:t>10,390,697.48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1,663,256.52</w:t>
            </w:r>
            <w:r>
              <w:rPr>
                <w:rFonts w:ascii="Arial Narrow"/>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23,511,017.77</w:t>
            </w:r>
            <w:r>
              <w:rPr>
                <w:rFonts w:ascii="Arial Narrow"/>
                <w:sz w:val="18"/>
              </w:rPr>
            </w:r>
          </w:p>
        </w:tc>
      </w:tr>
      <w:tr>
        <w:trPr>
          <w:trHeight w:val="34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5,008,855.00</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576" w:right="0"/>
              <w:jc w:val="left"/>
              <w:rPr>
                <w:rFonts w:ascii="Arial Narrow" w:hAnsi="Arial Narrow" w:cs="Arial Narrow" w:eastAsia="Arial Narrow" w:hint="default"/>
                <w:sz w:val="18"/>
                <w:szCs w:val="18"/>
              </w:rPr>
            </w:pPr>
            <w:r>
              <w:rPr>
                <w:rFonts w:ascii="Arial Narrow"/>
                <w:sz w:val="18"/>
              </w:rPr>
              <w:t>3,761,911.00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8,770,766.00</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hAnsi="Arial Narrow" w:cs="Arial Narrow" w:eastAsia="Arial Narrow" w:hint="default"/>
                <w:spacing w:val="-1"/>
                <w:w w:val="95"/>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hAnsi="Arial Narrow" w:cs="Arial Narrow" w:eastAsia="Arial Narrow" w:hint="default"/>
                <w:spacing w:val="-1"/>
                <w:w w:val="95"/>
                <w:sz w:val="18"/>
                <w:szCs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Narrow" w:hAnsi="Arial Narrow" w:cs="Arial Narrow" w:eastAsia="Arial Narrow" w:hint="default"/>
                <w:sz w:val="18"/>
                <w:szCs w:val="18"/>
              </w:rPr>
            </w:pPr>
            <w:r>
              <w:rPr>
                <w:rFonts w:ascii="Arial Narrow" w:hAnsi="Arial Narrow" w:cs="Arial Narrow" w:eastAsia="Arial Narrow" w:hint="default"/>
                <w:spacing w:val="-1"/>
                <w:w w:val="95"/>
                <w:sz w:val="18"/>
                <w:szCs w:val="18"/>
              </w:rPr>
              <w:t>——</w:t>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二、累计折旧合计</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b/>
                <w:spacing w:val="-1"/>
                <w:sz w:val="18"/>
              </w:rPr>
              <w:t>10,674,917.35</w:t>
            </w:r>
            <w:r>
              <w:rPr>
                <w:rFonts w:ascii="Arial Narrow"/>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b/>
                <w:spacing w:val="-1"/>
                <w:sz w:val="18"/>
              </w:rPr>
              <w:t>6,067,067.42</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b/>
                <w:spacing w:val="-1"/>
                <w:sz w:val="18"/>
              </w:rPr>
              <w:t>6,067,067.42</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b/>
                <w:spacing w:val="-1"/>
                <w:sz w:val="18"/>
              </w:rPr>
              <w:t>1,624,758.87</w:t>
            </w:r>
            <w:r>
              <w:rPr>
                <w:rFonts w:ascii="Arial Narrow"/>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b/>
                <w:spacing w:val="-1"/>
                <w:sz w:val="18"/>
              </w:rPr>
              <w:t>15,117,225.90</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1,219,475.34</w:t>
            </w:r>
            <w:r>
              <w:rPr>
                <w:rFonts w:ascii="Arial Narrow"/>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286,935.36</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286,935.36</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1,506,410.70</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8,384,849.26</w:t>
            </w:r>
            <w:r>
              <w:rPr>
                <w:rFonts w:ascii="Arial Narrow"/>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4,213,593.10</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4,213,593.10</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1,624,758.87</w:t>
            </w:r>
            <w:r>
              <w:rPr>
                <w:rFonts w:ascii="Arial Narrow"/>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10,973,683.49</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1,070,592.75</w:t>
            </w:r>
            <w:r>
              <w:rPr>
                <w:rFonts w:ascii="Arial Narrow"/>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1,566,538.96</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1,566,538.96</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2,637,131.71</w:t>
            </w:r>
            <w:r>
              <w:rPr>
                <w:rFonts w:ascii="Arial Narrow"/>
                <w:sz w:val="18"/>
              </w:rPr>
            </w:r>
          </w:p>
        </w:tc>
      </w:tr>
      <w:tr>
        <w:trPr>
          <w:trHeight w:val="475"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pacing w:val="-5"/>
                <w:sz w:val="18"/>
                <w:szCs w:val="18"/>
              </w:rPr>
              <w:t>三、固定资产账面净值</w:t>
            </w:r>
            <w:r>
              <w:rPr>
                <w:rFonts w:ascii="宋体" w:hAnsi="宋体" w:cs="宋体" w:eastAsia="宋体" w:hint="default"/>
                <w:spacing w:val="-5"/>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b/>
                <w:spacing w:val="-1"/>
                <w:sz w:val="18"/>
              </w:rPr>
              <w:t>15,158,259.44</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1"/>
              <w:jc w:val="right"/>
              <w:rPr>
                <w:rFonts w:ascii="Arial Narrow" w:hAnsi="Arial Narrow" w:cs="Arial Narrow" w:eastAsia="Arial Narrow" w:hint="default"/>
                <w:sz w:val="18"/>
                <w:szCs w:val="18"/>
              </w:rPr>
            </w:pPr>
            <w:r>
              <w:rPr>
                <w:rFonts w:ascii="Arial Narrow"/>
                <w:b/>
                <w:spacing w:val="-1"/>
                <w:sz w:val="18"/>
              </w:rPr>
              <w:t>23,205,302.85</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4,821,269.64</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4,534,334.28</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6,398,727.55</w:t>
            </w:r>
            <w:r>
              <w:rPr>
                <w:rFonts w:ascii="Arial Narrow"/>
                <w:sz w:val="18"/>
              </w:rPr>
            </w:r>
          </w:p>
        </w:tc>
        <w:tc>
          <w:tcPr>
            <w:tcW w:w="2551"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12,537,334.28</w:t>
            </w:r>
            <w:r>
              <w:rPr>
                <w:rFonts w:ascii="Arial Narrow"/>
                <w:sz w:val="18"/>
              </w:rPr>
            </w:r>
          </w:p>
        </w:tc>
      </w:tr>
      <w:tr>
        <w:trPr>
          <w:trHeight w:val="360" w:hRule="exact"/>
        </w:trPr>
        <w:tc>
          <w:tcPr>
            <w:tcW w:w="1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3,938,262.25</w:t>
            </w:r>
            <w:r>
              <w:rPr>
                <w:rFonts w:ascii="Arial Narrow"/>
                <w:sz w:val="18"/>
              </w:rPr>
            </w:r>
          </w:p>
        </w:tc>
        <w:tc>
          <w:tcPr>
            <w:tcW w:w="2551" w:type="dxa"/>
            <w:gridSpan w:val="2"/>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13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6,133,634.29</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1982"/>
        <w:gridCol w:w="1363"/>
        <w:gridCol w:w="2551"/>
        <w:gridCol w:w="1277"/>
        <w:gridCol w:w="1363"/>
      </w:tblGrid>
      <w:tr>
        <w:trPr>
          <w:trHeight w:val="360" w:hRule="exact"/>
        </w:trPr>
        <w:tc>
          <w:tcPr>
            <w:tcW w:w="19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3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1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5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2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pacing w:val="-5"/>
                <w:sz w:val="18"/>
                <w:szCs w:val="18"/>
              </w:rPr>
              <w:t>五、固定资产账面价值</w:t>
            </w:r>
            <w:r>
              <w:rPr>
                <w:rFonts w:ascii="宋体" w:hAnsi="宋体" w:cs="宋体" w:eastAsia="宋体" w:hint="default"/>
                <w:spacing w:val="-5"/>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b/>
                <w:spacing w:val="-1"/>
                <w:sz w:val="18"/>
              </w:rPr>
              <w:t>15,158,259.44</w:t>
            </w:r>
            <w:r>
              <w:rPr>
                <w:rFonts w:ascii="Arial Narrow"/>
                <w:sz w:val="18"/>
              </w:rPr>
            </w: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1"/>
              <w:jc w:val="right"/>
              <w:rPr>
                <w:rFonts w:ascii="Arial Narrow" w:hAnsi="Arial Narrow" w:cs="Arial Narrow" w:eastAsia="Arial Narrow" w:hint="default"/>
                <w:sz w:val="18"/>
                <w:szCs w:val="18"/>
              </w:rPr>
            </w:pPr>
            <w:r>
              <w:rPr>
                <w:rFonts w:ascii="Arial Narrow"/>
                <w:b/>
                <w:spacing w:val="-1"/>
                <w:sz w:val="18"/>
              </w:rPr>
              <w:t>23,205,302.85</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4,821,269.64</w:t>
            </w:r>
            <w:r>
              <w:rPr>
                <w:rFonts w:ascii="Arial Narrow"/>
                <w:sz w:val="18"/>
              </w:rPr>
            </w: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4,534,334.28</w:t>
            </w:r>
            <w:r>
              <w:rPr>
                <w:rFonts w:ascii="Arial Narrow"/>
                <w:sz w:val="18"/>
              </w:rPr>
            </w:r>
          </w:p>
        </w:tc>
      </w:tr>
      <w:tr>
        <w:trPr>
          <w:trHeight w:val="350"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6,398,727.55</w:t>
            </w:r>
            <w:r>
              <w:rPr>
                <w:rFonts w:ascii="Arial Narrow"/>
                <w:sz w:val="18"/>
              </w:rPr>
            </w:r>
          </w:p>
        </w:tc>
        <w:tc>
          <w:tcPr>
            <w:tcW w:w="25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12,537,334.28</w:t>
            </w:r>
            <w:r>
              <w:rPr>
                <w:rFonts w:ascii="Arial Narrow"/>
                <w:sz w:val="18"/>
              </w:rPr>
            </w:r>
          </w:p>
        </w:tc>
      </w:tr>
      <w:tr>
        <w:trPr>
          <w:trHeight w:val="360" w:hRule="exact"/>
        </w:trPr>
        <w:tc>
          <w:tcPr>
            <w:tcW w:w="1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3,938,262.25</w:t>
            </w:r>
            <w:r>
              <w:rPr>
                <w:rFonts w:ascii="Arial Narrow"/>
                <w:sz w:val="18"/>
              </w:rPr>
            </w:r>
          </w:p>
        </w:tc>
        <w:tc>
          <w:tcPr>
            <w:tcW w:w="2551"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13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6,133,634.29</w:t>
            </w:r>
            <w:r>
              <w:rPr>
                <w:rFonts w:ascii="Arial Narrow"/>
                <w:sz w:val="18"/>
              </w:rPr>
            </w:r>
          </w:p>
        </w:tc>
      </w:tr>
    </w:tbl>
    <w:p>
      <w:pPr>
        <w:spacing w:line="240" w:lineRule="auto" w:before="10"/>
        <w:rPr>
          <w:rFonts w:ascii="宋体" w:hAnsi="宋体" w:cs="宋体" w:eastAsia="宋体" w:hint="default"/>
          <w:b/>
          <w:bCs/>
          <w:sz w:val="17"/>
          <w:szCs w:val="17"/>
        </w:rPr>
      </w:pPr>
    </w:p>
    <w:p>
      <w:pPr>
        <w:spacing w:before="51"/>
        <w:ind w:left="1319" w:right="228" w:firstLine="0"/>
        <w:jc w:val="left"/>
        <w:rPr>
          <w:rFonts w:ascii="宋体" w:hAnsi="宋体" w:cs="宋体" w:eastAsia="宋体" w:hint="default"/>
          <w:sz w:val="16"/>
          <w:szCs w:val="16"/>
        </w:rPr>
      </w:pPr>
      <w:r>
        <w:rPr>
          <w:rFonts w:ascii="宋体" w:hAnsi="宋体" w:cs="宋体" w:eastAsia="宋体" w:hint="default"/>
          <w:sz w:val="16"/>
          <w:szCs w:val="16"/>
        </w:rPr>
        <w:t>注：本期计提折旧额为</w:t>
      </w:r>
      <w:r>
        <w:rPr>
          <w:rFonts w:ascii="宋体" w:hAnsi="宋体" w:cs="宋体" w:eastAsia="宋体" w:hint="default"/>
          <w:spacing w:val="-47"/>
          <w:sz w:val="16"/>
          <w:szCs w:val="16"/>
        </w:rPr>
        <w:t> </w:t>
      </w:r>
      <w:r>
        <w:rPr>
          <w:rFonts w:ascii="宋体" w:hAnsi="宋体" w:cs="宋体" w:eastAsia="宋体" w:hint="default"/>
          <w:sz w:val="16"/>
          <w:szCs w:val="16"/>
        </w:rPr>
        <w:t>6,067,067.42</w:t>
      </w:r>
      <w:r>
        <w:rPr>
          <w:rFonts w:ascii="宋体" w:hAnsi="宋体" w:cs="宋体" w:eastAsia="宋体" w:hint="default"/>
          <w:spacing w:val="-45"/>
          <w:sz w:val="16"/>
          <w:szCs w:val="16"/>
        </w:rPr>
        <w:t> </w:t>
      </w:r>
      <w:r>
        <w:rPr>
          <w:rFonts w:ascii="宋体" w:hAnsi="宋体" w:cs="宋体" w:eastAsia="宋体" w:hint="default"/>
          <w:sz w:val="16"/>
          <w:szCs w:val="16"/>
        </w:rPr>
        <w:t>元，已提足折旧仍继续使用的机器设备及工具器具原值</w:t>
      </w:r>
      <w:r>
        <w:rPr>
          <w:rFonts w:ascii="宋体" w:hAnsi="宋体" w:cs="宋体" w:eastAsia="宋体" w:hint="default"/>
          <w:spacing w:val="-47"/>
          <w:sz w:val="16"/>
          <w:szCs w:val="16"/>
        </w:rPr>
        <w:t> </w:t>
      </w:r>
      <w:r>
        <w:rPr>
          <w:rFonts w:ascii="宋体" w:hAnsi="宋体" w:cs="宋体" w:eastAsia="宋体" w:hint="default"/>
          <w:sz w:val="16"/>
          <w:szCs w:val="16"/>
        </w:rPr>
        <w:t>5,275,139.01</w:t>
      </w:r>
      <w:r>
        <w:rPr>
          <w:rFonts w:ascii="宋体" w:hAnsi="宋体" w:cs="宋体" w:eastAsia="宋体" w:hint="default"/>
          <w:spacing w:val="-45"/>
          <w:sz w:val="16"/>
          <w:szCs w:val="16"/>
        </w:rPr>
        <w:t> </w:t>
      </w:r>
      <w:r>
        <w:rPr>
          <w:rFonts w:ascii="宋体" w:hAnsi="宋体" w:cs="宋体" w:eastAsia="宋体" w:hint="default"/>
          <w:spacing w:val="-6"/>
          <w:sz w:val="16"/>
          <w:szCs w:val="16"/>
        </w:rPr>
        <w:t>元，已</w:t>
      </w:r>
      <w:r>
        <w:rPr>
          <w:rFonts w:ascii="宋体" w:hAnsi="宋体" w:cs="宋体" w:eastAsia="宋体" w:hint="default"/>
          <w:sz w:val="16"/>
          <w:szCs w:val="16"/>
        </w:rPr>
      </w:r>
    </w:p>
    <w:p>
      <w:pPr>
        <w:spacing w:line="240" w:lineRule="auto" w:before="7"/>
        <w:rPr>
          <w:rFonts w:ascii="宋体" w:hAnsi="宋体" w:cs="宋体" w:eastAsia="宋体" w:hint="default"/>
          <w:sz w:val="11"/>
          <w:szCs w:val="11"/>
        </w:rPr>
      </w:pPr>
    </w:p>
    <w:p>
      <w:pPr>
        <w:spacing w:before="0"/>
        <w:ind w:left="1000" w:right="228" w:firstLine="0"/>
        <w:jc w:val="left"/>
        <w:rPr>
          <w:rFonts w:ascii="宋体" w:hAnsi="宋体" w:cs="宋体" w:eastAsia="宋体" w:hint="default"/>
          <w:sz w:val="16"/>
          <w:szCs w:val="16"/>
        </w:rPr>
      </w:pPr>
      <w:r>
        <w:rPr>
          <w:rFonts w:ascii="宋体" w:hAnsi="宋体" w:cs="宋体" w:eastAsia="宋体" w:hint="default"/>
          <w:sz w:val="16"/>
          <w:szCs w:val="16"/>
        </w:rPr>
        <w:t>计提折旧</w:t>
      </w:r>
      <w:r>
        <w:rPr>
          <w:rFonts w:ascii="宋体" w:hAnsi="宋体" w:cs="宋体" w:eastAsia="宋体" w:hint="default"/>
          <w:spacing w:val="-43"/>
          <w:sz w:val="16"/>
          <w:szCs w:val="16"/>
        </w:rPr>
        <w:t> </w:t>
      </w:r>
      <w:r>
        <w:rPr>
          <w:rFonts w:ascii="宋体" w:hAnsi="宋体" w:cs="宋体" w:eastAsia="宋体" w:hint="default"/>
          <w:sz w:val="16"/>
          <w:szCs w:val="16"/>
        </w:rPr>
        <w:t>5,275,139.01</w:t>
      </w:r>
      <w:r>
        <w:rPr>
          <w:rFonts w:ascii="宋体" w:hAnsi="宋体" w:cs="宋体" w:eastAsia="宋体" w:hint="default"/>
          <w:spacing w:val="-41"/>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1"/>
        <w:rPr>
          <w:rFonts w:ascii="宋体" w:hAnsi="宋体" w:cs="宋体" w:eastAsia="宋体" w:hint="default"/>
          <w:sz w:val="11"/>
          <w:szCs w:val="11"/>
        </w:rPr>
      </w:pPr>
    </w:p>
    <w:p>
      <w:pPr>
        <w:pStyle w:val="Heading4"/>
        <w:spacing w:line="240" w:lineRule="auto" w:before="0"/>
        <w:ind w:right="228"/>
        <w:jc w:val="left"/>
        <w:rPr>
          <w:b w:val="0"/>
          <w:bCs w:val="0"/>
        </w:rPr>
      </w:pPr>
      <w:r>
        <w:rPr>
          <w:rFonts w:ascii="Arial" w:hAnsi="Arial" w:cs="Arial" w:eastAsia="Arial" w:hint="default"/>
        </w:rPr>
        <w:t>10. </w:t>
      </w:r>
      <w:r>
        <w:rPr>
          <w:rFonts w:ascii="Arial" w:hAnsi="Arial" w:cs="Arial" w:eastAsia="Arial" w:hint="default"/>
          <w:spacing w:val="52"/>
        </w:rPr>
        <w:t> </w:t>
      </w:r>
      <w:r>
        <w:rPr/>
        <w:t>无形资产</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6"/>
        </w:rPr>
        <w:t> </w:t>
      </w:r>
      <w:r>
        <w:rPr/>
        <w:t>无形资产情况</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458"/>
        <w:gridCol w:w="1519"/>
        <w:gridCol w:w="1522"/>
        <w:gridCol w:w="1519"/>
        <w:gridCol w:w="1519"/>
      </w:tblGrid>
      <w:tr>
        <w:trPr>
          <w:trHeight w:val="379" w:hRule="exact"/>
        </w:trPr>
        <w:tc>
          <w:tcPr>
            <w:tcW w:w="24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5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9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0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0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一、原价合计</w:t>
            </w:r>
            <w:r>
              <w:rPr>
                <w:rFonts w:ascii="宋体" w:hAnsi="宋体" w:cs="宋体" w:eastAsia="宋体" w:hint="default"/>
                <w:sz w:val="18"/>
                <w:szCs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b/>
                <w:spacing w:val="-1"/>
                <w:sz w:val="18"/>
              </w:rPr>
              <w:t>2,790,576.13</w:t>
            </w:r>
            <w:r>
              <w:rPr>
                <w:rFonts w:ascii="Arial Narrow"/>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b/>
                <w:spacing w:val="-1"/>
                <w:sz w:val="18"/>
              </w:rPr>
              <w:t>12,328,571.94</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Narrow" w:hAnsi="Arial Narrow" w:cs="Arial Narrow" w:eastAsia="Arial Narrow" w:hint="default"/>
                <w:sz w:val="18"/>
                <w:szCs w:val="18"/>
              </w:rPr>
            </w:pPr>
            <w:r>
              <w:rPr>
                <w:rFonts w:ascii="Arial Narrow"/>
                <w:b/>
                <w:spacing w:val="-1"/>
                <w:sz w:val="18"/>
              </w:rPr>
              <w:t>15,119,148.07</w:t>
            </w:r>
            <w:r>
              <w:rPr>
                <w:rFonts w:ascii="Arial Narrow"/>
                <w:sz w:val="18"/>
              </w:rPr>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、软件</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Arial Narrow" w:hAnsi="Arial Narrow" w:cs="Arial Narrow" w:eastAsia="Arial Narrow" w:hint="default"/>
                <w:sz w:val="18"/>
                <w:szCs w:val="18"/>
              </w:rPr>
            </w:pPr>
            <w:r>
              <w:rPr>
                <w:rFonts w:ascii="Arial Narrow"/>
                <w:spacing w:val="-1"/>
                <w:sz w:val="18"/>
              </w:rPr>
              <w:t>2,790,576.13</w:t>
            </w:r>
            <w:r>
              <w:rPr>
                <w:rFonts w:ascii="Arial Narrow"/>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6"/>
              <w:jc w:val="right"/>
              <w:rPr>
                <w:rFonts w:ascii="Arial Narrow" w:hAnsi="Arial Narrow" w:cs="Arial Narrow" w:eastAsia="Arial Narrow" w:hint="default"/>
                <w:sz w:val="18"/>
                <w:szCs w:val="18"/>
              </w:rPr>
            </w:pPr>
            <w:r>
              <w:rPr>
                <w:rFonts w:ascii="Arial Narrow"/>
                <w:spacing w:val="-1"/>
                <w:sz w:val="18"/>
              </w:rPr>
              <w:t>9,540,571.94</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10"/>
              <w:jc w:val="right"/>
              <w:rPr>
                <w:rFonts w:ascii="Arial Narrow" w:hAnsi="Arial Narrow" w:cs="Arial Narrow" w:eastAsia="Arial Narrow" w:hint="default"/>
                <w:sz w:val="18"/>
                <w:szCs w:val="18"/>
              </w:rPr>
            </w:pPr>
            <w:r>
              <w:rPr>
                <w:rFonts w:ascii="Arial Narrow"/>
                <w:spacing w:val="-1"/>
                <w:sz w:val="18"/>
              </w:rPr>
              <w:t>12,331,148.07</w:t>
            </w:r>
            <w:r>
              <w:rPr>
                <w:rFonts w:ascii="Arial Narrow"/>
                <w:sz w:val="18"/>
              </w:rPr>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、其他无形资产</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2,788,000.00</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1"/>
              <w:jc w:val="right"/>
              <w:rPr>
                <w:rFonts w:ascii="Arial Narrow" w:hAnsi="Arial Narrow" w:cs="Arial Narrow" w:eastAsia="Arial Narrow" w:hint="default"/>
                <w:sz w:val="18"/>
                <w:szCs w:val="18"/>
              </w:rPr>
            </w:pPr>
            <w:r>
              <w:rPr>
                <w:rFonts w:ascii="Arial Narrow"/>
                <w:spacing w:val="-1"/>
                <w:sz w:val="18"/>
              </w:rPr>
              <w:t>2,788,000.00</w:t>
            </w:r>
            <w:r>
              <w:rPr>
                <w:rFonts w:ascii="Arial Narrow"/>
                <w:sz w:val="18"/>
              </w:rPr>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二、累计摊销额合计</w:t>
            </w:r>
            <w:r>
              <w:rPr>
                <w:rFonts w:ascii="宋体" w:hAnsi="宋体" w:cs="宋体" w:eastAsia="宋体" w:hint="default"/>
                <w:sz w:val="18"/>
                <w:szCs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b/>
                <w:spacing w:val="-1"/>
                <w:sz w:val="18"/>
              </w:rPr>
              <w:t>2,790,576.13</w:t>
            </w:r>
            <w:r>
              <w:rPr>
                <w:rFonts w:ascii="Arial Narrow"/>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b/>
                <w:spacing w:val="-1"/>
                <w:sz w:val="18"/>
              </w:rPr>
              <w:t>1,246,387.26</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Narrow" w:hAnsi="Arial Narrow" w:cs="Arial Narrow" w:eastAsia="Arial Narrow" w:hint="default"/>
                <w:sz w:val="18"/>
                <w:szCs w:val="18"/>
              </w:rPr>
            </w:pPr>
            <w:r>
              <w:rPr>
                <w:rFonts w:ascii="Arial Narrow"/>
                <w:b/>
                <w:spacing w:val="-1"/>
                <w:sz w:val="18"/>
              </w:rPr>
              <w:t>4,036,963.39</w:t>
            </w:r>
            <w:r>
              <w:rPr>
                <w:rFonts w:ascii="Arial Narrow"/>
                <w:sz w:val="18"/>
              </w:rPr>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、软件</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2,790,576.13</w:t>
            </w:r>
            <w:r>
              <w:rPr>
                <w:rFonts w:ascii="Arial Narrow"/>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1,223,153.93</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Narrow" w:hAnsi="Arial Narrow" w:cs="Arial Narrow" w:eastAsia="Arial Narrow" w:hint="default"/>
                <w:sz w:val="18"/>
                <w:szCs w:val="18"/>
              </w:rPr>
            </w:pPr>
            <w:r>
              <w:rPr>
                <w:rFonts w:ascii="Arial Narrow"/>
                <w:spacing w:val="-1"/>
                <w:sz w:val="18"/>
              </w:rPr>
              <w:t>4,013,730.06</w:t>
            </w:r>
            <w:r>
              <w:rPr>
                <w:rFonts w:ascii="Arial Narrow"/>
                <w:sz w:val="18"/>
              </w:rPr>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、其他无形资产</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5"/>
              <w:jc w:val="right"/>
              <w:rPr>
                <w:rFonts w:ascii="Arial Narrow" w:hAnsi="Arial Narrow" w:cs="Arial Narrow" w:eastAsia="Arial Narrow" w:hint="default"/>
                <w:sz w:val="18"/>
                <w:szCs w:val="18"/>
              </w:rPr>
            </w:pPr>
            <w:r>
              <w:rPr>
                <w:rFonts w:ascii="Arial Narrow"/>
                <w:spacing w:val="-1"/>
                <w:sz w:val="18"/>
              </w:rPr>
              <w:t>23,233.33</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Narrow" w:hAnsi="Arial Narrow" w:cs="Arial Narrow" w:eastAsia="Arial Narrow" w:hint="default"/>
                <w:sz w:val="18"/>
                <w:szCs w:val="18"/>
              </w:rPr>
            </w:pPr>
            <w:r>
              <w:rPr>
                <w:rFonts w:ascii="Arial Narrow"/>
                <w:spacing w:val="-1"/>
                <w:sz w:val="18"/>
              </w:rPr>
              <w:t>23,233.33</w:t>
            </w:r>
          </w:p>
        </w:tc>
      </w:tr>
      <w:tr>
        <w:trPr>
          <w:trHeight w:val="478"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pacing w:val="5"/>
                <w:sz w:val="18"/>
                <w:szCs w:val="18"/>
              </w:rPr>
              <w:t>三、无形资产减值准备累计</w:t>
            </w:r>
            <w:r>
              <w:rPr>
                <w:rFonts w:ascii="宋体" w:hAnsi="宋体" w:cs="宋体" w:eastAsia="宋体" w:hint="default"/>
                <w:spacing w:val="5"/>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金额合计</w:t>
            </w:r>
            <w:r>
              <w:rPr>
                <w:rFonts w:ascii="宋体" w:hAnsi="宋体" w:cs="宋体" w:eastAsia="宋体" w:hint="default"/>
                <w:sz w:val="18"/>
                <w:szCs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、软件</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、其他无形资产</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四、无形资产账面价值合计</w:t>
            </w:r>
            <w:r>
              <w:rPr>
                <w:rFonts w:ascii="宋体" w:hAnsi="宋体" w:cs="宋体" w:eastAsia="宋体" w:hint="default"/>
                <w:sz w:val="18"/>
                <w:szCs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1"/>
              <w:jc w:val="right"/>
              <w:rPr>
                <w:rFonts w:ascii="Arial Narrow" w:hAnsi="Arial Narrow" w:cs="Arial Narrow" w:eastAsia="Arial Narrow" w:hint="default"/>
                <w:sz w:val="18"/>
                <w:szCs w:val="18"/>
              </w:rPr>
            </w:pPr>
            <w:r>
              <w:rPr>
                <w:rFonts w:ascii="Arial Narrow"/>
                <w:b/>
                <w:spacing w:val="-1"/>
                <w:sz w:val="18"/>
              </w:rPr>
              <w:t>11,082,184.68</w:t>
            </w:r>
            <w:r>
              <w:rPr>
                <w:rFonts w:ascii="Arial Narrow"/>
                <w:sz w:val="18"/>
              </w:rPr>
            </w: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、软件</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18"/>
                <w:szCs w:val="18"/>
              </w:rPr>
            </w:pPr>
            <w:r>
              <w:rPr>
                <w:rFonts w:ascii="Arial Narrow"/>
                <w:sz w:val="18"/>
              </w:rPr>
              <w:t>-</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Narrow" w:hAnsi="Arial Narrow" w:cs="Arial Narrow" w:eastAsia="Arial Narrow" w:hint="default"/>
                <w:sz w:val="18"/>
                <w:szCs w:val="18"/>
              </w:rPr>
            </w:pPr>
            <w:r>
              <w:rPr>
                <w:rFonts w:ascii="Arial Narrow"/>
                <w:spacing w:val="-1"/>
                <w:sz w:val="18"/>
              </w:rPr>
              <w:t>8,317,418.01</w:t>
            </w:r>
            <w:r>
              <w:rPr>
                <w:rFonts w:ascii="Arial Narrow"/>
                <w:sz w:val="18"/>
              </w:rPr>
            </w:r>
          </w:p>
        </w:tc>
      </w:tr>
      <w:tr>
        <w:trPr>
          <w:trHeight w:val="382" w:hRule="exact"/>
        </w:trPr>
        <w:tc>
          <w:tcPr>
            <w:tcW w:w="24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、其他无形资产</w:t>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18"/>
                <w:szCs w:val="18"/>
              </w:rPr>
            </w:pPr>
            <w:r>
              <w:rPr>
                <w:rFonts w:ascii="Arial Narrow"/>
                <w:sz w:val="18"/>
              </w:rPr>
              <w:t>-</w:t>
            </w:r>
          </w:p>
        </w:tc>
        <w:tc>
          <w:tcPr>
            <w:tcW w:w="1522" w:type="dxa"/>
            <w:tcBorders>
              <w:top w:val="single" w:sz="4" w:space="0" w:color="000000"/>
              <w:left w:val="single" w:sz="4" w:space="0" w:color="000000"/>
              <w:bottom w:val="single" w:sz="12" w:space="0" w:color="000000"/>
              <w:right w:val="single" w:sz="4" w:space="0" w:color="000000"/>
            </w:tcBorders>
          </w:tcPr>
          <w:p>
            <w:pPr/>
          </w:p>
        </w:tc>
        <w:tc>
          <w:tcPr>
            <w:tcW w:w="1519" w:type="dxa"/>
            <w:tcBorders>
              <w:top w:val="single" w:sz="4" w:space="0" w:color="000000"/>
              <w:left w:val="single" w:sz="4" w:space="0" w:color="000000"/>
              <w:bottom w:val="single" w:sz="12" w:space="0" w:color="000000"/>
              <w:right w:val="single" w:sz="4" w:space="0" w:color="000000"/>
            </w:tcBorders>
          </w:tcPr>
          <w:p>
            <w:pPr/>
          </w:p>
        </w:tc>
        <w:tc>
          <w:tcPr>
            <w:tcW w:w="15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10"/>
              <w:jc w:val="right"/>
              <w:rPr>
                <w:rFonts w:ascii="Arial Narrow" w:hAnsi="Arial Narrow" w:cs="Arial Narrow" w:eastAsia="Arial Narrow" w:hint="default"/>
                <w:sz w:val="18"/>
                <w:szCs w:val="18"/>
              </w:rPr>
            </w:pPr>
            <w:r>
              <w:rPr>
                <w:rFonts w:ascii="Arial Narrow"/>
                <w:spacing w:val="-1"/>
                <w:sz w:val="18"/>
              </w:rPr>
              <w:t>2,764,766.67</w:t>
            </w:r>
            <w:r>
              <w:rPr>
                <w:rFonts w:ascii="Arial Narrow"/>
                <w:sz w:val="18"/>
              </w:rPr>
            </w:r>
          </w:p>
        </w:tc>
      </w:tr>
    </w:tbl>
    <w:p>
      <w:pPr>
        <w:spacing w:line="240" w:lineRule="auto" w:before="10"/>
        <w:rPr>
          <w:rFonts w:ascii="宋体" w:hAnsi="宋体" w:cs="宋体" w:eastAsia="宋体" w:hint="default"/>
          <w:b/>
          <w:bCs/>
          <w:sz w:val="17"/>
          <w:szCs w:val="17"/>
        </w:rPr>
      </w:pPr>
    </w:p>
    <w:p>
      <w:pPr>
        <w:spacing w:before="51"/>
        <w:ind w:left="1319" w:right="228" w:firstLine="0"/>
        <w:jc w:val="left"/>
        <w:rPr>
          <w:rFonts w:ascii="宋体" w:hAnsi="宋体" w:cs="宋体" w:eastAsia="宋体" w:hint="default"/>
          <w:sz w:val="16"/>
          <w:szCs w:val="16"/>
        </w:rPr>
      </w:pPr>
      <w:r>
        <w:rPr>
          <w:rFonts w:ascii="宋体" w:hAnsi="宋体" w:cs="宋体" w:eastAsia="宋体" w:hint="default"/>
          <w:sz w:val="16"/>
          <w:szCs w:val="16"/>
        </w:rPr>
        <w:t>注：本期摊销额为</w:t>
      </w:r>
      <w:r>
        <w:rPr>
          <w:rFonts w:ascii="宋体" w:hAnsi="宋体" w:cs="宋体" w:eastAsia="宋体" w:hint="default"/>
          <w:spacing w:val="-44"/>
          <w:sz w:val="16"/>
          <w:szCs w:val="16"/>
        </w:rPr>
        <w:t> </w:t>
      </w:r>
      <w:r>
        <w:rPr>
          <w:rFonts w:ascii="宋体" w:hAnsi="宋体" w:cs="宋体" w:eastAsia="宋体" w:hint="default"/>
          <w:sz w:val="16"/>
          <w:szCs w:val="16"/>
        </w:rPr>
        <w:t>1,246,387.26</w:t>
      </w:r>
      <w:r>
        <w:rPr>
          <w:rFonts w:ascii="宋体" w:hAnsi="宋体" w:cs="宋体" w:eastAsia="宋体" w:hint="default"/>
          <w:spacing w:val="-42"/>
          <w:sz w:val="16"/>
          <w:szCs w:val="16"/>
        </w:rPr>
        <w:t> </w:t>
      </w:r>
      <w:r>
        <w:rPr>
          <w:rFonts w:ascii="宋体" w:hAnsi="宋体" w:cs="宋体" w:eastAsia="宋体" w:hint="default"/>
          <w:sz w:val="16"/>
          <w:szCs w:val="16"/>
        </w:rPr>
        <w:t>元。</w:t>
      </w:r>
    </w:p>
    <w:p>
      <w:pPr>
        <w:spacing w:line="240" w:lineRule="auto" w:before="1"/>
        <w:rPr>
          <w:rFonts w:ascii="宋体" w:hAnsi="宋体" w:cs="宋体" w:eastAsia="宋体" w:hint="default"/>
          <w:sz w:val="11"/>
          <w:szCs w:val="11"/>
        </w:rPr>
      </w:pPr>
    </w:p>
    <w:p>
      <w:pPr>
        <w:pStyle w:val="Heading4"/>
        <w:spacing w:line="240" w:lineRule="auto" w:before="0"/>
        <w:ind w:right="228"/>
        <w:jc w:val="left"/>
        <w:rPr>
          <w:b w:val="0"/>
          <w:bCs w:val="0"/>
        </w:rPr>
      </w:pPr>
      <w:r>
        <w:rPr>
          <w:rFonts w:ascii="Arial" w:hAnsi="Arial" w:cs="Arial" w:eastAsia="Arial" w:hint="default"/>
        </w:rPr>
        <w:t>11. </w:t>
      </w:r>
      <w:r>
        <w:rPr>
          <w:rFonts w:ascii="Arial" w:hAnsi="Arial" w:cs="Arial" w:eastAsia="Arial" w:hint="default"/>
          <w:spacing w:val="53"/>
        </w:rPr>
        <w:t> </w:t>
      </w:r>
      <w:r>
        <w:rPr/>
        <w:t>开发项目支出</w:t>
      </w:r>
      <w:r>
        <w:rPr>
          <w:b w:val="0"/>
          <w:bCs w:val="0"/>
        </w:rPr>
      </w:r>
    </w:p>
    <w:p>
      <w:pPr>
        <w:spacing w:line="240" w:lineRule="auto" w:before="7"/>
        <w:rPr>
          <w:rFonts w:ascii="宋体" w:hAnsi="宋体" w:cs="宋体" w:eastAsia="宋体" w:hint="default"/>
          <w:b/>
          <w:bCs/>
          <w:sz w:val="23"/>
          <w:szCs w:val="23"/>
        </w:rPr>
      </w:pPr>
    </w:p>
    <w:tbl>
      <w:tblPr>
        <w:tblW w:w="0" w:type="auto"/>
        <w:jc w:val="left"/>
        <w:tblInd w:w="877" w:type="dxa"/>
        <w:tblLayout w:type="fixed"/>
        <w:tblCellMar>
          <w:top w:w="0" w:type="dxa"/>
          <w:left w:w="0" w:type="dxa"/>
          <w:bottom w:w="0" w:type="dxa"/>
          <w:right w:w="0" w:type="dxa"/>
        </w:tblCellMar>
        <w:tblLook w:val="01E0"/>
      </w:tblPr>
      <w:tblGrid>
        <w:gridCol w:w="1704"/>
        <w:gridCol w:w="1118"/>
        <w:gridCol w:w="1128"/>
        <w:gridCol w:w="3055"/>
        <w:gridCol w:w="1517"/>
      </w:tblGrid>
      <w:tr>
        <w:trPr>
          <w:trHeight w:val="427" w:hRule="exact"/>
        </w:trPr>
        <w:tc>
          <w:tcPr>
            <w:tcW w:w="170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11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2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30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51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1" w:type="dxa"/>
        <w:tblLayout w:type="fixed"/>
        <w:tblCellMar>
          <w:top w:w="0" w:type="dxa"/>
          <w:left w:w="0" w:type="dxa"/>
          <w:bottom w:w="0" w:type="dxa"/>
          <w:right w:w="0" w:type="dxa"/>
        </w:tblCellMar>
        <w:tblLook w:val="01E0"/>
      </w:tblPr>
      <w:tblGrid>
        <w:gridCol w:w="1718"/>
        <w:gridCol w:w="1118"/>
        <w:gridCol w:w="1128"/>
        <w:gridCol w:w="1450"/>
        <w:gridCol w:w="1606"/>
        <w:gridCol w:w="1517"/>
      </w:tblGrid>
      <w:tr>
        <w:trPr>
          <w:trHeight w:val="416" w:hRule="exact"/>
        </w:trPr>
        <w:tc>
          <w:tcPr>
            <w:tcW w:w="1718" w:type="dxa"/>
            <w:tcBorders>
              <w:top w:val="single" w:sz="12" w:space="0" w:color="000000"/>
              <w:left w:val="nil" w:sz="6" w:space="0" w:color="auto"/>
              <w:bottom w:val="single" w:sz="4" w:space="0" w:color="000000"/>
              <w:right w:val="single" w:sz="4" w:space="0" w:color="000000"/>
            </w:tcBorders>
          </w:tcPr>
          <w:p>
            <w:pPr/>
          </w:p>
        </w:tc>
        <w:tc>
          <w:tcPr>
            <w:tcW w:w="1118" w:type="dxa"/>
            <w:tcBorders>
              <w:top w:val="single" w:sz="12" w:space="0" w:color="000000"/>
              <w:left w:val="single" w:sz="4" w:space="0" w:color="000000"/>
              <w:bottom w:val="single" w:sz="4" w:space="0" w:color="000000"/>
              <w:right w:val="single" w:sz="4" w:space="0" w:color="000000"/>
            </w:tcBorders>
          </w:tcPr>
          <w:p>
            <w:pPr/>
          </w:p>
        </w:tc>
        <w:tc>
          <w:tcPr>
            <w:tcW w:w="1128" w:type="dxa"/>
            <w:tcBorders>
              <w:top w:val="single" w:sz="12" w:space="0" w:color="000000"/>
              <w:left w:val="single" w:sz="4" w:space="0" w:color="000000"/>
              <w:bottom w:val="single" w:sz="4" w:space="0" w:color="000000"/>
              <w:right w:val="single" w:sz="4" w:space="0" w:color="000000"/>
            </w:tcBorders>
          </w:tcPr>
          <w:p>
            <w:pP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68"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17" w:type="dxa"/>
            <w:tcBorders>
              <w:top w:val="single" w:sz="12" w:space="0" w:color="000000"/>
              <w:left w:val="single" w:sz="4" w:space="0" w:color="000000"/>
              <w:bottom w:val="single" w:sz="4" w:space="0" w:color="000000"/>
              <w:right w:val="nil" w:sz="6" w:space="0" w:color="auto"/>
            </w:tcBorders>
          </w:tcPr>
          <w:p>
            <w:pPr/>
          </w:p>
        </w:tc>
      </w:tr>
      <w:tr>
        <w:trPr>
          <w:trHeight w:val="40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CI12002</w:t>
            </w:r>
            <w:r>
              <w:rPr>
                <w:rFonts w:ascii="Arial Narrow" w:hAnsi="Arial Narrow" w:cs="Arial Narrow" w:eastAsia="Arial Narrow" w:hint="default"/>
                <w:spacing w:val="-15"/>
                <w:sz w:val="18"/>
                <w:szCs w:val="18"/>
              </w:rPr>
              <w:t> </w:t>
            </w:r>
            <w:r>
              <w:rPr>
                <w:rFonts w:ascii="宋体" w:hAnsi="宋体" w:cs="宋体" w:eastAsia="宋体" w:hint="default"/>
                <w:sz w:val="18"/>
                <w:szCs w:val="18"/>
              </w:rPr>
              <w:t>研发项目</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Narrow" w:hAnsi="Arial Narrow" w:cs="Arial Narrow" w:eastAsia="Arial Narrow" w:hint="default"/>
                <w:sz w:val="18"/>
                <w:szCs w:val="18"/>
              </w:rPr>
            </w:pPr>
            <w:r>
              <w:rPr>
                <w:rFonts w:ascii="Arial Narrow"/>
                <w:spacing w:val="-1"/>
                <w:sz w:val="18"/>
              </w:rPr>
              <w:t>697,430.34</w:t>
            </w:r>
            <w:r>
              <w:rPr>
                <w:rFonts w:ascii="Arial Narrow"/>
                <w:sz w:val="18"/>
              </w:rPr>
            </w:r>
          </w:p>
        </w:tc>
        <w:tc>
          <w:tcPr>
            <w:tcW w:w="1450"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697,430.34</w:t>
            </w:r>
            <w:r>
              <w:rPr>
                <w:rFonts w:ascii="Arial Narrow"/>
                <w:sz w:val="18"/>
              </w:rPr>
            </w:r>
          </w:p>
        </w:tc>
      </w:tr>
      <w:tr>
        <w:trPr>
          <w:trHeight w:val="418" w:hRule="exact"/>
        </w:trPr>
        <w:tc>
          <w:tcPr>
            <w:tcW w:w="17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118" w:type="dxa"/>
            <w:tcBorders>
              <w:top w:val="single" w:sz="4" w:space="0" w:color="000000"/>
              <w:left w:val="single" w:sz="4" w:space="0" w:color="000000"/>
              <w:bottom w:val="single" w:sz="12" w:space="0" w:color="000000"/>
              <w:right w:val="single" w:sz="4" w:space="0" w:color="000000"/>
            </w:tcBorders>
          </w:tcPr>
          <w:p>
            <w:pP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4"/>
              <w:jc w:val="right"/>
              <w:rPr>
                <w:rFonts w:ascii="Arial Narrow" w:hAnsi="Arial Narrow" w:cs="Arial Narrow" w:eastAsia="Arial Narrow" w:hint="default"/>
                <w:sz w:val="18"/>
                <w:szCs w:val="18"/>
              </w:rPr>
            </w:pPr>
            <w:r>
              <w:rPr>
                <w:rFonts w:ascii="Arial Narrow"/>
                <w:spacing w:val="-1"/>
                <w:sz w:val="18"/>
              </w:rPr>
              <w:t>697,430.34</w:t>
            </w:r>
            <w:r>
              <w:rPr>
                <w:rFonts w:ascii="Arial Narrow"/>
                <w:sz w:val="18"/>
              </w:rPr>
            </w:r>
          </w:p>
        </w:tc>
        <w:tc>
          <w:tcPr>
            <w:tcW w:w="1450" w:type="dxa"/>
            <w:tcBorders>
              <w:top w:val="single" w:sz="4" w:space="0" w:color="000000"/>
              <w:left w:val="single" w:sz="4" w:space="0" w:color="000000"/>
              <w:bottom w:val="single" w:sz="12" w:space="0" w:color="000000"/>
              <w:right w:val="single" w:sz="4" w:space="0" w:color="000000"/>
            </w:tcBorders>
          </w:tcPr>
          <w:p>
            <w:pPr/>
          </w:p>
        </w:tc>
        <w:tc>
          <w:tcPr>
            <w:tcW w:w="1606" w:type="dxa"/>
            <w:tcBorders>
              <w:top w:val="single" w:sz="4" w:space="0" w:color="000000"/>
              <w:left w:val="single" w:sz="4" w:space="0" w:color="000000"/>
              <w:bottom w:val="single" w:sz="12" w:space="0" w:color="000000"/>
              <w:right w:val="single" w:sz="4" w:space="0" w:color="000000"/>
            </w:tcBorders>
          </w:tcPr>
          <w:p>
            <w:pPr/>
          </w:p>
        </w:tc>
        <w:tc>
          <w:tcPr>
            <w:tcW w:w="15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697,430.34</w:t>
            </w:r>
            <w:r>
              <w:rPr>
                <w:rFonts w:ascii="Arial Narrow"/>
                <w:sz w:val="18"/>
              </w:rPr>
            </w:r>
          </w:p>
        </w:tc>
      </w:tr>
    </w:tbl>
    <w:p>
      <w:pPr>
        <w:spacing w:line="240" w:lineRule="auto" w:before="10"/>
        <w:rPr>
          <w:rFonts w:ascii="宋体" w:hAnsi="宋体" w:cs="宋体" w:eastAsia="宋体" w:hint="default"/>
          <w:b/>
          <w:bCs/>
          <w:sz w:val="17"/>
          <w:szCs w:val="17"/>
        </w:rPr>
      </w:pPr>
    </w:p>
    <w:p>
      <w:pPr>
        <w:spacing w:line="412" w:lineRule="auto" w:before="51"/>
        <w:ind w:left="1000" w:right="230" w:firstLine="319"/>
        <w:jc w:val="left"/>
        <w:rPr>
          <w:rFonts w:ascii="宋体" w:hAnsi="宋体" w:cs="宋体" w:eastAsia="宋体" w:hint="default"/>
          <w:sz w:val="16"/>
          <w:szCs w:val="16"/>
        </w:rPr>
      </w:pPr>
      <w:r>
        <w:rPr>
          <w:rFonts w:ascii="宋体" w:hAnsi="宋体" w:cs="宋体" w:eastAsia="宋体" w:hint="default"/>
          <w:sz w:val="16"/>
          <w:szCs w:val="16"/>
        </w:rPr>
        <w:t>注：本期开发支出占本期研究开发项目支出总额的比例为</w:t>
      </w:r>
      <w:r>
        <w:rPr>
          <w:rFonts w:ascii="宋体" w:hAnsi="宋体" w:cs="宋体" w:eastAsia="宋体" w:hint="default"/>
          <w:spacing w:val="-23"/>
          <w:sz w:val="16"/>
          <w:szCs w:val="16"/>
        </w:rPr>
        <w:t> </w:t>
      </w:r>
      <w:r>
        <w:rPr>
          <w:rFonts w:ascii="宋体" w:hAnsi="宋体" w:cs="宋体" w:eastAsia="宋体" w:hint="default"/>
          <w:sz w:val="16"/>
          <w:szCs w:val="16"/>
        </w:rPr>
        <w:t>0.25%</w:t>
      </w:r>
      <w:r>
        <w:rPr>
          <w:rFonts w:ascii="宋体" w:hAnsi="宋体" w:cs="宋体" w:eastAsia="宋体" w:hint="default"/>
          <w:sz w:val="16"/>
          <w:szCs w:val="16"/>
        </w:rPr>
        <w:t>，通过公司内部研发形成的无形资产占无形资产期</w:t>
      </w:r>
      <w:r>
        <w:rPr>
          <w:rFonts w:ascii="宋体" w:hAnsi="宋体" w:cs="宋体" w:eastAsia="宋体" w:hint="default"/>
          <w:w w:val="100"/>
          <w:sz w:val="16"/>
          <w:szCs w:val="16"/>
        </w:rPr>
        <w:t> </w:t>
      </w:r>
      <w:r>
        <w:rPr>
          <w:rFonts w:ascii="宋体" w:hAnsi="宋体" w:cs="宋体" w:eastAsia="宋体" w:hint="default"/>
          <w:sz w:val="16"/>
          <w:szCs w:val="16"/>
        </w:rPr>
        <w:t>末账面价值的比例为</w:t>
      </w:r>
      <w:r>
        <w:rPr>
          <w:rFonts w:ascii="宋体" w:hAnsi="宋体" w:cs="宋体" w:eastAsia="宋体" w:hint="default"/>
          <w:spacing w:val="-41"/>
          <w:sz w:val="16"/>
          <w:szCs w:val="16"/>
        </w:rPr>
        <w:t> </w:t>
      </w:r>
      <w:r>
        <w:rPr>
          <w:rFonts w:ascii="宋体" w:hAnsi="宋体" w:cs="宋体" w:eastAsia="宋体" w:hint="default"/>
          <w:sz w:val="16"/>
          <w:szCs w:val="16"/>
        </w:rPr>
        <w:t>0%</w:t>
      </w:r>
      <w:r>
        <w:rPr>
          <w:rFonts w:ascii="宋体" w:hAnsi="宋体" w:cs="宋体" w:eastAsia="宋体" w:hint="default"/>
          <w:sz w:val="16"/>
          <w:szCs w:val="16"/>
        </w:rPr>
        <w:t>。</w:t>
      </w:r>
    </w:p>
    <w:p>
      <w:pPr>
        <w:pStyle w:val="Heading4"/>
        <w:spacing w:line="240" w:lineRule="auto" w:before="29"/>
        <w:ind w:right="228"/>
        <w:jc w:val="left"/>
        <w:rPr>
          <w:b w:val="0"/>
          <w:bCs w:val="0"/>
        </w:rPr>
      </w:pPr>
      <w:r>
        <w:rPr>
          <w:rFonts w:ascii="Arial" w:hAnsi="Arial" w:cs="Arial" w:eastAsia="Arial" w:hint="default"/>
        </w:rPr>
        <w:t>12. </w:t>
      </w:r>
      <w:r>
        <w:rPr>
          <w:rFonts w:ascii="Arial" w:hAnsi="Arial" w:cs="Arial" w:eastAsia="Arial" w:hint="default"/>
          <w:spacing w:val="53"/>
        </w:rPr>
        <w:t> </w:t>
      </w:r>
      <w:r>
        <w:rPr/>
        <w:t>长期待摊费用</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342"/>
        <w:gridCol w:w="1236"/>
        <w:gridCol w:w="1315"/>
        <w:gridCol w:w="1236"/>
        <w:gridCol w:w="1171"/>
        <w:gridCol w:w="1236"/>
      </w:tblGrid>
      <w:tr>
        <w:trPr>
          <w:trHeight w:val="418" w:hRule="exact"/>
        </w:trPr>
        <w:tc>
          <w:tcPr>
            <w:tcW w:w="2342" w:type="dxa"/>
            <w:tcBorders>
              <w:top w:val="single" w:sz="12" w:space="0" w:color="000000"/>
              <w:left w:val="nil" w:sz="6" w:space="0" w:color="auto"/>
              <w:bottom w:val="single" w:sz="4" w:space="0" w:color="000000"/>
              <w:right w:val="single" w:sz="4" w:space="0" w:color="000000"/>
            </w:tcBorders>
          </w:tcPr>
          <w:p>
            <w:pPr>
              <w:pStyle w:val="TableParagraph"/>
              <w:tabs>
                <w:tab w:pos="401" w:val="left" w:leader="none"/>
              </w:tabs>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2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中科大厦</w:t>
            </w:r>
            <w:r>
              <w:rPr>
                <w:rFonts w:ascii="宋体" w:hAnsi="宋体" w:cs="宋体" w:eastAsia="宋体" w:hint="default"/>
                <w:spacing w:val="-48"/>
                <w:sz w:val="18"/>
                <w:szCs w:val="18"/>
              </w:rPr>
              <w:t> </w:t>
            </w:r>
            <w:r>
              <w:rPr>
                <w:rFonts w:ascii="Arial Narrow" w:hAnsi="Arial Narrow" w:cs="Arial Narrow" w:eastAsia="Arial Narrow" w:hint="default"/>
                <w:sz w:val="18"/>
                <w:szCs w:val="18"/>
              </w:rPr>
              <w:t>11-12</w:t>
            </w:r>
            <w:r>
              <w:rPr>
                <w:rFonts w:ascii="Arial Narrow" w:hAnsi="Arial Narrow" w:cs="Arial Narrow" w:eastAsia="Arial Narrow" w:hint="default"/>
                <w:spacing w:val="-11"/>
                <w:sz w:val="18"/>
                <w:szCs w:val="18"/>
              </w:rPr>
              <w:t> </w:t>
            </w:r>
            <w:r>
              <w:rPr>
                <w:rFonts w:ascii="宋体" w:hAnsi="宋体" w:cs="宋体" w:eastAsia="宋体" w:hint="default"/>
                <w:sz w:val="18"/>
                <w:szCs w:val="18"/>
              </w:rPr>
              <w:t>楼装修费</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1" w:right="0"/>
              <w:jc w:val="left"/>
              <w:rPr>
                <w:rFonts w:ascii="Arial Narrow" w:hAnsi="Arial Narrow" w:cs="Arial Narrow" w:eastAsia="Arial Narrow" w:hint="default"/>
                <w:sz w:val="18"/>
                <w:szCs w:val="18"/>
              </w:rPr>
            </w:pPr>
            <w:r>
              <w:rPr>
                <w:rFonts w:ascii="Arial Narrow"/>
                <w:sz w:val="18"/>
              </w:rPr>
              <w:t>2,673,081.57</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1,615,305.00</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1,057,776.57</w:t>
            </w:r>
            <w:r>
              <w:rPr>
                <w:rFonts w:ascii="Arial Narrow"/>
                <w:sz w:val="18"/>
              </w:rPr>
            </w:r>
          </w:p>
        </w:tc>
      </w:tr>
      <w:tr>
        <w:trPr>
          <w:trHeight w:val="408"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中科大厦</w:t>
            </w:r>
            <w:r>
              <w:rPr>
                <w:rFonts w:ascii="宋体" w:hAnsi="宋体" w:cs="宋体" w:eastAsia="宋体" w:hint="default"/>
                <w:spacing w:val="-46"/>
                <w:sz w:val="18"/>
                <w:szCs w:val="18"/>
              </w:rPr>
              <w:t> </w:t>
            </w:r>
            <w:r>
              <w:rPr>
                <w:rFonts w:ascii="Arial Narrow" w:hAnsi="Arial Narrow" w:cs="Arial Narrow" w:eastAsia="Arial Narrow" w:hint="default"/>
                <w:sz w:val="18"/>
                <w:szCs w:val="18"/>
              </w:rPr>
              <w:t>13</w:t>
            </w:r>
            <w:r>
              <w:rPr>
                <w:rFonts w:ascii="Arial Narrow" w:hAnsi="Arial Narrow" w:cs="Arial Narrow" w:eastAsia="Arial Narrow" w:hint="default"/>
                <w:spacing w:val="-9"/>
                <w:sz w:val="18"/>
                <w:szCs w:val="18"/>
              </w:rPr>
              <w:t> </w:t>
            </w:r>
            <w:r>
              <w:rPr>
                <w:rFonts w:ascii="宋体" w:hAnsi="宋体" w:cs="宋体" w:eastAsia="宋体" w:hint="default"/>
                <w:sz w:val="18"/>
                <w:szCs w:val="18"/>
              </w:rPr>
              <w:t>楼装修费</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1" w:right="0"/>
              <w:jc w:val="left"/>
              <w:rPr>
                <w:rFonts w:ascii="Arial Narrow" w:hAnsi="Arial Narrow" w:cs="Arial Narrow" w:eastAsia="Arial Narrow" w:hint="default"/>
                <w:sz w:val="18"/>
                <w:szCs w:val="18"/>
              </w:rPr>
            </w:pPr>
            <w:r>
              <w:rPr>
                <w:rFonts w:ascii="Arial Narrow"/>
                <w:sz w:val="18"/>
              </w:rPr>
              <w:t>1,417,177.96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Narrow" w:hAnsi="Arial Narrow" w:cs="Arial Narrow" w:eastAsia="Arial Narrow" w:hint="default"/>
                <w:sz w:val="18"/>
                <w:szCs w:val="18"/>
              </w:rPr>
            </w:pPr>
            <w:r>
              <w:rPr>
                <w:rFonts w:ascii="Arial Narrow"/>
                <w:spacing w:val="-1"/>
                <w:sz w:val="18"/>
              </w:rPr>
              <w:t>171,303.90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921,822.41</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666,659.45</w:t>
            </w:r>
            <w:r>
              <w:rPr>
                <w:rFonts w:ascii="Arial Narrow"/>
                <w:sz w:val="18"/>
              </w:rPr>
            </w:r>
          </w:p>
        </w:tc>
      </w:tr>
      <w:tr>
        <w:trPr>
          <w:trHeight w:val="406"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黎明工业区装修费</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Narrow" w:hAnsi="Arial Narrow" w:cs="Arial Narrow" w:eastAsia="Arial Narrow" w:hint="default"/>
                <w:sz w:val="18"/>
                <w:szCs w:val="18"/>
              </w:rPr>
            </w:pPr>
            <w:r>
              <w:rPr>
                <w:rFonts w:ascii="Arial Narrow"/>
                <w:spacing w:val="-1"/>
                <w:sz w:val="18"/>
              </w:rPr>
              <w:t>200,000.00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81,818.19</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118,181.81</w:t>
            </w:r>
            <w:r>
              <w:rPr>
                <w:rFonts w:ascii="Arial Narrow"/>
                <w:sz w:val="18"/>
              </w:rPr>
            </w:r>
          </w:p>
        </w:tc>
      </w:tr>
      <w:tr>
        <w:trPr>
          <w:trHeight w:val="408"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上海分公司装修费</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1,665,362.00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237,908.86</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1,427,453.14</w:t>
            </w:r>
            <w:r>
              <w:rPr>
                <w:rFonts w:ascii="Arial Narrow"/>
                <w:sz w:val="18"/>
              </w:rPr>
            </w:r>
          </w:p>
        </w:tc>
      </w:tr>
      <w:tr>
        <w:trPr>
          <w:trHeight w:val="408"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金融基地（深圳）装修费</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3,470,155.50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210,312.45</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3,259,843.05</w:t>
            </w:r>
            <w:r>
              <w:rPr>
                <w:rFonts w:ascii="Arial Narrow"/>
                <w:sz w:val="18"/>
              </w:rPr>
            </w:r>
          </w:p>
        </w:tc>
      </w:tr>
      <w:tr>
        <w:trPr>
          <w:trHeight w:val="418" w:hRule="exact"/>
        </w:trPr>
        <w:tc>
          <w:tcPr>
            <w:tcW w:w="2342" w:type="dxa"/>
            <w:tcBorders>
              <w:top w:val="single" w:sz="4" w:space="0" w:color="000000"/>
              <w:left w:val="nil" w:sz="6" w:space="0" w:color="auto"/>
              <w:bottom w:val="single" w:sz="12" w:space="0" w:color="000000"/>
              <w:right w:val="single" w:sz="4" w:space="0" w:color="000000"/>
            </w:tcBorders>
          </w:tcPr>
          <w:p>
            <w:pPr>
              <w:pStyle w:val="TableParagraph"/>
              <w:tabs>
                <w:tab w:pos="401" w:val="left" w:leader="none"/>
              </w:tabs>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61" w:right="0"/>
              <w:jc w:val="left"/>
              <w:rPr>
                <w:rFonts w:ascii="Arial Narrow" w:hAnsi="Arial Narrow" w:cs="Arial Narrow" w:eastAsia="Arial Narrow" w:hint="default"/>
                <w:sz w:val="18"/>
                <w:szCs w:val="18"/>
              </w:rPr>
            </w:pPr>
            <w:r>
              <w:rPr>
                <w:rFonts w:ascii="Arial Narrow"/>
                <w:sz w:val="18"/>
              </w:rPr>
              <w:t>4,090,259.53</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5,506,821.40</w:t>
            </w:r>
            <w:r>
              <w:rPr>
                <w:rFonts w:ascii="Arial Narrow"/>
                <w:sz w:val="18"/>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3,067,166.91</w:t>
            </w:r>
            <w:r>
              <w:rPr>
                <w:rFonts w:ascii="Arial Narrow"/>
                <w:sz w:val="18"/>
              </w:rPr>
            </w:r>
          </w:p>
        </w:tc>
        <w:tc>
          <w:tcPr>
            <w:tcW w:w="1171"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6,529,914.02</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13. </w:t>
      </w:r>
      <w:r>
        <w:rPr>
          <w:rFonts w:ascii="Arial" w:hAnsi="Arial" w:cs="Arial" w:eastAsia="Arial" w:hint="default"/>
          <w:spacing w:val="53"/>
        </w:rPr>
        <w:t> </w:t>
      </w:r>
      <w:r>
        <w:rPr/>
        <w:t>递延所得税资产</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774"/>
        <w:gridCol w:w="1750"/>
        <w:gridCol w:w="1762"/>
        <w:gridCol w:w="1625"/>
        <w:gridCol w:w="1627"/>
      </w:tblGrid>
      <w:tr>
        <w:trPr>
          <w:trHeight w:val="379" w:hRule="exact"/>
        </w:trPr>
        <w:tc>
          <w:tcPr>
            <w:tcW w:w="177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351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2" w:hRule="exact"/>
        </w:trPr>
        <w:tc>
          <w:tcPr>
            <w:tcW w:w="1774"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0" w:right="0"/>
              <w:jc w:val="left"/>
              <w:rPr>
                <w:rFonts w:ascii="宋体" w:hAnsi="宋体" w:cs="宋体" w:eastAsia="宋体" w:hint="default"/>
                <w:sz w:val="18"/>
                <w:szCs w:val="18"/>
              </w:rPr>
            </w:pPr>
            <w:r>
              <w:rPr>
                <w:rFonts w:ascii="宋体" w:hAnsi="宋体" w:cs="宋体" w:eastAsia="宋体" w:hint="default"/>
                <w:sz w:val="18"/>
                <w:szCs w:val="18"/>
              </w:rPr>
              <w:t>暂时性差异</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7" w:right="0"/>
              <w:jc w:val="left"/>
              <w:rPr>
                <w:rFonts w:ascii="宋体" w:hAnsi="宋体" w:cs="宋体" w:eastAsia="宋体" w:hint="default"/>
                <w:sz w:val="18"/>
                <w:szCs w:val="18"/>
              </w:rPr>
            </w:pPr>
            <w:r>
              <w:rPr>
                <w:rFonts w:ascii="宋体" w:hAnsi="宋体" w:cs="宋体" w:eastAsia="宋体" w:hint="default"/>
                <w:sz w:val="18"/>
                <w:szCs w:val="18"/>
              </w:rPr>
              <w:t>暂时性差异</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7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70"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2,241,109.59</w:t>
            </w:r>
            <w:r>
              <w:rPr>
                <w:rFonts w:ascii="Arial Narrow"/>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246,522.06</w:t>
            </w:r>
            <w:r>
              <w:rPr>
                <w:rFonts w:ascii="Arial Narrow"/>
                <w:sz w:val="18"/>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1,326,299.60</w:t>
            </w:r>
            <w:r>
              <w:rPr>
                <w:rFonts w:ascii="Arial Narrow"/>
                <w:sz w:val="18"/>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7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14,298,378.72</w:t>
            </w:r>
            <w:r>
              <w:rPr>
                <w:rFonts w:ascii="Arial Narrow"/>
                <w:sz w:val="18"/>
              </w:rPr>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1,572,821.66</w:t>
            </w:r>
            <w:r>
              <w:rPr>
                <w:rFonts w:ascii="Arial Narrow"/>
                <w:sz w:val="18"/>
              </w:rPr>
            </w:r>
          </w:p>
        </w:tc>
        <w:tc>
          <w:tcPr>
            <w:tcW w:w="1625"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14. </w:t>
      </w:r>
      <w:r>
        <w:rPr>
          <w:rFonts w:ascii="Arial" w:hAnsi="Arial" w:cs="Arial" w:eastAsia="Arial" w:hint="default"/>
          <w:spacing w:val="54"/>
        </w:rPr>
        <w:t> </w:t>
      </w:r>
      <w:r>
        <w:rPr/>
        <w:t>资产减值准备明细</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268"/>
        <w:gridCol w:w="1375"/>
        <w:gridCol w:w="1310"/>
        <w:gridCol w:w="1224"/>
        <w:gridCol w:w="965"/>
        <w:gridCol w:w="1394"/>
      </w:tblGrid>
      <w:tr>
        <w:trPr>
          <w:trHeight w:val="360" w:hRule="exact"/>
        </w:trPr>
        <w:tc>
          <w:tcPr>
            <w:tcW w:w="226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375"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10"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18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3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94"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268" w:type="dxa"/>
            <w:vMerge/>
            <w:tcBorders>
              <w:left w:val="nil" w:sz="6" w:space="0" w:color="auto"/>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5"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394" w:type="dxa"/>
            <w:vMerge/>
            <w:tcBorders>
              <w:left w:val="single" w:sz="4" w:space="0" w:color="000000"/>
              <w:bottom w:val="single" w:sz="4" w:space="0" w:color="000000"/>
              <w:right w:val="nil" w:sz="6" w:space="0" w:color="auto"/>
            </w:tcBorders>
          </w:tcPr>
          <w:p>
            <w:pPr/>
          </w:p>
        </w:tc>
      </w:tr>
      <w:tr>
        <w:trPr>
          <w:trHeight w:val="35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1,958,390.40</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1,262,946.04</w:t>
            </w:r>
            <w:r>
              <w:rPr>
                <w:rFonts w:ascii="Arial Narrow"/>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980,226.85</w:t>
            </w:r>
            <w:r>
              <w:rPr>
                <w:rFonts w:ascii="Arial Narrow"/>
                <w:sz w:val="18"/>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2,241,109.59</w:t>
            </w:r>
            <w:r>
              <w:rPr>
                <w:rFonts w:ascii="Arial Narrow"/>
                <w:sz w:val="18"/>
              </w:rPr>
            </w:r>
          </w:p>
        </w:tc>
      </w:tr>
      <w:tr>
        <w:trPr>
          <w:trHeight w:val="34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3,663,202.23</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8,793,349.18</w:t>
            </w:r>
            <w:r>
              <w:rPr>
                <w:rFonts w:ascii="Arial Narrow"/>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399,282.28</w:t>
            </w:r>
            <w:r>
              <w:rPr>
                <w:rFonts w:ascii="Arial Narrow"/>
                <w:sz w:val="18"/>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r>
      <w:tr>
        <w:trPr>
          <w:trHeight w:val="362" w:hRule="exact"/>
        </w:trPr>
        <w:tc>
          <w:tcPr>
            <w:tcW w:w="22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5,621,592.63</w:t>
            </w:r>
            <w:r>
              <w:rPr>
                <w:rFonts w:ascii="Arial Narrow"/>
                <w:sz w:val="18"/>
              </w:rPr>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10,056,295.22</w:t>
            </w:r>
            <w:r>
              <w:rPr>
                <w:rFonts w:ascii="Arial Narrow"/>
                <w:sz w:val="18"/>
              </w:rPr>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1,379,509.13</w:t>
            </w:r>
            <w:r>
              <w:rPr>
                <w:rFonts w:ascii="Arial Narrow"/>
                <w:sz w:val="18"/>
              </w:rPr>
            </w:r>
          </w:p>
        </w:tc>
        <w:tc>
          <w:tcPr>
            <w:tcW w:w="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z w:val="18"/>
              </w:rPr>
              <w:t>-</w:t>
            </w:r>
          </w:p>
        </w:tc>
        <w:tc>
          <w:tcPr>
            <w:tcW w:w="13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14,298,378.72</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15. </w:t>
      </w:r>
      <w:r>
        <w:rPr>
          <w:rFonts w:ascii="Arial" w:hAnsi="Arial" w:cs="Arial" w:eastAsia="Arial" w:hint="default"/>
          <w:spacing w:val="52"/>
        </w:rPr>
        <w:t> </w:t>
      </w:r>
      <w:r>
        <w:rPr/>
        <w:t>应付票据</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834"/>
        <w:gridCol w:w="2851"/>
        <w:gridCol w:w="2851"/>
      </w:tblGrid>
      <w:tr>
        <w:trPr>
          <w:trHeight w:val="360" w:hRule="exact"/>
        </w:trPr>
        <w:tc>
          <w:tcPr>
            <w:tcW w:w="28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14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6,209,888.86</w:t>
            </w:r>
            <w:r>
              <w:rPr>
                <w:rFonts w:ascii="Arial Narrow"/>
                <w:sz w:val="18"/>
              </w:rPr>
            </w:r>
          </w:p>
        </w:tc>
        <w:tc>
          <w:tcPr>
            <w:tcW w:w="28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51"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114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6,209,888.86</w:t>
            </w:r>
            <w:r>
              <w:rPr>
                <w:rFonts w:ascii="Arial Narrow"/>
                <w:sz w:val="18"/>
              </w:rPr>
            </w:r>
          </w:p>
        </w:tc>
        <w:tc>
          <w:tcPr>
            <w:tcW w:w="285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7"/>
          <w:szCs w:val="17"/>
        </w:rPr>
      </w:pPr>
    </w:p>
    <w:p>
      <w:pPr>
        <w:spacing w:before="51"/>
        <w:ind w:left="1319" w:right="228" w:firstLine="0"/>
        <w:jc w:val="left"/>
        <w:rPr>
          <w:rFonts w:ascii="宋体" w:hAnsi="宋体" w:cs="宋体" w:eastAsia="宋体" w:hint="default"/>
          <w:sz w:val="16"/>
          <w:szCs w:val="16"/>
        </w:rPr>
      </w:pPr>
      <w:r>
        <w:rPr>
          <w:rFonts w:ascii="宋体" w:hAnsi="宋体" w:cs="宋体" w:eastAsia="宋体" w:hint="default"/>
          <w:sz w:val="16"/>
          <w:szCs w:val="16"/>
        </w:rPr>
        <w:t>注：应付票据期末余额中下一会计期间将到期的金额为</w:t>
      </w:r>
      <w:r>
        <w:rPr>
          <w:rFonts w:ascii="宋体" w:hAnsi="宋体" w:cs="宋体" w:eastAsia="宋体" w:hint="default"/>
          <w:spacing w:val="-46"/>
          <w:sz w:val="16"/>
          <w:szCs w:val="16"/>
        </w:rPr>
        <w:t> </w:t>
      </w:r>
      <w:r>
        <w:rPr>
          <w:rFonts w:ascii="宋体" w:hAnsi="宋体" w:cs="宋体" w:eastAsia="宋体" w:hint="default"/>
          <w:sz w:val="16"/>
          <w:szCs w:val="16"/>
        </w:rPr>
        <w:t>6,209,888.86</w:t>
      </w:r>
      <w:r>
        <w:rPr>
          <w:rFonts w:ascii="宋体" w:hAnsi="宋体" w:cs="宋体" w:eastAsia="宋体" w:hint="default"/>
          <w:spacing w:val="-43"/>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after="0"/>
        <w:jc w:val="left"/>
        <w:rPr>
          <w:rFonts w:ascii="宋体" w:hAnsi="宋体" w:cs="宋体" w:eastAsia="宋体" w:hint="default"/>
          <w:sz w:val="16"/>
          <w:szCs w:val="16"/>
        </w:rPr>
        <w:sectPr>
          <w:pgSz w:w="11910" w:h="16840"/>
          <w:pgMar w:header="862" w:footer="977" w:top="1360" w:bottom="1160" w:left="800" w:right="1560"/>
        </w:sectPr>
      </w:pPr>
    </w:p>
    <w:p>
      <w:pPr>
        <w:pStyle w:val="Heading4"/>
        <w:spacing w:line="240" w:lineRule="auto" w:before="43"/>
        <w:ind w:right="228"/>
        <w:jc w:val="left"/>
        <w:rPr>
          <w:b w:val="0"/>
          <w:bCs w:val="0"/>
        </w:rPr>
      </w:pPr>
      <w:r>
        <w:rPr>
          <w:rFonts w:ascii="Arial" w:hAnsi="Arial" w:cs="Arial" w:eastAsia="Arial" w:hint="default"/>
        </w:rPr>
        <w:t>16. </w:t>
      </w:r>
      <w:r>
        <w:rPr>
          <w:rFonts w:ascii="Arial" w:hAnsi="Arial" w:cs="Arial" w:eastAsia="Arial" w:hint="default"/>
          <w:spacing w:val="52"/>
        </w:rPr>
        <w:t> </w:t>
      </w:r>
      <w:r>
        <w:rPr/>
        <w:t>应付账款</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5"/>
        </w:rPr>
        <w:t> </w:t>
      </w:r>
      <w:r>
        <w:rPr/>
        <w:t>应付账款按账龄列示如下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371"/>
        <w:gridCol w:w="1894"/>
        <w:gridCol w:w="1133"/>
        <w:gridCol w:w="1810"/>
        <w:gridCol w:w="1330"/>
      </w:tblGrid>
      <w:tr>
        <w:trPr>
          <w:trHeight w:val="362" w:hRule="exact"/>
        </w:trPr>
        <w:tc>
          <w:tcPr>
            <w:tcW w:w="237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30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2371" w:type="dxa"/>
            <w:vMerge/>
            <w:tcBorders>
              <w:left w:val="nil" w:sz="6" w:space="0" w:color="auto"/>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50"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89,999,851.58</w:t>
            </w:r>
            <w:r>
              <w:rPr>
                <w:rFonts w:ascii="Arial Narrow"/>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99.87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61,073,734.77</w:t>
            </w:r>
            <w:r>
              <w:rPr>
                <w:rFonts w:ascii="Arial Narrow"/>
                <w:sz w:val="18"/>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99.32</w:t>
            </w:r>
          </w:p>
        </w:tc>
      </w:tr>
      <w:tr>
        <w:trPr>
          <w:trHeight w:val="350"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8,190.00</w:t>
            </w:r>
            <w:r>
              <w:rPr>
                <w:rFonts w:ascii="Arial Narrow"/>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0.01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262,063.66</w:t>
            </w:r>
            <w:r>
              <w:rPr>
                <w:rFonts w:ascii="Arial Narrow"/>
                <w:sz w:val="18"/>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0.43</w:t>
            </w:r>
          </w:p>
        </w:tc>
      </w:tr>
      <w:tr>
        <w:trPr>
          <w:trHeight w:val="350"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70,962.52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0.08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67,632.87</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0.11</w:t>
            </w:r>
          </w:p>
        </w:tc>
      </w:tr>
      <w:tr>
        <w:trPr>
          <w:trHeight w:val="350"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34,066.37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0.04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91,225.58</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0.14</w:t>
            </w:r>
          </w:p>
        </w:tc>
      </w:tr>
      <w:tr>
        <w:trPr>
          <w:trHeight w:val="360" w:hRule="exact"/>
        </w:trPr>
        <w:tc>
          <w:tcPr>
            <w:tcW w:w="23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90,113,070.47</w:t>
            </w:r>
            <w:r>
              <w:rPr>
                <w:rFonts w:ascii="Arial Narrow"/>
                <w:sz w:val="18"/>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61,494,656.88</w:t>
            </w:r>
            <w:r>
              <w:rPr>
                <w:rFonts w:ascii="Arial Narrow"/>
                <w:sz w:val="18"/>
              </w:rPr>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100.00</w:t>
            </w:r>
          </w:p>
        </w:tc>
      </w:tr>
    </w:tbl>
    <w:p>
      <w:pPr>
        <w:spacing w:line="240" w:lineRule="auto" w:before="7"/>
        <w:rPr>
          <w:rFonts w:ascii="宋体" w:hAnsi="宋体" w:cs="宋体" w:eastAsia="宋体" w:hint="default"/>
          <w:b/>
          <w:bCs/>
          <w:sz w:val="6"/>
          <w:szCs w:val="6"/>
        </w:rPr>
      </w:pPr>
    </w:p>
    <w:p>
      <w:pPr>
        <w:spacing w:line="468" w:lineRule="auto" w:before="36"/>
        <w:ind w:left="1420" w:right="14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 应付账款中应付持有公司 </w:t>
      </w:r>
      <w:r>
        <w:rPr>
          <w:rFonts w:ascii="Arial Narrow" w:hAnsi="Arial Narrow" w:cs="Arial Narrow" w:eastAsia="Arial Narrow"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36"/>
          <w:sz w:val="21"/>
          <w:szCs w:val="21"/>
        </w:rPr>
        <w:t> </w:t>
      </w:r>
      <w:r>
        <w:rPr>
          <w:rFonts w:ascii="Arial Narrow" w:hAnsi="Arial Narrow" w:cs="Arial Narrow" w:eastAsia="Arial Narrow" w:hint="default"/>
          <w:b/>
          <w:bCs/>
          <w:sz w:val="21"/>
          <w:szCs w:val="21"/>
        </w:rPr>
        <w:t>5%)</w:t>
      </w:r>
      <w:r>
        <w:rPr>
          <w:rFonts w:ascii="宋体" w:hAnsi="宋体" w:cs="宋体" w:eastAsia="宋体" w:hint="default"/>
          <w:b/>
          <w:bCs/>
          <w:sz w:val="21"/>
          <w:szCs w:val="21"/>
        </w:rPr>
        <w:t>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本期期末应付本公司第二大股东中兴通讯股份有限公司</w:t>
      </w:r>
      <w:r>
        <w:rPr>
          <w:rFonts w:ascii="宋体" w:hAnsi="宋体" w:cs="宋体" w:eastAsia="宋体" w:hint="default"/>
          <w:spacing w:val="-57"/>
          <w:sz w:val="21"/>
          <w:szCs w:val="21"/>
        </w:rPr>
        <w:t> </w:t>
      </w:r>
      <w:r>
        <w:rPr>
          <w:rFonts w:ascii="Arial Narrow" w:hAnsi="Arial Narrow" w:cs="Arial Narrow" w:eastAsia="Arial Narrow" w:hint="default"/>
          <w:sz w:val="21"/>
          <w:szCs w:val="21"/>
        </w:rPr>
        <w:t>2,987.18</w:t>
      </w:r>
      <w:r>
        <w:rPr>
          <w:rFonts w:ascii="Arial Narrow" w:hAnsi="Arial Narrow" w:cs="Arial Narrow" w:eastAsia="Arial Narrow" w:hint="default"/>
          <w:spacing w:val="-1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Heading4"/>
        <w:spacing w:line="240" w:lineRule="auto" w:before="51"/>
        <w:ind w:right="228"/>
        <w:jc w:val="left"/>
        <w:rPr>
          <w:b w:val="0"/>
          <w:bCs w:val="0"/>
        </w:rPr>
      </w:pPr>
      <w:r>
        <w:rPr>
          <w:rFonts w:ascii="Arial" w:hAnsi="Arial" w:cs="Arial" w:eastAsia="Arial" w:hint="default"/>
        </w:rPr>
        <w:t>17. </w:t>
      </w:r>
      <w:r>
        <w:rPr>
          <w:rFonts w:ascii="Arial" w:hAnsi="Arial" w:cs="Arial" w:eastAsia="Arial" w:hint="default"/>
          <w:spacing w:val="52"/>
        </w:rPr>
        <w:t> </w:t>
      </w:r>
      <w:r>
        <w:rPr/>
        <w:t>预收款项</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5"/>
        </w:rPr>
        <w:t> </w:t>
      </w:r>
      <w:r>
        <w:rPr/>
        <w:t>预收款项按账龄列示如下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234"/>
        <w:gridCol w:w="1759"/>
        <w:gridCol w:w="1894"/>
        <w:gridCol w:w="1894"/>
        <w:gridCol w:w="1757"/>
      </w:tblGrid>
      <w:tr>
        <w:trPr>
          <w:trHeight w:val="379" w:hRule="exact"/>
        </w:trPr>
        <w:tc>
          <w:tcPr>
            <w:tcW w:w="123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365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2" w:hRule="exact"/>
        </w:trPr>
        <w:tc>
          <w:tcPr>
            <w:tcW w:w="1234" w:type="dxa"/>
            <w:vMerge/>
            <w:tcBorders>
              <w:left w:val="nil" w:sz="6" w:space="0" w:color="auto"/>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45"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78"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70"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3,548,378.11</w:t>
            </w:r>
            <w:r>
              <w:rPr>
                <w:rFonts w:ascii="Arial Narrow"/>
                <w:sz w:val="18"/>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99.89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4,343,357.93</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648" w:right="0"/>
              <w:jc w:val="left"/>
              <w:rPr>
                <w:rFonts w:ascii="Arial Narrow" w:hAnsi="Arial Narrow" w:cs="Arial Narrow" w:eastAsia="Arial Narrow" w:hint="default"/>
                <w:sz w:val="18"/>
                <w:szCs w:val="18"/>
              </w:rPr>
            </w:pPr>
            <w:r>
              <w:rPr>
                <w:rFonts w:ascii="Arial Narrow"/>
                <w:sz w:val="18"/>
              </w:rPr>
              <w:t>100.00</w:t>
            </w:r>
          </w:p>
        </w:tc>
      </w:tr>
      <w:tr>
        <w:trPr>
          <w:trHeight w:val="370"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3,640.38</w:t>
            </w:r>
            <w:r>
              <w:rPr>
                <w:rFonts w:ascii="Arial Narrow"/>
                <w:sz w:val="18"/>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0.10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152.01</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152.01</w:t>
            </w:r>
            <w:r>
              <w:rPr>
                <w:rFonts w:ascii="Arial Narrow"/>
                <w:sz w:val="18"/>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0.01</w:t>
            </w:r>
          </w:p>
        </w:tc>
        <w:tc>
          <w:tcPr>
            <w:tcW w:w="189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175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36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3,552,170.50</w:t>
            </w:r>
            <w:r>
              <w:rPr>
                <w:rFonts w:ascii="Arial Narrow"/>
                <w:sz w:val="18"/>
              </w:rPr>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left="715" w:right="0"/>
              <w:jc w:val="left"/>
              <w:rPr>
                <w:rFonts w:ascii="Arial Narrow" w:hAnsi="Arial Narrow" w:cs="Arial Narrow" w:eastAsia="Arial Narrow" w:hint="default"/>
                <w:sz w:val="18"/>
                <w:szCs w:val="18"/>
              </w:rPr>
            </w:pPr>
            <w:r>
              <w:rPr>
                <w:rFonts w:ascii="Arial Narrow"/>
                <w:sz w:val="18"/>
              </w:rPr>
              <w:t>100.00</w:t>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4,343,509.94</w:t>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left="648" w:right="0"/>
              <w:jc w:val="left"/>
              <w:rPr>
                <w:rFonts w:ascii="Arial Narrow" w:hAnsi="Arial Narrow" w:cs="Arial Narrow" w:eastAsia="Arial Narrow" w:hint="default"/>
                <w:sz w:val="18"/>
                <w:szCs w:val="18"/>
              </w:rPr>
            </w:pPr>
            <w:r>
              <w:rPr>
                <w:rFonts w:ascii="Arial Narrow"/>
                <w:sz w:val="18"/>
              </w:rPr>
              <w:t>100.00</w:t>
            </w:r>
          </w:p>
        </w:tc>
      </w:tr>
    </w:tbl>
    <w:p>
      <w:pPr>
        <w:spacing w:line="240" w:lineRule="auto" w:before="7"/>
        <w:rPr>
          <w:rFonts w:ascii="宋体" w:hAnsi="宋体" w:cs="宋体" w:eastAsia="宋体" w:hint="default"/>
          <w:b/>
          <w:bCs/>
          <w:sz w:val="6"/>
          <w:szCs w:val="6"/>
        </w:rPr>
      </w:pPr>
    </w:p>
    <w:p>
      <w:pPr>
        <w:pStyle w:val="Heading4"/>
        <w:spacing w:line="338" w:lineRule="auto"/>
        <w:ind w:left="2140" w:right="228" w:hanging="720"/>
        <w:jc w:val="left"/>
        <w:rPr>
          <w:b w:val="0"/>
          <w:bCs w:val="0"/>
        </w:rPr>
      </w:pPr>
      <w:r>
        <w:rPr/>
        <w:t>（</w:t>
      </w:r>
      <w:r>
        <w:rPr>
          <w:rFonts w:ascii="Arial" w:hAnsi="Arial" w:cs="Arial" w:eastAsia="Arial" w:hint="default"/>
        </w:rPr>
        <w:t>2</w:t>
      </w:r>
      <w:r>
        <w:rPr/>
        <w:t>） 预收款项中无预收持有公司 </w:t>
      </w:r>
      <w:r>
        <w:rPr>
          <w:rFonts w:ascii="Arial Narrow" w:hAnsi="Arial Narrow" w:cs="Arial Narrow" w:eastAsia="Arial Narrow" w:hint="default"/>
        </w:rPr>
        <w:t>5%(</w:t>
      </w:r>
      <w:r>
        <w:rPr/>
        <w:t>含</w:t>
      </w:r>
      <w:r>
        <w:rPr>
          <w:spacing w:val="-20"/>
        </w:rPr>
        <w:t> </w:t>
      </w:r>
      <w:r>
        <w:rPr>
          <w:rFonts w:ascii="Arial Narrow" w:hAnsi="Arial Narrow" w:cs="Arial Narrow" w:eastAsia="Arial Narrow" w:hint="default"/>
        </w:rPr>
        <w:t>5%)</w:t>
      </w:r>
      <w:r>
        <w:rPr/>
        <w:t>以上表决权股份的股东单位或关联方款</w:t>
      </w:r>
      <w:r>
        <w:rPr>
          <w:w w:val="100"/>
        </w:rPr>
        <w:t> </w:t>
      </w:r>
      <w:r>
        <w:rPr/>
        <w:t>项。</w:t>
      </w:r>
      <w:r>
        <w:rPr>
          <w:b w:val="0"/>
          <w:bCs w:val="0"/>
        </w:rPr>
      </w:r>
    </w:p>
    <w:p>
      <w:pPr>
        <w:spacing w:line="240" w:lineRule="auto" w:before="7"/>
        <w:rPr>
          <w:rFonts w:ascii="宋体" w:hAnsi="宋体" w:cs="宋体" w:eastAsia="宋体" w:hint="default"/>
          <w:b/>
          <w:bCs/>
          <w:sz w:val="15"/>
          <w:szCs w:val="15"/>
        </w:rPr>
      </w:pPr>
    </w:p>
    <w:p>
      <w:pPr>
        <w:pStyle w:val="Heading4"/>
        <w:spacing w:line="240" w:lineRule="auto" w:before="0"/>
        <w:ind w:right="228"/>
        <w:jc w:val="left"/>
        <w:rPr>
          <w:b w:val="0"/>
          <w:bCs w:val="0"/>
        </w:rPr>
      </w:pPr>
      <w:r>
        <w:rPr>
          <w:rFonts w:ascii="Arial" w:hAnsi="Arial" w:cs="Arial" w:eastAsia="Arial" w:hint="default"/>
        </w:rPr>
        <w:t>18. </w:t>
      </w:r>
      <w:r>
        <w:rPr>
          <w:rFonts w:ascii="Arial" w:hAnsi="Arial" w:cs="Arial" w:eastAsia="Arial" w:hint="default"/>
          <w:spacing w:val="53"/>
        </w:rPr>
        <w:t> </w:t>
      </w:r>
      <w:r>
        <w:rPr/>
        <w:t>应付职工薪酬</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489"/>
        <w:gridCol w:w="1495"/>
        <w:gridCol w:w="1654"/>
        <w:gridCol w:w="1538"/>
        <w:gridCol w:w="1361"/>
      </w:tblGrid>
      <w:tr>
        <w:trPr>
          <w:trHeight w:val="379" w:hRule="exact"/>
        </w:trPr>
        <w:tc>
          <w:tcPr>
            <w:tcW w:w="24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4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8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7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1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7"/>
                <w:sz w:val="18"/>
                <w:szCs w:val="18"/>
              </w:rPr>
              <w:t>一、工资、奖金、津贴和补贴</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30,118,299.57</w:t>
            </w:r>
            <w:r>
              <w:rPr>
                <w:rFonts w:ascii="Arial Narrow"/>
                <w:sz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87,436,232.42</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87,261,390.92</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30,293,141.07</w:t>
            </w:r>
            <w:r>
              <w:rPr>
                <w:rFonts w:ascii="Arial Narrow"/>
                <w:sz w:val="18"/>
              </w:rPr>
            </w: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786,072.62</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786,072.62</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Arial Narrow" w:hAnsi="Arial Narrow" w:cs="Arial Narrow" w:eastAsia="Arial Narrow" w:hint="default"/>
                <w:sz w:val="18"/>
                <w:szCs w:val="18"/>
              </w:rPr>
            </w:pPr>
            <w:r>
              <w:rPr>
                <w:rFonts w:ascii="Arial Narrow"/>
                <w:spacing w:val="-1"/>
                <w:sz w:val="18"/>
              </w:rPr>
              <w:t>40,810.18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Arial Narrow" w:hAnsi="Arial Narrow" w:cs="Arial Narrow" w:eastAsia="Arial Narrow" w:hint="default"/>
                <w:sz w:val="18"/>
                <w:szCs w:val="18"/>
              </w:rPr>
            </w:pPr>
            <w:r>
              <w:rPr>
                <w:rFonts w:ascii="Arial Narrow"/>
                <w:spacing w:val="-1"/>
                <w:sz w:val="18"/>
              </w:rPr>
              <w:t>8,424,022.80</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Arial Narrow" w:hAnsi="Arial Narrow" w:cs="Arial Narrow" w:eastAsia="Arial Narrow" w:hint="default"/>
                <w:sz w:val="18"/>
                <w:szCs w:val="18"/>
              </w:rPr>
            </w:pPr>
            <w:r>
              <w:rPr>
                <w:rFonts w:ascii="Arial Narrow"/>
                <w:spacing w:val="-1"/>
                <w:sz w:val="18"/>
              </w:rPr>
              <w:t>8,118,606.18</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8"/>
              <w:jc w:val="right"/>
              <w:rPr>
                <w:rFonts w:ascii="Arial Narrow" w:hAnsi="Arial Narrow" w:cs="Arial Narrow" w:eastAsia="Arial Narrow" w:hint="default"/>
                <w:sz w:val="18"/>
                <w:szCs w:val="18"/>
              </w:rPr>
            </w:pPr>
            <w:r>
              <w:rPr>
                <w:rFonts w:ascii="Arial Narrow"/>
                <w:spacing w:val="-1"/>
                <w:sz w:val="18"/>
              </w:rPr>
              <w:t>346,226.80</w:t>
            </w:r>
            <w:r>
              <w:rPr>
                <w:rFonts w:ascii="Arial Narrow"/>
                <w:sz w:val="18"/>
              </w:rPr>
            </w: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w w:val="95"/>
                <w:sz w:val="18"/>
              </w:rPr>
              <w:t>8,162.04</w:t>
            </w:r>
            <w:r>
              <w:rPr>
                <w:rFonts w:ascii="Arial Narrow"/>
                <w:sz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2,452,574.58</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2,460,736.62</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7"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32,648.14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5,385,701.19</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5,072,122.53</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346,226.80</w:t>
            </w:r>
            <w:r>
              <w:rPr>
                <w:rFonts w:ascii="Arial Narrow"/>
                <w:sz w:val="18"/>
              </w:rPr>
            </w: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7"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193,201.00</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193,201.00</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4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95" w:type="dxa"/>
            <w:tcBorders>
              <w:top w:val="single" w:sz="4" w:space="0" w:color="000000"/>
              <w:left w:val="single" w:sz="4" w:space="0" w:color="000000"/>
              <w:bottom w:val="single" w:sz="12" w:space="0" w:color="000000"/>
              <w:right w:val="single" w:sz="4" w:space="0" w:color="000000"/>
            </w:tcBorders>
          </w:tcPr>
          <w:p>
            <w:pP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2"/>
                <w:w w:val="95"/>
                <w:sz w:val="18"/>
              </w:rPr>
              <w:t>117,104.51</w:t>
            </w:r>
            <w:r>
              <w:rPr>
                <w:rFonts w:ascii="Arial Narrow"/>
                <w:sz w:val="18"/>
              </w:rPr>
            </w:r>
          </w:p>
        </w:tc>
        <w:tc>
          <w:tcPr>
            <w:tcW w:w="15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2"/>
                <w:w w:val="95"/>
                <w:sz w:val="18"/>
              </w:rPr>
              <w:t>117,104.51</w:t>
            </w:r>
            <w:r>
              <w:rPr>
                <w:rFonts w:ascii="Arial Narrow"/>
                <w:sz w:val="18"/>
              </w:rPr>
            </w:r>
          </w:p>
        </w:tc>
        <w:tc>
          <w:tcPr>
            <w:tcW w:w="1361"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489"/>
        <w:gridCol w:w="1495"/>
        <w:gridCol w:w="1654"/>
        <w:gridCol w:w="1538"/>
        <w:gridCol w:w="1361"/>
      </w:tblGrid>
      <w:tr>
        <w:trPr>
          <w:trHeight w:val="382" w:hRule="exact"/>
        </w:trPr>
        <w:tc>
          <w:tcPr>
            <w:tcW w:w="24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95" w:type="dxa"/>
            <w:tcBorders>
              <w:top w:val="single" w:sz="12" w:space="0" w:color="000000"/>
              <w:left w:val="single" w:sz="4" w:space="0" w:color="000000"/>
              <w:bottom w:val="single" w:sz="4" w:space="0" w:color="000000"/>
              <w:right w:val="single" w:sz="4" w:space="0" w:color="000000"/>
            </w:tcBorders>
          </w:tcPr>
          <w:p>
            <w:pP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275,441.52</w:t>
            </w:r>
            <w:r>
              <w:rPr>
                <w:rFonts w:ascii="Arial Narrow"/>
                <w:sz w:val="18"/>
              </w:rPr>
            </w:r>
          </w:p>
        </w:tc>
        <w:tc>
          <w:tcPr>
            <w:tcW w:w="15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Arial Narrow" w:hAnsi="Arial Narrow" w:cs="Arial Narrow" w:eastAsia="Arial Narrow" w:hint="default"/>
                <w:sz w:val="18"/>
                <w:szCs w:val="18"/>
              </w:rPr>
            </w:pPr>
            <w:r>
              <w:rPr>
                <w:rFonts w:ascii="Arial Narrow"/>
                <w:spacing w:val="-1"/>
                <w:sz w:val="18"/>
              </w:rPr>
              <w:t>275,441.52</w:t>
            </w:r>
            <w:r>
              <w:rPr>
                <w:rFonts w:ascii="Arial Narrow"/>
                <w:sz w:val="18"/>
              </w:rPr>
            </w:r>
          </w:p>
        </w:tc>
        <w:tc>
          <w:tcPr>
            <w:tcW w:w="1361" w:type="dxa"/>
            <w:tcBorders>
              <w:top w:val="single" w:sz="12" w:space="0" w:color="000000"/>
              <w:left w:val="single" w:sz="4" w:space="0" w:color="000000"/>
              <w:bottom w:val="single" w:sz="4" w:space="0" w:color="000000"/>
              <w:right w:val="nil" w:sz="6" w:space="0" w:color="auto"/>
            </w:tcBorders>
          </w:tcPr>
          <w:p>
            <w:pP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5,689,697.77</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3,692,658.17</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1,997,039.60</w:t>
            </w:r>
            <w:r>
              <w:rPr>
                <w:rFonts w:ascii="Arial Narrow"/>
                <w:sz w:val="18"/>
              </w:rPr>
            </w: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2"/>
                <w:sz w:val="18"/>
                <w:szCs w:val="18"/>
              </w:rPr>
              <w:t>、</w:t>
            </w:r>
            <w:r>
              <w:rPr>
                <w:rFonts w:ascii="宋体" w:hAnsi="宋体" w:cs="宋体" w:eastAsia="宋体" w:hint="default"/>
                <w:sz w:val="18"/>
                <w:szCs w:val="18"/>
              </w:rPr>
              <w:t>工会经费和职工教育经费</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3,123,371.74</w:t>
            </w:r>
            <w:r>
              <w:rPr>
                <w:rFonts w:ascii="Arial Narrow"/>
                <w:sz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2,652,979.60</w:t>
            </w:r>
            <w:r>
              <w:rPr>
                <w:rFonts w:ascii="Arial Narrow"/>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618,460.40</w:t>
            </w:r>
            <w:r>
              <w:rPr>
                <w:rFonts w:ascii="Arial Narrow"/>
                <w:sz w:val="18"/>
              </w:rPr>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5,157,890.94</w:t>
            </w:r>
            <w:r>
              <w:rPr>
                <w:rFonts w:ascii="Arial Narrow"/>
                <w:sz w:val="18"/>
              </w:rPr>
            </w: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六、辞退福利</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4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33,282,481.49</w:t>
            </w:r>
            <w:r>
              <w:rPr>
                <w:rFonts w:ascii="Arial Narrow"/>
                <w:sz w:val="18"/>
              </w:rPr>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104,989,005.21</w:t>
            </w:r>
          </w:p>
        </w:tc>
        <w:tc>
          <w:tcPr>
            <w:tcW w:w="15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100,477,188.29</w:t>
            </w:r>
          </w:p>
        </w:tc>
        <w:tc>
          <w:tcPr>
            <w:tcW w:w="13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8"/>
              <w:jc w:val="right"/>
              <w:rPr>
                <w:rFonts w:ascii="Arial Narrow" w:hAnsi="Arial Narrow" w:cs="Arial Narrow" w:eastAsia="Arial Narrow" w:hint="default"/>
                <w:sz w:val="18"/>
                <w:szCs w:val="18"/>
              </w:rPr>
            </w:pPr>
            <w:r>
              <w:rPr>
                <w:rFonts w:ascii="Arial Narrow"/>
                <w:spacing w:val="-1"/>
                <w:sz w:val="18"/>
              </w:rPr>
              <w:t>37,794,298.41</w:t>
            </w:r>
            <w:r>
              <w:rPr>
                <w:rFonts w:ascii="Arial Narrow"/>
                <w:sz w:val="18"/>
              </w:rPr>
            </w:r>
          </w:p>
        </w:tc>
      </w:tr>
    </w:tbl>
    <w:p>
      <w:pPr>
        <w:spacing w:line="240" w:lineRule="auto" w:before="10"/>
        <w:rPr>
          <w:rFonts w:ascii="宋体" w:hAnsi="宋体" w:cs="宋体" w:eastAsia="宋体" w:hint="default"/>
          <w:b/>
          <w:bCs/>
          <w:sz w:val="17"/>
          <w:szCs w:val="17"/>
        </w:rPr>
      </w:pPr>
    </w:p>
    <w:p>
      <w:pPr>
        <w:spacing w:before="51"/>
        <w:ind w:left="1319" w:right="228"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1</w:t>
      </w:r>
      <w:r>
        <w:rPr>
          <w:rFonts w:ascii="宋体" w:hAnsi="宋体" w:cs="宋体" w:eastAsia="宋体" w:hint="default"/>
          <w:sz w:val="16"/>
          <w:szCs w:val="16"/>
        </w:rPr>
        <w:t>：期末工会经费和职工教育经费金额为</w:t>
      </w:r>
      <w:r>
        <w:rPr>
          <w:rFonts w:ascii="宋体" w:hAnsi="宋体" w:cs="宋体" w:eastAsia="宋体" w:hint="default"/>
          <w:spacing w:val="-44"/>
          <w:sz w:val="16"/>
          <w:szCs w:val="16"/>
        </w:rPr>
        <w:t> </w:t>
      </w:r>
      <w:r>
        <w:rPr>
          <w:rFonts w:ascii="宋体" w:hAnsi="宋体" w:cs="宋体" w:eastAsia="宋体" w:hint="default"/>
          <w:sz w:val="16"/>
          <w:szCs w:val="16"/>
        </w:rPr>
        <w:t>5,157,890.94</w:t>
      </w:r>
      <w:r>
        <w:rPr>
          <w:rFonts w:ascii="宋体" w:hAnsi="宋体" w:cs="宋体" w:eastAsia="宋体" w:hint="default"/>
          <w:spacing w:val="-42"/>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1"/>
        <w:rPr>
          <w:rFonts w:ascii="宋体" w:hAnsi="宋体" w:cs="宋体" w:eastAsia="宋体" w:hint="default"/>
          <w:sz w:val="11"/>
          <w:szCs w:val="11"/>
        </w:rPr>
      </w:pPr>
    </w:p>
    <w:p>
      <w:pPr>
        <w:pStyle w:val="Heading4"/>
        <w:spacing w:line="240" w:lineRule="auto" w:before="0"/>
        <w:ind w:right="228"/>
        <w:jc w:val="left"/>
        <w:rPr>
          <w:b w:val="0"/>
          <w:bCs w:val="0"/>
        </w:rPr>
      </w:pPr>
      <w:r>
        <w:rPr>
          <w:rFonts w:ascii="Arial" w:hAnsi="Arial" w:cs="Arial" w:eastAsia="Arial" w:hint="default"/>
        </w:rPr>
        <w:t>19. </w:t>
      </w:r>
      <w:r>
        <w:rPr>
          <w:rFonts w:ascii="Arial" w:hAnsi="Arial" w:cs="Arial" w:eastAsia="Arial" w:hint="default"/>
          <w:spacing w:val="52"/>
        </w:rPr>
        <w:t> </w:t>
      </w:r>
      <w:r>
        <w:rPr/>
        <w:t>应交税费</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146"/>
        <w:gridCol w:w="2129"/>
        <w:gridCol w:w="2131"/>
        <w:gridCol w:w="2131"/>
      </w:tblGrid>
      <w:tr>
        <w:trPr>
          <w:trHeight w:val="360" w:hRule="exact"/>
        </w:trPr>
        <w:tc>
          <w:tcPr>
            <w:tcW w:w="21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799"/>
              <w:jc w:val="righ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73"/>
                <w:sz w:val="18"/>
                <w:szCs w:val="18"/>
              </w:rPr>
              <w:t> </w:t>
            </w:r>
            <w:r>
              <w:rPr>
                <w:rFonts w:ascii="宋体" w:hAnsi="宋体" w:cs="宋体" w:eastAsia="宋体" w:hint="default"/>
                <w:sz w:val="18"/>
                <w:szCs w:val="18"/>
              </w:rPr>
              <w:t>种</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1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968,585.89</w:t>
            </w:r>
            <w:r>
              <w:rPr>
                <w:rFonts w:ascii="Arial Narrow"/>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6,230,542.81</w:t>
            </w:r>
            <w:r>
              <w:rPr>
                <w:rFonts w:ascii="Arial Narrow"/>
                <w:sz w:val="18"/>
              </w:rPr>
            </w: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144,731.97</w:t>
            </w:r>
            <w:r>
              <w:rPr>
                <w:rFonts w:ascii="Arial Narrow"/>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62,503.60</w:t>
            </w: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5,423,941.05</w:t>
            </w:r>
            <w:r>
              <w:rPr>
                <w:rFonts w:ascii="Arial Narrow"/>
                <w:sz w:val="18"/>
              </w:rPr>
            </w:r>
          </w:p>
        </w:tc>
        <w:tc>
          <w:tcPr>
            <w:tcW w:w="2131"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775,740.88</w:t>
            </w:r>
            <w:r>
              <w:rPr>
                <w:rFonts w:ascii="Arial Narrow"/>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516,284.79</w:t>
            </w:r>
            <w:r>
              <w:rPr>
                <w:rFonts w:ascii="Arial Narrow"/>
                <w:sz w:val="18"/>
              </w:rPr>
            </w: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62,027.99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187,510.79</w:t>
            </w:r>
            <w:r>
              <w:rPr>
                <w:rFonts w:ascii="Arial Narrow"/>
                <w:sz w:val="18"/>
              </w:rPr>
            </w:r>
          </w:p>
        </w:tc>
        <w:tc>
          <w:tcPr>
            <w:tcW w:w="213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79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7,375,027.78</w:t>
            </w:r>
            <w:r>
              <w:rPr>
                <w:rFonts w:ascii="Arial Narrow"/>
                <w:sz w:val="18"/>
              </w:rPr>
            </w:r>
          </w:p>
        </w:tc>
        <w:tc>
          <w:tcPr>
            <w:tcW w:w="2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6,996,841.99</w:t>
            </w:r>
            <w:r>
              <w:rPr>
                <w:rFonts w:ascii="Arial Narrow"/>
                <w:sz w:val="18"/>
              </w:rPr>
            </w:r>
          </w:p>
        </w:tc>
        <w:tc>
          <w:tcPr>
            <w:tcW w:w="213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20. </w:t>
      </w:r>
      <w:r>
        <w:rPr>
          <w:rFonts w:ascii="Arial" w:hAnsi="Arial" w:cs="Arial" w:eastAsia="Arial" w:hint="default"/>
          <w:spacing w:val="52"/>
        </w:rPr>
        <w:t> </w:t>
      </w:r>
      <w:r>
        <w:rPr/>
        <w:t>其他应付款</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2"/>
        </w:rPr>
        <w:t> </w:t>
      </w:r>
      <w:r>
        <w:rPr/>
        <w:t>其他应付款按账龄列示如下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507"/>
        <w:gridCol w:w="1615"/>
        <w:gridCol w:w="1596"/>
        <w:gridCol w:w="1699"/>
        <w:gridCol w:w="2119"/>
      </w:tblGrid>
      <w:tr>
        <w:trPr>
          <w:trHeight w:val="382" w:hRule="exact"/>
        </w:trPr>
        <w:tc>
          <w:tcPr>
            <w:tcW w:w="1507"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321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507"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7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6,916,631.83</w:t>
            </w:r>
            <w:r>
              <w:rPr>
                <w:rFonts w:ascii="Arial Narrow"/>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Arial Narrow" w:hAnsi="Arial Narrow" w:cs="Arial Narrow" w:eastAsia="Arial Narrow" w:hint="default"/>
                <w:sz w:val="18"/>
                <w:szCs w:val="18"/>
              </w:rPr>
            </w:pPr>
            <w:r>
              <w:rPr>
                <w:rFonts w:ascii="Arial Narrow"/>
                <w:sz w:val="18"/>
              </w:rPr>
              <w:t>98.79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1,535,078.04</w:t>
            </w:r>
            <w:r>
              <w:rPr>
                <w:rFonts w:ascii="Arial Narrow"/>
                <w:sz w:val="18"/>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center"/>
              <w:rPr>
                <w:rFonts w:ascii="Arial Narrow" w:hAnsi="Arial Narrow" w:cs="Arial Narrow" w:eastAsia="Arial Narrow" w:hint="default"/>
                <w:sz w:val="18"/>
                <w:szCs w:val="18"/>
              </w:rPr>
            </w:pPr>
            <w:r>
              <w:rPr>
                <w:rFonts w:ascii="Arial Narrow"/>
                <w:sz w:val="18"/>
              </w:rPr>
              <w:t>88.11</w:t>
            </w:r>
          </w:p>
        </w:tc>
      </w:tr>
      <w:tr>
        <w:trPr>
          <w:trHeight w:val="37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166,860.00</w:t>
            </w:r>
            <w:r>
              <w:rPr>
                <w:rFonts w:ascii="Arial Narrow"/>
                <w:sz w:val="18"/>
              </w:rPr>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center"/>
              <w:rPr>
                <w:rFonts w:ascii="Arial Narrow" w:hAnsi="Arial Narrow" w:cs="Arial Narrow" w:eastAsia="Arial Narrow" w:hint="default"/>
                <w:sz w:val="18"/>
                <w:szCs w:val="18"/>
              </w:rPr>
            </w:pPr>
            <w:r>
              <w:rPr>
                <w:rFonts w:ascii="Arial Narrow"/>
                <w:sz w:val="18"/>
              </w:rPr>
              <w:t>9.58</w:t>
            </w:r>
          </w:p>
        </w:tc>
      </w:tr>
      <w:tr>
        <w:trPr>
          <w:trHeight w:val="37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85,000.00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
              <w:jc w:val="center"/>
              <w:rPr>
                <w:rFonts w:ascii="Arial Narrow" w:hAnsi="Arial Narrow" w:cs="Arial Narrow" w:eastAsia="Arial Narrow" w:hint="default"/>
                <w:sz w:val="18"/>
                <w:szCs w:val="18"/>
              </w:rPr>
            </w:pPr>
            <w:r>
              <w:rPr>
                <w:rFonts w:ascii="Arial Narrow"/>
                <w:sz w:val="18"/>
              </w:rPr>
              <w:t>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Narrow" w:hAnsi="Arial Narrow" w:cs="Arial Narrow" w:eastAsia="Arial Narrow" w:hint="default"/>
                <w:sz w:val="18"/>
                <w:szCs w:val="18"/>
              </w:rPr>
            </w:pPr>
            <w:r>
              <w:rPr>
                <w:rFonts w:ascii="Arial Narrow"/>
                <w:spacing w:val="-1"/>
                <w:sz w:val="18"/>
              </w:rPr>
              <w:t>40,366.20</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center"/>
              <w:rPr>
                <w:rFonts w:ascii="Arial Narrow" w:hAnsi="Arial Narrow" w:cs="Arial Narrow" w:eastAsia="Arial Narrow" w:hint="default"/>
                <w:sz w:val="18"/>
                <w:szCs w:val="18"/>
              </w:rPr>
            </w:pPr>
            <w:r>
              <w:rPr>
                <w:rFonts w:ascii="Arial Narrow"/>
                <w:sz w:val="18"/>
              </w:rPr>
              <w:t>2.31</w:t>
            </w:r>
          </w:p>
        </w:tc>
      </w:tr>
      <w:tr>
        <w:trPr>
          <w:trHeight w:val="37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8"/>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5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49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03"/>
              <w:jc w:val="right"/>
              <w:rPr>
                <w:rFonts w:ascii="Arial Narrow" w:hAnsi="Arial Narrow" w:cs="Arial Narrow" w:eastAsia="Arial Narrow" w:hint="default"/>
                <w:sz w:val="18"/>
                <w:szCs w:val="18"/>
              </w:rPr>
            </w:pPr>
            <w:r>
              <w:rPr>
                <w:rFonts w:ascii="Arial Narrow"/>
                <w:spacing w:val="-1"/>
                <w:sz w:val="18"/>
              </w:rPr>
              <w:t>7,001,631.83</w:t>
            </w:r>
            <w:r>
              <w:rPr>
                <w:rFonts w:ascii="Arial Narrow"/>
                <w:sz w:val="18"/>
              </w:rPr>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2"/>
              <w:jc w:val="center"/>
              <w:rPr>
                <w:rFonts w:ascii="Arial Narrow" w:hAnsi="Arial Narrow" w:cs="Arial Narrow" w:eastAsia="Arial Narrow" w:hint="default"/>
                <w:sz w:val="18"/>
                <w:szCs w:val="18"/>
              </w:rPr>
            </w:pPr>
            <w:r>
              <w:rPr>
                <w:rFonts w:ascii="Arial Narrow"/>
                <w:sz w:val="18"/>
              </w:rPr>
              <w:t>100.00</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03"/>
              <w:jc w:val="right"/>
              <w:rPr>
                <w:rFonts w:ascii="Arial Narrow" w:hAnsi="Arial Narrow" w:cs="Arial Narrow" w:eastAsia="Arial Narrow" w:hint="default"/>
                <w:sz w:val="18"/>
                <w:szCs w:val="18"/>
              </w:rPr>
            </w:pPr>
            <w:r>
              <w:rPr>
                <w:rFonts w:ascii="Arial Narrow"/>
                <w:spacing w:val="-1"/>
                <w:sz w:val="18"/>
              </w:rPr>
              <w:t>1,742,304.24</w:t>
            </w:r>
            <w:r>
              <w:rPr>
                <w:rFonts w:ascii="Arial Narrow"/>
                <w:sz w:val="18"/>
              </w:rPr>
            </w:r>
          </w:p>
        </w:tc>
        <w:tc>
          <w:tcPr>
            <w:tcW w:w="21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right="12"/>
              <w:jc w:val="center"/>
              <w:rPr>
                <w:rFonts w:ascii="Arial Narrow" w:hAnsi="Arial Narrow" w:cs="Arial Narrow" w:eastAsia="Arial Narrow" w:hint="default"/>
                <w:sz w:val="18"/>
                <w:szCs w:val="18"/>
              </w:rPr>
            </w:pPr>
            <w:r>
              <w:rPr>
                <w:rFonts w:ascii="Arial Narrow"/>
                <w:sz w:val="18"/>
              </w:rPr>
              <w:t>100.00</w:t>
            </w:r>
          </w:p>
        </w:tc>
      </w:tr>
    </w:tbl>
    <w:p>
      <w:pPr>
        <w:spacing w:line="240" w:lineRule="auto" w:before="7"/>
        <w:rPr>
          <w:rFonts w:ascii="宋体" w:hAnsi="宋体" w:cs="宋体" w:eastAsia="宋体" w:hint="default"/>
          <w:b/>
          <w:bCs/>
          <w:sz w:val="6"/>
          <w:szCs w:val="6"/>
        </w:rPr>
      </w:pPr>
    </w:p>
    <w:p>
      <w:pPr>
        <w:spacing w:line="468" w:lineRule="auto" w:before="36"/>
        <w:ind w:left="1420" w:right="56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 其他应付款中应付持有公司 </w:t>
      </w:r>
      <w:r>
        <w:rPr>
          <w:rFonts w:ascii="Arial Narrow" w:hAnsi="Arial Narrow" w:cs="Arial Narrow" w:eastAsia="Arial Narrow"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37"/>
          <w:sz w:val="21"/>
          <w:szCs w:val="21"/>
        </w:rPr>
        <w:t> </w:t>
      </w:r>
      <w:r>
        <w:rPr>
          <w:rFonts w:ascii="Arial Narrow" w:hAnsi="Arial Narrow" w:cs="Arial Narrow" w:eastAsia="Arial Narrow" w:hint="default"/>
          <w:b/>
          <w:bCs/>
          <w:sz w:val="21"/>
          <w:szCs w:val="21"/>
        </w:rPr>
        <w:t>5%)</w:t>
      </w:r>
      <w:r>
        <w:rPr>
          <w:rFonts w:ascii="宋体" w:hAnsi="宋体" w:cs="宋体" w:eastAsia="宋体" w:hint="default"/>
          <w:b/>
          <w:bCs/>
          <w:sz w:val="21"/>
          <w:szCs w:val="21"/>
        </w:rPr>
        <w:t>表决权股份的股东单位或关联方情况</w:t>
      </w:r>
      <w:r>
        <w:rPr>
          <w:rFonts w:ascii="宋体" w:hAnsi="宋体" w:cs="宋体" w:eastAsia="宋体" w:hint="default"/>
          <w:b/>
          <w:bCs/>
          <w:w w:val="100"/>
          <w:sz w:val="21"/>
          <w:szCs w:val="21"/>
        </w:rPr>
        <w:t> </w:t>
      </w:r>
      <w:r>
        <w:rPr>
          <w:rFonts w:ascii="宋体" w:hAnsi="宋体" w:cs="宋体" w:eastAsia="宋体" w:hint="default"/>
          <w:sz w:val="21"/>
          <w:szCs w:val="21"/>
        </w:rPr>
        <w:t>期末应付本公司第二大股东中兴通讯股份有限公司</w:t>
      </w:r>
      <w:r>
        <w:rPr>
          <w:rFonts w:ascii="宋体" w:hAnsi="宋体" w:cs="宋体" w:eastAsia="宋体" w:hint="default"/>
          <w:spacing w:val="-60"/>
          <w:sz w:val="21"/>
          <w:szCs w:val="21"/>
        </w:rPr>
        <w:t> </w:t>
      </w:r>
      <w:r>
        <w:rPr>
          <w:rFonts w:ascii="Arial Narrow" w:hAnsi="Arial Narrow" w:cs="Arial Narrow" w:eastAsia="Arial Narrow" w:hint="default"/>
          <w:sz w:val="21"/>
          <w:szCs w:val="21"/>
        </w:rPr>
        <w:t>1,425,000.00</w:t>
      </w:r>
      <w:r>
        <w:rPr>
          <w:rFonts w:ascii="Arial Narrow" w:hAnsi="Arial Narrow" w:cs="Arial Narrow" w:eastAsia="Arial Narrow" w:hint="default"/>
          <w:spacing w:val="-16"/>
          <w:sz w:val="21"/>
          <w:szCs w:val="21"/>
        </w:rPr>
        <w:t> </w:t>
      </w:r>
      <w:r>
        <w:rPr>
          <w:rFonts w:ascii="宋体" w:hAnsi="宋体" w:cs="宋体" w:eastAsia="宋体" w:hint="default"/>
          <w:sz w:val="21"/>
          <w:szCs w:val="21"/>
        </w:rPr>
        <w:t>元。</w:t>
      </w:r>
    </w:p>
    <w:p>
      <w:pPr>
        <w:pStyle w:val="Heading4"/>
        <w:spacing w:line="240" w:lineRule="auto" w:before="51"/>
        <w:ind w:left="1420" w:right="228"/>
        <w:jc w:val="left"/>
        <w:rPr>
          <w:b w:val="0"/>
          <w:bCs w:val="0"/>
        </w:rPr>
      </w:pPr>
      <w:r>
        <w:rPr/>
        <w:t>（</w:t>
      </w:r>
      <w:r>
        <w:rPr>
          <w:rFonts w:ascii="Arial" w:hAnsi="Arial" w:cs="Arial" w:eastAsia="Arial" w:hint="default"/>
        </w:rPr>
        <w:t>3</w:t>
      </w:r>
      <w:r>
        <w:rPr/>
        <w:t>）</w:t>
      </w:r>
      <w:r>
        <w:rPr>
          <w:spacing w:val="72"/>
        </w:rPr>
        <w:t> </w:t>
      </w:r>
      <w:r>
        <w:rPr/>
        <w:t>金额较大的其他应付款说明</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667"/>
        <w:gridCol w:w="2028"/>
        <w:gridCol w:w="2842"/>
      </w:tblGrid>
      <w:tr>
        <w:trPr>
          <w:trHeight w:val="360" w:hRule="exact"/>
        </w:trPr>
        <w:tc>
          <w:tcPr>
            <w:tcW w:w="36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其他应付款性质或内容</w:t>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重庆西南集成电路设计有限责任公司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1,900,000.00</w:t>
            </w:r>
            <w:r>
              <w:rPr>
                <w:rFonts w:ascii="Arial Narrow"/>
                <w:sz w:val="18"/>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1,425,000.00</w:t>
            </w:r>
            <w:r>
              <w:rPr>
                <w:rFonts w:ascii="Arial Narrow"/>
                <w:sz w:val="18"/>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4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中国科学院软件研究所</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800,000.00</w:t>
            </w:r>
            <w:r>
              <w:rPr>
                <w:rFonts w:ascii="Arial Narrow"/>
                <w:sz w:val="18"/>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联想</w:t>
            </w:r>
            <w:r>
              <w:rPr>
                <w:rFonts w:ascii="Arial Narrow" w:hAnsi="Arial Narrow" w:cs="Arial Narrow" w:eastAsia="Arial Narrow" w:hint="default"/>
                <w:sz w:val="18"/>
                <w:szCs w:val="18"/>
              </w:rPr>
              <w:t>(</w:t>
            </w:r>
            <w:r>
              <w:rPr>
                <w:rFonts w:ascii="宋体" w:hAnsi="宋体" w:cs="宋体" w:eastAsia="宋体" w:hint="default"/>
                <w:sz w:val="18"/>
                <w:szCs w:val="18"/>
              </w:rPr>
              <w:t>北京</w:t>
            </w:r>
            <w:r>
              <w:rPr>
                <w:rFonts w:ascii="Arial Narrow" w:hAnsi="Arial Narrow" w:cs="Arial Narrow" w:eastAsia="Arial Narrow" w:hint="default"/>
                <w:sz w:val="18"/>
                <w:szCs w:val="18"/>
              </w:rPr>
              <w:t>)</w:t>
            </w:r>
            <w:r>
              <w:rPr>
                <w:rFonts w:ascii="宋体" w:hAnsi="宋体" w:cs="宋体" w:eastAsia="宋体" w:hint="default"/>
                <w:sz w:val="18"/>
                <w:szCs w:val="18"/>
              </w:rPr>
              <w:t>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800,000.00</w:t>
            </w:r>
            <w:r>
              <w:rPr>
                <w:rFonts w:ascii="Arial Narrow"/>
                <w:sz w:val="18"/>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62" w:hRule="exact"/>
        </w:trPr>
        <w:tc>
          <w:tcPr>
            <w:tcW w:w="36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712,500.00</w:t>
            </w:r>
            <w:r>
              <w:rPr>
                <w:rFonts w:ascii="Arial Narrow"/>
                <w:sz w:val="18"/>
              </w:rPr>
            </w:r>
          </w:p>
        </w:tc>
        <w:tc>
          <w:tcPr>
            <w:tcW w:w="2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bl>
    <w:p>
      <w:pPr>
        <w:spacing w:after="0" w:line="240" w:lineRule="auto"/>
        <w:jc w:val="center"/>
        <w:rPr>
          <w:rFonts w:ascii="宋体" w:hAnsi="宋体" w:cs="宋体" w:eastAsia="宋体"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3667"/>
        <w:gridCol w:w="2028"/>
        <w:gridCol w:w="2842"/>
      </w:tblGrid>
      <w:tr>
        <w:trPr>
          <w:trHeight w:val="360" w:hRule="exact"/>
        </w:trPr>
        <w:tc>
          <w:tcPr>
            <w:tcW w:w="36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其他应付款性质或内容</w:t>
            </w:r>
          </w:p>
        </w:tc>
      </w:tr>
      <w:tr>
        <w:trPr>
          <w:trHeight w:val="350"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712,500.00</w:t>
            </w:r>
            <w:r>
              <w:rPr>
                <w:rFonts w:ascii="Arial Narrow"/>
                <w:sz w:val="18"/>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60" w:hRule="exact"/>
        </w:trPr>
        <w:tc>
          <w:tcPr>
            <w:tcW w:w="36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6,350,000.00</w:t>
            </w:r>
            <w:r>
              <w:rPr>
                <w:rFonts w:ascii="Arial Narrow"/>
                <w:sz w:val="18"/>
              </w:rPr>
            </w:r>
          </w:p>
        </w:tc>
        <w:tc>
          <w:tcPr>
            <w:tcW w:w="284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21. </w:t>
      </w:r>
      <w:r>
        <w:rPr>
          <w:rFonts w:ascii="Arial" w:hAnsi="Arial" w:cs="Arial" w:eastAsia="Arial" w:hint="default"/>
          <w:spacing w:val="53"/>
        </w:rPr>
        <w:t> </w:t>
      </w:r>
      <w:r>
        <w:rPr/>
        <w:t>其他流动负债</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553"/>
        <w:gridCol w:w="1992"/>
        <w:gridCol w:w="1992"/>
      </w:tblGrid>
      <w:tr>
        <w:trPr>
          <w:trHeight w:val="360" w:hRule="exact"/>
        </w:trPr>
        <w:tc>
          <w:tcPr>
            <w:tcW w:w="45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国密局</w:t>
            </w:r>
            <w:r>
              <w:rPr>
                <w:rFonts w:ascii="宋体" w:hAnsi="宋体" w:cs="宋体" w:eastAsia="宋体" w:hint="default"/>
                <w:spacing w:val="-47"/>
                <w:sz w:val="18"/>
                <w:szCs w:val="18"/>
              </w:rPr>
              <w:t> </w:t>
            </w:r>
            <w:r>
              <w:rPr>
                <w:rFonts w:ascii="Arial Narrow" w:hAnsi="Arial Narrow" w:cs="Arial Narrow" w:eastAsia="Arial Narrow" w:hint="default"/>
                <w:sz w:val="18"/>
                <w:szCs w:val="18"/>
              </w:rPr>
              <w:t>PBOC2.0</w:t>
            </w:r>
            <w:r>
              <w:rPr>
                <w:rFonts w:ascii="Arial Narrow" w:hAnsi="Arial Narrow" w:cs="Arial Narrow" w:eastAsia="Arial Narrow" w:hint="default"/>
                <w:spacing w:val="-11"/>
                <w:sz w:val="18"/>
                <w:szCs w:val="18"/>
              </w:rPr>
              <w:t> </w:t>
            </w:r>
            <w:r>
              <w:rPr>
                <w:rFonts w:ascii="宋体" w:hAnsi="宋体" w:cs="宋体" w:eastAsia="宋体" w:hint="default"/>
                <w:sz w:val="18"/>
                <w:szCs w:val="18"/>
              </w:rPr>
              <w:t>国产密码算法应用</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13,709.69</w:t>
            </w:r>
          </w:p>
        </w:tc>
      </w:tr>
      <w:tr>
        <w:trPr>
          <w:trHeight w:val="348"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可信计算密码应用示范工程</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380,808.08</w:t>
            </w:r>
            <w:r>
              <w:rPr>
                <w:rFonts w:ascii="Arial Narrow"/>
                <w:sz w:val="18"/>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商用密码应用技术体系</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132,000.00</w:t>
            </w:r>
            <w:r>
              <w:rPr>
                <w:rFonts w:ascii="Arial Narrow"/>
                <w:sz w:val="18"/>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Arial Narrow" w:hAnsi="Arial Narrow" w:cs="Arial Narrow" w:eastAsia="Arial Narrow" w:hint="default"/>
                <w:sz w:val="18"/>
                <w:szCs w:val="18"/>
              </w:rPr>
              <w:t>SSX43</w:t>
            </w:r>
            <w:r>
              <w:rPr>
                <w:rFonts w:ascii="Arial Narrow" w:hAnsi="Arial Narrow" w:cs="Arial Narrow" w:eastAsia="Arial Narrow" w:hint="default"/>
                <w:spacing w:val="-10"/>
                <w:sz w:val="18"/>
                <w:szCs w:val="18"/>
              </w:rPr>
              <w:t> </w:t>
            </w:r>
            <w:r>
              <w:rPr>
                <w:rFonts w:ascii="宋体" w:hAnsi="宋体" w:cs="宋体" w:eastAsia="宋体" w:hint="default"/>
                <w:sz w:val="18"/>
                <w:szCs w:val="18"/>
              </w:rPr>
              <w:t>系列安全芯片的高速安全存储产品产业化</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1,704,545.45</w:t>
            </w:r>
            <w:r>
              <w:rPr>
                <w:rFonts w:ascii="Arial Narrow"/>
                <w:sz w:val="18"/>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通信</w:t>
            </w:r>
            <w:r>
              <w:rPr>
                <w:rFonts w:ascii="Arial Narrow" w:hAnsi="Arial Narrow" w:cs="Arial Narrow" w:eastAsia="Arial Narrow" w:hint="default"/>
                <w:sz w:val="18"/>
                <w:szCs w:val="18"/>
              </w:rPr>
              <w:t>+</w:t>
            </w:r>
            <w:r>
              <w:rPr>
                <w:rFonts w:ascii="宋体" w:hAnsi="宋体" w:cs="宋体" w:eastAsia="宋体" w:hint="default"/>
                <w:sz w:val="18"/>
                <w:szCs w:val="18"/>
              </w:rPr>
              <w:t>定位射频芯片应用原型机开发</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923,057.14</w:t>
            </w:r>
            <w:r>
              <w:rPr>
                <w:rFonts w:ascii="Arial Narrow"/>
                <w:sz w:val="18"/>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新型高安全超高频</w:t>
            </w:r>
            <w:r>
              <w:rPr>
                <w:rFonts w:ascii="宋体" w:hAnsi="宋体" w:cs="宋体" w:eastAsia="宋体" w:hint="default"/>
                <w:spacing w:val="-48"/>
                <w:sz w:val="18"/>
                <w:szCs w:val="18"/>
              </w:rPr>
              <w:t> </w:t>
            </w:r>
            <w:r>
              <w:rPr>
                <w:rFonts w:ascii="Arial Narrow" w:hAnsi="Arial Narrow" w:cs="Arial Narrow" w:eastAsia="Arial Narrow" w:hint="default"/>
                <w:sz w:val="18"/>
                <w:szCs w:val="18"/>
              </w:rPr>
              <w:t>RF</w:t>
            </w:r>
            <w:r>
              <w:rPr>
                <w:rFonts w:ascii="Arial Narrow" w:hAnsi="Arial Narrow" w:cs="Arial Narrow" w:eastAsia="Arial Narrow" w:hint="default"/>
                <w:spacing w:val="-9"/>
                <w:sz w:val="18"/>
                <w:szCs w:val="18"/>
              </w:rPr>
              <w:t> </w:t>
            </w:r>
            <w:r>
              <w:rPr>
                <w:rFonts w:ascii="宋体" w:hAnsi="宋体" w:cs="宋体" w:eastAsia="宋体" w:hint="default"/>
                <w:sz w:val="18"/>
                <w:szCs w:val="18"/>
              </w:rPr>
              <w:t>移动支付平台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3,541,666.67</w:t>
            </w:r>
            <w:r>
              <w:rPr>
                <w:rFonts w:ascii="Arial Narrow"/>
                <w:sz w:val="18"/>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智能移动支付平台</w:t>
            </w:r>
            <w:r>
              <w:rPr>
                <w:rFonts w:ascii="宋体" w:hAnsi="宋体" w:cs="宋体" w:eastAsia="宋体" w:hint="default"/>
                <w:spacing w:val="-45"/>
                <w:sz w:val="18"/>
                <w:szCs w:val="18"/>
              </w:rPr>
              <w:t> </w:t>
            </w:r>
            <w:r>
              <w:rPr>
                <w:rFonts w:ascii="Arial Narrow" w:hAnsi="Arial Narrow" w:cs="Arial Narrow" w:eastAsia="Arial Narrow" w:hint="default"/>
                <w:sz w:val="18"/>
                <w:szCs w:val="18"/>
              </w:rPr>
              <w:t>SOC</w:t>
            </w:r>
            <w:r>
              <w:rPr>
                <w:rFonts w:ascii="Arial Narrow" w:hAnsi="Arial Narrow" w:cs="Arial Narrow" w:eastAsia="Arial Narrow" w:hint="default"/>
                <w:spacing w:val="-9"/>
                <w:sz w:val="18"/>
                <w:szCs w:val="18"/>
              </w:rPr>
              <w:t> </w:t>
            </w:r>
            <w:r>
              <w:rPr>
                <w:rFonts w:ascii="宋体" w:hAnsi="宋体" w:cs="宋体" w:eastAsia="宋体" w:hint="default"/>
                <w:sz w:val="18"/>
                <w:szCs w:val="18"/>
              </w:rPr>
              <w:t>芯片</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5,000,000.00</w:t>
            </w:r>
            <w:r>
              <w:rPr>
                <w:rFonts w:ascii="Arial Narrow"/>
                <w:sz w:val="18"/>
              </w:rPr>
            </w:r>
          </w:p>
        </w:tc>
      </w:tr>
      <w:tr>
        <w:trPr>
          <w:trHeight w:val="348"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高安全性双界面</w:t>
            </w:r>
            <w:r>
              <w:rPr>
                <w:rFonts w:ascii="宋体" w:hAnsi="宋体" w:cs="宋体" w:eastAsia="宋体" w:hint="default"/>
                <w:spacing w:val="-46"/>
                <w:sz w:val="18"/>
                <w:szCs w:val="18"/>
              </w:rPr>
              <w:t> </w:t>
            </w:r>
            <w:r>
              <w:rPr>
                <w:rFonts w:ascii="Arial Narrow" w:hAnsi="Arial Narrow" w:cs="Arial Narrow" w:eastAsia="Arial Narrow" w:hint="default"/>
                <w:sz w:val="18"/>
                <w:szCs w:val="18"/>
              </w:rPr>
              <w:t>IC</w:t>
            </w:r>
            <w:r>
              <w:rPr>
                <w:rFonts w:ascii="Arial Narrow" w:hAnsi="Arial Narrow" w:cs="Arial Narrow" w:eastAsia="Arial Narrow" w:hint="default"/>
                <w:spacing w:val="-10"/>
                <w:sz w:val="18"/>
                <w:szCs w:val="18"/>
              </w:rPr>
              <w:t> </w:t>
            </w:r>
            <w:r>
              <w:rPr>
                <w:rFonts w:ascii="宋体" w:hAnsi="宋体" w:cs="宋体" w:eastAsia="宋体" w:hint="default"/>
                <w:sz w:val="18"/>
                <w:szCs w:val="18"/>
              </w:rPr>
              <w:t>卡芯片</w:t>
            </w:r>
            <w:r>
              <w:rPr>
                <w:rFonts w:ascii="宋体" w:hAnsi="宋体" w:cs="宋体" w:eastAsia="宋体" w:hint="default"/>
                <w:spacing w:val="-46"/>
                <w:sz w:val="18"/>
                <w:szCs w:val="18"/>
              </w:rPr>
              <w:t> </w:t>
            </w:r>
            <w:r>
              <w:rPr>
                <w:rFonts w:ascii="Arial Narrow" w:hAnsi="Arial Narrow" w:cs="Arial Narrow" w:eastAsia="Arial Narrow" w:hint="default"/>
                <w:sz w:val="18"/>
                <w:szCs w:val="18"/>
              </w:rPr>
              <w:t>Z8HCR</w:t>
            </w:r>
            <w:r>
              <w:rPr>
                <w:rFonts w:ascii="Arial Narrow" w:hAnsi="Arial Narrow" w:cs="Arial Narrow" w:eastAsia="Arial Narrow" w:hint="default"/>
                <w:spacing w:val="-10"/>
                <w:sz w:val="18"/>
                <w:szCs w:val="18"/>
              </w:rPr>
              <w:t> </w:t>
            </w:r>
            <w:r>
              <w:rPr>
                <w:rFonts w:ascii="宋体" w:hAnsi="宋体" w:cs="宋体" w:eastAsia="宋体" w:hint="default"/>
                <w:sz w:val="18"/>
                <w:szCs w:val="18"/>
              </w:rPr>
              <w:t>的研发及产业化项目</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1,461,538.47</w:t>
            </w:r>
            <w:r>
              <w:rPr>
                <w:rFonts w:ascii="Arial Narrow"/>
                <w:sz w:val="18"/>
              </w:rPr>
            </w: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TD-SCDMAHSPA+</w:t>
            </w:r>
            <w:r>
              <w:rPr>
                <w:rFonts w:ascii="宋体" w:hAnsi="宋体" w:cs="宋体" w:eastAsia="宋体" w:hint="default"/>
                <w:sz w:val="18"/>
                <w:szCs w:val="18"/>
              </w:rPr>
              <w:t>终端射频芯片研发项目</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2,375,000.00</w:t>
            </w:r>
            <w:r>
              <w:rPr>
                <w:rFonts w:ascii="Arial Narrow"/>
                <w:sz w:val="18"/>
              </w:rPr>
            </w: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553" w:type="dxa"/>
            <w:tcBorders>
              <w:top w:val="single" w:sz="4" w:space="0" w:color="000000"/>
              <w:left w:val="nil" w:sz="6" w:space="0" w:color="auto"/>
              <w:bottom w:val="single" w:sz="12" w:space="0" w:color="000000"/>
              <w:right w:val="single" w:sz="4" w:space="0" w:color="000000"/>
            </w:tcBorders>
          </w:tcPr>
          <w:p>
            <w:pPr>
              <w:pStyle w:val="TableParagraph"/>
              <w:tabs>
                <w:tab w:pos="442" w:val="left" w:leader="none"/>
              </w:tabs>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4,836,538.47</w:t>
            </w:r>
            <w:r>
              <w:rPr>
                <w:rFonts w:ascii="Arial Narrow"/>
                <w:sz w:val="18"/>
              </w:rPr>
            </w:r>
          </w:p>
        </w:tc>
        <w:tc>
          <w:tcPr>
            <w:tcW w:w="19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11,695,787.03</w:t>
            </w:r>
            <w:r>
              <w:rPr>
                <w:rFonts w:ascii="Arial Narrow"/>
                <w:sz w:val="18"/>
              </w:rPr>
            </w:r>
          </w:p>
        </w:tc>
      </w:tr>
    </w:tbl>
    <w:p>
      <w:pPr>
        <w:spacing w:line="240" w:lineRule="auto" w:before="11"/>
        <w:rPr>
          <w:rFonts w:ascii="宋体" w:hAnsi="宋体" w:cs="宋体" w:eastAsia="宋体" w:hint="default"/>
          <w:b/>
          <w:bCs/>
          <w:sz w:val="5"/>
          <w:szCs w:val="5"/>
        </w:rPr>
      </w:pPr>
    </w:p>
    <w:p>
      <w:pPr>
        <w:spacing w:before="51"/>
        <w:ind w:left="1319" w:right="140" w:firstLine="0"/>
        <w:jc w:val="left"/>
        <w:rPr>
          <w:rFonts w:ascii="宋体" w:hAnsi="宋体" w:cs="宋体" w:eastAsia="宋体" w:hint="default"/>
          <w:sz w:val="16"/>
          <w:szCs w:val="16"/>
        </w:rPr>
      </w:pPr>
      <w:r>
        <w:rPr>
          <w:rFonts w:ascii="宋体" w:hAnsi="宋体" w:cs="宋体" w:eastAsia="宋体" w:hint="default"/>
          <w:sz w:val="16"/>
          <w:szCs w:val="16"/>
        </w:rPr>
        <w:t>注 </w:t>
      </w:r>
      <w:r>
        <w:rPr>
          <w:rFonts w:ascii="Courier New" w:hAnsi="Courier New" w:cs="Courier New" w:eastAsia="Courier New" w:hint="default"/>
          <w:sz w:val="16"/>
          <w:szCs w:val="16"/>
        </w:rPr>
        <w:t>1</w:t>
      </w:r>
      <w:r>
        <w:rPr>
          <w:rFonts w:ascii="宋体" w:hAnsi="宋体" w:cs="宋体" w:eastAsia="宋体" w:hint="default"/>
          <w:sz w:val="16"/>
          <w:szCs w:val="16"/>
        </w:rPr>
        <w:t>：根据深圳市科技工贸和信息化委员会深科工贸信计财字</w:t>
      </w:r>
      <w:r>
        <w:rPr>
          <w:rFonts w:ascii="Courier New" w:hAnsi="Courier New" w:cs="Courier New" w:eastAsia="Courier New" w:hint="default"/>
          <w:sz w:val="16"/>
          <w:szCs w:val="16"/>
        </w:rPr>
        <w:t>[2009]44</w:t>
      </w:r>
      <w:r>
        <w:rPr>
          <w:rFonts w:ascii="Courier New" w:hAnsi="Courier New" w:cs="Courier New" w:eastAsia="Courier New" w:hint="default"/>
          <w:spacing w:val="58"/>
          <w:sz w:val="16"/>
          <w:szCs w:val="16"/>
        </w:rPr>
        <w:t> </w:t>
      </w:r>
      <w:r>
        <w:rPr>
          <w:rFonts w:ascii="宋体" w:hAnsi="宋体" w:cs="宋体" w:eastAsia="宋体" w:hint="default"/>
          <w:sz w:val="16"/>
          <w:szCs w:val="16"/>
        </w:rPr>
        <w:t>号文，本公司承担了新型高安全超高频</w:t>
      </w:r>
    </w:p>
    <w:p>
      <w:pPr>
        <w:spacing w:before="125"/>
        <w:ind w:left="999" w:right="228" w:firstLine="0"/>
        <w:jc w:val="left"/>
        <w:rPr>
          <w:rFonts w:ascii="宋体" w:hAnsi="宋体" w:cs="宋体" w:eastAsia="宋体" w:hint="default"/>
          <w:sz w:val="16"/>
          <w:szCs w:val="16"/>
        </w:rPr>
      </w:pPr>
      <w:r>
        <w:rPr>
          <w:rFonts w:ascii="Courier New" w:hAnsi="Courier New" w:cs="Courier New" w:eastAsia="Courier New" w:hint="default"/>
          <w:sz w:val="16"/>
          <w:szCs w:val="16"/>
        </w:rPr>
        <w:t>RF</w:t>
      </w:r>
      <w:r>
        <w:rPr>
          <w:rFonts w:ascii="Courier New" w:hAnsi="Courier New" w:cs="Courier New" w:eastAsia="Courier New" w:hint="default"/>
          <w:spacing w:val="-50"/>
          <w:sz w:val="16"/>
          <w:szCs w:val="16"/>
        </w:rPr>
        <w:t> </w:t>
      </w:r>
      <w:r>
        <w:rPr>
          <w:rFonts w:ascii="宋体" w:hAnsi="宋体" w:cs="宋体" w:eastAsia="宋体" w:hint="default"/>
          <w:sz w:val="16"/>
          <w:szCs w:val="16"/>
        </w:rPr>
        <w:t>移动支付平台项目，按照项目进度确认政府补助；</w:t>
      </w:r>
    </w:p>
    <w:p>
      <w:pPr>
        <w:spacing w:before="125"/>
        <w:ind w:left="1319" w:right="140" w:firstLine="0"/>
        <w:jc w:val="left"/>
        <w:rPr>
          <w:rFonts w:ascii="Courier New" w:hAnsi="Courier New" w:cs="Courier New" w:eastAsia="Courier New"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Courier New" w:hAnsi="Courier New" w:cs="Courier New" w:eastAsia="Courier New" w:hint="default"/>
          <w:sz w:val="16"/>
          <w:szCs w:val="16"/>
        </w:rPr>
        <w:t>2</w:t>
      </w:r>
      <w:r>
        <w:rPr>
          <w:rFonts w:ascii="宋体" w:hAnsi="宋体" w:cs="宋体" w:eastAsia="宋体" w:hint="default"/>
          <w:sz w:val="16"/>
          <w:szCs w:val="16"/>
        </w:rPr>
        <w:t>：根据公司签订的《电子信息产业发展基金资助项目合同书》，本公司承担高安全性双界面</w:t>
      </w:r>
      <w:r>
        <w:rPr>
          <w:rFonts w:ascii="宋体" w:hAnsi="宋体" w:cs="宋体" w:eastAsia="宋体" w:hint="default"/>
          <w:spacing w:val="-42"/>
          <w:sz w:val="16"/>
          <w:szCs w:val="16"/>
        </w:rPr>
        <w:t> </w:t>
      </w:r>
      <w:r>
        <w:rPr>
          <w:rFonts w:ascii="Courier New" w:hAnsi="Courier New" w:cs="Courier New" w:eastAsia="Courier New" w:hint="default"/>
          <w:sz w:val="16"/>
          <w:szCs w:val="16"/>
        </w:rPr>
        <w:t>IC</w:t>
      </w:r>
      <w:r>
        <w:rPr>
          <w:rFonts w:ascii="Courier New" w:hAnsi="Courier New" w:cs="Courier New" w:eastAsia="Courier New" w:hint="default"/>
          <w:spacing w:val="-43"/>
          <w:sz w:val="16"/>
          <w:szCs w:val="16"/>
        </w:rPr>
        <w:t> </w:t>
      </w:r>
      <w:r>
        <w:rPr>
          <w:rFonts w:ascii="宋体" w:hAnsi="宋体" w:cs="宋体" w:eastAsia="宋体" w:hint="default"/>
          <w:sz w:val="16"/>
          <w:szCs w:val="16"/>
        </w:rPr>
        <w:t>卡芯片</w:t>
      </w:r>
      <w:r>
        <w:rPr>
          <w:rFonts w:ascii="宋体" w:hAnsi="宋体" w:cs="宋体" w:eastAsia="宋体" w:hint="default"/>
          <w:spacing w:val="-43"/>
          <w:sz w:val="16"/>
          <w:szCs w:val="16"/>
        </w:rPr>
        <w:t> </w:t>
      </w:r>
      <w:r>
        <w:rPr>
          <w:rFonts w:ascii="Courier New" w:hAnsi="Courier New" w:cs="Courier New" w:eastAsia="Courier New" w:hint="default"/>
          <w:sz w:val="16"/>
          <w:szCs w:val="16"/>
        </w:rPr>
        <w:t>Z8HCR</w:t>
      </w:r>
    </w:p>
    <w:p>
      <w:pPr>
        <w:spacing w:before="125"/>
        <w:ind w:left="1000" w:right="228" w:firstLine="0"/>
        <w:jc w:val="left"/>
        <w:rPr>
          <w:rFonts w:ascii="宋体" w:hAnsi="宋体" w:cs="宋体" w:eastAsia="宋体" w:hint="default"/>
          <w:sz w:val="16"/>
          <w:szCs w:val="16"/>
        </w:rPr>
      </w:pPr>
      <w:r>
        <w:rPr>
          <w:rFonts w:ascii="宋体" w:hAnsi="宋体" w:cs="宋体" w:eastAsia="宋体" w:hint="default"/>
          <w:sz w:val="16"/>
          <w:szCs w:val="16"/>
        </w:rPr>
        <w:t>的研发及产业化项目，收到项目资金</w:t>
      </w:r>
      <w:r>
        <w:rPr>
          <w:rFonts w:ascii="宋体" w:hAnsi="宋体" w:cs="宋体" w:eastAsia="宋体" w:hint="default"/>
          <w:spacing w:val="-43"/>
          <w:sz w:val="16"/>
          <w:szCs w:val="16"/>
        </w:rPr>
        <w:t> </w:t>
      </w:r>
      <w:r>
        <w:rPr>
          <w:rFonts w:ascii="Courier New" w:hAnsi="Courier New" w:cs="Courier New" w:eastAsia="Courier New" w:hint="default"/>
          <w:sz w:val="16"/>
          <w:szCs w:val="16"/>
        </w:rPr>
        <w:t>200</w:t>
      </w:r>
      <w:r>
        <w:rPr>
          <w:rFonts w:ascii="Courier New" w:hAnsi="Courier New" w:cs="Courier New" w:eastAsia="Courier New" w:hint="default"/>
          <w:spacing w:val="-53"/>
          <w:sz w:val="16"/>
          <w:szCs w:val="16"/>
        </w:rPr>
        <w:t> </w:t>
      </w:r>
      <w:r>
        <w:rPr>
          <w:rFonts w:ascii="宋体" w:hAnsi="宋体" w:cs="宋体" w:eastAsia="宋体" w:hint="default"/>
          <w:sz w:val="16"/>
          <w:szCs w:val="16"/>
        </w:rPr>
        <w:t>万元，本期按照项目进度确认政府补助；</w:t>
      </w:r>
    </w:p>
    <w:p>
      <w:pPr>
        <w:spacing w:line="367" w:lineRule="auto" w:before="125"/>
        <w:ind w:left="1000" w:right="228"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2"/>
          <w:sz w:val="16"/>
          <w:szCs w:val="16"/>
        </w:rPr>
        <w:t> </w:t>
      </w:r>
      <w:r>
        <w:rPr>
          <w:rFonts w:ascii="Courier New" w:hAnsi="Courier New" w:cs="Courier New" w:eastAsia="Courier New" w:hint="default"/>
          <w:sz w:val="16"/>
          <w:szCs w:val="16"/>
        </w:rPr>
        <w:t>3</w:t>
      </w:r>
      <w:r>
        <w:rPr>
          <w:rFonts w:ascii="宋体" w:hAnsi="宋体" w:cs="宋体" w:eastAsia="宋体" w:hint="default"/>
          <w:sz w:val="16"/>
          <w:szCs w:val="16"/>
        </w:rPr>
        <w:t>：根据工业和信息化部工信专项三函</w:t>
      </w:r>
      <w:r>
        <w:rPr>
          <w:rFonts w:ascii="Courier New" w:hAnsi="Courier New" w:cs="Courier New" w:eastAsia="Courier New" w:hint="default"/>
          <w:sz w:val="16"/>
          <w:szCs w:val="16"/>
        </w:rPr>
        <w:t>[2010]076</w:t>
      </w:r>
      <w:r>
        <w:rPr>
          <w:rFonts w:ascii="Courier New" w:hAnsi="Courier New" w:cs="Courier New" w:eastAsia="Courier New" w:hint="default"/>
          <w:spacing w:val="-32"/>
          <w:sz w:val="16"/>
          <w:szCs w:val="16"/>
        </w:rPr>
        <w:t> </w:t>
      </w:r>
      <w:r>
        <w:rPr>
          <w:rFonts w:ascii="宋体" w:hAnsi="宋体" w:cs="宋体" w:eastAsia="宋体" w:hint="default"/>
          <w:sz w:val="16"/>
          <w:szCs w:val="16"/>
        </w:rPr>
        <w:t>号，本公司承担</w:t>
      </w:r>
      <w:r>
        <w:rPr>
          <w:rFonts w:ascii="宋体" w:hAnsi="宋体" w:cs="宋体" w:eastAsia="宋体" w:hint="default"/>
          <w:spacing w:val="-32"/>
          <w:sz w:val="16"/>
          <w:szCs w:val="16"/>
        </w:rPr>
        <w:t> </w:t>
      </w:r>
      <w:r>
        <w:rPr>
          <w:rFonts w:ascii="Courier New" w:hAnsi="Courier New" w:cs="Courier New" w:eastAsia="Courier New" w:hint="default"/>
          <w:sz w:val="16"/>
          <w:szCs w:val="16"/>
        </w:rPr>
        <w:t>TD-SCDMAHSPA+</w:t>
      </w:r>
      <w:r>
        <w:rPr>
          <w:rFonts w:ascii="宋体" w:hAnsi="宋体" w:cs="宋体" w:eastAsia="宋体" w:hint="default"/>
          <w:sz w:val="16"/>
          <w:szCs w:val="16"/>
        </w:rPr>
        <w:t>终端射频芯片研发项目，</w:t>
      </w:r>
      <w:r>
        <w:rPr>
          <w:rFonts w:ascii="宋体" w:hAnsi="宋体" w:cs="宋体" w:eastAsia="宋体" w:hint="default"/>
          <w:w w:val="100"/>
          <w:sz w:val="16"/>
          <w:szCs w:val="16"/>
        </w:rPr>
        <w:t> </w:t>
      </w:r>
      <w:r>
        <w:rPr>
          <w:rFonts w:ascii="宋体" w:hAnsi="宋体" w:cs="宋体" w:eastAsia="宋体" w:hint="default"/>
          <w:sz w:val="16"/>
          <w:szCs w:val="16"/>
        </w:rPr>
        <w:t>按照项目进度确认政府补助。</w:t>
      </w:r>
    </w:p>
    <w:p>
      <w:pPr>
        <w:pStyle w:val="Heading4"/>
        <w:spacing w:line="240" w:lineRule="auto" w:before="60"/>
        <w:ind w:right="228"/>
        <w:jc w:val="left"/>
        <w:rPr>
          <w:b w:val="0"/>
          <w:bCs w:val="0"/>
        </w:rPr>
      </w:pPr>
      <w:r>
        <w:rPr>
          <w:rFonts w:ascii="Arial" w:hAnsi="Arial" w:cs="Arial" w:eastAsia="Arial" w:hint="default"/>
        </w:rPr>
        <w:t>22. </w:t>
      </w:r>
      <w:r>
        <w:rPr>
          <w:rFonts w:ascii="Arial" w:hAnsi="Arial" w:cs="Arial" w:eastAsia="Arial" w:hint="default"/>
          <w:spacing w:val="53"/>
        </w:rPr>
        <w:t> </w:t>
      </w:r>
      <w:r>
        <w:rPr/>
        <w:t>其他非流动负债</w:t>
      </w:r>
      <w:r>
        <w:rPr>
          <w:b w:val="0"/>
          <w:bCs w:val="0"/>
        </w:rPr>
      </w:r>
    </w:p>
    <w:p>
      <w:pPr>
        <w:spacing w:line="240" w:lineRule="auto" w:before="8"/>
        <w:rPr>
          <w:rFonts w:ascii="宋体" w:hAnsi="宋体" w:cs="宋体" w:eastAsia="宋体" w:hint="default"/>
          <w:b/>
          <w:bCs/>
          <w:sz w:val="11"/>
          <w:szCs w:val="11"/>
        </w:rPr>
      </w:pPr>
    </w:p>
    <w:tbl>
      <w:tblPr>
        <w:tblW w:w="0" w:type="auto"/>
        <w:jc w:val="left"/>
        <w:tblInd w:w="863" w:type="dxa"/>
        <w:tblLayout w:type="fixed"/>
        <w:tblCellMar>
          <w:top w:w="0" w:type="dxa"/>
          <w:left w:w="0" w:type="dxa"/>
          <w:bottom w:w="0" w:type="dxa"/>
          <w:right w:w="0" w:type="dxa"/>
        </w:tblCellMar>
        <w:tblLook w:val="01E0"/>
      </w:tblPr>
      <w:tblGrid>
        <w:gridCol w:w="4610"/>
        <w:gridCol w:w="1963"/>
        <w:gridCol w:w="1963"/>
      </w:tblGrid>
      <w:tr>
        <w:trPr>
          <w:trHeight w:val="360" w:hRule="exact"/>
        </w:trPr>
        <w:tc>
          <w:tcPr>
            <w:tcW w:w="46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9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1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基于三网融合的新型身份认证芯片的研制及产业化</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6,666,666.66</w:t>
            </w:r>
            <w:r>
              <w:rPr>
                <w:rFonts w:ascii="Arial Narrow"/>
                <w:sz w:val="18"/>
              </w:rPr>
            </w:r>
          </w:p>
        </w:tc>
        <w:tc>
          <w:tcPr>
            <w:tcW w:w="196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6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9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6,666,666.66</w:t>
            </w:r>
            <w:r>
              <w:rPr>
                <w:rFonts w:ascii="Arial Narrow"/>
                <w:sz w:val="18"/>
              </w:rPr>
            </w:r>
          </w:p>
        </w:tc>
        <w:tc>
          <w:tcPr>
            <w:tcW w:w="196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5"/>
          <w:szCs w:val="5"/>
        </w:rPr>
      </w:pPr>
    </w:p>
    <w:p>
      <w:pPr>
        <w:spacing w:line="367" w:lineRule="auto" w:before="51"/>
        <w:ind w:left="1000" w:right="231" w:firstLine="319"/>
        <w:jc w:val="left"/>
        <w:rPr>
          <w:rFonts w:ascii="宋体" w:hAnsi="宋体" w:cs="宋体" w:eastAsia="宋体" w:hint="default"/>
          <w:sz w:val="16"/>
          <w:szCs w:val="16"/>
        </w:rPr>
      </w:pPr>
      <w:r>
        <w:rPr>
          <w:rFonts w:ascii="宋体" w:hAnsi="宋体" w:cs="宋体" w:eastAsia="宋体" w:hint="default"/>
          <w:sz w:val="16"/>
          <w:szCs w:val="16"/>
        </w:rPr>
        <w:t>注：根据财建</w:t>
      </w:r>
      <w:r>
        <w:rPr>
          <w:rFonts w:ascii="Courier New" w:hAnsi="Courier New" w:cs="Courier New" w:eastAsia="Courier New" w:hint="default"/>
          <w:sz w:val="16"/>
          <w:szCs w:val="16"/>
        </w:rPr>
        <w:t>[2010]489</w:t>
      </w:r>
      <w:r>
        <w:rPr>
          <w:rFonts w:ascii="Courier New" w:hAnsi="Courier New" w:cs="Courier New" w:eastAsia="Courier New" w:hint="default"/>
          <w:spacing w:val="-24"/>
          <w:sz w:val="16"/>
          <w:szCs w:val="16"/>
        </w:rPr>
        <w:t> </w:t>
      </w:r>
      <w:r>
        <w:rPr>
          <w:rFonts w:ascii="宋体" w:hAnsi="宋体" w:cs="宋体" w:eastAsia="宋体" w:hint="default"/>
          <w:sz w:val="16"/>
          <w:szCs w:val="16"/>
        </w:rPr>
        <w:t>号文，本公司承担基于三网融合的新型身份认证芯片的研制及产业化项目，本期收到项</w:t>
      </w:r>
      <w:r>
        <w:rPr>
          <w:rFonts w:ascii="宋体" w:hAnsi="宋体" w:cs="宋体" w:eastAsia="宋体" w:hint="default"/>
          <w:w w:val="100"/>
          <w:sz w:val="16"/>
          <w:szCs w:val="16"/>
        </w:rPr>
        <w:t> </w:t>
      </w:r>
      <w:r>
        <w:rPr>
          <w:rFonts w:ascii="宋体" w:hAnsi="宋体" w:cs="宋体" w:eastAsia="宋体" w:hint="default"/>
          <w:sz w:val="16"/>
          <w:szCs w:val="16"/>
        </w:rPr>
        <w:t>目补助资金</w:t>
      </w:r>
      <w:r>
        <w:rPr>
          <w:rFonts w:ascii="宋体" w:hAnsi="宋体" w:cs="宋体" w:eastAsia="宋体" w:hint="default"/>
          <w:spacing w:val="-42"/>
          <w:sz w:val="16"/>
          <w:szCs w:val="16"/>
        </w:rPr>
        <w:t> </w:t>
      </w:r>
      <w:r>
        <w:rPr>
          <w:rFonts w:ascii="Courier New" w:hAnsi="Courier New" w:cs="Courier New" w:eastAsia="Courier New" w:hint="default"/>
          <w:sz w:val="16"/>
          <w:szCs w:val="16"/>
        </w:rPr>
        <w:t>1000</w:t>
      </w:r>
      <w:r>
        <w:rPr>
          <w:rFonts w:ascii="Courier New" w:hAnsi="Courier New" w:cs="Courier New" w:eastAsia="Courier New" w:hint="default"/>
          <w:spacing w:val="-51"/>
          <w:sz w:val="16"/>
          <w:szCs w:val="16"/>
        </w:rPr>
        <w:t> </w:t>
      </w:r>
      <w:r>
        <w:rPr>
          <w:rFonts w:ascii="宋体" w:hAnsi="宋体" w:cs="宋体" w:eastAsia="宋体" w:hint="default"/>
          <w:sz w:val="16"/>
          <w:szCs w:val="16"/>
        </w:rPr>
        <w:t>万元，按照项目进度确认政府补助。</w:t>
      </w:r>
    </w:p>
    <w:p>
      <w:pPr>
        <w:pStyle w:val="Heading4"/>
        <w:spacing w:line="240" w:lineRule="auto" w:before="21"/>
        <w:ind w:right="228"/>
        <w:jc w:val="left"/>
        <w:rPr>
          <w:b w:val="0"/>
          <w:bCs w:val="0"/>
        </w:rPr>
      </w:pPr>
      <w:r>
        <w:rPr>
          <w:rFonts w:ascii="Arial" w:hAnsi="Arial" w:cs="Arial" w:eastAsia="Arial" w:hint="default"/>
        </w:rPr>
        <w:t>23. </w:t>
      </w:r>
      <w:r>
        <w:rPr>
          <w:rFonts w:ascii="Arial" w:hAnsi="Arial" w:cs="Arial" w:eastAsia="Arial" w:hint="default"/>
          <w:spacing w:val="51"/>
        </w:rPr>
        <w:t> </w:t>
      </w:r>
      <w:r>
        <w:rPr/>
        <w:t>股本</w:t>
      </w:r>
      <w:r>
        <w:rPr>
          <w:b w:val="0"/>
          <w:bCs w:val="0"/>
        </w:rPr>
      </w:r>
    </w:p>
    <w:p>
      <w:pPr>
        <w:spacing w:line="240" w:lineRule="auto" w:before="8"/>
        <w:rPr>
          <w:rFonts w:ascii="宋体" w:hAnsi="宋体" w:cs="宋体" w:eastAsia="宋体" w:hint="default"/>
          <w:b/>
          <w:bCs/>
          <w:sz w:val="11"/>
          <w:szCs w:val="11"/>
        </w:rPr>
      </w:pPr>
    </w:p>
    <w:tbl>
      <w:tblPr>
        <w:tblW w:w="0" w:type="auto"/>
        <w:jc w:val="left"/>
        <w:tblInd w:w="863" w:type="dxa"/>
        <w:tblLayout w:type="fixed"/>
        <w:tblCellMar>
          <w:top w:w="0" w:type="dxa"/>
          <w:left w:w="0" w:type="dxa"/>
          <w:bottom w:w="0" w:type="dxa"/>
          <w:right w:w="0" w:type="dxa"/>
        </w:tblCellMar>
        <w:tblLook w:val="01E0"/>
      </w:tblPr>
      <w:tblGrid>
        <w:gridCol w:w="410"/>
        <w:gridCol w:w="1255"/>
        <w:gridCol w:w="953"/>
        <w:gridCol w:w="749"/>
        <w:gridCol w:w="955"/>
        <w:gridCol w:w="396"/>
        <w:gridCol w:w="653"/>
        <w:gridCol w:w="396"/>
        <w:gridCol w:w="955"/>
        <w:gridCol w:w="1037"/>
        <w:gridCol w:w="778"/>
      </w:tblGrid>
      <w:tr>
        <w:trPr>
          <w:trHeight w:val="350" w:hRule="exact"/>
        </w:trPr>
        <w:tc>
          <w:tcPr>
            <w:tcW w:w="1666" w:type="dxa"/>
            <w:gridSpan w:val="2"/>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960" w:val="left" w:leader="none"/>
              </w:tabs>
              <w:spacing w:line="240" w:lineRule="auto" w:before="140"/>
              <w:ind w:left="53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0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355"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974" w:right="0"/>
              <w:jc w:val="left"/>
              <w:rPr>
                <w:rFonts w:ascii="宋体" w:hAnsi="宋体" w:cs="宋体" w:eastAsia="宋体" w:hint="default"/>
                <w:sz w:val="18"/>
                <w:szCs w:val="18"/>
              </w:rPr>
            </w:pPr>
            <w:r>
              <w:rPr>
                <w:rFonts w:ascii="宋体" w:hAnsi="宋体" w:cs="宋体" w:eastAsia="宋体" w:hint="default"/>
                <w:sz w:val="18"/>
                <w:szCs w:val="18"/>
              </w:rPr>
              <w:t>本年变动（</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8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710" w:hRule="exact"/>
        </w:trPr>
        <w:tc>
          <w:tcPr>
            <w:tcW w:w="1666" w:type="dxa"/>
            <w:gridSpan w:val="2"/>
            <w:vMerge/>
            <w:tcBorders>
              <w:left w:val="nil" w:sz="6" w:space="0" w:color="auto"/>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8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2" w:lineRule="exact" w:before="24"/>
              <w:ind w:left="230" w:right="139" w:hanging="89"/>
              <w:jc w:val="left"/>
              <w:rPr>
                <w:rFonts w:ascii="宋体" w:hAnsi="宋体" w:cs="宋体" w:eastAsia="宋体" w:hint="default"/>
                <w:sz w:val="18"/>
                <w:szCs w:val="18"/>
              </w:rPr>
            </w:pPr>
            <w:r>
              <w:rPr>
                <w:rFonts w:ascii="宋体" w:hAnsi="宋体" w:cs="宋体" w:eastAsia="宋体" w:hint="default"/>
                <w:sz w:val="18"/>
                <w:szCs w:val="18"/>
              </w:rPr>
              <w:t>金转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87"/>
              <w:ind w:left="20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有限售</w:t>
            </w:r>
            <w:r>
              <w:rPr>
                <w:rFonts w:ascii="宋体" w:hAnsi="宋体" w:cs="宋体" w:eastAsia="宋体" w:hint="default"/>
                <w:spacing w:val="-53"/>
                <w:sz w:val="18"/>
                <w:szCs w:val="18"/>
              </w:rPr>
              <w:t> </w:t>
            </w:r>
            <w:r>
              <w:rPr>
                <w:rFonts w:ascii="宋体" w:hAnsi="宋体" w:cs="宋体" w:eastAsia="宋体" w:hint="default"/>
                <w:spacing w:val="16"/>
                <w:sz w:val="18"/>
                <w:szCs w:val="18"/>
              </w:rPr>
              <w:t>条件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81,600,000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100.00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8" w:right="0"/>
              <w:jc w:val="center"/>
              <w:rPr>
                <w:rFonts w:ascii="Arial Narrow" w:hAnsi="Arial Narrow" w:cs="Arial Narrow" w:eastAsia="Arial Narrow" w:hint="default"/>
                <w:sz w:val="18"/>
                <w:szCs w:val="18"/>
              </w:rPr>
            </w:pPr>
            <w:r>
              <w:rPr>
                <w:rFonts w:ascii="Arial Narrow"/>
                <w:sz w:val="18"/>
              </w:rPr>
              <w:t>81,600,000</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5"/>
              <w:jc w:val="center"/>
              <w:rPr>
                <w:rFonts w:ascii="Arial Narrow" w:hAnsi="Arial Narrow" w:cs="Arial Narrow" w:eastAsia="Arial Narrow" w:hint="default"/>
                <w:sz w:val="18"/>
                <w:szCs w:val="18"/>
              </w:rPr>
            </w:pPr>
            <w:r>
              <w:rPr>
                <w:rFonts w:ascii="Arial Narrow"/>
                <w:sz w:val="18"/>
              </w:rPr>
              <w:t>75.00</w:t>
            </w:r>
          </w:p>
        </w:tc>
      </w:tr>
      <w:tr>
        <w:trPr>
          <w:trHeight w:val="341"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国家持股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国有法</w:t>
            </w:r>
            <w:r>
              <w:rPr>
                <w:rFonts w:ascii="宋体" w:hAnsi="宋体" w:cs="宋体" w:eastAsia="宋体" w:hint="default"/>
                <w:spacing w:val="-53"/>
                <w:sz w:val="18"/>
                <w:szCs w:val="18"/>
              </w:rPr>
              <w:t> </w:t>
            </w:r>
            <w:r>
              <w:rPr>
                <w:rFonts w:ascii="宋体" w:hAnsi="宋体" w:cs="宋体" w:eastAsia="宋体" w:hint="default"/>
                <w:spacing w:val="16"/>
                <w:sz w:val="18"/>
                <w:szCs w:val="18"/>
              </w:rPr>
              <w:t>人持</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Narrow" w:hAnsi="Arial Narrow" w:cs="Arial Narrow" w:eastAsia="Arial Narrow" w:hint="default"/>
                <w:sz w:val="18"/>
                <w:szCs w:val="18"/>
              </w:rPr>
            </w:pPr>
            <w:r>
              <w:rPr>
                <w:rFonts w:ascii="Arial Narrow"/>
                <w:sz w:val="18"/>
              </w:rPr>
              <w:t>32,640,000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Narrow" w:hAnsi="Arial Narrow" w:cs="Arial Narrow" w:eastAsia="Arial Narrow" w:hint="default"/>
                <w:sz w:val="18"/>
                <w:szCs w:val="18"/>
              </w:rPr>
            </w:pPr>
            <w:r>
              <w:rPr>
                <w:rFonts w:ascii="Arial Narrow"/>
                <w:sz w:val="18"/>
              </w:rPr>
              <w:t>40.00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8" w:right="0"/>
              <w:jc w:val="center"/>
              <w:rPr>
                <w:rFonts w:ascii="Arial Narrow" w:hAnsi="Arial Narrow" w:cs="Arial Narrow" w:eastAsia="Arial Narrow" w:hint="default"/>
                <w:sz w:val="18"/>
                <w:szCs w:val="18"/>
              </w:rPr>
            </w:pPr>
            <w:r>
              <w:rPr>
                <w:rFonts w:ascii="Arial Narrow"/>
                <w:sz w:val="18"/>
              </w:rPr>
              <w:t>32,640,000</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Arial Narrow" w:hAnsi="Arial Narrow" w:cs="Arial Narrow" w:eastAsia="Arial Narrow" w:hint="default"/>
                <w:sz w:val="18"/>
                <w:szCs w:val="18"/>
              </w:rPr>
            </w:pPr>
            <w:r>
              <w:rPr>
                <w:rFonts w:ascii="Arial Narrow"/>
                <w:sz w:val="18"/>
              </w:rPr>
              <w:t>30.00</w:t>
            </w:r>
          </w:p>
        </w:tc>
      </w:tr>
      <w:tr>
        <w:trPr>
          <w:trHeight w:val="490" w:hRule="exact"/>
        </w:trPr>
        <w:tc>
          <w:tcPr>
            <w:tcW w:w="410" w:type="dxa"/>
            <w:tcBorders>
              <w:top w:val="single" w:sz="4" w:space="0" w:color="000000"/>
              <w:left w:val="nil" w:sz="6" w:space="0" w:color="auto"/>
              <w:bottom w:val="single" w:sz="12" w:space="0" w:color="000000"/>
              <w:right w:val="single" w:sz="4" w:space="0" w:color="000000"/>
            </w:tcBorders>
          </w:tcPr>
          <w:p>
            <w:pPr/>
          </w:p>
        </w:tc>
        <w:tc>
          <w:tcPr>
            <w:tcW w:w="1255"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其他内</w:t>
            </w:r>
            <w:r>
              <w:rPr>
                <w:rFonts w:ascii="宋体" w:hAnsi="宋体" w:cs="宋体" w:eastAsia="宋体" w:hint="default"/>
                <w:spacing w:val="-53"/>
                <w:sz w:val="18"/>
                <w:szCs w:val="18"/>
              </w:rPr>
              <w:t> </w:t>
            </w:r>
            <w:r>
              <w:rPr>
                <w:rFonts w:ascii="宋体" w:hAnsi="宋体" w:cs="宋体" w:eastAsia="宋体" w:hint="default"/>
                <w:spacing w:val="16"/>
                <w:sz w:val="18"/>
                <w:szCs w:val="18"/>
              </w:rPr>
              <w:t>资持</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48,960,000</w:t>
            </w:r>
          </w:p>
        </w:tc>
        <w:tc>
          <w:tcPr>
            <w:tcW w:w="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60.00</w:t>
            </w:r>
          </w:p>
        </w:tc>
        <w:tc>
          <w:tcPr>
            <w:tcW w:w="955" w:type="dxa"/>
            <w:tcBorders>
              <w:top w:val="single" w:sz="4" w:space="0" w:color="000000"/>
              <w:left w:val="single" w:sz="4" w:space="0" w:color="000000"/>
              <w:bottom w:val="single" w:sz="12" w:space="0" w:color="000000"/>
              <w:right w:val="single" w:sz="4" w:space="0" w:color="000000"/>
            </w:tcBorders>
          </w:tcPr>
          <w:p>
            <w:pPr/>
          </w:p>
        </w:tc>
        <w:tc>
          <w:tcPr>
            <w:tcW w:w="396"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4" w:space="0" w:color="000000"/>
            </w:tcBorders>
          </w:tcPr>
          <w:p>
            <w:pPr/>
          </w:p>
        </w:tc>
        <w:tc>
          <w:tcPr>
            <w:tcW w:w="396" w:type="dxa"/>
            <w:tcBorders>
              <w:top w:val="single" w:sz="4" w:space="0" w:color="000000"/>
              <w:left w:val="single" w:sz="4" w:space="0" w:color="000000"/>
              <w:bottom w:val="single" w:sz="12" w:space="0" w:color="000000"/>
              <w:right w:val="single" w:sz="4" w:space="0" w:color="000000"/>
            </w:tcBorders>
          </w:tcPr>
          <w:p>
            <w:pPr/>
          </w:p>
        </w:tc>
        <w:tc>
          <w:tcPr>
            <w:tcW w:w="955" w:type="dxa"/>
            <w:tcBorders>
              <w:top w:val="single" w:sz="4" w:space="0" w:color="000000"/>
              <w:left w:val="single" w:sz="4" w:space="0" w:color="000000"/>
              <w:bottom w:val="single" w:sz="12" w:space="0" w:color="000000"/>
              <w:right w:val="single" w:sz="4" w:space="0" w:color="000000"/>
            </w:tcBorders>
          </w:tcPr>
          <w:p>
            <w:pP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left="78" w:right="0"/>
              <w:jc w:val="center"/>
              <w:rPr>
                <w:rFonts w:ascii="Arial Narrow" w:hAnsi="Arial Narrow" w:cs="Arial Narrow" w:eastAsia="Arial Narrow" w:hint="default"/>
                <w:sz w:val="18"/>
                <w:szCs w:val="18"/>
              </w:rPr>
            </w:pPr>
            <w:r>
              <w:rPr>
                <w:rFonts w:ascii="Arial Narrow"/>
                <w:sz w:val="18"/>
              </w:rPr>
              <w:t>48,960,000</w:t>
            </w:r>
          </w:p>
        </w:tc>
        <w:tc>
          <w:tcPr>
            <w:tcW w:w="7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1"/>
              <w:ind w:right="5"/>
              <w:jc w:val="center"/>
              <w:rPr>
                <w:rFonts w:ascii="Arial Narrow" w:hAnsi="Arial Narrow" w:cs="Arial Narrow" w:eastAsia="Arial Narrow" w:hint="default"/>
                <w:sz w:val="18"/>
                <w:szCs w:val="18"/>
              </w:rPr>
            </w:pPr>
            <w:r>
              <w:rPr>
                <w:rFonts w:ascii="Arial Narrow"/>
                <w:sz w:val="18"/>
              </w:rPr>
              <w:t>45.00</w:t>
            </w:r>
          </w:p>
        </w:tc>
      </w:tr>
    </w:tbl>
    <w:p>
      <w:pPr>
        <w:spacing w:after="0" w:line="240" w:lineRule="auto"/>
        <w:jc w:val="center"/>
        <w:rPr>
          <w:rFonts w:ascii="Arial Narrow" w:hAnsi="Arial Narrow" w:cs="Arial Narrow" w:eastAsia="Arial Narrow" w:hint="default"/>
          <w:sz w:val="18"/>
          <w:szCs w:val="18"/>
        </w:rPr>
        <w:sectPr>
          <w:footerReference w:type="default" r:id="rId37"/>
          <w:pgSz w:w="11910" w:h="16840"/>
          <w:pgMar w:footer="977" w:header="862"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410"/>
        <w:gridCol w:w="1255"/>
        <w:gridCol w:w="953"/>
        <w:gridCol w:w="749"/>
        <w:gridCol w:w="955"/>
        <w:gridCol w:w="396"/>
        <w:gridCol w:w="653"/>
        <w:gridCol w:w="396"/>
        <w:gridCol w:w="955"/>
        <w:gridCol w:w="1037"/>
        <w:gridCol w:w="778"/>
      </w:tblGrid>
      <w:tr>
        <w:trPr>
          <w:trHeight w:val="487" w:hRule="exact"/>
        </w:trPr>
        <w:tc>
          <w:tcPr>
            <w:tcW w:w="410" w:type="dxa"/>
            <w:tcBorders>
              <w:top w:val="single" w:sz="12" w:space="0" w:color="000000"/>
              <w:left w:val="nil" w:sz="6" w:space="0" w:color="auto"/>
              <w:bottom w:val="single" w:sz="4" w:space="0" w:color="000000"/>
              <w:right w:val="single" w:sz="4" w:space="0" w:color="000000"/>
            </w:tcBorders>
          </w:tcPr>
          <w:p>
            <w:pPr/>
          </w:p>
        </w:tc>
        <w:tc>
          <w:tcPr>
            <w:tcW w:w="1255"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w:t>
            </w:r>
            <w:r>
              <w:rPr>
                <w:rFonts w:ascii="Arial Narrow" w:hAnsi="Arial Narrow" w:cs="Arial Narrow" w:eastAsia="Arial Narrow" w:hint="default"/>
                <w:spacing w:val="-27"/>
                <w:sz w:val="18"/>
                <w:szCs w:val="18"/>
              </w:rPr>
              <w:t> </w:t>
            </w:r>
            <w:r>
              <w:rPr>
                <w:rFonts w:ascii="宋体" w:hAnsi="宋体" w:cs="宋体" w:eastAsia="宋体" w:hint="default"/>
                <w:spacing w:val="14"/>
                <w:sz w:val="18"/>
                <w:szCs w:val="18"/>
              </w:rPr>
              <w:t>境内非国有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9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Arial Narrow" w:hAnsi="Arial Narrow" w:cs="Arial Narrow" w:eastAsia="Arial Narrow" w:hint="default"/>
                <w:sz w:val="18"/>
                <w:szCs w:val="18"/>
              </w:rPr>
            </w:pPr>
            <w:r>
              <w:rPr>
                <w:rFonts w:ascii="Arial Narrow"/>
                <w:sz w:val="18"/>
              </w:rPr>
              <w:t>29,360,000</w:t>
            </w:r>
          </w:p>
        </w:tc>
        <w:tc>
          <w:tcPr>
            <w:tcW w:w="7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35.98</w:t>
            </w:r>
          </w:p>
        </w:tc>
        <w:tc>
          <w:tcPr>
            <w:tcW w:w="955" w:type="dxa"/>
            <w:tcBorders>
              <w:top w:val="single" w:sz="12" w:space="0" w:color="000000"/>
              <w:left w:val="single" w:sz="4" w:space="0" w:color="000000"/>
              <w:bottom w:val="single" w:sz="4" w:space="0" w:color="000000"/>
              <w:right w:val="single" w:sz="4" w:space="0" w:color="000000"/>
            </w:tcBorders>
          </w:tcPr>
          <w:p>
            <w:pPr/>
          </w:p>
        </w:tc>
        <w:tc>
          <w:tcPr>
            <w:tcW w:w="396" w:type="dxa"/>
            <w:tcBorders>
              <w:top w:val="single" w:sz="12" w:space="0" w:color="000000"/>
              <w:left w:val="single" w:sz="4" w:space="0" w:color="000000"/>
              <w:bottom w:val="single" w:sz="4" w:space="0" w:color="000000"/>
              <w:right w:val="single" w:sz="4" w:space="0" w:color="000000"/>
            </w:tcBorders>
          </w:tcPr>
          <w:p>
            <w:pPr/>
          </w:p>
        </w:tc>
        <w:tc>
          <w:tcPr>
            <w:tcW w:w="653" w:type="dxa"/>
            <w:tcBorders>
              <w:top w:val="single" w:sz="12" w:space="0" w:color="000000"/>
              <w:left w:val="single" w:sz="4" w:space="0" w:color="000000"/>
              <w:bottom w:val="single" w:sz="4" w:space="0" w:color="000000"/>
              <w:right w:val="single" w:sz="4" w:space="0" w:color="000000"/>
            </w:tcBorders>
          </w:tcPr>
          <w:p>
            <w:pPr/>
          </w:p>
        </w:tc>
        <w:tc>
          <w:tcPr>
            <w:tcW w:w="396" w:type="dxa"/>
            <w:tcBorders>
              <w:top w:val="single" w:sz="12" w:space="0" w:color="000000"/>
              <w:left w:val="single" w:sz="4" w:space="0" w:color="000000"/>
              <w:bottom w:val="single" w:sz="4" w:space="0" w:color="000000"/>
              <w:right w:val="single" w:sz="4" w:space="0" w:color="000000"/>
            </w:tcBorders>
          </w:tcPr>
          <w:p>
            <w:pPr/>
          </w:p>
        </w:tc>
        <w:tc>
          <w:tcPr>
            <w:tcW w:w="955" w:type="dxa"/>
            <w:tcBorders>
              <w:top w:val="single" w:sz="12" w:space="0" w:color="000000"/>
              <w:left w:val="single" w:sz="4" w:space="0" w:color="000000"/>
              <w:bottom w:val="single" w:sz="4" w:space="0" w:color="000000"/>
              <w:right w:val="single" w:sz="4" w:space="0" w:color="000000"/>
            </w:tcBorders>
          </w:tcPr>
          <w:p>
            <w:pPr/>
          </w:p>
        </w:tc>
        <w:tc>
          <w:tcPr>
            <w:tcW w:w="10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78" w:right="0"/>
              <w:jc w:val="center"/>
              <w:rPr>
                <w:rFonts w:ascii="Arial Narrow" w:hAnsi="Arial Narrow" w:cs="Arial Narrow" w:eastAsia="Arial Narrow" w:hint="default"/>
                <w:sz w:val="18"/>
                <w:szCs w:val="18"/>
              </w:rPr>
            </w:pPr>
            <w:r>
              <w:rPr>
                <w:rFonts w:ascii="Arial Narrow"/>
                <w:sz w:val="18"/>
              </w:rPr>
              <w:t>29,360,000</w:t>
            </w:r>
          </w:p>
        </w:tc>
        <w:tc>
          <w:tcPr>
            <w:tcW w:w="7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right="5"/>
              <w:jc w:val="center"/>
              <w:rPr>
                <w:rFonts w:ascii="Arial Narrow" w:hAnsi="Arial Narrow" w:cs="Arial Narrow" w:eastAsia="Arial Narrow" w:hint="default"/>
                <w:sz w:val="18"/>
                <w:szCs w:val="18"/>
              </w:rPr>
            </w:pPr>
            <w:r>
              <w:rPr>
                <w:rFonts w:ascii="Arial Narrow"/>
                <w:sz w:val="18"/>
              </w:rPr>
              <w:t>26.99</w:t>
            </w: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w:t>
            </w:r>
            <w:r>
              <w:rPr>
                <w:rFonts w:ascii="Arial Narrow" w:hAnsi="Arial Narrow" w:cs="Arial Narrow" w:eastAsia="Arial Narrow" w:hint="default"/>
                <w:spacing w:val="-27"/>
                <w:sz w:val="18"/>
                <w:szCs w:val="18"/>
              </w:rPr>
              <w:t> </w:t>
            </w:r>
            <w:r>
              <w:rPr>
                <w:rFonts w:ascii="宋体" w:hAnsi="宋体" w:cs="宋体" w:eastAsia="宋体" w:hint="default"/>
                <w:spacing w:val="14"/>
                <w:sz w:val="18"/>
                <w:szCs w:val="18"/>
              </w:rPr>
              <w:t>境内自然人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Arial Narrow" w:hAnsi="Arial Narrow" w:cs="Arial Narrow" w:eastAsia="Arial Narrow" w:hint="default"/>
                <w:sz w:val="18"/>
                <w:szCs w:val="18"/>
              </w:rPr>
            </w:pPr>
            <w:r>
              <w:rPr>
                <w:rFonts w:ascii="Arial Narrow"/>
                <w:sz w:val="18"/>
              </w:rPr>
              <w:t>19,600,000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Narrow" w:hAnsi="Arial Narrow" w:cs="Arial Narrow" w:eastAsia="Arial Narrow" w:hint="default"/>
                <w:sz w:val="18"/>
                <w:szCs w:val="18"/>
              </w:rPr>
            </w:pPr>
            <w:r>
              <w:rPr>
                <w:rFonts w:ascii="Arial Narrow"/>
                <w:sz w:val="18"/>
              </w:rPr>
              <w:t>24.02</w:t>
            </w: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8" w:right="0"/>
              <w:jc w:val="center"/>
              <w:rPr>
                <w:rFonts w:ascii="Arial Narrow" w:hAnsi="Arial Narrow" w:cs="Arial Narrow" w:eastAsia="Arial Narrow" w:hint="default"/>
                <w:sz w:val="18"/>
                <w:szCs w:val="18"/>
              </w:rPr>
            </w:pPr>
            <w:r>
              <w:rPr>
                <w:rFonts w:ascii="Arial Narrow"/>
                <w:sz w:val="18"/>
              </w:rPr>
              <w:t>19,600,000</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Arial Narrow" w:hAnsi="Arial Narrow" w:cs="Arial Narrow" w:eastAsia="Arial Narrow" w:hint="default"/>
                <w:sz w:val="18"/>
                <w:szCs w:val="18"/>
              </w:rPr>
            </w:pPr>
            <w:r>
              <w:rPr>
                <w:rFonts w:ascii="Arial Narrow"/>
                <w:sz w:val="18"/>
              </w:rPr>
              <w:t>18.01</w:t>
            </w:r>
          </w:p>
        </w:tc>
      </w:tr>
      <w:tr>
        <w:trPr>
          <w:trHeight w:val="33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w:t>
            </w:r>
            <w:r>
              <w:rPr>
                <w:rFonts w:ascii="Arial Narrow" w:hAnsi="Arial Narrow" w:cs="Arial Narrow" w:eastAsia="Arial Narrow" w:hint="default"/>
                <w:spacing w:val="-27"/>
                <w:sz w:val="18"/>
                <w:szCs w:val="18"/>
              </w:rPr>
              <w:t> </w:t>
            </w:r>
            <w:r>
              <w:rPr>
                <w:rFonts w:ascii="宋体" w:hAnsi="宋体" w:cs="宋体" w:eastAsia="宋体" w:hint="default"/>
                <w:spacing w:val="14"/>
                <w:sz w:val="18"/>
                <w:szCs w:val="18"/>
              </w:rPr>
              <w:t>境外法人持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w:t>
            </w:r>
            <w:r>
              <w:rPr>
                <w:rFonts w:ascii="Arial Narrow" w:hAnsi="Arial Narrow" w:cs="Arial Narrow" w:eastAsia="Arial Narrow" w:hint="default"/>
                <w:spacing w:val="-27"/>
                <w:sz w:val="18"/>
                <w:szCs w:val="18"/>
              </w:rPr>
              <w:t> </w:t>
            </w:r>
            <w:r>
              <w:rPr>
                <w:rFonts w:ascii="宋体" w:hAnsi="宋体" w:cs="宋体" w:eastAsia="宋体" w:hint="default"/>
                <w:spacing w:val="14"/>
                <w:sz w:val="18"/>
                <w:szCs w:val="18"/>
              </w:rPr>
              <w:t>境外自然人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hAnsi="宋体" w:cs="宋体" w:eastAsia="宋体" w:hint="default"/>
                <w:sz w:val="18"/>
                <w:szCs w:val="18"/>
              </w:rPr>
              <w:t>二</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69"/>
              <w:jc w:val="left"/>
              <w:rPr>
                <w:rFonts w:ascii="宋体" w:hAnsi="宋体" w:cs="宋体" w:eastAsia="宋体" w:hint="default"/>
                <w:sz w:val="18"/>
                <w:szCs w:val="18"/>
              </w:rPr>
            </w:pPr>
            <w:r>
              <w:rPr>
                <w:rFonts w:ascii="宋体" w:hAnsi="宋体" w:cs="宋体" w:eastAsia="宋体" w:hint="default"/>
                <w:spacing w:val="22"/>
                <w:sz w:val="18"/>
                <w:szCs w:val="18"/>
              </w:rPr>
              <w:t>无限售</w:t>
            </w:r>
            <w:r>
              <w:rPr>
                <w:rFonts w:ascii="宋体" w:hAnsi="宋体" w:cs="宋体" w:eastAsia="宋体" w:hint="default"/>
                <w:spacing w:val="-54"/>
                <w:sz w:val="18"/>
                <w:szCs w:val="18"/>
              </w:rPr>
              <w:t> </w:t>
            </w:r>
            <w:r>
              <w:rPr>
                <w:rFonts w:ascii="宋体" w:hAnsi="宋体" w:cs="宋体" w:eastAsia="宋体" w:hint="default"/>
                <w:spacing w:val="16"/>
                <w:sz w:val="18"/>
                <w:szCs w:val="18"/>
              </w:rPr>
              <w:t>条件</w:t>
            </w:r>
            <w:r>
              <w:rPr>
                <w:rFonts w:ascii="宋体" w:hAnsi="宋体" w:cs="宋体" w:eastAsia="宋体" w:hint="default"/>
                <w:spacing w:val="-57"/>
                <w:sz w:val="18"/>
                <w:szCs w:val="18"/>
              </w:rPr>
              <w:t> </w:t>
            </w:r>
            <w:r>
              <w:rPr>
                <w:rFonts w:ascii="宋体" w:hAnsi="宋体" w:cs="宋体" w:eastAsia="宋体" w:hint="default"/>
                <w:sz w:val="18"/>
                <w:szCs w:val="18"/>
              </w:rPr>
              <w:t>流通股份</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27,200,000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27,200,000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9" w:right="0"/>
              <w:jc w:val="center"/>
              <w:rPr>
                <w:rFonts w:ascii="Arial Narrow" w:hAnsi="Arial Narrow" w:cs="Arial Narrow" w:eastAsia="Arial Narrow" w:hint="default"/>
                <w:sz w:val="18"/>
                <w:szCs w:val="18"/>
              </w:rPr>
            </w:pPr>
            <w:r>
              <w:rPr>
                <w:rFonts w:ascii="Arial Narrow"/>
                <w:sz w:val="18"/>
              </w:rPr>
              <w:t>27,200,000</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5"/>
              <w:jc w:val="center"/>
              <w:rPr>
                <w:rFonts w:ascii="Arial Narrow" w:hAnsi="Arial Narrow" w:cs="Arial Narrow" w:eastAsia="Arial Narrow" w:hint="default"/>
                <w:sz w:val="18"/>
                <w:szCs w:val="18"/>
              </w:rPr>
            </w:pPr>
            <w:r>
              <w:rPr>
                <w:rFonts w:ascii="Arial Narrow"/>
                <w:sz w:val="18"/>
              </w:rPr>
              <w:t>25.00</w:t>
            </w: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人民币</w:t>
            </w:r>
            <w:r>
              <w:rPr>
                <w:rFonts w:ascii="宋体" w:hAnsi="宋体" w:cs="宋体" w:eastAsia="宋体" w:hint="default"/>
                <w:spacing w:val="-53"/>
                <w:sz w:val="18"/>
                <w:szCs w:val="18"/>
              </w:rPr>
              <w:t> </w:t>
            </w:r>
            <w:r>
              <w:rPr>
                <w:rFonts w:ascii="宋体" w:hAnsi="宋体" w:cs="宋体" w:eastAsia="宋体" w:hint="default"/>
                <w:spacing w:val="16"/>
                <w:sz w:val="18"/>
                <w:szCs w:val="18"/>
              </w:rPr>
              <w:t>普通</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27,200,000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27,200,000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9" w:right="0"/>
              <w:jc w:val="center"/>
              <w:rPr>
                <w:rFonts w:ascii="Arial Narrow" w:hAnsi="Arial Narrow" w:cs="Arial Narrow" w:eastAsia="Arial Narrow" w:hint="default"/>
                <w:sz w:val="18"/>
                <w:szCs w:val="18"/>
              </w:rPr>
            </w:pPr>
            <w:r>
              <w:rPr>
                <w:rFonts w:ascii="Arial Narrow"/>
                <w:sz w:val="18"/>
              </w:rPr>
              <w:t>27,200,000</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5"/>
              <w:jc w:val="center"/>
              <w:rPr>
                <w:rFonts w:ascii="Arial Narrow" w:hAnsi="Arial Narrow" w:cs="Arial Narrow" w:eastAsia="Arial Narrow" w:hint="default"/>
                <w:sz w:val="18"/>
                <w:szCs w:val="18"/>
              </w:rPr>
            </w:pPr>
            <w:r>
              <w:rPr>
                <w:rFonts w:ascii="Arial Narrow"/>
                <w:sz w:val="18"/>
              </w:rPr>
              <w:t>25.00</w:t>
            </w: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境内上</w:t>
            </w:r>
            <w:r>
              <w:rPr>
                <w:rFonts w:ascii="宋体" w:hAnsi="宋体" w:cs="宋体" w:eastAsia="宋体" w:hint="default"/>
                <w:spacing w:val="-53"/>
                <w:sz w:val="18"/>
                <w:szCs w:val="18"/>
              </w:rPr>
              <w:t> </w:t>
            </w:r>
            <w:r>
              <w:rPr>
                <w:rFonts w:ascii="宋体" w:hAnsi="宋体" w:cs="宋体" w:eastAsia="宋体" w:hint="default"/>
                <w:spacing w:val="16"/>
                <w:sz w:val="18"/>
                <w:szCs w:val="18"/>
              </w:rPr>
              <w:t>市的</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境外上</w:t>
            </w:r>
            <w:r>
              <w:rPr>
                <w:rFonts w:ascii="宋体" w:hAnsi="宋体" w:cs="宋体" w:eastAsia="宋体" w:hint="default"/>
                <w:spacing w:val="-53"/>
                <w:sz w:val="18"/>
                <w:szCs w:val="18"/>
              </w:rPr>
              <w:t> </w:t>
            </w:r>
            <w:r>
              <w:rPr>
                <w:rFonts w:ascii="宋体" w:hAnsi="宋体" w:cs="宋体" w:eastAsia="宋体" w:hint="default"/>
                <w:spacing w:val="16"/>
                <w:sz w:val="18"/>
                <w:szCs w:val="18"/>
              </w:rPr>
              <w:t>市的</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410" w:type="dxa"/>
            <w:tcBorders>
              <w:top w:val="single" w:sz="4" w:space="0" w:color="000000"/>
              <w:left w:val="nil" w:sz="6" w:space="0" w:color="auto"/>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三</w:t>
            </w:r>
          </w:p>
        </w:tc>
        <w:tc>
          <w:tcPr>
            <w:tcW w:w="12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103" w:right="0"/>
              <w:jc w:val="left"/>
              <w:rPr>
                <w:rFonts w:ascii="Arial Narrow" w:hAnsi="Arial Narrow" w:cs="Arial Narrow" w:eastAsia="Arial Narrow" w:hint="default"/>
                <w:sz w:val="18"/>
                <w:szCs w:val="18"/>
              </w:rPr>
            </w:pPr>
            <w:r>
              <w:rPr>
                <w:rFonts w:ascii="Arial Narrow"/>
                <w:sz w:val="18"/>
              </w:rPr>
              <w:t>81,600,000</w:t>
            </w:r>
          </w:p>
        </w:tc>
        <w:tc>
          <w:tcPr>
            <w:tcW w:w="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3"/>
              <w:jc w:val="center"/>
              <w:rPr>
                <w:rFonts w:ascii="Arial Narrow" w:hAnsi="Arial Narrow" w:cs="Arial Narrow" w:eastAsia="Arial Narrow" w:hint="default"/>
                <w:sz w:val="18"/>
                <w:szCs w:val="18"/>
              </w:rPr>
            </w:pPr>
            <w:r>
              <w:rPr>
                <w:rFonts w:ascii="Arial Narrow"/>
                <w:sz w:val="18"/>
              </w:rPr>
              <w:t>100</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Arial Narrow" w:hAnsi="Arial Narrow" w:cs="Arial Narrow" w:eastAsia="Arial Narrow" w:hint="default"/>
                <w:sz w:val="18"/>
                <w:szCs w:val="18"/>
              </w:rPr>
            </w:pPr>
            <w:r>
              <w:rPr>
                <w:rFonts w:ascii="Arial Narrow"/>
                <w:sz w:val="18"/>
              </w:rPr>
              <w:t>27,200,000</w:t>
            </w:r>
          </w:p>
        </w:tc>
        <w:tc>
          <w:tcPr>
            <w:tcW w:w="396"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4" w:space="0" w:color="000000"/>
            </w:tcBorders>
          </w:tcPr>
          <w:p>
            <w:pPr/>
          </w:p>
        </w:tc>
        <w:tc>
          <w:tcPr>
            <w:tcW w:w="396" w:type="dxa"/>
            <w:tcBorders>
              <w:top w:val="single" w:sz="4" w:space="0" w:color="000000"/>
              <w:left w:val="single" w:sz="4" w:space="0" w:color="000000"/>
              <w:bottom w:val="single" w:sz="12" w:space="0" w:color="000000"/>
              <w:right w:val="single" w:sz="4" w:space="0" w:color="000000"/>
            </w:tcBorders>
          </w:tcPr>
          <w:p>
            <w:pP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Arial Narrow" w:hAnsi="Arial Narrow" w:cs="Arial Narrow" w:eastAsia="Arial Narrow" w:hint="default"/>
                <w:sz w:val="18"/>
                <w:szCs w:val="18"/>
              </w:rPr>
            </w:pPr>
            <w:r>
              <w:rPr>
                <w:rFonts w:ascii="Arial Narrow"/>
                <w:sz w:val="18"/>
              </w:rPr>
              <w:t>27,200,000</w:t>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Arial Narrow" w:hAnsi="Arial Narrow" w:cs="Arial Narrow" w:eastAsia="Arial Narrow" w:hint="default"/>
                <w:sz w:val="18"/>
                <w:szCs w:val="18"/>
              </w:rPr>
            </w:pPr>
            <w:r>
              <w:rPr>
                <w:rFonts w:ascii="Arial Narrow"/>
                <w:sz w:val="18"/>
              </w:rPr>
              <w:t>108,800,000</w:t>
            </w:r>
          </w:p>
        </w:tc>
        <w:tc>
          <w:tcPr>
            <w:tcW w:w="7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7"/>
              <w:jc w:val="center"/>
              <w:rPr>
                <w:rFonts w:ascii="Arial Narrow" w:hAnsi="Arial Narrow" w:cs="Arial Narrow" w:eastAsia="Arial Narrow" w:hint="default"/>
                <w:sz w:val="18"/>
                <w:szCs w:val="18"/>
              </w:rPr>
            </w:pPr>
            <w:r>
              <w:rPr>
                <w:rFonts w:ascii="Arial Narrow"/>
                <w:sz w:val="18"/>
              </w:rPr>
              <w:t>100</w:t>
            </w:r>
          </w:p>
        </w:tc>
      </w:tr>
    </w:tbl>
    <w:p>
      <w:pPr>
        <w:spacing w:line="240" w:lineRule="auto" w:before="4"/>
        <w:rPr>
          <w:rFonts w:ascii="宋体" w:hAnsi="宋体" w:cs="宋体" w:eastAsia="宋体" w:hint="default"/>
          <w:b/>
          <w:bCs/>
          <w:sz w:val="13"/>
          <w:szCs w:val="13"/>
        </w:rPr>
      </w:pPr>
    </w:p>
    <w:p>
      <w:pPr>
        <w:spacing w:before="36"/>
        <w:ind w:left="1319" w:right="228" w:firstLine="0"/>
        <w:jc w:val="left"/>
        <w:rPr>
          <w:rFonts w:ascii="宋体" w:hAnsi="宋体" w:cs="宋体" w:eastAsia="宋体" w:hint="default"/>
          <w:sz w:val="21"/>
          <w:szCs w:val="21"/>
        </w:rPr>
      </w:pPr>
      <w:r>
        <w:rPr>
          <w:rFonts w:ascii="宋体" w:hAnsi="宋体" w:cs="宋体" w:eastAsia="宋体" w:hint="default"/>
          <w:sz w:val="16"/>
          <w:szCs w:val="16"/>
        </w:rPr>
        <w:t>注：有关公司股本的变化，详见本附注</w:t>
      </w:r>
      <w:r>
        <w:rPr>
          <w:rFonts w:ascii="宋体" w:hAnsi="宋体" w:cs="宋体" w:eastAsia="宋体" w:hint="default"/>
          <w:sz w:val="16"/>
          <w:szCs w:val="16"/>
        </w:rPr>
        <w:t>“</w:t>
      </w:r>
      <w:r>
        <w:rPr>
          <w:rFonts w:ascii="宋体" w:hAnsi="宋体" w:cs="宋体" w:eastAsia="宋体" w:hint="default"/>
          <w:sz w:val="16"/>
          <w:szCs w:val="16"/>
        </w:rPr>
        <w:t>一、公司的基本情况</w:t>
      </w:r>
      <w:r>
        <w:rPr>
          <w:rFonts w:ascii="宋体" w:hAnsi="宋体" w:cs="宋体" w:eastAsia="宋体" w:hint="default"/>
          <w:sz w:val="16"/>
          <w:szCs w:val="16"/>
        </w:rPr>
        <w:t>”</w:t>
      </w:r>
      <w:r>
        <w:rPr>
          <w:rFonts w:ascii="宋体" w:hAnsi="宋体" w:cs="宋体" w:eastAsia="宋体" w:hint="default"/>
          <w:sz w:val="21"/>
          <w:szCs w:val="21"/>
        </w:rPr>
        <w:t>。</w:t>
      </w:r>
    </w:p>
    <w:p>
      <w:pPr>
        <w:pStyle w:val="Heading4"/>
        <w:spacing w:line="240" w:lineRule="auto" w:before="152"/>
        <w:ind w:right="228"/>
        <w:jc w:val="left"/>
        <w:rPr>
          <w:b w:val="0"/>
          <w:bCs w:val="0"/>
        </w:rPr>
      </w:pPr>
      <w:r>
        <w:rPr>
          <w:rFonts w:ascii="Arial" w:hAnsi="Arial" w:cs="Arial" w:eastAsia="Arial" w:hint="default"/>
        </w:rPr>
        <w:t>24. </w:t>
      </w:r>
      <w:r>
        <w:rPr>
          <w:rFonts w:ascii="Arial" w:hAnsi="Arial" w:cs="Arial" w:eastAsia="Arial" w:hint="default"/>
          <w:spacing w:val="52"/>
        </w:rPr>
        <w:t> </w:t>
      </w:r>
      <w:r>
        <w:rPr/>
        <w:t>资本公积</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338"/>
        <w:gridCol w:w="1548"/>
        <w:gridCol w:w="1550"/>
        <w:gridCol w:w="1550"/>
        <w:gridCol w:w="1550"/>
      </w:tblGrid>
      <w:tr>
        <w:trPr>
          <w:trHeight w:val="360" w:hRule="exact"/>
        </w:trPr>
        <w:tc>
          <w:tcPr>
            <w:tcW w:w="23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914"/>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32"/>
                <w:sz w:val="18"/>
                <w:szCs w:val="18"/>
              </w:rPr>
              <w:t> </w:t>
            </w:r>
            <w:r>
              <w:rPr>
                <w:rFonts w:ascii="宋体" w:hAnsi="宋体" w:cs="宋体" w:eastAsia="宋体" w:hint="default"/>
                <w:sz w:val="18"/>
                <w:szCs w:val="18"/>
              </w:rPr>
              <w:t>目</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0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25,175,196.56</w:t>
            </w:r>
            <w:r>
              <w:rPr>
                <w:rFonts w:ascii="Arial Narrow"/>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88" w:right="0"/>
              <w:jc w:val="left"/>
              <w:rPr>
                <w:rFonts w:ascii="Arial Narrow" w:hAnsi="Arial Narrow" w:cs="Arial Narrow" w:eastAsia="Arial Narrow" w:hint="default"/>
                <w:sz w:val="18"/>
                <w:szCs w:val="18"/>
              </w:rPr>
            </w:pPr>
            <w:r>
              <w:rPr>
                <w:rFonts w:ascii="Arial Narrow"/>
                <w:sz w:val="18"/>
              </w:rPr>
              <w:t>2,276,819,740.15</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2,301,994,936.71</w:t>
            </w:r>
            <w:r>
              <w:rPr>
                <w:rFonts w:ascii="Arial Narrow"/>
                <w:sz w:val="18"/>
              </w:rPr>
            </w:r>
          </w:p>
        </w:tc>
      </w:tr>
      <w:tr>
        <w:trPr>
          <w:trHeight w:val="360" w:hRule="exact"/>
        </w:trPr>
        <w:tc>
          <w:tcPr>
            <w:tcW w:w="23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89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25,175,196.56</w:t>
            </w:r>
            <w:r>
              <w:rPr>
                <w:rFonts w:ascii="Arial Narrow"/>
                <w:sz w:val="18"/>
              </w:rPr>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88" w:right="0"/>
              <w:jc w:val="left"/>
              <w:rPr>
                <w:rFonts w:ascii="Arial Narrow" w:hAnsi="Arial Narrow" w:cs="Arial Narrow" w:eastAsia="Arial Narrow" w:hint="default"/>
                <w:sz w:val="18"/>
                <w:szCs w:val="18"/>
              </w:rPr>
            </w:pPr>
            <w:r>
              <w:rPr>
                <w:rFonts w:ascii="Arial Narrow"/>
                <w:sz w:val="18"/>
              </w:rPr>
              <w:t>2,276,819,740.15</w:t>
            </w:r>
          </w:p>
        </w:tc>
        <w:tc>
          <w:tcPr>
            <w:tcW w:w="1550" w:type="dxa"/>
            <w:tcBorders>
              <w:top w:val="single" w:sz="4" w:space="0" w:color="000000"/>
              <w:left w:val="single" w:sz="4" w:space="0" w:color="000000"/>
              <w:bottom w:val="single" w:sz="12" w:space="0" w:color="000000"/>
              <w:right w:val="single" w:sz="4" w:space="0" w:color="000000"/>
            </w:tcBorders>
          </w:tcPr>
          <w:p>
            <w:pPr/>
          </w:p>
        </w:tc>
        <w:tc>
          <w:tcPr>
            <w:tcW w:w="15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2,301,994,936.71</w:t>
            </w:r>
            <w:r>
              <w:rPr>
                <w:rFonts w:ascii="Arial Narrow"/>
                <w:sz w:val="18"/>
              </w:rPr>
            </w:r>
          </w:p>
        </w:tc>
      </w:tr>
    </w:tbl>
    <w:p>
      <w:pPr>
        <w:spacing w:line="240" w:lineRule="auto" w:before="11"/>
        <w:rPr>
          <w:rFonts w:ascii="宋体" w:hAnsi="宋体" w:cs="宋体" w:eastAsia="宋体" w:hint="default"/>
          <w:b/>
          <w:bCs/>
          <w:sz w:val="5"/>
          <w:szCs w:val="5"/>
        </w:rPr>
      </w:pPr>
    </w:p>
    <w:p>
      <w:pPr>
        <w:spacing w:before="51"/>
        <w:ind w:left="1319" w:right="228" w:firstLine="0"/>
        <w:jc w:val="left"/>
        <w:rPr>
          <w:rFonts w:ascii="宋体" w:hAnsi="宋体" w:cs="宋体" w:eastAsia="宋体" w:hint="default"/>
          <w:sz w:val="16"/>
          <w:szCs w:val="16"/>
        </w:rPr>
      </w:pPr>
      <w:r>
        <w:rPr>
          <w:rFonts w:ascii="宋体" w:hAnsi="宋体" w:cs="宋体" w:eastAsia="宋体" w:hint="default"/>
          <w:sz w:val="16"/>
          <w:szCs w:val="16"/>
        </w:rPr>
        <w:t>注：本期资本公积增加为本公司公开发行股票形成的股本溢价净额。</w:t>
      </w:r>
    </w:p>
    <w:p>
      <w:pPr>
        <w:spacing w:line="240" w:lineRule="auto" w:before="1"/>
        <w:rPr>
          <w:rFonts w:ascii="宋体" w:hAnsi="宋体" w:cs="宋体" w:eastAsia="宋体" w:hint="default"/>
          <w:sz w:val="11"/>
          <w:szCs w:val="11"/>
        </w:rPr>
      </w:pPr>
    </w:p>
    <w:p>
      <w:pPr>
        <w:pStyle w:val="Heading4"/>
        <w:spacing w:line="240" w:lineRule="auto" w:before="0"/>
        <w:ind w:right="228"/>
        <w:jc w:val="left"/>
        <w:rPr>
          <w:b w:val="0"/>
          <w:bCs w:val="0"/>
        </w:rPr>
      </w:pPr>
      <w:r>
        <w:rPr>
          <w:rFonts w:ascii="Arial" w:hAnsi="Arial" w:cs="Arial" w:eastAsia="Arial" w:hint="default"/>
        </w:rPr>
        <w:t>25. </w:t>
      </w:r>
      <w:r>
        <w:rPr>
          <w:rFonts w:ascii="Arial" w:hAnsi="Arial" w:cs="Arial" w:eastAsia="Arial" w:hint="default"/>
          <w:spacing w:val="52"/>
        </w:rPr>
        <w:t> </w:t>
      </w:r>
      <w:r>
        <w:rPr/>
        <w:t>盈余公积</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338"/>
        <w:gridCol w:w="1550"/>
        <w:gridCol w:w="1550"/>
        <w:gridCol w:w="1548"/>
        <w:gridCol w:w="1550"/>
      </w:tblGrid>
      <w:tr>
        <w:trPr>
          <w:trHeight w:val="360" w:hRule="exact"/>
        </w:trPr>
        <w:tc>
          <w:tcPr>
            <w:tcW w:w="23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89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11,507,639.90</w:t>
            </w:r>
            <w:r>
              <w:rPr>
                <w:rFonts w:ascii="Arial Narrow"/>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17,701,750.01</w:t>
            </w:r>
            <w:r>
              <w:rPr>
                <w:rFonts w:ascii="Arial Narrow"/>
                <w:sz w:val="18"/>
              </w:rPr>
            </w:r>
          </w:p>
        </w:tc>
        <w:tc>
          <w:tcPr>
            <w:tcW w:w="1548"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29,209,389.91</w:t>
            </w:r>
            <w:r>
              <w:rPr>
                <w:rFonts w:ascii="Arial Narrow"/>
                <w:sz w:val="18"/>
              </w:rPr>
            </w:r>
          </w:p>
        </w:tc>
      </w:tr>
      <w:tr>
        <w:trPr>
          <w:trHeight w:val="360" w:hRule="exact"/>
        </w:trPr>
        <w:tc>
          <w:tcPr>
            <w:tcW w:w="2338" w:type="dxa"/>
            <w:tcBorders>
              <w:top w:val="single" w:sz="4" w:space="0" w:color="000000"/>
              <w:left w:val="nil" w:sz="6" w:space="0" w:color="auto"/>
              <w:bottom w:val="single" w:sz="12" w:space="0" w:color="000000"/>
              <w:right w:val="single" w:sz="4" w:space="0" w:color="000000"/>
            </w:tcBorders>
          </w:tcPr>
          <w:p>
            <w:pPr>
              <w:pStyle w:val="TableParagraph"/>
              <w:tabs>
                <w:tab w:pos="425" w:val="left" w:leader="none"/>
              </w:tabs>
              <w:spacing w:line="240" w:lineRule="auto" w:before="25"/>
              <w:ind w:right="85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11,507,639.90</w:t>
            </w:r>
            <w:r>
              <w:rPr>
                <w:rFonts w:ascii="Arial Narrow"/>
                <w:sz w:val="18"/>
              </w:rPr>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17,701,750.01</w:t>
            </w:r>
            <w:r>
              <w:rPr>
                <w:rFonts w:ascii="Arial Narrow"/>
                <w:sz w:val="18"/>
              </w:rPr>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z w:val="18"/>
              </w:rPr>
              <w:t>-</w:t>
            </w:r>
          </w:p>
        </w:tc>
        <w:tc>
          <w:tcPr>
            <w:tcW w:w="15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29,209,389.91</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26. </w:t>
      </w:r>
      <w:r>
        <w:rPr>
          <w:rFonts w:ascii="Arial" w:hAnsi="Arial" w:cs="Arial" w:eastAsia="Arial" w:hint="default"/>
          <w:spacing w:val="52"/>
        </w:rPr>
        <w:t> </w:t>
      </w:r>
      <w:r>
        <w:rPr/>
        <w:t>未分配利润</w:t>
      </w:r>
      <w:r>
        <w:rPr>
          <w:b w:val="0"/>
          <w:bCs w:val="0"/>
        </w:rPr>
      </w:r>
    </w:p>
    <w:p>
      <w:pPr>
        <w:spacing w:line="240" w:lineRule="auto" w:before="2"/>
        <w:rPr>
          <w:rFonts w:ascii="宋体" w:hAnsi="宋体" w:cs="宋体" w:eastAsia="宋体" w:hint="default"/>
          <w:b/>
          <w:bCs/>
          <w:sz w:val="21"/>
          <w:szCs w:val="21"/>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7"/>
        </w:rPr>
        <w:t> </w:t>
      </w:r>
      <w:r>
        <w:rPr/>
        <w:t>未分配利润明细如下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270"/>
        <w:gridCol w:w="2376"/>
        <w:gridCol w:w="1891"/>
      </w:tblGrid>
      <w:tr>
        <w:trPr>
          <w:trHeight w:val="360" w:hRule="exact"/>
        </w:trPr>
        <w:tc>
          <w:tcPr>
            <w:tcW w:w="4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3"/>
                <w:sz w:val="18"/>
                <w:szCs w:val="18"/>
              </w:rPr>
              <w:t> </w:t>
            </w:r>
            <w:r>
              <w:rPr>
                <w:rFonts w:ascii="宋体" w:hAnsi="宋体" w:cs="宋体" w:eastAsia="宋体" w:hint="default"/>
                <w:sz w:val="18"/>
                <w:szCs w:val="18"/>
              </w:rPr>
              <w:t>额</w:t>
            </w:r>
          </w:p>
        </w:tc>
        <w:tc>
          <w:tcPr>
            <w:tcW w:w="18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103,568,759.08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Arial Narrow" w:hAnsi="Arial Narrow" w:cs="Arial Narrow" w:eastAsia="Arial Narrow" w:hint="default"/>
                <w:sz w:val="18"/>
                <w:szCs w:val="18"/>
              </w:rPr>
              <w:t>+</w:t>
            </w:r>
            <w:r>
              <w:rPr>
                <w:rFonts w:ascii="宋体" w:hAnsi="宋体" w:cs="宋体" w:eastAsia="宋体" w:hint="default"/>
                <w:sz w:val="18"/>
                <w:szCs w:val="18"/>
              </w:rPr>
              <w:t>，调减</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376"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103,568,759.08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48"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177,017,500.12</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17,701,750.01</w:t>
            </w:r>
            <w:r>
              <w:rPr>
                <w:rFonts w:ascii="Arial Narrow"/>
                <w:sz w:val="18"/>
              </w:rPr>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10" w:right="0"/>
              <w:jc w:val="left"/>
              <w:rPr>
                <w:rFonts w:ascii="Arial Narrow" w:hAnsi="Arial Narrow" w:cs="Arial Narrow" w:eastAsia="Arial Narrow" w:hint="default"/>
                <w:sz w:val="18"/>
                <w:szCs w:val="18"/>
              </w:rPr>
            </w:pPr>
            <w:r>
              <w:rPr>
                <w:rFonts w:ascii="宋体" w:hAnsi="宋体" w:cs="宋体" w:eastAsia="宋体" w:hint="default"/>
                <w:sz w:val="18"/>
                <w:szCs w:val="18"/>
              </w:rPr>
              <w:t>净利润的</w:t>
            </w:r>
            <w:r>
              <w:rPr>
                <w:rFonts w:ascii="宋体" w:hAnsi="宋体" w:cs="宋体" w:eastAsia="宋体" w:hint="default"/>
                <w:spacing w:val="-48"/>
                <w:sz w:val="18"/>
                <w:szCs w:val="18"/>
              </w:rPr>
              <w:t> </w:t>
            </w:r>
            <w:r>
              <w:rPr>
                <w:rFonts w:ascii="Arial Narrow" w:hAnsi="Arial Narrow" w:cs="Arial Narrow" w:eastAsia="Arial Narrow" w:hint="default"/>
                <w:sz w:val="18"/>
                <w:szCs w:val="18"/>
              </w:rPr>
              <w:t>10%</w:t>
            </w: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76"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376" w:type="dxa"/>
            <w:tcBorders>
              <w:top w:val="single" w:sz="4" w:space="0" w:color="000000"/>
              <w:left w:val="single" w:sz="4" w:space="0" w:color="000000"/>
              <w:bottom w:val="single" w:sz="12" w:space="0" w:color="000000"/>
              <w:right w:val="single" w:sz="4" w:space="0" w:color="000000"/>
            </w:tcBorders>
          </w:tcPr>
          <w:p>
            <w:pPr/>
          </w:p>
        </w:tc>
        <w:tc>
          <w:tcPr>
            <w:tcW w:w="1891" w:type="dxa"/>
            <w:tcBorders>
              <w:top w:val="single" w:sz="4" w:space="0" w:color="000000"/>
              <w:left w:val="single" w:sz="4" w:space="0" w:color="000000"/>
              <w:bottom w:val="single" w:sz="12" w:space="0" w:color="000000"/>
              <w:right w:val="nil" w:sz="6" w:space="0" w:color="auto"/>
            </w:tcBorders>
          </w:tcPr>
          <w:p>
            <w:pPr/>
          </w:p>
        </w:tc>
      </w:tr>
    </w:tbl>
    <w:p>
      <w:pPr>
        <w:spacing w:after="0"/>
        <w:sectPr>
          <w:footerReference w:type="default" r:id="rId38"/>
          <w:pgSz w:w="11910" w:h="16840"/>
          <w:pgMar w:footer="977" w:header="862" w:top="1360" w:bottom="1160" w:left="800" w:right="1560"/>
          <w:pgNumType w:start="81"/>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4270"/>
        <w:gridCol w:w="2376"/>
        <w:gridCol w:w="1891"/>
      </w:tblGrid>
      <w:tr>
        <w:trPr>
          <w:trHeight w:val="360" w:hRule="exact"/>
        </w:trPr>
        <w:tc>
          <w:tcPr>
            <w:tcW w:w="4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3"/>
                <w:sz w:val="18"/>
                <w:szCs w:val="18"/>
              </w:rPr>
              <w:t> </w:t>
            </w:r>
            <w:r>
              <w:rPr>
                <w:rFonts w:ascii="宋体" w:hAnsi="宋体" w:cs="宋体" w:eastAsia="宋体" w:hint="default"/>
                <w:sz w:val="18"/>
                <w:szCs w:val="18"/>
              </w:rPr>
              <w:t>额</w:t>
            </w:r>
          </w:p>
        </w:tc>
        <w:tc>
          <w:tcPr>
            <w:tcW w:w="18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76"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76"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233" w:right="0"/>
              <w:jc w:val="left"/>
              <w:rPr>
                <w:rFonts w:ascii="Arial Narrow" w:hAnsi="Arial Narrow" w:cs="Arial Narrow" w:eastAsia="Arial Narrow" w:hint="default"/>
                <w:sz w:val="18"/>
                <w:szCs w:val="18"/>
              </w:rPr>
            </w:pPr>
            <w:r>
              <w:rPr>
                <w:rFonts w:ascii="Arial Narrow"/>
                <w:sz w:val="18"/>
              </w:rPr>
              <w:t>262,884,509.19</w:t>
            </w:r>
          </w:p>
        </w:tc>
        <w:tc>
          <w:tcPr>
            <w:tcW w:w="189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left="1368" w:right="5485"/>
        <w:jc w:val="center"/>
        <w:rPr>
          <w:b w:val="0"/>
          <w:bCs w:val="0"/>
        </w:rPr>
      </w:pPr>
      <w:r>
        <w:rPr>
          <w:rFonts w:ascii="Arial" w:hAnsi="Arial" w:cs="Arial" w:eastAsia="Arial" w:hint="default"/>
        </w:rPr>
        <w:t>27. </w:t>
      </w:r>
      <w:r>
        <w:rPr>
          <w:rFonts w:ascii="Arial" w:hAnsi="Arial" w:cs="Arial" w:eastAsia="Arial" w:hint="default"/>
          <w:spacing w:val="54"/>
        </w:rPr>
        <w:t> </w:t>
      </w:r>
      <w:r>
        <w:rPr/>
        <w:t>营业收入和营业成本</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191" w:right="5485"/>
        <w:jc w:val="center"/>
        <w:rPr>
          <w:b w:val="0"/>
          <w:bCs w:val="0"/>
        </w:rPr>
      </w:pPr>
      <w:r>
        <w:rPr/>
        <w:t>（</w:t>
      </w:r>
      <w:r>
        <w:rPr>
          <w:rFonts w:ascii="Arial" w:hAnsi="Arial" w:cs="Arial" w:eastAsia="Arial" w:hint="default"/>
        </w:rPr>
        <w:t>1</w:t>
      </w:r>
      <w:r>
        <w:rPr/>
        <w:t>）</w:t>
      </w:r>
      <w:r>
        <w:rPr>
          <w:spacing w:val="77"/>
        </w:rPr>
        <w:t> </w:t>
      </w:r>
      <w:r>
        <w:rPr/>
        <w:t>营业收入明细如下</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461"/>
        <w:gridCol w:w="2537"/>
        <w:gridCol w:w="2539"/>
      </w:tblGrid>
      <w:tr>
        <w:trPr>
          <w:trHeight w:val="360" w:hRule="exact"/>
        </w:trPr>
        <w:tc>
          <w:tcPr>
            <w:tcW w:w="34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702,311,294.70</w:t>
            </w:r>
          </w:p>
        </w:tc>
        <w:tc>
          <w:tcPr>
            <w:tcW w:w="25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465,661,035.17</w:t>
            </w:r>
          </w:p>
        </w:tc>
      </w:tr>
      <w:tr>
        <w:trPr>
          <w:trHeight w:val="348" w:hRule="exact"/>
        </w:trPr>
        <w:tc>
          <w:tcPr>
            <w:tcW w:w="3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62,085.47</w:t>
            </w:r>
          </w:p>
        </w:tc>
        <w:tc>
          <w:tcPr>
            <w:tcW w:w="25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186,650.00</w:t>
            </w:r>
            <w:r>
              <w:rPr>
                <w:rFonts w:ascii="Arial Narrow"/>
                <w:sz w:val="18"/>
              </w:rPr>
            </w:r>
          </w:p>
        </w:tc>
      </w:tr>
      <w:tr>
        <w:trPr>
          <w:trHeight w:val="362" w:hRule="exact"/>
        </w:trPr>
        <w:tc>
          <w:tcPr>
            <w:tcW w:w="34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702,373,380.17</w:t>
            </w:r>
          </w:p>
        </w:tc>
        <w:tc>
          <w:tcPr>
            <w:tcW w:w="25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465,847,685.17</w:t>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2</w:t>
      </w:r>
      <w:r>
        <w:rPr/>
        <w:t>）</w:t>
      </w:r>
      <w:r>
        <w:rPr>
          <w:spacing w:val="77"/>
        </w:rPr>
        <w:t> </w:t>
      </w:r>
      <w:r>
        <w:rPr/>
        <w:t>营业成本明细如下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461"/>
        <w:gridCol w:w="2537"/>
        <w:gridCol w:w="2539"/>
      </w:tblGrid>
      <w:tr>
        <w:trPr>
          <w:trHeight w:val="360" w:hRule="exact"/>
        </w:trPr>
        <w:tc>
          <w:tcPr>
            <w:tcW w:w="34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370,359,329.13</w:t>
            </w:r>
          </w:p>
        </w:tc>
        <w:tc>
          <w:tcPr>
            <w:tcW w:w="25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260,909,968.71</w:t>
            </w:r>
          </w:p>
        </w:tc>
      </w:tr>
      <w:tr>
        <w:trPr>
          <w:trHeight w:val="350" w:hRule="exact"/>
        </w:trPr>
        <w:tc>
          <w:tcPr>
            <w:tcW w:w="34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30,230.76</w:t>
            </w:r>
          </w:p>
        </w:tc>
        <w:tc>
          <w:tcPr>
            <w:tcW w:w="25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181,958.50</w:t>
            </w:r>
            <w:r>
              <w:rPr>
                <w:rFonts w:ascii="Arial Narrow"/>
                <w:sz w:val="18"/>
              </w:rPr>
            </w:r>
          </w:p>
        </w:tc>
      </w:tr>
      <w:tr>
        <w:trPr>
          <w:trHeight w:val="360" w:hRule="exact"/>
        </w:trPr>
        <w:tc>
          <w:tcPr>
            <w:tcW w:w="34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2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370,389,559.89</w:t>
            </w:r>
          </w:p>
        </w:tc>
        <w:tc>
          <w:tcPr>
            <w:tcW w:w="25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261,091,927.21</w:t>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3</w:t>
      </w:r>
      <w:r>
        <w:rPr/>
        <w:t>）</w:t>
      </w:r>
      <w:r>
        <w:rPr>
          <w:spacing w:val="73"/>
        </w:rPr>
        <w:t> </w:t>
      </w:r>
      <w:r>
        <w:rPr/>
        <w:t>主营业务按产品分项列示如下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083"/>
        <w:gridCol w:w="1610"/>
        <w:gridCol w:w="1620"/>
        <w:gridCol w:w="1610"/>
        <w:gridCol w:w="1613"/>
      </w:tblGrid>
      <w:tr>
        <w:trPr>
          <w:trHeight w:val="362" w:hRule="exact"/>
        </w:trPr>
        <w:tc>
          <w:tcPr>
            <w:tcW w:w="2083"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2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083" w:type="dxa"/>
            <w:vMerge/>
            <w:tcBorders>
              <w:left w:val="nil" w:sz="6" w:space="0" w:color="auto"/>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3" w:right="0"/>
              <w:jc w:val="left"/>
              <w:rPr>
                <w:rFonts w:ascii="宋体" w:hAnsi="宋体" w:cs="宋体" w:eastAsia="宋体" w:hint="default"/>
                <w:sz w:val="18"/>
                <w:szCs w:val="18"/>
              </w:rPr>
            </w:pPr>
            <w:r>
              <w:rPr>
                <w:rFonts w:ascii="宋体" w:hAnsi="宋体" w:cs="宋体" w:eastAsia="宋体" w:hint="default"/>
                <w:sz w:val="18"/>
                <w:szCs w:val="18"/>
              </w:rPr>
              <w:t>安全芯片类产品</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616,476,262.66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298,588,476.61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372,793,623.88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181,815,172.39</w:t>
            </w:r>
          </w:p>
        </w:tc>
      </w:tr>
      <w:tr>
        <w:trPr>
          <w:trHeight w:val="35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3" w:right="0"/>
              <w:jc w:val="left"/>
              <w:rPr>
                <w:rFonts w:ascii="宋体" w:hAnsi="宋体" w:cs="宋体" w:eastAsia="宋体" w:hint="default"/>
                <w:sz w:val="18"/>
                <w:szCs w:val="18"/>
              </w:rPr>
            </w:pPr>
            <w:r>
              <w:rPr>
                <w:rFonts w:ascii="宋体" w:hAnsi="宋体" w:cs="宋体" w:eastAsia="宋体" w:hint="default"/>
                <w:sz w:val="18"/>
                <w:szCs w:val="18"/>
              </w:rPr>
              <w:t>通讯芯片类产品</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43,621,958.68</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34,239,472.30</w:t>
            </w:r>
            <w:r>
              <w:rPr>
                <w:rFonts w:ascii="Arial Narrow"/>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41,651,837.53</w:t>
            </w:r>
            <w:r>
              <w:rPr>
                <w:rFonts w:ascii="Arial Narrow"/>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31,783,530.25</w:t>
            </w:r>
            <w:r>
              <w:rPr>
                <w:rFonts w:ascii="Arial Narrow"/>
                <w:sz w:val="18"/>
              </w:rPr>
            </w:r>
          </w:p>
        </w:tc>
      </w:tr>
      <w:tr>
        <w:trPr>
          <w:trHeight w:val="35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合作类产品及其他</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42,213,073.36</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37,531,380.22</w:t>
            </w:r>
            <w:r>
              <w:rPr>
                <w:rFonts w:ascii="Arial Narrow"/>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51,215,573.76</w:t>
            </w:r>
            <w:r>
              <w:rPr>
                <w:rFonts w:ascii="Arial Narrow"/>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47,311,266.07</w:t>
            </w:r>
            <w:r>
              <w:rPr>
                <w:rFonts w:ascii="Arial Narrow"/>
                <w:sz w:val="18"/>
              </w:rPr>
            </w:r>
          </w:p>
        </w:tc>
      </w:tr>
      <w:tr>
        <w:trPr>
          <w:trHeight w:val="350" w:hRule="exact"/>
        </w:trPr>
        <w:tc>
          <w:tcPr>
            <w:tcW w:w="2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62,085.47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30,230.76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186,650.00</w:t>
            </w:r>
            <w:r>
              <w:rPr>
                <w:rFonts w:ascii="Arial Narrow"/>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181,958.50</w:t>
            </w:r>
            <w:r>
              <w:rPr>
                <w:rFonts w:ascii="Arial Narrow"/>
                <w:sz w:val="18"/>
              </w:rPr>
            </w:r>
          </w:p>
        </w:tc>
      </w:tr>
      <w:tr>
        <w:trPr>
          <w:trHeight w:val="360" w:hRule="exact"/>
        </w:trPr>
        <w:tc>
          <w:tcPr>
            <w:tcW w:w="20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702,373,380.17</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370,389,559.89</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465,847,685.17</w:t>
            </w:r>
          </w:p>
        </w:tc>
        <w:tc>
          <w:tcPr>
            <w:tcW w:w="16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261,091,927.21</w:t>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4</w:t>
      </w:r>
      <w:r>
        <w:rPr/>
        <w:t>）</w:t>
      </w:r>
      <w:r>
        <w:rPr>
          <w:spacing w:val="74"/>
        </w:rPr>
        <w:t> </w:t>
      </w:r>
      <w:r>
        <w:rPr/>
        <w:t>本期公司前五名客户的营业收入情况</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595"/>
        <w:gridCol w:w="2472"/>
        <w:gridCol w:w="2470"/>
      </w:tblGrid>
      <w:tr>
        <w:trPr>
          <w:trHeight w:val="461" w:hRule="exact"/>
        </w:trPr>
        <w:tc>
          <w:tcPr>
            <w:tcW w:w="35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70"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p>
            <w:pPr>
              <w:pStyle w:val="TableParagraph"/>
              <w:spacing w:line="240" w:lineRule="auto" w:before="27"/>
              <w:ind w:right="6"/>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北京握奇数据系统有限公司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113,812,408.23</w:t>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7"/>
              <w:jc w:val="center"/>
              <w:rPr>
                <w:rFonts w:ascii="Arial Narrow" w:hAnsi="Arial Narrow" w:cs="Arial Narrow" w:eastAsia="Arial Narrow" w:hint="default"/>
                <w:sz w:val="18"/>
                <w:szCs w:val="18"/>
              </w:rPr>
            </w:pPr>
            <w:r>
              <w:rPr>
                <w:rFonts w:ascii="Arial Narrow"/>
                <w:sz w:val="18"/>
              </w:rPr>
              <w:t>16.21</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东信和平智能卡股份有限公司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84,441,072.65</w:t>
            </w:r>
            <w:r>
              <w:rPr>
                <w:rFonts w:ascii="Arial Narrow"/>
                <w:sz w:val="18"/>
              </w:rPr>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7"/>
              <w:jc w:val="center"/>
              <w:rPr>
                <w:rFonts w:ascii="Arial Narrow" w:hAnsi="Arial Narrow" w:cs="Arial Narrow" w:eastAsia="Arial Narrow" w:hint="default"/>
                <w:sz w:val="18"/>
                <w:szCs w:val="18"/>
              </w:rPr>
            </w:pPr>
            <w:r>
              <w:rPr>
                <w:rFonts w:ascii="Arial Narrow"/>
                <w:sz w:val="18"/>
              </w:rPr>
              <w:t>12.02</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80,514,798.13</w:t>
            </w:r>
            <w:r>
              <w:rPr>
                <w:rFonts w:ascii="Arial Narrow"/>
                <w:sz w:val="18"/>
              </w:rPr>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7"/>
              <w:jc w:val="center"/>
              <w:rPr>
                <w:rFonts w:ascii="Arial Narrow" w:hAnsi="Arial Narrow" w:cs="Arial Narrow" w:eastAsia="Arial Narrow" w:hint="default"/>
                <w:sz w:val="18"/>
                <w:szCs w:val="18"/>
              </w:rPr>
            </w:pPr>
            <w:r>
              <w:rPr>
                <w:rFonts w:ascii="Arial Narrow"/>
                <w:sz w:val="18"/>
              </w:rPr>
              <w:t>11.46</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北京天地融科技有限公司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79,070,640.98</w:t>
            </w:r>
            <w:r>
              <w:rPr>
                <w:rFonts w:ascii="Arial Narrow"/>
                <w:sz w:val="18"/>
              </w:rPr>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7"/>
              <w:jc w:val="center"/>
              <w:rPr>
                <w:rFonts w:ascii="Arial Narrow" w:hAnsi="Arial Narrow" w:cs="Arial Narrow" w:eastAsia="Arial Narrow" w:hint="default"/>
                <w:sz w:val="18"/>
                <w:szCs w:val="18"/>
              </w:rPr>
            </w:pPr>
            <w:r>
              <w:rPr>
                <w:rFonts w:ascii="Arial Narrow"/>
                <w:sz w:val="18"/>
              </w:rPr>
              <w:t>11.26</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上海柯斯软件有限公司</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46,655,301.73</w:t>
            </w:r>
            <w:r>
              <w:rPr>
                <w:rFonts w:ascii="Arial Narrow"/>
                <w:sz w:val="18"/>
              </w:rPr>
            </w:r>
          </w:p>
        </w:tc>
        <w:tc>
          <w:tcPr>
            <w:tcW w:w="2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7"/>
              <w:jc w:val="center"/>
              <w:rPr>
                <w:rFonts w:ascii="Arial Narrow" w:hAnsi="Arial Narrow" w:cs="Arial Narrow" w:eastAsia="Arial Narrow" w:hint="default"/>
                <w:sz w:val="18"/>
                <w:szCs w:val="18"/>
              </w:rPr>
            </w:pPr>
            <w:r>
              <w:rPr>
                <w:rFonts w:ascii="Arial Narrow"/>
                <w:sz w:val="18"/>
              </w:rPr>
              <w:t>6.64</w:t>
            </w:r>
          </w:p>
        </w:tc>
      </w:tr>
      <w:tr>
        <w:trPr>
          <w:trHeight w:val="362" w:hRule="exact"/>
        </w:trPr>
        <w:tc>
          <w:tcPr>
            <w:tcW w:w="35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404,494,221.72</w:t>
            </w:r>
          </w:p>
        </w:tc>
        <w:tc>
          <w:tcPr>
            <w:tcW w:w="24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57.59</w:t>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28. </w:t>
      </w:r>
      <w:r>
        <w:rPr>
          <w:rFonts w:ascii="Arial" w:hAnsi="Arial" w:cs="Arial" w:eastAsia="Arial" w:hint="default"/>
          <w:spacing w:val="53"/>
        </w:rPr>
        <w:t> </w:t>
      </w:r>
      <w:r>
        <w:rPr/>
        <w:t>营业税金及附加</w:t>
      </w:r>
      <w:r>
        <w:rPr>
          <w:b w:val="0"/>
          <w:bCs w:val="0"/>
        </w:rPr>
      </w:r>
    </w:p>
    <w:p>
      <w:pPr>
        <w:spacing w:after="0" w:line="240" w:lineRule="auto"/>
        <w:jc w:val="left"/>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117"/>
        <w:gridCol w:w="1982"/>
        <w:gridCol w:w="2218"/>
        <w:gridCol w:w="2220"/>
      </w:tblGrid>
      <w:tr>
        <w:trPr>
          <w:trHeight w:val="360" w:hRule="exact"/>
        </w:trPr>
        <w:tc>
          <w:tcPr>
            <w:tcW w:w="21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78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c>
          <w:tcPr>
            <w:tcW w:w="22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2,500.00</w:t>
            </w:r>
            <w:r>
              <w:rPr>
                <w:rFonts w:ascii="Arial Narrow"/>
                <w:sz w:val="18"/>
              </w:rPr>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1,582.50</w:t>
            </w:r>
            <w:r>
              <w:rPr>
                <w:rFonts w:ascii="Arial Narrow"/>
                <w:sz w:val="18"/>
              </w:rPr>
            </w:r>
          </w:p>
        </w:tc>
      </w:tr>
      <w:tr>
        <w:trPr>
          <w:trHeight w:val="35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城市建设税</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7%</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602,226.32</w:t>
            </w:r>
            <w:r>
              <w:rPr>
                <w:rFonts w:ascii="Arial Narrow"/>
                <w:sz w:val="18"/>
              </w:rPr>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327,883.03</w:t>
            </w:r>
            <w:r>
              <w:rPr>
                <w:rFonts w:ascii="Arial Narrow"/>
                <w:sz w:val="18"/>
              </w:rPr>
            </w:r>
          </w:p>
        </w:tc>
      </w:tr>
      <w:tr>
        <w:trPr>
          <w:trHeight w:val="35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3%</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1,434,511.05</w:t>
            </w:r>
            <w:r>
              <w:rPr>
                <w:rFonts w:ascii="Arial Narrow"/>
                <w:sz w:val="18"/>
              </w:rPr>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983,649.05</w:t>
            </w:r>
            <w:r>
              <w:rPr>
                <w:rFonts w:ascii="Arial Narrow"/>
                <w:sz w:val="18"/>
              </w:rPr>
            </w:r>
          </w:p>
        </w:tc>
      </w:tr>
      <w:tr>
        <w:trPr>
          <w:trHeight w:val="360" w:hRule="exact"/>
        </w:trPr>
        <w:tc>
          <w:tcPr>
            <w:tcW w:w="21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right="78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982" w:type="dxa"/>
            <w:tcBorders>
              <w:top w:val="single" w:sz="4" w:space="0" w:color="000000"/>
              <w:left w:val="single" w:sz="4" w:space="0" w:color="000000"/>
              <w:bottom w:val="single" w:sz="12" w:space="0" w:color="000000"/>
              <w:right w:val="single" w:sz="4" w:space="0" w:color="000000"/>
            </w:tcBorders>
          </w:tcPr>
          <w:p>
            <w:pPr/>
          </w:p>
        </w:tc>
        <w:tc>
          <w:tcPr>
            <w:tcW w:w="2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2,039,237.37</w:t>
            </w:r>
            <w:r>
              <w:rPr>
                <w:rFonts w:ascii="Arial Narrow"/>
                <w:sz w:val="18"/>
              </w:rPr>
            </w:r>
          </w:p>
        </w:tc>
        <w:tc>
          <w:tcPr>
            <w:tcW w:w="22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1,313,114.58</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29. </w:t>
      </w:r>
      <w:r>
        <w:rPr>
          <w:rFonts w:ascii="Arial" w:hAnsi="Arial" w:cs="Arial" w:eastAsia="Arial" w:hint="default"/>
          <w:spacing w:val="52"/>
        </w:rPr>
        <w:t> </w:t>
      </w:r>
      <w:r>
        <w:rPr/>
        <w:t>销售费用</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425"/>
        <w:gridCol w:w="2556"/>
        <w:gridCol w:w="2556"/>
      </w:tblGrid>
      <w:tr>
        <w:trPr>
          <w:trHeight w:val="360" w:hRule="exact"/>
        </w:trPr>
        <w:tc>
          <w:tcPr>
            <w:tcW w:w="34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437"/>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5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13,503,501.07</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10,195,824.58</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1,911,355.28</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1,710,582.18</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846,954.37</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869,646.39</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1,154,748.40</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1,254,812.00</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591,225.12</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664,900.00</w:t>
            </w:r>
            <w:r>
              <w:rPr>
                <w:rFonts w:ascii="Arial Narrow"/>
                <w:sz w:val="18"/>
              </w:rPr>
            </w:r>
          </w:p>
        </w:tc>
      </w:tr>
      <w:tr>
        <w:trPr>
          <w:trHeight w:val="348"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1,668,154.68</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823,449.92</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Narrow" w:hAnsi="Arial Narrow" w:cs="Arial Narrow" w:eastAsia="Arial Narrow" w:hint="default"/>
                <w:sz w:val="18"/>
                <w:szCs w:val="18"/>
              </w:rPr>
            </w:pPr>
            <w:r>
              <w:rPr>
                <w:rFonts w:ascii="Arial Narrow"/>
                <w:spacing w:val="-1"/>
                <w:sz w:val="18"/>
              </w:rPr>
              <w:t>820,763.56</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540,658.44</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办公及差旅费及其他</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Narrow" w:hAnsi="Arial Narrow" w:cs="Arial Narrow" w:eastAsia="Arial Narrow" w:hint="default"/>
                <w:sz w:val="18"/>
                <w:szCs w:val="18"/>
              </w:rPr>
            </w:pPr>
            <w:r>
              <w:rPr>
                <w:rFonts w:ascii="Arial Narrow"/>
                <w:spacing w:val="-1"/>
                <w:sz w:val="18"/>
              </w:rPr>
              <w:t>5,967,343.34</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3,314,273.32</w:t>
            </w:r>
            <w:r>
              <w:rPr>
                <w:rFonts w:ascii="Arial Narrow"/>
                <w:sz w:val="18"/>
              </w:rPr>
            </w:r>
          </w:p>
        </w:tc>
      </w:tr>
      <w:tr>
        <w:trPr>
          <w:trHeight w:val="360" w:hRule="exact"/>
        </w:trPr>
        <w:tc>
          <w:tcPr>
            <w:tcW w:w="34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right="1437"/>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26,464,045.82</w:t>
            </w:r>
            <w:r>
              <w:rPr>
                <w:rFonts w:ascii="Arial Narrow"/>
                <w:sz w:val="18"/>
              </w:rPr>
            </w:r>
          </w:p>
        </w:tc>
        <w:tc>
          <w:tcPr>
            <w:tcW w:w="2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19,374,146.83</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30. </w:t>
      </w:r>
      <w:r>
        <w:rPr>
          <w:rFonts w:ascii="Arial" w:hAnsi="Arial" w:cs="Arial" w:eastAsia="Arial" w:hint="default"/>
          <w:spacing w:val="52"/>
        </w:rPr>
        <w:t> </w:t>
      </w:r>
      <w:r>
        <w:rPr/>
        <w:t>管理费用</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425"/>
        <w:gridCol w:w="2556"/>
        <w:gridCol w:w="2556"/>
      </w:tblGrid>
      <w:tr>
        <w:trPr>
          <w:trHeight w:val="360" w:hRule="exact"/>
        </w:trPr>
        <w:tc>
          <w:tcPr>
            <w:tcW w:w="34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37"/>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5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133,328,159.51</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67,939,633.60</w:t>
            </w:r>
            <w:r>
              <w:rPr>
                <w:rFonts w:ascii="Arial Narrow"/>
                <w:sz w:val="18"/>
              </w:rPr>
            </w:r>
          </w:p>
        </w:tc>
      </w:tr>
      <w:tr>
        <w:trPr>
          <w:trHeight w:val="348"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16,226,701.12</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9,621,752.93</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办公场地费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4,681,271.94</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3,210,052.22</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2,423,568.80</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1,117,521.34</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1,409,819.53</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1,379,484.65</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5,436,933.07</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3,615,129.50</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办公及差旅费用及其他</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16,743,710.98</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7,026,641.08</w:t>
            </w:r>
            <w:r>
              <w:rPr>
                <w:rFonts w:ascii="Arial Narrow"/>
                <w:sz w:val="18"/>
              </w:rPr>
            </w:r>
          </w:p>
        </w:tc>
      </w:tr>
      <w:tr>
        <w:trPr>
          <w:trHeight w:val="360" w:hRule="exact"/>
        </w:trPr>
        <w:tc>
          <w:tcPr>
            <w:tcW w:w="34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right="1437"/>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180,250,164.95</w:t>
            </w:r>
          </w:p>
        </w:tc>
        <w:tc>
          <w:tcPr>
            <w:tcW w:w="2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93,910,215.32</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31. </w:t>
      </w:r>
      <w:r>
        <w:rPr>
          <w:rFonts w:ascii="Arial" w:hAnsi="Arial" w:cs="Arial" w:eastAsia="Arial" w:hint="default"/>
          <w:spacing w:val="52"/>
        </w:rPr>
        <w:t> </w:t>
      </w:r>
      <w:r>
        <w:rPr/>
        <w:t>财务费用</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425"/>
        <w:gridCol w:w="2556"/>
        <w:gridCol w:w="2556"/>
      </w:tblGrid>
      <w:tr>
        <w:trPr>
          <w:trHeight w:val="360" w:hRule="exact"/>
        </w:trPr>
        <w:tc>
          <w:tcPr>
            <w:tcW w:w="34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437"/>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5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49"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1,126,280.72</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49"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32,178,772.00</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434,934.35</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252,177.55</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26,561.11</w:t>
            </w:r>
          </w:p>
        </w:tc>
      </w:tr>
      <w:tr>
        <w:trPr>
          <w:trHeight w:val="348"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403,312.28</w:t>
            </w:r>
            <w:r>
              <w:rPr>
                <w:rFonts w:ascii="Arial Narrow"/>
                <w:sz w:val="18"/>
              </w:rPr>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377,952.28</w:t>
            </w:r>
            <w:r>
              <w:rPr>
                <w:rFonts w:ascii="Arial Narrow"/>
                <w:sz w:val="18"/>
              </w:rPr>
            </w:r>
          </w:p>
        </w:tc>
      </w:tr>
      <w:tr>
        <w:trPr>
          <w:trHeight w:val="350" w:hRule="exact"/>
        </w:trPr>
        <w:tc>
          <w:tcPr>
            <w:tcW w:w="3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49"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4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right="1437"/>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-32,027,637.27</w:t>
            </w:r>
            <w:r>
              <w:rPr>
                <w:rFonts w:ascii="Arial Narrow"/>
                <w:sz w:val="18"/>
              </w:rPr>
            </w:r>
          </w:p>
        </w:tc>
        <w:tc>
          <w:tcPr>
            <w:tcW w:w="2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1,042,737.54</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62" w:footer="977" w:top="1360" w:bottom="1160" w:left="800" w:right="1560"/>
        </w:sectPr>
      </w:pPr>
    </w:p>
    <w:p>
      <w:pPr>
        <w:pStyle w:val="Heading4"/>
        <w:spacing w:line="240" w:lineRule="auto" w:before="43"/>
        <w:ind w:right="228"/>
        <w:jc w:val="left"/>
        <w:rPr>
          <w:b w:val="0"/>
          <w:bCs w:val="0"/>
        </w:rPr>
      </w:pPr>
      <w:r>
        <w:rPr>
          <w:rFonts w:ascii="Arial" w:hAnsi="Arial" w:cs="Arial" w:eastAsia="Arial" w:hint="default"/>
        </w:rPr>
        <w:t>32. </w:t>
      </w:r>
      <w:r>
        <w:rPr>
          <w:rFonts w:ascii="Arial" w:hAnsi="Arial" w:cs="Arial" w:eastAsia="Arial" w:hint="default"/>
          <w:spacing w:val="53"/>
        </w:rPr>
        <w:t> </w:t>
      </w:r>
      <w:r>
        <w:rPr/>
        <w:t>资产减值损失</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135"/>
        <w:gridCol w:w="2198"/>
        <w:gridCol w:w="2203"/>
      </w:tblGrid>
      <w:tr>
        <w:trPr>
          <w:trHeight w:val="360" w:hRule="exact"/>
        </w:trPr>
        <w:tc>
          <w:tcPr>
            <w:tcW w:w="41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282,719.19</w:t>
            </w:r>
            <w:r>
              <w:rPr>
                <w:rFonts w:ascii="Arial Narrow"/>
                <w:sz w:val="18"/>
              </w:rPr>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700,067.05</w:t>
            </w:r>
            <w:r>
              <w:rPr>
                <w:rFonts w:ascii="Arial Narrow"/>
                <w:sz w:val="18"/>
              </w:rPr>
            </w:r>
          </w:p>
        </w:tc>
      </w:tr>
      <w:tr>
        <w:trPr>
          <w:trHeight w:val="350" w:hRule="exact"/>
        </w:trPr>
        <w:tc>
          <w:tcPr>
            <w:tcW w:w="4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8,394,066.90</w:t>
            </w:r>
            <w:r>
              <w:rPr>
                <w:rFonts w:ascii="Arial Narrow"/>
                <w:sz w:val="18"/>
              </w:rPr>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1,094,365.13</w:t>
            </w:r>
            <w:r>
              <w:rPr>
                <w:rFonts w:ascii="Arial Narrow"/>
                <w:sz w:val="18"/>
              </w:rPr>
            </w:r>
          </w:p>
        </w:tc>
      </w:tr>
      <w:tr>
        <w:trPr>
          <w:trHeight w:val="360" w:hRule="exact"/>
        </w:trPr>
        <w:tc>
          <w:tcPr>
            <w:tcW w:w="41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8,676,786.09</w:t>
            </w:r>
            <w:r>
              <w:rPr>
                <w:rFonts w:ascii="Arial Narrow"/>
                <w:sz w:val="18"/>
              </w:rPr>
            </w:r>
          </w:p>
        </w:tc>
        <w:tc>
          <w:tcPr>
            <w:tcW w:w="22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1,794,432.18</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33. </w:t>
      </w:r>
      <w:r>
        <w:rPr>
          <w:rFonts w:ascii="Arial" w:hAnsi="Arial" w:cs="Arial" w:eastAsia="Arial" w:hint="default"/>
          <w:spacing w:val="52"/>
        </w:rPr>
        <w:t> </w:t>
      </w:r>
      <w:r>
        <w:rPr/>
        <w:t>营业外收入</w:t>
      </w:r>
      <w:r>
        <w:rPr>
          <w:b w:val="0"/>
          <w:bCs w:val="0"/>
        </w:rPr>
      </w:r>
    </w:p>
    <w:p>
      <w:pPr>
        <w:spacing w:line="240" w:lineRule="auto" w:before="2"/>
        <w:rPr>
          <w:rFonts w:ascii="宋体" w:hAnsi="宋体" w:cs="宋体" w:eastAsia="宋体" w:hint="default"/>
          <w:b/>
          <w:bCs/>
          <w:sz w:val="21"/>
          <w:szCs w:val="21"/>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7"/>
        </w:rPr>
        <w:t> </w:t>
      </w:r>
      <w:r>
        <w:rPr/>
        <w:t>营业外收入明细如下</w:t>
      </w:r>
      <w:r>
        <w:rPr>
          <w:b w:val="0"/>
          <w:bCs w:val="0"/>
        </w:rPr>
      </w:r>
    </w:p>
    <w:p>
      <w:pPr>
        <w:spacing w:line="240" w:lineRule="auto" w:before="8"/>
        <w:rPr>
          <w:rFonts w:ascii="宋体" w:hAnsi="宋体" w:cs="宋体" w:eastAsia="宋体" w:hint="default"/>
          <w:b/>
          <w:bCs/>
          <w:sz w:val="11"/>
          <w:szCs w:val="11"/>
        </w:rPr>
      </w:pPr>
    </w:p>
    <w:tbl>
      <w:tblPr>
        <w:tblW w:w="0" w:type="auto"/>
        <w:jc w:val="left"/>
        <w:tblInd w:w="863" w:type="dxa"/>
        <w:tblLayout w:type="fixed"/>
        <w:tblCellMar>
          <w:top w:w="0" w:type="dxa"/>
          <w:left w:w="0" w:type="dxa"/>
          <w:bottom w:w="0" w:type="dxa"/>
          <w:right w:w="0" w:type="dxa"/>
        </w:tblCellMar>
        <w:tblLook w:val="01E0"/>
      </w:tblPr>
      <w:tblGrid>
        <w:gridCol w:w="2290"/>
        <w:gridCol w:w="1560"/>
        <w:gridCol w:w="1562"/>
        <w:gridCol w:w="1562"/>
        <w:gridCol w:w="1562"/>
      </w:tblGrid>
      <w:tr>
        <w:trPr>
          <w:trHeight w:val="360" w:hRule="exact"/>
        </w:trPr>
        <w:tc>
          <w:tcPr>
            <w:tcW w:w="229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31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2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2290"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5" w:right="0" w:hanging="89"/>
              <w:jc w:val="left"/>
              <w:rPr>
                <w:rFonts w:ascii="宋体" w:hAnsi="宋体" w:cs="宋体" w:eastAsia="宋体" w:hint="default"/>
                <w:sz w:val="18"/>
                <w:szCs w:val="18"/>
              </w:rPr>
            </w:pPr>
            <w:r>
              <w:rPr>
                <w:rFonts w:ascii="宋体" w:hAnsi="宋体" w:cs="宋体" w:eastAsia="宋体" w:hint="default"/>
                <w:sz w:val="18"/>
                <w:szCs w:val="18"/>
              </w:rPr>
              <w:t>计入当期非经常</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性损益的金额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35" w:right="0" w:hanging="89"/>
              <w:jc w:val="left"/>
              <w:rPr>
                <w:rFonts w:ascii="宋体" w:hAnsi="宋体" w:cs="宋体" w:eastAsia="宋体" w:hint="default"/>
                <w:sz w:val="18"/>
                <w:szCs w:val="18"/>
              </w:rPr>
            </w:pPr>
            <w:r>
              <w:rPr>
                <w:rFonts w:ascii="宋体" w:hAnsi="宋体" w:cs="宋体" w:eastAsia="宋体" w:hint="default"/>
                <w:sz w:val="18"/>
                <w:szCs w:val="18"/>
              </w:rPr>
              <w:t>计入当期非经常</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性损益的金额</w:t>
            </w:r>
          </w:p>
        </w:tc>
      </w:tr>
      <w:tr>
        <w:trPr>
          <w:trHeight w:val="35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12,462.87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12,462.87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34,154.70</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34,154.70</w:t>
            </w:r>
          </w:p>
        </w:tc>
      </w:tr>
      <w:tr>
        <w:trPr>
          <w:trHeight w:val="475"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5"/>
              <w:jc w:val="right"/>
              <w:rPr>
                <w:rFonts w:ascii="Arial Narrow" w:hAnsi="Arial Narrow" w:cs="Arial Narrow" w:eastAsia="Arial Narrow" w:hint="default"/>
                <w:sz w:val="18"/>
                <w:szCs w:val="18"/>
              </w:rPr>
            </w:pPr>
            <w:r>
              <w:rPr>
                <w:rFonts w:ascii="Arial Narrow"/>
                <w:spacing w:val="-1"/>
                <w:sz w:val="18"/>
              </w:rPr>
              <w:t>12,462.87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12,462.87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5"/>
              <w:jc w:val="right"/>
              <w:rPr>
                <w:rFonts w:ascii="Arial Narrow" w:hAnsi="Arial Narrow" w:cs="Arial Narrow" w:eastAsia="Arial Narrow" w:hint="default"/>
                <w:sz w:val="18"/>
                <w:szCs w:val="18"/>
              </w:rPr>
            </w:pPr>
            <w:r>
              <w:rPr>
                <w:rFonts w:ascii="Arial Narrow"/>
                <w:spacing w:val="-1"/>
                <w:sz w:val="18"/>
              </w:rPr>
              <w:t>34,154.70</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Arial Narrow" w:hAnsi="Arial Narrow" w:cs="Arial Narrow" w:eastAsia="Arial Narrow" w:hint="default"/>
                <w:sz w:val="18"/>
                <w:szCs w:val="18"/>
              </w:rPr>
            </w:pPr>
            <w:r>
              <w:rPr>
                <w:rFonts w:ascii="Arial Narrow"/>
                <w:spacing w:val="-1"/>
                <w:sz w:val="18"/>
              </w:rPr>
              <w:t>34,154.70</w:t>
            </w:r>
          </w:p>
        </w:tc>
      </w:tr>
      <w:tr>
        <w:trPr>
          <w:trHeight w:val="35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45,555,808.77</w:t>
            </w:r>
            <w:r>
              <w:rPr>
                <w:rFonts w:ascii="Arial Narrow"/>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24,619,157.66</w:t>
            </w:r>
            <w:r>
              <w:rPr>
                <w:rFonts w:ascii="Arial Narrow"/>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29,676,008.88</w:t>
            </w:r>
            <w:r>
              <w:rPr>
                <w:rFonts w:ascii="Arial Narrow"/>
                <w:sz w:val="18"/>
              </w:rPr>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20,182,915.75</w:t>
            </w:r>
            <w:r>
              <w:rPr>
                <w:rFonts w:ascii="Arial Narrow"/>
                <w:sz w:val="18"/>
              </w:rPr>
            </w:r>
          </w:p>
        </w:tc>
      </w:tr>
      <w:tr>
        <w:trPr>
          <w:trHeight w:val="350" w:hRule="exact"/>
        </w:trPr>
        <w:tc>
          <w:tcPr>
            <w:tcW w:w="2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51,326.12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51,326.12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25,377.09</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25,377.09</w:t>
            </w:r>
          </w:p>
        </w:tc>
      </w:tr>
      <w:tr>
        <w:trPr>
          <w:trHeight w:val="362" w:hRule="exact"/>
        </w:trPr>
        <w:tc>
          <w:tcPr>
            <w:tcW w:w="2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45,619,597.76</w:t>
            </w:r>
            <w:r>
              <w:rPr>
                <w:rFonts w:ascii="Arial Narrow"/>
                <w:sz w:val="18"/>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24,682,946.65</w:t>
            </w:r>
            <w:r>
              <w:rPr>
                <w:rFonts w:ascii="Arial Narrow"/>
                <w:sz w:val="18"/>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29,735,540.67</w:t>
            </w:r>
            <w:r>
              <w:rPr>
                <w:rFonts w:ascii="Arial Narrow"/>
                <w:sz w:val="18"/>
              </w:rPr>
            </w:r>
          </w:p>
        </w:tc>
        <w:tc>
          <w:tcPr>
            <w:tcW w:w="15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20,242,447.54</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2</w:t>
      </w:r>
      <w:r>
        <w:rPr/>
        <w:t>）</w:t>
      </w:r>
      <w:r>
        <w:rPr>
          <w:spacing w:val="77"/>
        </w:rPr>
        <w:t> </w:t>
      </w:r>
      <w:r>
        <w:rPr/>
        <w:t>政府补助明细如下</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266"/>
        <w:gridCol w:w="1812"/>
        <w:gridCol w:w="1814"/>
        <w:gridCol w:w="2645"/>
      </w:tblGrid>
      <w:tr>
        <w:trPr>
          <w:trHeight w:val="418" w:hRule="exact"/>
        </w:trPr>
        <w:tc>
          <w:tcPr>
            <w:tcW w:w="2266"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45"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说明（收入来源）</w:t>
            </w:r>
          </w:p>
        </w:tc>
      </w:tr>
      <w:tr>
        <w:trPr>
          <w:trHeight w:val="475"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软件产品增值税实际税负</w:t>
            </w:r>
            <w:r>
              <w:rPr>
                <w:rFonts w:ascii="宋体" w:hAnsi="宋体" w:cs="宋体" w:eastAsia="宋体" w:hint="default"/>
                <w:sz w:val="18"/>
                <w:szCs w:val="18"/>
              </w:rPr>
            </w:r>
          </w:p>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8"/>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的部分即征即退</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Arial Narrow" w:hAnsi="Arial Narrow" w:cs="Arial Narrow" w:eastAsia="Arial Narrow" w:hint="default"/>
                <w:sz w:val="18"/>
                <w:szCs w:val="18"/>
              </w:rPr>
            </w:pPr>
            <w:r>
              <w:rPr>
                <w:rFonts w:ascii="Arial Narrow"/>
                <w:spacing w:val="-1"/>
                <w:sz w:val="18"/>
              </w:rPr>
              <w:t>20,936,651.11</w:t>
            </w:r>
            <w:r>
              <w:rPr>
                <w:rFonts w:ascii="Arial Narrow"/>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9,493,093.13</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2" w:right="0"/>
              <w:jc w:val="left"/>
              <w:rPr>
                <w:rFonts w:ascii="宋体" w:hAnsi="宋体" w:cs="宋体" w:eastAsia="宋体" w:hint="default"/>
                <w:sz w:val="18"/>
                <w:szCs w:val="18"/>
              </w:rPr>
            </w:pPr>
            <w:r>
              <w:rPr>
                <w:rFonts w:ascii="宋体" w:hAnsi="宋体" w:cs="宋体" w:eastAsia="宋体" w:hint="default"/>
                <w:sz w:val="18"/>
                <w:szCs w:val="18"/>
              </w:rPr>
              <w:t>深圳市国家税务局</w:t>
            </w:r>
          </w:p>
        </w:tc>
      </w:tr>
      <w:tr>
        <w:trPr>
          <w:trHeight w:val="40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431,200.00</w:t>
            </w:r>
            <w:r>
              <w:rPr>
                <w:rFonts w:ascii="Arial Narrow"/>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sz w:val="18"/>
              </w:rPr>
              <w:t>185,800.00</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深圳市知识产权局</w:t>
            </w:r>
          </w:p>
        </w:tc>
      </w:tr>
      <w:tr>
        <w:trPr>
          <w:trHeight w:val="47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参展资助</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w w:val="95"/>
                <w:sz w:val="18"/>
              </w:rPr>
              <w:t>7,000.00</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深圳市南山区财政局国有资产</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监督管理科</w:t>
            </w:r>
          </w:p>
        </w:tc>
      </w:tr>
      <w:tr>
        <w:trPr>
          <w:trHeight w:val="406"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sz w:val="18"/>
              </w:rPr>
              <w:t>900,000.00</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40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sz w:val="18"/>
              </w:rPr>
              <w:t>300,000.00</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406"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中小企业参展资助</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w w:val="95"/>
                <w:sz w:val="18"/>
              </w:rPr>
              <w:t>5,000.00</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深圳市南山区财政局企业科</w:t>
            </w:r>
          </w:p>
        </w:tc>
      </w:tr>
      <w:tr>
        <w:trPr>
          <w:trHeight w:val="40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外贸出口补贴</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w w:val="95"/>
                <w:sz w:val="18"/>
              </w:rPr>
              <w:t>4,893.00</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40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科技专项补贴收入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23,087,957.66</w:t>
            </w:r>
            <w:r>
              <w:rPr>
                <w:rFonts w:ascii="Arial Narrow"/>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sz w:val="18"/>
              </w:rPr>
              <w:t>18,780,222.75</w:t>
            </w:r>
            <w:r>
              <w:rPr>
                <w:rFonts w:ascii="Arial Narrow"/>
                <w:sz w:val="18"/>
              </w:rPr>
            </w:r>
          </w:p>
        </w:tc>
        <w:tc>
          <w:tcPr>
            <w:tcW w:w="2645"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上市资助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1,100,000.00</w:t>
            </w:r>
            <w:r>
              <w:rPr>
                <w:rFonts w:ascii="Arial Narrow"/>
                <w:sz w:val="18"/>
              </w:rPr>
            </w:r>
          </w:p>
        </w:tc>
        <w:tc>
          <w:tcPr>
            <w:tcW w:w="1814"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418"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45,555,808.77</w:t>
            </w:r>
            <w:r>
              <w:rPr>
                <w:rFonts w:ascii="Arial Narrow"/>
                <w:sz w:val="18"/>
              </w:rPr>
            </w:r>
          </w:p>
        </w:tc>
        <w:tc>
          <w:tcPr>
            <w:tcW w:w="18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sz w:val="18"/>
              </w:rPr>
              <w:t>29,676,008.88</w:t>
            </w:r>
            <w:r>
              <w:rPr>
                <w:rFonts w:ascii="Arial Narrow"/>
                <w:sz w:val="18"/>
              </w:rPr>
            </w:r>
          </w:p>
        </w:tc>
        <w:tc>
          <w:tcPr>
            <w:tcW w:w="264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34. </w:t>
      </w:r>
      <w:r>
        <w:rPr>
          <w:rFonts w:ascii="Arial" w:hAnsi="Arial" w:cs="Arial" w:eastAsia="Arial" w:hint="default"/>
          <w:spacing w:val="52"/>
        </w:rPr>
        <w:t> </w:t>
      </w:r>
      <w:r>
        <w:rPr/>
        <w:t>营业外支出</w:t>
      </w:r>
      <w:r>
        <w:rPr>
          <w:b w:val="0"/>
          <w:bCs w:val="0"/>
        </w:rPr>
      </w:r>
    </w:p>
    <w:p>
      <w:pPr>
        <w:spacing w:line="240" w:lineRule="auto" w:before="7"/>
        <w:rPr>
          <w:rFonts w:ascii="宋体" w:hAnsi="宋体" w:cs="宋体" w:eastAsia="宋体" w:hint="default"/>
          <w:b/>
          <w:bCs/>
          <w:sz w:val="23"/>
          <w:szCs w:val="23"/>
        </w:rPr>
      </w:pPr>
    </w:p>
    <w:tbl>
      <w:tblPr>
        <w:tblW w:w="0" w:type="auto"/>
        <w:jc w:val="left"/>
        <w:tblInd w:w="891" w:type="dxa"/>
        <w:tblLayout w:type="fixed"/>
        <w:tblCellMar>
          <w:top w:w="0" w:type="dxa"/>
          <w:left w:w="0" w:type="dxa"/>
          <w:bottom w:w="0" w:type="dxa"/>
          <w:right w:w="0" w:type="dxa"/>
        </w:tblCellMar>
        <w:tblLook w:val="01E0"/>
      </w:tblPr>
      <w:tblGrid>
        <w:gridCol w:w="2448"/>
        <w:gridCol w:w="3036"/>
        <w:gridCol w:w="3038"/>
      </w:tblGrid>
      <w:tr>
        <w:trPr>
          <w:trHeight w:val="430" w:hRule="exact"/>
        </w:trPr>
        <w:tc>
          <w:tcPr>
            <w:tcW w:w="244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32"/>
                <w:sz w:val="18"/>
                <w:szCs w:val="18"/>
              </w:rPr>
              <w:t> </w:t>
            </w:r>
            <w:r>
              <w:rPr>
                <w:rFonts w:ascii="宋体" w:hAnsi="宋体" w:cs="宋体" w:eastAsia="宋体" w:hint="default"/>
                <w:sz w:val="18"/>
                <w:szCs w:val="18"/>
              </w:rPr>
              <w:t>目</w:t>
            </w:r>
          </w:p>
        </w:tc>
        <w:tc>
          <w:tcPr>
            <w:tcW w:w="303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3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462"/>
        <w:gridCol w:w="1517"/>
        <w:gridCol w:w="1519"/>
        <w:gridCol w:w="1519"/>
        <w:gridCol w:w="1519"/>
      </w:tblGrid>
      <w:tr>
        <w:trPr>
          <w:trHeight w:val="487" w:hRule="exact"/>
        </w:trPr>
        <w:tc>
          <w:tcPr>
            <w:tcW w:w="2462" w:type="dxa"/>
            <w:tcBorders>
              <w:top w:val="single" w:sz="12" w:space="0" w:color="000000"/>
              <w:left w:val="nil" w:sz="6" w:space="0" w:color="auto"/>
              <w:bottom w:val="single" w:sz="4" w:space="0" w:color="000000"/>
              <w:right w:val="single" w:sz="4" w:space="0" w:color="000000"/>
            </w:tcBorders>
          </w:tcPr>
          <w:p>
            <w:pP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13" w:right="0" w:hanging="89"/>
              <w:jc w:val="left"/>
              <w:rPr>
                <w:rFonts w:ascii="宋体" w:hAnsi="宋体" w:cs="宋体" w:eastAsia="宋体" w:hint="default"/>
                <w:sz w:val="18"/>
                <w:szCs w:val="18"/>
              </w:rPr>
            </w:pPr>
            <w:r>
              <w:rPr>
                <w:rFonts w:ascii="宋体" w:hAnsi="宋体" w:cs="宋体" w:eastAsia="宋体" w:hint="default"/>
                <w:sz w:val="18"/>
                <w:szCs w:val="18"/>
              </w:rPr>
              <w:t>计入当期非经常</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性损益的金额</w:t>
            </w:r>
          </w:p>
        </w:tc>
        <w:tc>
          <w:tcPr>
            <w:tcW w:w="15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9"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213" w:right="0" w:hanging="89"/>
              <w:jc w:val="left"/>
              <w:rPr>
                <w:rFonts w:ascii="宋体" w:hAnsi="宋体" w:cs="宋体" w:eastAsia="宋体" w:hint="default"/>
                <w:sz w:val="18"/>
                <w:szCs w:val="18"/>
              </w:rPr>
            </w:pPr>
            <w:r>
              <w:rPr>
                <w:rFonts w:ascii="宋体" w:hAnsi="宋体" w:cs="宋体" w:eastAsia="宋体" w:hint="default"/>
                <w:sz w:val="18"/>
                <w:szCs w:val="18"/>
              </w:rPr>
              <w:t>计入当期非经常</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性损益的金额</w:t>
            </w:r>
          </w:p>
        </w:tc>
      </w:tr>
      <w:tr>
        <w:trPr>
          <w:trHeight w:val="40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sz w:val="18"/>
              </w:rPr>
              <w:t>500,000.00</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Narrow" w:hAnsi="Arial Narrow" w:cs="Arial Narrow" w:eastAsia="Arial Narrow" w:hint="default"/>
                <w:sz w:val="18"/>
                <w:szCs w:val="18"/>
              </w:rPr>
            </w:pPr>
            <w:r>
              <w:rPr>
                <w:rFonts w:ascii="Arial Narrow"/>
                <w:spacing w:val="-1"/>
                <w:sz w:val="18"/>
              </w:rPr>
              <w:t>500,000.00</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Arial Narrow" w:hAnsi="Arial Narrow" w:cs="Arial Narrow" w:eastAsia="Arial Narrow" w:hint="default"/>
                <w:sz w:val="18"/>
                <w:szCs w:val="18"/>
              </w:rPr>
            </w:pPr>
            <w:r>
              <w:rPr>
                <w:rFonts w:ascii="Arial Narrow"/>
                <w:spacing w:val="-1"/>
                <w:sz w:val="18"/>
              </w:rPr>
              <w:t>100,000.00</w:t>
            </w:r>
            <w:r>
              <w:rPr>
                <w:rFonts w:ascii="Arial Narrow"/>
                <w:sz w:val="18"/>
              </w:rPr>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100,000.00</w:t>
            </w:r>
            <w:r>
              <w:rPr>
                <w:rFonts w:ascii="Arial Narrow"/>
                <w:sz w:val="18"/>
              </w:rPr>
            </w:r>
          </w:p>
        </w:tc>
      </w:tr>
      <w:tr>
        <w:trPr>
          <w:trHeight w:val="406"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447,478.75</w:t>
            </w:r>
            <w:r>
              <w:rPr>
                <w:rFonts w:ascii="Arial Narrow"/>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31,566.60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12,822.79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12,822.79</w:t>
            </w:r>
          </w:p>
        </w:tc>
      </w:tr>
      <w:tr>
        <w:trPr>
          <w:trHeight w:val="418" w:hRule="exact"/>
        </w:trPr>
        <w:tc>
          <w:tcPr>
            <w:tcW w:w="24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3"/>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sz w:val="18"/>
              </w:rPr>
              <w:t>957,191.31</w:t>
            </w:r>
            <w:r>
              <w:rPr>
                <w:rFonts w:ascii="Arial Narrow"/>
                <w:sz w:val="18"/>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541,279.16</w:t>
            </w:r>
            <w:r>
              <w:rPr>
                <w:rFonts w:ascii="Arial Narrow"/>
                <w:sz w:val="18"/>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112,822.79</w:t>
            </w:r>
            <w:r>
              <w:rPr>
                <w:rFonts w:ascii="Arial Narrow"/>
                <w:sz w:val="18"/>
              </w:rPr>
            </w:r>
          </w:p>
        </w:tc>
        <w:tc>
          <w:tcPr>
            <w:tcW w:w="15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108"/>
              <w:jc w:val="right"/>
              <w:rPr>
                <w:rFonts w:ascii="Arial Narrow" w:hAnsi="Arial Narrow" w:cs="Arial Narrow" w:eastAsia="Arial Narrow" w:hint="default"/>
                <w:sz w:val="18"/>
                <w:szCs w:val="18"/>
              </w:rPr>
            </w:pPr>
            <w:r>
              <w:rPr>
                <w:rFonts w:ascii="Arial Narrow"/>
                <w:spacing w:val="-1"/>
                <w:sz w:val="18"/>
              </w:rPr>
              <w:t>112,822.79</w:t>
            </w:r>
            <w:r>
              <w:rPr>
                <w:rFonts w:ascii="Arial Narrow"/>
                <w:sz w:val="18"/>
              </w:rPr>
            </w:r>
          </w:p>
        </w:tc>
      </w:tr>
    </w:tbl>
    <w:p>
      <w:pPr>
        <w:spacing w:line="240" w:lineRule="auto" w:before="0"/>
        <w:rPr>
          <w:rFonts w:ascii="宋体" w:hAnsi="宋体" w:cs="宋体" w:eastAsia="宋体" w:hint="default"/>
          <w:b/>
          <w:bCs/>
          <w:sz w:val="6"/>
          <w:szCs w:val="6"/>
        </w:rPr>
      </w:pPr>
    </w:p>
    <w:p>
      <w:pPr>
        <w:spacing w:before="51"/>
        <w:ind w:left="1532" w:right="228" w:firstLine="0"/>
        <w:jc w:val="left"/>
        <w:rPr>
          <w:rFonts w:ascii="宋体" w:hAnsi="宋体" w:cs="宋体" w:eastAsia="宋体" w:hint="default"/>
          <w:sz w:val="16"/>
          <w:szCs w:val="16"/>
        </w:rPr>
      </w:pPr>
      <w:r>
        <w:rPr>
          <w:rFonts w:ascii="宋体" w:hAnsi="宋体" w:cs="宋体" w:eastAsia="宋体" w:hint="default"/>
          <w:sz w:val="16"/>
          <w:szCs w:val="16"/>
        </w:rPr>
        <w:t>注：本公司本期发生应收账款保理业务，计入营业外支出</w:t>
      </w:r>
      <w:r>
        <w:rPr>
          <w:rFonts w:ascii="宋体" w:hAnsi="宋体" w:cs="宋体" w:eastAsia="宋体" w:hint="default"/>
          <w:spacing w:val="-45"/>
          <w:sz w:val="16"/>
          <w:szCs w:val="16"/>
        </w:rPr>
        <w:t> </w:t>
      </w:r>
      <w:r>
        <w:rPr>
          <w:rFonts w:ascii="Arial Narrow" w:hAnsi="Arial Narrow" w:cs="Arial Narrow" w:eastAsia="Arial Narrow" w:hint="default"/>
          <w:sz w:val="16"/>
          <w:szCs w:val="16"/>
        </w:rPr>
        <w:t>415,912.15</w:t>
      </w:r>
      <w:r>
        <w:rPr>
          <w:rFonts w:ascii="Arial Narrow" w:hAnsi="Arial Narrow" w:cs="Arial Narrow" w:eastAsia="Arial Narrow" w:hint="default"/>
          <w:spacing w:val="-14"/>
          <w:sz w:val="16"/>
          <w:szCs w:val="16"/>
        </w:rPr>
        <w:t> </w:t>
      </w:r>
      <w:r>
        <w:rPr>
          <w:rFonts w:ascii="宋体" w:hAnsi="宋体" w:cs="宋体" w:eastAsia="宋体" w:hint="default"/>
          <w:sz w:val="16"/>
          <w:szCs w:val="16"/>
        </w:rPr>
        <w:t>元，此业务属于经常性损益范畴。</w:t>
      </w:r>
    </w:p>
    <w:p>
      <w:pPr>
        <w:spacing w:line="240" w:lineRule="auto" w:before="4"/>
        <w:rPr>
          <w:rFonts w:ascii="宋体" w:hAnsi="宋体" w:cs="宋体" w:eastAsia="宋体" w:hint="default"/>
          <w:sz w:val="18"/>
          <w:szCs w:val="18"/>
        </w:rPr>
      </w:pPr>
    </w:p>
    <w:p>
      <w:pPr>
        <w:pStyle w:val="Heading4"/>
        <w:spacing w:line="240" w:lineRule="auto" w:before="0"/>
        <w:ind w:right="228"/>
        <w:jc w:val="left"/>
        <w:rPr>
          <w:b w:val="0"/>
          <w:bCs w:val="0"/>
        </w:rPr>
      </w:pPr>
      <w:r>
        <w:rPr>
          <w:rFonts w:ascii="Arial" w:hAnsi="Arial" w:cs="Arial" w:eastAsia="Arial" w:hint="default"/>
        </w:rPr>
        <w:t>35. </w:t>
      </w:r>
      <w:r>
        <w:rPr>
          <w:rFonts w:ascii="Arial" w:hAnsi="Arial" w:cs="Arial" w:eastAsia="Arial" w:hint="default"/>
          <w:spacing w:val="52"/>
        </w:rPr>
        <w:t> </w:t>
      </w:r>
      <w:r>
        <w:rPr/>
        <w:t>所得税费用</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118"/>
        <w:gridCol w:w="2208"/>
        <w:gridCol w:w="2210"/>
      </w:tblGrid>
      <w:tr>
        <w:trPr>
          <w:trHeight w:val="360" w:hRule="exact"/>
        </w:trPr>
        <w:tc>
          <w:tcPr>
            <w:tcW w:w="41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15,798,951.31</w:t>
            </w:r>
            <w:r>
              <w:rPr>
                <w:rFonts w:ascii="Arial Narrow"/>
                <w:sz w:val="18"/>
              </w:rPr>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-1,572,821.66</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其中：坏账准备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-246,522.06</w:t>
            </w:r>
            <w:r>
              <w:rPr>
                <w:rFonts w:ascii="Arial Narrow"/>
                <w:sz w:val="18"/>
              </w:rPr>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-1,326,299.60</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1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14,226,129.65</w:t>
            </w:r>
            <w:r>
              <w:rPr>
                <w:rFonts w:ascii="Arial Narrow"/>
                <w:sz w:val="18"/>
              </w:rPr>
            </w:r>
          </w:p>
        </w:tc>
        <w:tc>
          <w:tcPr>
            <w:tcW w:w="22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right="228"/>
        <w:jc w:val="left"/>
        <w:rPr>
          <w:b w:val="0"/>
          <w:bCs w:val="0"/>
        </w:rPr>
      </w:pPr>
      <w:r>
        <w:rPr>
          <w:rFonts w:ascii="Arial" w:hAnsi="Arial" w:cs="Arial" w:eastAsia="Arial" w:hint="default"/>
        </w:rPr>
        <w:t>36. </w:t>
      </w:r>
      <w:r>
        <w:rPr>
          <w:rFonts w:ascii="Arial" w:hAnsi="Arial" w:cs="Arial" w:eastAsia="Arial" w:hint="default"/>
          <w:spacing w:val="51"/>
        </w:rPr>
        <w:t> </w:t>
      </w:r>
      <w:r>
        <w:rPr/>
        <w:t>基本每股收益和稀释每股收益的计算过程</w:t>
      </w:r>
      <w:r>
        <w:rPr>
          <w:b w:val="0"/>
          <w:bCs w:val="0"/>
        </w:rPr>
      </w:r>
    </w:p>
    <w:p>
      <w:pPr>
        <w:spacing w:line="240" w:lineRule="auto" w:before="13"/>
        <w:rPr>
          <w:rFonts w:ascii="宋体" w:hAnsi="宋体" w:cs="宋体" w:eastAsia="宋体" w:hint="default"/>
          <w:b/>
          <w:bCs/>
          <w:sz w:val="20"/>
          <w:szCs w:val="20"/>
        </w:rPr>
      </w:pPr>
    </w:p>
    <w:p>
      <w:pPr>
        <w:pStyle w:val="BodyText"/>
        <w:spacing w:line="338" w:lineRule="auto"/>
        <w:ind w:right="232" w:firstLine="420"/>
        <w:jc w:val="both"/>
      </w:pPr>
      <w:r>
        <w:rPr/>
        <w:t>本公司按照中国证监会《公开发行证券的公司信息披露编报规则第</w:t>
      </w:r>
      <w:r>
        <w:rPr>
          <w:spacing w:val="-58"/>
        </w:rPr>
        <w:t> </w:t>
      </w:r>
      <w:r>
        <w:rPr>
          <w:rFonts w:ascii="Arial Narrow" w:hAnsi="Arial Narrow" w:cs="Arial Narrow" w:eastAsia="Arial Narrow" w:hint="default"/>
        </w:rPr>
        <w:t>9</w:t>
      </w:r>
      <w:r>
        <w:rPr>
          <w:rFonts w:ascii="Arial Narrow" w:hAnsi="Arial Narrow" w:cs="Arial Narrow" w:eastAsia="Arial Narrow" w:hint="default"/>
          <w:spacing w:val="-8"/>
        </w:rPr>
        <w:t> </w:t>
      </w:r>
      <w:r>
        <w:rPr/>
        <w:t>号</w:t>
      </w:r>
      <w:r>
        <w:rPr>
          <w:rFonts w:ascii="Arial Narrow" w:hAnsi="Arial Narrow" w:cs="Arial Narrow" w:eastAsia="Arial Narrow" w:hint="default"/>
        </w:rPr>
        <w:t>——</w:t>
      </w:r>
      <w:r>
        <w:rPr/>
        <w:t>净资产收益</w:t>
      </w:r>
      <w:r>
        <w:rPr>
          <w:spacing w:val="-3"/>
          <w:w w:val="100"/>
        </w:rPr>
        <w:t> </w:t>
      </w:r>
      <w:r>
        <w:rPr>
          <w:spacing w:val="-4"/>
          <w:w w:val="100"/>
        </w:rPr>
        <w:t>率和每股收益的计算及披露（</w:t>
      </w:r>
      <w:r>
        <w:rPr>
          <w:rFonts w:ascii="Arial Narrow" w:hAnsi="Arial Narrow" w:cs="Arial Narrow" w:eastAsia="Arial Narrow" w:hint="default"/>
          <w:spacing w:val="-4"/>
          <w:w w:val="100"/>
        </w:rPr>
        <w:t>2010</w:t>
      </w:r>
      <w:r>
        <w:rPr>
          <w:rFonts w:ascii="Arial Narrow" w:hAnsi="Arial Narrow" w:cs="Arial Narrow" w:eastAsia="Arial Narrow" w:hint="default"/>
          <w:spacing w:val="-10"/>
          <w:w w:val="100"/>
        </w:rPr>
        <w:t> </w:t>
      </w:r>
      <w:r>
        <w:rPr>
          <w:spacing w:val="-11"/>
          <w:w w:val="100"/>
        </w:rPr>
        <w:t>年修订）》（</w:t>
      </w:r>
      <w:r>
        <w:rPr>
          <w:rFonts w:ascii="Arial Narrow" w:hAnsi="Arial Narrow" w:cs="Arial Narrow" w:eastAsia="Arial Narrow" w:hint="default"/>
          <w:spacing w:val="-11"/>
          <w:w w:val="100"/>
        </w:rPr>
        <w:t>“</w:t>
      </w:r>
      <w:r>
        <w:rPr>
          <w:spacing w:val="-11"/>
          <w:w w:val="100"/>
        </w:rPr>
        <w:t>中国证券监督管理委员会公告</w:t>
      </w:r>
      <w:r>
        <w:rPr>
          <w:rFonts w:ascii="Arial Narrow" w:hAnsi="Arial Narrow" w:cs="Arial Narrow" w:eastAsia="Arial Narrow" w:hint="default"/>
          <w:spacing w:val="-11"/>
          <w:w w:val="100"/>
        </w:rPr>
        <w:t>[2010]2</w:t>
      </w:r>
      <w:r>
        <w:rPr>
          <w:rFonts w:ascii="Arial Narrow" w:hAnsi="Arial Narrow" w:cs="Arial Narrow" w:eastAsia="Arial Narrow" w:hint="default"/>
          <w:spacing w:val="-7"/>
          <w:w w:val="100"/>
        </w:rPr>
        <w:t> </w:t>
      </w:r>
      <w:r>
        <w:rPr>
          <w:spacing w:val="-52"/>
          <w:w w:val="100"/>
        </w:rPr>
        <w:t>号）、《公</w:t>
      </w:r>
      <w:r>
        <w:rPr>
          <w:spacing w:val="-103"/>
          <w:w w:val="100"/>
        </w:rPr>
        <w:t> </w:t>
      </w:r>
      <w:r>
        <w:rPr>
          <w:spacing w:val="-103"/>
          <w:w w:val="100"/>
        </w:rPr>
      </w:r>
      <w:r>
        <w:rPr>
          <w:spacing w:val="-2"/>
          <w:w w:val="100"/>
        </w:rPr>
        <w:t>开发行证券的公司信息披露解释性公告第</w:t>
      </w:r>
      <w:r>
        <w:rPr>
          <w:spacing w:val="-41"/>
          <w:w w:val="100"/>
        </w:rPr>
        <w:t> </w:t>
      </w:r>
      <w:r>
        <w:rPr>
          <w:rFonts w:ascii="Arial Narrow" w:hAnsi="Arial Narrow" w:cs="Arial Narrow" w:eastAsia="Arial Narrow" w:hint="default"/>
          <w:w w:val="100"/>
        </w:rPr>
        <w:t>1</w:t>
      </w:r>
      <w:r>
        <w:rPr>
          <w:rFonts w:ascii="Arial Narrow" w:hAnsi="Arial Narrow" w:cs="Arial Narrow" w:eastAsia="Arial Narrow" w:hint="default"/>
          <w:spacing w:val="-1"/>
          <w:w w:val="100"/>
        </w:rPr>
        <w:t> </w:t>
      </w:r>
      <w:r>
        <w:rPr>
          <w:spacing w:val="-11"/>
          <w:w w:val="100"/>
        </w:rPr>
        <w:t>号</w:t>
      </w:r>
      <w:r>
        <w:rPr>
          <w:rFonts w:ascii="Arial Narrow" w:hAnsi="Arial Narrow" w:cs="Arial Narrow" w:eastAsia="Arial Narrow" w:hint="default"/>
          <w:spacing w:val="-11"/>
          <w:w w:val="100"/>
        </w:rPr>
        <w:t>——</w:t>
      </w:r>
      <w:r>
        <w:rPr>
          <w:spacing w:val="-11"/>
          <w:w w:val="100"/>
        </w:rPr>
        <w:t>非经常性损益（</w:t>
      </w:r>
      <w:r>
        <w:rPr>
          <w:rFonts w:ascii="Arial Narrow" w:hAnsi="Arial Narrow" w:cs="Arial Narrow" w:eastAsia="Arial Narrow" w:hint="default"/>
          <w:spacing w:val="-11"/>
          <w:w w:val="100"/>
        </w:rPr>
        <w:t>2008</w:t>
      </w:r>
      <w:r>
        <w:rPr>
          <w:spacing w:val="-11"/>
          <w:w w:val="100"/>
        </w:rPr>
        <w:t>）》（</w:t>
      </w:r>
      <w:r>
        <w:rPr>
          <w:rFonts w:ascii="Arial Narrow" w:hAnsi="Arial Narrow" w:cs="Arial Narrow" w:eastAsia="Arial Narrow" w:hint="default"/>
          <w:spacing w:val="-11"/>
          <w:w w:val="100"/>
        </w:rPr>
        <w:t>“</w:t>
      </w:r>
      <w:r>
        <w:rPr>
          <w:spacing w:val="-11"/>
          <w:w w:val="100"/>
        </w:rPr>
        <w:t>中国证券监督管</w:t>
      </w:r>
      <w:r>
        <w:rPr>
          <w:spacing w:val="-100"/>
          <w:w w:val="100"/>
        </w:rPr>
        <w:t> </w:t>
      </w:r>
      <w:r>
        <w:rPr>
          <w:spacing w:val="-100"/>
          <w:w w:val="100"/>
        </w:rPr>
      </w:r>
      <w:r>
        <w:rPr>
          <w:spacing w:val="-2"/>
        </w:rPr>
        <w:t>理委员会公告</w:t>
      </w:r>
      <w:r>
        <w:rPr>
          <w:rFonts w:ascii="Arial Narrow" w:hAnsi="Arial Narrow" w:cs="Arial Narrow" w:eastAsia="Arial Narrow" w:hint="default"/>
          <w:spacing w:val="-2"/>
        </w:rPr>
        <w:t>[2008]43</w:t>
      </w:r>
      <w:r>
        <w:rPr>
          <w:rFonts w:ascii="Arial Narrow" w:hAnsi="Arial Narrow" w:cs="Arial Narrow" w:eastAsia="Arial Narrow" w:hint="default"/>
        </w:rPr>
        <w:t> </w:t>
      </w:r>
      <w:r>
        <w:rPr>
          <w:rFonts w:ascii="Arial Narrow" w:hAnsi="Arial Narrow" w:cs="Arial Narrow" w:eastAsia="Arial Narrow" w:hint="default"/>
          <w:spacing w:val="2"/>
        </w:rPr>
        <w:t> </w:t>
      </w:r>
      <w:r>
        <w:rPr>
          <w:spacing w:val="-2"/>
        </w:rPr>
        <w:t>号</w:t>
      </w:r>
      <w:r>
        <w:rPr>
          <w:rFonts w:ascii="Arial Narrow" w:hAnsi="Arial Narrow" w:cs="Arial Narrow" w:eastAsia="Arial Narrow" w:hint="default"/>
          <w:spacing w:val="-2"/>
        </w:rPr>
        <w:t>”</w:t>
      </w:r>
      <w:r>
        <w:rPr>
          <w:spacing w:val="-2"/>
        </w:rPr>
        <w:t>）要求计算的每股收益如下：</w:t>
      </w:r>
    </w:p>
    <w:p>
      <w:pPr>
        <w:spacing w:line="240" w:lineRule="auto" w:before="2"/>
        <w:rPr>
          <w:rFonts w:ascii="宋体" w:hAnsi="宋体" w:cs="宋体" w:eastAsia="宋体" w:hint="default"/>
          <w:sz w:val="16"/>
          <w:szCs w:val="16"/>
        </w:rPr>
      </w:pPr>
    </w:p>
    <w:tbl>
      <w:tblPr>
        <w:tblW w:w="0" w:type="auto"/>
        <w:jc w:val="left"/>
        <w:tblInd w:w="863" w:type="dxa"/>
        <w:tblLayout w:type="fixed"/>
        <w:tblCellMar>
          <w:top w:w="0" w:type="dxa"/>
          <w:left w:w="0" w:type="dxa"/>
          <w:bottom w:w="0" w:type="dxa"/>
          <w:right w:w="0" w:type="dxa"/>
        </w:tblCellMar>
        <w:tblLook w:val="01E0"/>
      </w:tblPr>
      <w:tblGrid>
        <w:gridCol w:w="4939"/>
        <w:gridCol w:w="571"/>
        <w:gridCol w:w="1514"/>
        <w:gridCol w:w="1512"/>
      </w:tblGrid>
      <w:tr>
        <w:trPr>
          <w:trHeight w:val="487" w:hRule="exact"/>
        </w:trPr>
        <w:tc>
          <w:tcPr>
            <w:tcW w:w="4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57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代</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码</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归属于公司普通股股东的净利润</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P0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177,017,500.12</w:t>
            </w:r>
            <w:r>
              <w:rPr>
                <w:rFonts w:ascii="Arial Narrow"/>
                <w:sz w:val="18"/>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116,943,829.39</w:t>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扣除非经常性损益后归属于普通股股东的净利润</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P0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158,017,695.98</w:t>
            </w:r>
            <w:r>
              <w:rPr>
                <w:rFonts w:ascii="Arial Narrow"/>
                <w:sz w:val="18"/>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96,814,204.64</w:t>
            </w:r>
            <w:r>
              <w:rPr>
                <w:rFonts w:ascii="Arial Narrow"/>
                <w:sz w:val="18"/>
              </w:rPr>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S0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81,600,000.00</w:t>
            </w:r>
            <w:r>
              <w:rPr>
                <w:rFonts w:ascii="Arial Narrow"/>
                <w:sz w:val="18"/>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74,000,000.00</w:t>
            </w:r>
            <w:r>
              <w:rPr>
                <w:rFonts w:ascii="Arial Narrow"/>
                <w:sz w:val="18"/>
              </w:rPr>
            </w:r>
          </w:p>
        </w:tc>
      </w:tr>
      <w:tr>
        <w:trPr>
          <w:trHeight w:val="348"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S1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Si</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27,200,000.00</w:t>
            </w:r>
            <w:r>
              <w:rPr>
                <w:rFonts w:ascii="Arial Narrow"/>
                <w:sz w:val="18"/>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7,600,000.00</w:t>
            </w:r>
            <w:r>
              <w:rPr>
                <w:rFonts w:ascii="Arial Narrow"/>
                <w:sz w:val="18"/>
              </w:rPr>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Sj</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Sk</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M0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12</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12</w:t>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Mi</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11</w:t>
            </w:r>
          </w:p>
        </w:tc>
      </w:tr>
      <w:tr>
        <w:trPr>
          <w:trHeight w:val="360" w:hRule="exact"/>
        </w:trPr>
        <w:tc>
          <w:tcPr>
            <w:tcW w:w="49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Mj</w:t>
            </w:r>
          </w:p>
        </w:tc>
        <w:tc>
          <w:tcPr>
            <w:tcW w:w="1514" w:type="dxa"/>
            <w:tcBorders>
              <w:top w:val="single" w:sz="4" w:space="0" w:color="000000"/>
              <w:left w:val="single" w:sz="4" w:space="0" w:color="000000"/>
              <w:bottom w:val="single" w:sz="12" w:space="0" w:color="000000"/>
              <w:right w:val="single" w:sz="4" w:space="0" w:color="000000"/>
            </w:tcBorders>
          </w:tcPr>
          <w:p>
            <w:pPr/>
          </w:p>
        </w:tc>
        <w:tc>
          <w:tcPr>
            <w:tcW w:w="151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62" w:footer="977" w:top="1360" w:bottom="1160" w:left="800" w:right="1560"/>
        </w:sectPr>
      </w:pPr>
    </w:p>
    <w:p>
      <w:pPr>
        <w:spacing w:line="240" w:lineRule="auto" w:before="12"/>
        <w:rPr>
          <w:rFonts w:ascii="宋体" w:hAnsi="宋体" w:cs="宋体" w:eastAsia="宋体" w:hint="default"/>
          <w:sz w:val="5"/>
          <w:szCs w:val="5"/>
        </w:rPr>
      </w:pPr>
    </w:p>
    <w:tbl>
      <w:tblPr>
        <w:tblW w:w="0" w:type="auto"/>
        <w:jc w:val="left"/>
        <w:tblInd w:w="863" w:type="dxa"/>
        <w:tblLayout w:type="fixed"/>
        <w:tblCellMar>
          <w:top w:w="0" w:type="dxa"/>
          <w:left w:w="0" w:type="dxa"/>
          <w:bottom w:w="0" w:type="dxa"/>
          <w:right w:w="0" w:type="dxa"/>
        </w:tblCellMar>
        <w:tblLook w:val="01E0"/>
      </w:tblPr>
      <w:tblGrid>
        <w:gridCol w:w="4939"/>
        <w:gridCol w:w="571"/>
        <w:gridCol w:w="1514"/>
        <w:gridCol w:w="1512"/>
      </w:tblGrid>
      <w:tr>
        <w:trPr>
          <w:trHeight w:val="360" w:hRule="exact"/>
        </w:trPr>
        <w:tc>
          <w:tcPr>
            <w:tcW w:w="4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S</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458" w:right="0"/>
              <w:jc w:val="left"/>
              <w:rPr>
                <w:rFonts w:ascii="Arial Narrow" w:hAnsi="Arial Narrow" w:cs="Arial Narrow" w:eastAsia="Arial Narrow" w:hint="default"/>
                <w:sz w:val="18"/>
                <w:szCs w:val="18"/>
              </w:rPr>
            </w:pPr>
            <w:r>
              <w:rPr>
                <w:rFonts w:ascii="Arial Narrow"/>
                <w:sz w:val="18"/>
              </w:rPr>
              <w:t>99,733,333.33</w:t>
            </w:r>
          </w:p>
        </w:tc>
        <w:tc>
          <w:tcPr>
            <w:tcW w:w="1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6"/>
              <w:ind w:left="456" w:right="0"/>
              <w:jc w:val="left"/>
              <w:rPr>
                <w:rFonts w:ascii="Arial Narrow" w:hAnsi="Arial Narrow" w:cs="Arial Narrow" w:eastAsia="Arial Narrow" w:hint="default"/>
                <w:sz w:val="18"/>
                <w:szCs w:val="18"/>
              </w:rPr>
            </w:pPr>
            <w:r>
              <w:rPr>
                <w:rFonts w:ascii="Arial Narrow"/>
                <w:sz w:val="18"/>
              </w:rPr>
              <w:t>80,966,666.67</w:t>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基本每股收益</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1.77</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1.44</w:t>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基本每股收益</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1.58</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1.20</w:t>
            </w: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调整后的归属于普通股股东的当期净利润</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P1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调整后扣除非经常性损益后归属于普通股股东的净利润</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P1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认股权证、股份期权、可转换债券等增加的普通股加权平均</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57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稀释后的发行在外普通股的加权平均数</w:t>
            </w:r>
          </w:p>
        </w:tc>
        <w:tc>
          <w:tcPr>
            <w:tcW w:w="57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稀释每股收益</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9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稀释每股收益</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571" w:type="dxa"/>
            <w:tcBorders>
              <w:top w:val="single" w:sz="4" w:space="0" w:color="000000"/>
              <w:left w:val="single" w:sz="4" w:space="0" w:color="000000"/>
              <w:bottom w:val="single" w:sz="12" w:space="0" w:color="000000"/>
              <w:right w:val="single" w:sz="4" w:space="0" w:color="000000"/>
            </w:tcBorders>
          </w:tcPr>
          <w:p>
            <w:pPr/>
          </w:p>
        </w:tc>
        <w:tc>
          <w:tcPr>
            <w:tcW w:w="1514" w:type="dxa"/>
            <w:tcBorders>
              <w:top w:val="single" w:sz="4" w:space="0" w:color="000000"/>
              <w:left w:val="single" w:sz="4" w:space="0" w:color="000000"/>
              <w:bottom w:val="single" w:sz="12" w:space="0" w:color="000000"/>
              <w:right w:val="single" w:sz="4" w:space="0" w:color="000000"/>
            </w:tcBorders>
          </w:tcPr>
          <w:p>
            <w:pPr/>
          </w:p>
        </w:tc>
        <w:tc>
          <w:tcPr>
            <w:tcW w:w="151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Heading4"/>
        <w:spacing w:line="240" w:lineRule="auto"/>
        <w:ind w:left="1420" w:right="228"/>
        <w:jc w:val="left"/>
        <w:rPr>
          <w:b w:val="0"/>
          <w:bCs w:val="0"/>
        </w:rPr>
      </w:pPr>
      <w:r>
        <w:rPr/>
        <w:t>（</w:t>
      </w:r>
      <w:r>
        <w:rPr>
          <w:rFonts w:ascii="Arial" w:hAnsi="Arial" w:cs="Arial" w:eastAsia="Arial" w:hint="default"/>
        </w:rPr>
        <w:t>1</w:t>
      </w:r>
      <w:r>
        <w:rPr/>
        <w:t>）</w:t>
      </w:r>
      <w:r>
        <w:rPr>
          <w:spacing w:val="76"/>
        </w:rPr>
        <w:t> </w:t>
      </w:r>
      <w:r>
        <w:rPr/>
        <w:t>基本每股收益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73"/>
        <w:ind w:left="1420" w:right="228"/>
        <w:jc w:val="left"/>
        <w:rPr>
          <w:rFonts w:ascii="Arial Narrow" w:hAnsi="Arial Narrow" w:cs="Arial Narrow" w:eastAsia="Arial Narrow" w:hint="default"/>
        </w:rPr>
      </w:pPr>
      <w:r>
        <w:rPr/>
        <w:t>基本每股收益</w:t>
      </w:r>
      <w:r>
        <w:rPr>
          <w:rFonts w:ascii="Arial Narrow" w:hAnsi="Arial Narrow" w:cs="Arial Narrow" w:eastAsia="Arial Narrow" w:hint="default"/>
        </w:rPr>
        <w:t>= P0÷ S</w:t>
      </w:r>
    </w:p>
    <w:p>
      <w:pPr>
        <w:pStyle w:val="BodyText"/>
        <w:spacing w:line="240" w:lineRule="auto" w:before="171"/>
        <w:ind w:left="1420" w:right="228"/>
        <w:jc w:val="left"/>
        <w:rPr>
          <w:rFonts w:ascii="Arial Narrow" w:hAnsi="Arial Narrow" w:cs="Arial Narrow" w:eastAsia="Arial Narrow" w:hint="default"/>
        </w:rPr>
      </w:pPr>
      <w:r>
        <w:rPr>
          <w:rFonts w:ascii="Arial Narrow" w:hAnsi="Arial Narrow" w:cs="Arial Narrow" w:eastAsia="Arial Narrow" w:hint="default"/>
        </w:rPr>
        <w:t>S= S0</w:t>
      </w:r>
      <w:r>
        <w:rPr/>
        <w:t>＋</w:t>
      </w:r>
      <w:r>
        <w:rPr>
          <w:rFonts w:ascii="Arial Narrow" w:hAnsi="Arial Narrow" w:cs="Arial Narrow" w:eastAsia="Arial Narrow" w:hint="default"/>
        </w:rPr>
        <w:t>S1</w:t>
      </w:r>
      <w:r>
        <w:rPr/>
        <w:t>＋</w:t>
      </w:r>
      <w:r>
        <w:rPr>
          <w:rFonts w:ascii="Arial Narrow" w:hAnsi="Arial Narrow" w:cs="Arial Narrow" w:eastAsia="Arial Narrow" w:hint="default"/>
        </w:rPr>
        <w:t>Si×Mi÷M0–</w:t>
      </w:r>
      <w:r>
        <w:rPr>
          <w:rFonts w:ascii="Arial Narrow" w:hAnsi="Arial Narrow" w:cs="Arial Narrow" w:eastAsia="Arial Narrow" w:hint="default"/>
          <w:spacing w:val="-10"/>
        </w:rPr>
        <w:t> </w:t>
      </w:r>
      <w:r>
        <w:rPr>
          <w:rFonts w:ascii="Arial Narrow" w:hAnsi="Arial Narrow" w:cs="Arial Narrow" w:eastAsia="Arial Narrow" w:hint="default"/>
        </w:rPr>
        <w:t>Sj×Mj÷M0-Sk</w:t>
      </w:r>
    </w:p>
    <w:p>
      <w:pPr>
        <w:pStyle w:val="BodyText"/>
        <w:spacing w:line="381" w:lineRule="auto" w:before="171"/>
        <w:ind w:right="233" w:firstLine="420"/>
        <w:jc w:val="both"/>
      </w:pPr>
      <w:r>
        <w:rPr/>
        <w:t>其中：</w:t>
      </w:r>
      <w:r>
        <w:rPr>
          <w:rFonts w:ascii="Arial Narrow" w:hAnsi="Arial Narrow" w:cs="Arial Narrow" w:eastAsia="Arial Narrow" w:hint="default"/>
        </w:rPr>
        <w:t>P0</w:t>
      </w:r>
      <w:r>
        <w:rPr>
          <w:rFonts w:ascii="Arial Narrow" w:hAnsi="Arial Narrow" w:cs="Arial Narrow" w:eastAsia="Arial Narrow" w:hint="default"/>
          <w:spacing w:val="19"/>
        </w:rPr>
        <w:t> </w:t>
      </w:r>
      <w:r>
        <w:rPr/>
        <w:t>为归属于公司普通股股东的净利润或扣除非经常性损益后归属于普通股股东</w:t>
      </w:r>
      <w:r>
        <w:rPr>
          <w:w w:val="100"/>
        </w:rPr>
        <w:t> </w:t>
      </w:r>
      <w:r>
        <w:rPr/>
        <w:t>的净利润；</w:t>
      </w:r>
      <w:r>
        <w:rPr>
          <w:rFonts w:ascii="Arial Narrow" w:hAnsi="Arial Narrow" w:cs="Arial Narrow" w:eastAsia="Arial Narrow" w:hint="default"/>
        </w:rPr>
        <w:t>S </w:t>
      </w:r>
      <w:r>
        <w:rPr/>
        <w:t>为发行在外的普通股加权平均数；</w:t>
      </w:r>
      <w:r>
        <w:rPr>
          <w:rFonts w:ascii="Arial Narrow" w:hAnsi="Arial Narrow" w:cs="Arial Narrow" w:eastAsia="Arial Narrow" w:hint="default"/>
        </w:rPr>
        <w:t>S0 </w:t>
      </w:r>
      <w:r>
        <w:rPr/>
        <w:t>为期初股份总数；</w:t>
      </w:r>
      <w:r>
        <w:rPr>
          <w:rFonts w:ascii="Arial Narrow" w:hAnsi="Arial Narrow" w:cs="Arial Narrow" w:eastAsia="Arial Narrow" w:hint="default"/>
        </w:rPr>
        <w:t>S1</w:t>
      </w:r>
      <w:r>
        <w:rPr>
          <w:rFonts w:ascii="Arial Narrow" w:hAnsi="Arial Narrow" w:cs="Arial Narrow" w:eastAsia="Arial Narrow" w:hint="default"/>
          <w:spacing w:val="8"/>
        </w:rPr>
        <w:t> </w:t>
      </w:r>
      <w:r>
        <w:rPr/>
        <w:t>为报告期因公积金</w:t>
      </w:r>
      <w:r>
        <w:rPr>
          <w:w w:val="100"/>
        </w:rPr>
        <w:t> </w:t>
      </w:r>
      <w:r>
        <w:rPr>
          <w:spacing w:val="-2"/>
        </w:rPr>
        <w:t>转增股本或股票股利分配等增加股份数；</w:t>
      </w:r>
      <w:r>
        <w:rPr>
          <w:rFonts w:ascii="Arial Narrow" w:hAnsi="Arial Narrow" w:cs="Arial Narrow" w:eastAsia="Arial Narrow" w:hint="default"/>
          <w:spacing w:val="-2"/>
        </w:rPr>
        <w:t>Si</w:t>
      </w:r>
      <w:r>
        <w:rPr>
          <w:rFonts w:ascii="Arial Narrow" w:hAnsi="Arial Narrow" w:cs="Arial Narrow" w:eastAsia="Arial Narrow" w:hint="default"/>
        </w:rPr>
        <w:t> </w:t>
      </w:r>
      <w:r>
        <w:rPr>
          <w:spacing w:val="-2"/>
        </w:rPr>
        <w:t>为报告期因发行新股或债转股等增加股份数；</w:t>
      </w:r>
      <w:r>
        <w:rPr>
          <w:rFonts w:ascii="Arial Narrow" w:hAnsi="Arial Narrow" w:cs="Arial Narrow" w:eastAsia="Arial Narrow" w:hint="default"/>
          <w:spacing w:val="-2"/>
        </w:rPr>
        <w:t>Sj</w:t>
      </w:r>
      <w:r>
        <w:rPr>
          <w:rFonts w:ascii="Arial Narrow" w:hAnsi="Arial Narrow" w:cs="Arial Narrow" w:eastAsia="Arial Narrow" w:hint="default"/>
          <w:spacing w:val="-6"/>
        </w:rPr>
        <w:t> </w:t>
      </w:r>
      <w:r>
        <w:rPr/>
        <w:t>为报告期因回购等减少股份数；</w:t>
      </w:r>
      <w:r>
        <w:rPr>
          <w:rFonts w:ascii="Arial Narrow" w:hAnsi="Arial Narrow" w:cs="Arial Narrow" w:eastAsia="Arial Narrow" w:hint="default"/>
        </w:rPr>
        <w:t>Sk </w:t>
      </w:r>
      <w:r>
        <w:rPr/>
        <w:t>为报告期缩股数；</w:t>
      </w:r>
      <w:r>
        <w:rPr>
          <w:rFonts w:ascii="Arial Narrow" w:hAnsi="Arial Narrow" w:cs="Arial Narrow" w:eastAsia="Arial Narrow" w:hint="default"/>
        </w:rPr>
        <w:t>M0 </w:t>
      </w:r>
      <w:r>
        <w:rPr/>
        <w:t>报告期月份数；</w:t>
      </w:r>
      <w:r>
        <w:rPr>
          <w:rFonts w:ascii="Arial Narrow" w:hAnsi="Arial Narrow" w:cs="Arial Narrow" w:eastAsia="Arial Narrow" w:hint="default"/>
        </w:rPr>
        <w:t>Mi</w:t>
      </w:r>
      <w:r>
        <w:rPr>
          <w:rFonts w:ascii="Arial Narrow" w:hAnsi="Arial Narrow" w:cs="Arial Narrow" w:eastAsia="Arial Narrow" w:hint="default"/>
          <w:spacing w:val="-34"/>
        </w:rPr>
        <w:t> </w:t>
      </w:r>
      <w:r>
        <w:rPr/>
        <w:t>为增加股份次月</w:t>
      </w:r>
      <w:r>
        <w:rPr>
          <w:spacing w:val="-3"/>
          <w:w w:val="100"/>
        </w:rPr>
        <w:t> </w:t>
      </w:r>
      <w:r>
        <w:rPr>
          <w:spacing w:val="-2"/>
        </w:rPr>
        <w:t>起至报告期期末的累计月数；</w:t>
      </w:r>
      <w:r>
        <w:rPr>
          <w:rFonts w:ascii="Arial Narrow" w:hAnsi="Arial Narrow" w:cs="Arial Narrow" w:eastAsia="Arial Narrow" w:hint="default"/>
          <w:spacing w:val="-2"/>
        </w:rPr>
        <w:t>Mj</w:t>
      </w:r>
      <w:r>
        <w:rPr>
          <w:rFonts w:ascii="Arial Narrow" w:hAnsi="Arial Narrow" w:cs="Arial Narrow" w:eastAsia="Arial Narrow" w:hint="default"/>
        </w:rPr>
        <w:t> </w:t>
      </w:r>
      <w:r>
        <w:rPr>
          <w:rFonts w:ascii="Arial Narrow" w:hAnsi="Arial Narrow" w:cs="Arial Narrow" w:eastAsia="Arial Narrow" w:hint="default"/>
          <w:spacing w:val="16"/>
        </w:rPr>
        <w:t> </w:t>
      </w:r>
      <w:r>
        <w:rPr>
          <w:spacing w:val="-2"/>
        </w:rPr>
        <w:t>为减少股份次月起至报告期期末的累计月数。</w:t>
      </w:r>
    </w:p>
    <w:p>
      <w:pPr>
        <w:pStyle w:val="Heading4"/>
        <w:spacing w:line="240" w:lineRule="auto" w:before="0"/>
        <w:ind w:left="1420" w:right="228"/>
        <w:jc w:val="left"/>
        <w:rPr>
          <w:b w:val="0"/>
          <w:bCs w:val="0"/>
        </w:rPr>
      </w:pPr>
      <w:r>
        <w:rPr/>
        <w:t>（</w:t>
      </w:r>
      <w:r>
        <w:rPr>
          <w:rFonts w:ascii="Arial" w:hAnsi="Arial" w:cs="Arial" w:eastAsia="Arial" w:hint="default"/>
        </w:rPr>
        <w:t>2</w:t>
      </w:r>
      <w:r>
        <w:rPr/>
        <w:t>）</w:t>
      </w:r>
      <w:r>
        <w:rPr>
          <w:spacing w:val="76"/>
        </w:rPr>
        <w:t> </w:t>
      </w:r>
      <w:r>
        <w:rPr/>
        <w:t>稀释每股收益</w:t>
      </w:r>
      <w:r>
        <w:rPr>
          <w:b w:val="0"/>
          <w:bCs w:val="0"/>
        </w:rPr>
      </w:r>
    </w:p>
    <w:p>
      <w:pPr>
        <w:spacing w:line="240" w:lineRule="auto" w:before="0"/>
        <w:rPr>
          <w:rFonts w:ascii="宋体" w:hAnsi="宋体" w:cs="宋体" w:eastAsia="宋体" w:hint="default"/>
          <w:b/>
          <w:bCs/>
          <w:sz w:val="22"/>
          <w:szCs w:val="22"/>
        </w:rPr>
      </w:pPr>
    </w:p>
    <w:p>
      <w:pPr>
        <w:pStyle w:val="BodyText"/>
        <w:spacing w:line="381" w:lineRule="auto" w:before="173"/>
        <w:ind w:right="228" w:firstLine="420"/>
        <w:jc w:val="left"/>
        <w:rPr>
          <w:rFonts w:ascii="Arial Narrow" w:hAnsi="Arial Narrow" w:cs="Arial Narrow" w:eastAsia="Arial Narrow" w:hint="default"/>
        </w:rPr>
      </w:pPr>
      <w:r>
        <w:rPr>
          <w:spacing w:val="-3"/>
        </w:rPr>
        <w:t>稀释每股收益</w:t>
      </w:r>
      <w:r>
        <w:rPr>
          <w:rFonts w:ascii="Arial Narrow" w:hAnsi="Arial Narrow" w:cs="Arial Narrow" w:eastAsia="Arial Narrow" w:hint="default"/>
          <w:spacing w:val="-3"/>
        </w:rPr>
        <w:t>=P1/(S0</w:t>
      </w:r>
      <w:r>
        <w:rPr>
          <w:spacing w:val="-3"/>
        </w:rPr>
        <w:t>＋</w:t>
      </w:r>
      <w:r>
        <w:rPr>
          <w:rFonts w:ascii="Arial Narrow" w:hAnsi="Arial Narrow" w:cs="Arial Narrow" w:eastAsia="Arial Narrow" w:hint="default"/>
          <w:spacing w:val="-3"/>
        </w:rPr>
        <w:t>S1</w:t>
      </w:r>
      <w:r>
        <w:rPr>
          <w:spacing w:val="-3"/>
        </w:rPr>
        <w:t>＋</w:t>
      </w:r>
      <w:r>
        <w:rPr>
          <w:rFonts w:ascii="Arial Narrow" w:hAnsi="Arial Narrow" w:cs="Arial Narrow" w:eastAsia="Arial Narrow" w:hint="default"/>
          <w:spacing w:val="-3"/>
        </w:rPr>
        <w:t>Si×Mi÷M0–Sj×Mj÷M0–Sk+</w:t>
      </w:r>
      <w:r>
        <w:rPr>
          <w:spacing w:val="-3"/>
        </w:rPr>
        <w:t>认股权证、股份期权、可转换债券等</w:t>
      </w:r>
      <w:r>
        <w:rPr>
          <w:spacing w:val="-3"/>
          <w:w w:val="100"/>
        </w:rPr>
        <w:t> </w:t>
      </w:r>
      <w:r>
        <w:rPr/>
        <w:t>增加的普通股加权平均数</w:t>
      </w:r>
      <w:r>
        <w:rPr>
          <w:rFonts w:ascii="Arial Narrow" w:hAnsi="Arial Narrow" w:cs="Arial Narrow" w:eastAsia="Arial Narrow" w:hint="default"/>
        </w:rPr>
        <w:t>)</w:t>
      </w:r>
    </w:p>
    <w:p>
      <w:pPr>
        <w:pStyle w:val="BodyText"/>
        <w:spacing w:line="396" w:lineRule="auto" w:before="31"/>
        <w:ind w:right="232" w:firstLine="420"/>
        <w:jc w:val="both"/>
      </w:pPr>
      <w:r>
        <w:rPr/>
        <w:t>其中，</w:t>
      </w:r>
      <w:r>
        <w:rPr>
          <w:rFonts w:ascii="Arial Narrow" w:hAnsi="Arial Narrow" w:cs="Arial Narrow" w:eastAsia="Arial Narrow" w:hint="default"/>
        </w:rPr>
        <w:t>P1</w:t>
      </w:r>
      <w:r>
        <w:rPr>
          <w:rFonts w:ascii="Arial Narrow" w:hAnsi="Arial Narrow" w:cs="Arial Narrow" w:eastAsia="Arial Narrow" w:hint="default"/>
          <w:spacing w:val="18"/>
        </w:rPr>
        <w:t> </w:t>
      </w:r>
      <w:r>
        <w:rPr/>
        <w:t>为归属于公司普通股股东的净利润或扣除非经常性损益后归属于公司普通股</w:t>
      </w:r>
      <w:r>
        <w:rPr>
          <w:w w:val="100"/>
        </w:rPr>
        <w:t> </w:t>
      </w:r>
      <w:r>
        <w:rPr>
          <w:spacing w:val="-4"/>
        </w:rPr>
        <w:t>股东的净利润，并考虑稀释性潜在普通股对其影响，按《企业会计准则》及有关规定进行调</w:t>
      </w:r>
      <w:r>
        <w:rPr>
          <w:spacing w:val="-46"/>
        </w:rPr>
        <w:t> </w:t>
      </w:r>
      <w:r>
        <w:rPr>
          <w:spacing w:val="-46"/>
        </w:rPr>
      </w:r>
      <w:r>
        <w:rPr>
          <w:spacing w:val="-4"/>
        </w:rPr>
        <w:t>整。公司在计算稀释每股收益时，考虑所有稀释性潜在普通股对归属于公司普通股股东的净</w:t>
      </w:r>
      <w:r>
        <w:rPr>
          <w:spacing w:val="-44"/>
        </w:rPr>
        <w:t> </w:t>
      </w:r>
      <w:r>
        <w:rPr>
          <w:spacing w:val="-44"/>
        </w:rPr>
      </w:r>
      <w:r>
        <w:rPr>
          <w:spacing w:val="-4"/>
          <w:w w:val="100"/>
        </w:rPr>
        <w:t>利润或扣除非经常性损益后归属于公司普通股股东的净利润和加权平均股数的影响，按照其</w:t>
      </w:r>
      <w:r>
        <w:rPr>
          <w:spacing w:val="-94"/>
          <w:w w:val="100"/>
        </w:rPr>
        <w:t> </w:t>
      </w:r>
      <w:r>
        <w:rPr>
          <w:spacing w:val="-94"/>
          <w:w w:val="100"/>
        </w:rPr>
      </w:r>
      <w:r>
        <w:rPr/>
        <w:t>稀释程度从大到小的顺序计入稀释每股收益，直至稀释每股收益达到最小值。</w:t>
      </w:r>
    </w:p>
    <w:p>
      <w:pPr>
        <w:pStyle w:val="BodyText"/>
        <w:spacing w:line="240" w:lineRule="auto" w:before="49"/>
        <w:ind w:left="1419" w:right="228"/>
        <w:jc w:val="left"/>
      </w:pPr>
      <w:r>
        <w:rPr/>
        <w:t>本公司不存在稀释每股收益。</w:t>
      </w:r>
    </w:p>
    <w:p>
      <w:pPr>
        <w:pStyle w:val="Heading4"/>
        <w:spacing w:line="240" w:lineRule="auto" w:before="154"/>
        <w:ind w:left="1368" w:right="5485"/>
        <w:jc w:val="center"/>
        <w:rPr>
          <w:b w:val="0"/>
          <w:bCs w:val="0"/>
        </w:rPr>
      </w:pPr>
      <w:r>
        <w:rPr>
          <w:rFonts w:ascii="Arial" w:hAnsi="Arial" w:cs="Arial" w:eastAsia="Arial" w:hint="default"/>
        </w:rPr>
        <w:t>37. </w:t>
      </w:r>
      <w:r>
        <w:rPr>
          <w:rFonts w:ascii="Arial" w:hAnsi="Arial" w:cs="Arial" w:eastAsia="Arial" w:hint="default"/>
          <w:spacing w:val="54"/>
        </w:rPr>
        <w:t> </w:t>
      </w:r>
      <w:r>
        <w:rPr/>
        <w:t>现金流量表项目注释</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3"/>
        </w:rPr>
        <w:t> </w:t>
      </w:r>
      <w:r>
        <w:rPr/>
        <w:t>收到的其他与经营活动有关的现金</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195"/>
        <w:gridCol w:w="2170"/>
        <w:gridCol w:w="2172"/>
      </w:tblGrid>
      <w:tr>
        <w:trPr>
          <w:trHeight w:val="360" w:hRule="exact"/>
        </w:trPr>
        <w:tc>
          <w:tcPr>
            <w:tcW w:w="41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2" w:hRule="exact"/>
        </w:trPr>
        <w:tc>
          <w:tcPr>
            <w:tcW w:w="41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收到项目拨款</w:t>
            </w:r>
          </w:p>
        </w:tc>
        <w:tc>
          <w:tcPr>
            <w:tcW w:w="21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115" w:right="0"/>
              <w:jc w:val="left"/>
              <w:rPr>
                <w:rFonts w:ascii="Arial Narrow" w:hAnsi="Arial Narrow" w:cs="Arial Narrow" w:eastAsia="Arial Narrow" w:hint="default"/>
                <w:sz w:val="18"/>
                <w:szCs w:val="18"/>
              </w:rPr>
            </w:pPr>
            <w:r>
              <w:rPr>
                <w:rFonts w:ascii="Arial Narrow"/>
                <w:sz w:val="18"/>
              </w:rPr>
              <w:t>28,440,000.00</w:t>
            </w:r>
          </w:p>
        </w:tc>
        <w:tc>
          <w:tcPr>
            <w:tcW w:w="21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1115" w:right="0"/>
              <w:jc w:val="left"/>
              <w:rPr>
                <w:rFonts w:ascii="Arial Narrow" w:hAnsi="Arial Narrow" w:cs="Arial Narrow" w:eastAsia="Arial Narrow" w:hint="default"/>
                <w:sz w:val="18"/>
                <w:szCs w:val="18"/>
              </w:rPr>
            </w:pPr>
            <w:r>
              <w:rPr>
                <w:rFonts w:ascii="Arial Narrow"/>
                <w:sz w:val="18"/>
              </w:rPr>
              <w:t>25,206,000.00</w:t>
            </w:r>
          </w:p>
        </w:tc>
      </w:tr>
    </w:tbl>
    <w:p>
      <w:pPr>
        <w:spacing w:after="0" w:line="240" w:lineRule="auto"/>
        <w:jc w:val="left"/>
        <w:rPr>
          <w:rFonts w:ascii="Arial Narrow" w:hAnsi="Arial Narrow" w:cs="Arial Narrow" w:eastAsia="Arial Narrow"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4195"/>
        <w:gridCol w:w="2170"/>
        <w:gridCol w:w="2172"/>
      </w:tblGrid>
      <w:tr>
        <w:trPr>
          <w:trHeight w:val="360" w:hRule="exact"/>
        </w:trPr>
        <w:tc>
          <w:tcPr>
            <w:tcW w:w="41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821"/>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27,683,306.78</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434,934.35</w:t>
            </w:r>
            <w:r>
              <w:rPr>
                <w:rFonts w:ascii="Arial Narrow"/>
                <w:sz w:val="18"/>
              </w:rPr>
            </w: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企业改制上市资助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1,100,000.00</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收到专利补贴</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431,200.00</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个人还款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995,537.15</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单位往来及其他</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1,747,135.39</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560,868.46</w:t>
            </w:r>
            <w:r>
              <w:rPr>
                <w:rFonts w:ascii="Arial Narrow"/>
                <w:sz w:val="18"/>
              </w:rPr>
            </w:r>
          </w:p>
        </w:tc>
      </w:tr>
      <w:tr>
        <w:trPr>
          <w:trHeight w:val="362" w:hRule="exact"/>
        </w:trPr>
        <w:tc>
          <w:tcPr>
            <w:tcW w:w="41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182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1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60,397,179.32</w:t>
            </w:r>
            <w:r>
              <w:rPr>
                <w:rFonts w:ascii="Arial Narrow"/>
                <w:sz w:val="18"/>
              </w:rPr>
            </w:r>
          </w:p>
        </w:tc>
        <w:tc>
          <w:tcPr>
            <w:tcW w:w="21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26,201,802.81</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2</w:t>
      </w:r>
      <w:r>
        <w:rPr/>
        <w:t>）</w:t>
      </w:r>
      <w:r>
        <w:rPr>
          <w:spacing w:val="73"/>
        </w:rPr>
        <w:t> </w:t>
      </w:r>
      <w:r>
        <w:rPr/>
        <w:t>支付的其他与经营活动有关的现金</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195"/>
        <w:gridCol w:w="2170"/>
        <w:gridCol w:w="2172"/>
      </w:tblGrid>
      <w:tr>
        <w:trPr>
          <w:trHeight w:val="360" w:hRule="exact"/>
        </w:trPr>
        <w:tc>
          <w:tcPr>
            <w:tcW w:w="41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821"/>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费用类支出</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66,281,033.19</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28,440,306.80</w:t>
            </w: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往来款、备用金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4,423,904.15</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899,920.71</w:t>
            </w:r>
            <w:r>
              <w:rPr>
                <w:rFonts w:ascii="Arial Narrow"/>
                <w:sz w:val="18"/>
              </w:rPr>
            </w: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1,591,067.87</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1,787,166.02</w:t>
            </w:r>
            <w:r>
              <w:rPr>
                <w:rFonts w:ascii="Arial Narrow"/>
                <w:sz w:val="18"/>
              </w:rPr>
            </w:r>
          </w:p>
        </w:tc>
      </w:tr>
      <w:tr>
        <w:trPr>
          <w:trHeight w:val="360" w:hRule="exact"/>
        </w:trPr>
        <w:tc>
          <w:tcPr>
            <w:tcW w:w="41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182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1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72,296,005.21</w:t>
            </w:r>
            <w:r>
              <w:rPr>
                <w:rFonts w:ascii="Arial Narrow"/>
                <w:sz w:val="18"/>
              </w:rPr>
            </w:r>
          </w:p>
        </w:tc>
        <w:tc>
          <w:tcPr>
            <w:tcW w:w="21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31,127,393.53</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3</w:t>
      </w:r>
      <w:r>
        <w:rPr/>
        <w:t>）</w:t>
      </w:r>
      <w:r>
        <w:rPr>
          <w:spacing w:val="73"/>
        </w:rPr>
        <w:t> </w:t>
      </w:r>
      <w:r>
        <w:rPr/>
        <w:t>支付的其他与筹资活动有关的现金</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4195"/>
        <w:gridCol w:w="2170"/>
        <w:gridCol w:w="2172"/>
      </w:tblGrid>
      <w:tr>
        <w:trPr>
          <w:trHeight w:val="360" w:hRule="exact"/>
        </w:trPr>
        <w:tc>
          <w:tcPr>
            <w:tcW w:w="41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821"/>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21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4,580,259.85</w:t>
            </w:r>
            <w:r>
              <w:rPr>
                <w:rFonts w:ascii="Arial Narrow"/>
                <w:sz w:val="18"/>
              </w:rPr>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1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182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21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4,580,259.85</w:t>
            </w:r>
            <w:r>
              <w:rPr>
                <w:rFonts w:ascii="Arial Narrow"/>
                <w:sz w:val="18"/>
              </w:rPr>
            </w:r>
          </w:p>
        </w:tc>
        <w:tc>
          <w:tcPr>
            <w:tcW w:w="21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left="1368" w:right="5485"/>
        <w:jc w:val="center"/>
        <w:rPr>
          <w:b w:val="0"/>
          <w:bCs w:val="0"/>
        </w:rPr>
      </w:pPr>
      <w:r>
        <w:rPr>
          <w:rFonts w:ascii="Arial" w:hAnsi="Arial" w:cs="Arial" w:eastAsia="Arial" w:hint="default"/>
        </w:rPr>
        <w:t>38. </w:t>
      </w:r>
      <w:r>
        <w:rPr>
          <w:rFonts w:ascii="Arial" w:hAnsi="Arial" w:cs="Arial" w:eastAsia="Arial" w:hint="default"/>
          <w:spacing w:val="54"/>
        </w:rPr>
        <w:t> </w:t>
      </w:r>
      <w:r>
        <w:rPr/>
        <w:t>现金流量表补充资料</w:t>
      </w:r>
      <w:r>
        <w:rPr>
          <w:b w:val="0"/>
          <w:bCs w:val="0"/>
        </w:rPr>
      </w:r>
    </w:p>
    <w:p>
      <w:pPr>
        <w:spacing w:line="240" w:lineRule="auto" w:before="2"/>
        <w:rPr>
          <w:rFonts w:ascii="宋体" w:hAnsi="宋体" w:cs="宋体" w:eastAsia="宋体" w:hint="default"/>
          <w:b/>
          <w:bCs/>
          <w:sz w:val="21"/>
          <w:szCs w:val="21"/>
        </w:rPr>
      </w:pPr>
    </w:p>
    <w:p>
      <w:pPr>
        <w:pStyle w:val="Heading4"/>
        <w:spacing w:line="240" w:lineRule="auto" w:before="0"/>
        <w:ind w:left="1402" w:right="5485"/>
        <w:jc w:val="center"/>
        <w:rPr>
          <w:b w:val="0"/>
          <w:bCs w:val="0"/>
        </w:rPr>
      </w:pPr>
      <w:r>
        <w:rPr/>
        <w:t>（</w:t>
      </w:r>
      <w:r>
        <w:rPr>
          <w:rFonts w:ascii="Arial" w:hAnsi="Arial" w:cs="Arial" w:eastAsia="Arial" w:hint="default"/>
        </w:rPr>
        <w:t>1</w:t>
      </w:r>
      <w:r>
        <w:rPr/>
        <w:t>）</w:t>
      </w:r>
      <w:r>
        <w:rPr>
          <w:spacing w:val="77"/>
        </w:rPr>
        <w:t> </w:t>
      </w:r>
      <w:r>
        <w:rPr/>
        <w:t>现金流量表补充资料</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5035"/>
        <w:gridCol w:w="1752"/>
        <w:gridCol w:w="1750"/>
      </w:tblGrid>
      <w:tr>
        <w:trPr>
          <w:trHeight w:val="360" w:hRule="exact"/>
        </w:trPr>
        <w:tc>
          <w:tcPr>
            <w:tcW w:w="50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7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0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177,017,500.12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116,943,829.39</w:t>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8,676,786.09</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1,794,432.18</w:t>
            </w:r>
            <w:r>
              <w:rPr>
                <w:rFonts w:ascii="Arial Narrow"/>
                <w:sz w:val="18"/>
              </w:rPr>
            </w:r>
          </w:p>
        </w:tc>
      </w:tr>
      <w:tr>
        <w:trPr>
          <w:trHeight w:val="348"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6,067,647.42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3,131,665.28</w:t>
            </w:r>
            <w:r>
              <w:rPr>
                <w:rFonts w:ascii="Arial Narrow"/>
                <w:sz w:val="18"/>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1,246,387.26</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416,968.67</w:t>
            </w:r>
            <w:r>
              <w:rPr>
                <w:rFonts w:ascii="Arial Narrow"/>
                <w:sz w:val="18"/>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3,067,166.91</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2,111,473.58</w:t>
            </w:r>
            <w:r>
              <w:rPr>
                <w:rFonts w:ascii="Arial Narrow"/>
                <w:sz w:val="18"/>
              </w:rPr>
            </w:r>
          </w:p>
        </w:tc>
      </w:tr>
      <w:tr>
        <w:trPr>
          <w:trHeight w:val="478"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处置固定资产、无形资产和其他长期资产的损失（收益以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z w:val="18"/>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Arial Narrow" w:hAnsi="Arial Narrow" w:cs="Arial Narrow" w:eastAsia="Arial Narrow" w:hint="default"/>
                <w:sz w:val="18"/>
                <w:szCs w:val="18"/>
              </w:rPr>
            </w:pPr>
            <w:r>
              <w:rPr>
                <w:rFonts w:ascii="Arial Narrow"/>
                <w:spacing w:val="-1"/>
                <w:sz w:val="18"/>
              </w:rPr>
              <w:t>-34,154.70</w:t>
            </w:r>
            <w:r>
              <w:rPr>
                <w:rFonts w:ascii="Arial Narrow"/>
                <w:sz w:val="18"/>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-2,750.31</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z w:val="18"/>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1,126,280.72</w:t>
            </w:r>
            <w:r>
              <w:rPr>
                <w:rFonts w:ascii="Arial Narrow"/>
                <w:sz w:val="18"/>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-1,572,821.66</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-29,451,555.19</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-54,849,997.75</w:t>
            </w:r>
            <w:r>
              <w:rPr>
                <w:rFonts w:ascii="Arial Narrow"/>
                <w:sz w:val="18"/>
              </w:rPr>
            </w:r>
          </w:p>
        </w:tc>
      </w:tr>
      <w:tr>
        <w:trPr>
          <w:trHeight w:val="360" w:hRule="exact"/>
        </w:trPr>
        <w:tc>
          <w:tcPr>
            <w:tcW w:w="5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-102,108,242.49</w:t>
            </w:r>
            <w:r>
              <w:rPr>
                <w:rFonts w:ascii="Arial Narrow"/>
                <w:sz w:val="18"/>
              </w:rPr>
            </w:r>
          </w:p>
        </w:tc>
        <w:tc>
          <w:tcPr>
            <w:tcW w:w="17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-63,341,113.40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5035"/>
        <w:gridCol w:w="1752"/>
        <w:gridCol w:w="1750"/>
      </w:tblGrid>
      <w:tr>
        <w:trPr>
          <w:trHeight w:val="360" w:hRule="exact"/>
        </w:trPr>
        <w:tc>
          <w:tcPr>
            <w:tcW w:w="50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7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0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43,382,239.50</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86,315,017.39</w:t>
            </w:r>
            <w:r>
              <w:rPr>
                <w:rFonts w:ascii="Arial Narrow"/>
                <w:sz w:val="18"/>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106,322,357.65</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93,614,401.36</w:t>
            </w:r>
            <w:r>
              <w:rPr>
                <w:rFonts w:ascii="Arial Narrow"/>
                <w:sz w:val="18"/>
              </w:rPr>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140,088,097.00</w:t>
            </w: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140,088,097.00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66,062,179.99</w:t>
            </w:r>
            <w:r>
              <w:rPr>
                <w:rFonts w:ascii="Arial Narrow"/>
                <w:sz w:val="18"/>
              </w:rPr>
            </w:r>
          </w:p>
        </w:tc>
      </w:tr>
      <w:tr>
        <w:trPr>
          <w:trHeight w:val="348"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5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2,377,335,330.71</w:t>
            </w:r>
            <w:r>
              <w:rPr>
                <w:rFonts w:ascii="Arial Narrow"/>
                <w:sz w:val="18"/>
              </w:rPr>
            </w:r>
          </w:p>
        </w:tc>
        <w:tc>
          <w:tcPr>
            <w:tcW w:w="17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74,025,917.01</w:t>
            </w:r>
            <w:r>
              <w:rPr>
                <w:rFonts w:ascii="Arial Narrow"/>
                <w:sz w:val="18"/>
              </w:rPr>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2</w:t>
      </w:r>
      <w:r>
        <w:rPr/>
        <w:t>）</w:t>
      </w:r>
      <w:r>
        <w:rPr>
          <w:spacing w:val="77"/>
        </w:rPr>
        <w:t> </w:t>
      </w:r>
      <w:r>
        <w:rPr/>
        <w:t>现金及现金等价物</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5230"/>
        <w:gridCol w:w="1654"/>
        <w:gridCol w:w="1654"/>
      </w:tblGrid>
      <w:tr>
        <w:trPr>
          <w:trHeight w:val="360" w:hRule="exact"/>
        </w:trPr>
        <w:tc>
          <w:tcPr>
            <w:tcW w:w="52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165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40,419.44</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68,627.57</w:t>
            </w:r>
          </w:p>
        </w:tc>
      </w:tr>
      <w:tr>
        <w:trPr>
          <w:trHeight w:val="34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2,517,102,008.27</w:t>
            </w:r>
            <w:r>
              <w:rPr>
                <w:rFonts w:ascii="Arial Narrow"/>
                <w:sz w:val="18"/>
              </w:rPr>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140,019,469.43</w:t>
            </w: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二、现金等价物</w:t>
            </w:r>
            <w:r>
              <w:rPr>
                <w:rFonts w:ascii="宋体" w:hAnsi="宋体" w:cs="宋体" w:eastAsia="宋体" w:hint="default"/>
                <w:sz w:val="18"/>
                <w:szCs w:val="18"/>
              </w:rPr>
            </w:r>
          </w:p>
        </w:tc>
        <w:tc>
          <w:tcPr>
            <w:tcW w:w="165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54"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52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三、期末现金及现金等价物余额</w:t>
            </w:r>
            <w:r>
              <w:rPr>
                <w:rFonts w:ascii="宋体" w:hAnsi="宋体" w:cs="宋体" w:eastAsia="宋体" w:hint="default"/>
                <w:sz w:val="18"/>
                <w:szCs w:val="18"/>
              </w:rPr>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b/>
                <w:spacing w:val="-1"/>
                <w:sz w:val="18"/>
              </w:rPr>
              <w:t>2,517,423,427.71</w:t>
            </w:r>
            <w:r>
              <w:rPr>
                <w:rFonts w:ascii="Arial Narrow"/>
                <w:sz w:val="18"/>
              </w:rPr>
            </w:r>
          </w:p>
        </w:tc>
        <w:tc>
          <w:tcPr>
            <w:tcW w:w="1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b/>
                <w:spacing w:val="-1"/>
                <w:sz w:val="18"/>
              </w:rPr>
              <w:t>140,088,097.00</w:t>
            </w:r>
            <w:r>
              <w:rPr>
                <w:rFonts w:ascii="Arial Narrow"/>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7"/>
        <w:ind w:left="1480" w:right="228"/>
        <w:jc w:val="left"/>
      </w:pPr>
      <w:r>
        <w:rPr/>
        <w:t>五、关联方及关联交易</w:t>
      </w:r>
    </w:p>
    <w:p>
      <w:pPr>
        <w:pStyle w:val="Heading4"/>
        <w:tabs>
          <w:tab w:pos="1847" w:val="left" w:leader="none"/>
        </w:tabs>
        <w:spacing w:line="240" w:lineRule="auto" w:before="160"/>
        <w:ind w:left="1427" w:right="228"/>
        <w:jc w:val="left"/>
        <w:rPr>
          <w:b w:val="0"/>
          <w:bCs w:val="0"/>
        </w:rPr>
      </w:pPr>
      <w:r>
        <w:rPr>
          <w:rFonts w:ascii="Arial" w:hAnsi="Arial" w:cs="Arial" w:eastAsia="Arial" w:hint="default"/>
        </w:rPr>
        <w:t>1.</w:t>
        <w:tab/>
      </w:r>
      <w:r>
        <w:rPr/>
        <w:t>本企业的母公司情况</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010"/>
        <w:gridCol w:w="607"/>
        <w:gridCol w:w="785"/>
        <w:gridCol w:w="593"/>
        <w:gridCol w:w="626"/>
        <w:gridCol w:w="756"/>
        <w:gridCol w:w="905"/>
        <w:gridCol w:w="751"/>
        <w:gridCol w:w="754"/>
        <w:gridCol w:w="746"/>
        <w:gridCol w:w="1003"/>
      </w:tblGrid>
      <w:tr>
        <w:trPr>
          <w:trHeight w:val="1666" w:hRule="exact"/>
        </w:trPr>
        <w:tc>
          <w:tcPr>
            <w:tcW w:w="1010"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331" w:right="221" w:hanging="89"/>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60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117" w:right="11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8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206" w:right="206"/>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201" w:right="11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6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127" w:right="12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7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189" w:right="19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268" w:right="264"/>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12" w:lineRule="exact"/>
              <w:ind w:left="3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751"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8"/>
              <w:ind w:left="189" w:right="189"/>
              <w:jc w:val="both"/>
              <w:rPr>
                <w:rFonts w:ascii="宋体" w:hAnsi="宋体" w:cs="宋体" w:eastAsia="宋体" w:hint="default"/>
                <w:sz w:val="18"/>
                <w:szCs w:val="18"/>
              </w:rPr>
            </w:pPr>
            <w:r>
              <w:rPr>
                <w:rFonts w:ascii="宋体" w:hAnsi="宋体" w:cs="宋体" w:eastAsia="宋体" w:hint="default"/>
                <w:sz w:val="18"/>
                <w:szCs w:val="18"/>
              </w:rPr>
              <w:t>母公 司对</w:t>
            </w:r>
          </w:p>
          <w:p>
            <w:pPr>
              <w:pStyle w:val="TableParagraph"/>
              <w:spacing w:line="232" w:lineRule="exact" w:before="3"/>
              <w:ind w:left="189" w:right="189"/>
              <w:jc w:val="both"/>
              <w:rPr>
                <w:rFonts w:ascii="宋体" w:hAnsi="宋体" w:cs="宋体" w:eastAsia="宋体" w:hint="default"/>
                <w:sz w:val="18"/>
                <w:szCs w:val="18"/>
              </w:rPr>
            </w:pPr>
            <w:r>
              <w:rPr>
                <w:rFonts w:ascii="宋体" w:hAnsi="宋体" w:cs="宋体" w:eastAsia="宋体" w:hint="default"/>
                <w:sz w:val="18"/>
                <w:szCs w:val="18"/>
              </w:rPr>
              <w:t>本企 业的 持股 比例</w:t>
            </w:r>
          </w:p>
          <w:p>
            <w:pPr>
              <w:pStyle w:val="TableParagraph"/>
              <w:spacing w:line="240" w:lineRule="auto" w:before="8"/>
              <w:ind w:right="1"/>
              <w:jc w:val="center"/>
              <w:rPr>
                <w:rFonts w:ascii="Arial Narrow" w:hAnsi="Arial Narrow" w:cs="Arial Narrow" w:eastAsia="Arial Narrow" w:hint="default"/>
                <w:sz w:val="18"/>
                <w:szCs w:val="18"/>
              </w:rPr>
            </w:pPr>
            <w:r>
              <w:rPr>
                <w:rFonts w:ascii="Arial Narrow"/>
                <w:sz w:val="18"/>
              </w:rPr>
              <w:t>(%)</w:t>
            </w:r>
          </w:p>
        </w:tc>
        <w:tc>
          <w:tcPr>
            <w:tcW w:w="754" w:type="dxa"/>
            <w:tcBorders>
              <w:top w:val="single" w:sz="12" w:space="0" w:color="000000"/>
              <w:left w:val="single" w:sz="4" w:space="0" w:color="000000"/>
              <w:bottom w:val="single" w:sz="12" w:space="0" w:color="000000"/>
              <w:right w:val="single" w:sz="4" w:space="0" w:color="000000"/>
            </w:tcBorders>
          </w:tcPr>
          <w:p>
            <w:pPr>
              <w:pStyle w:val="TableParagraph"/>
              <w:spacing w:line="205" w:lineRule="exact"/>
              <w:ind w:left="192" w:right="0"/>
              <w:jc w:val="both"/>
              <w:rPr>
                <w:rFonts w:ascii="宋体" w:hAnsi="宋体" w:cs="宋体" w:eastAsia="宋体" w:hint="default"/>
                <w:sz w:val="18"/>
                <w:szCs w:val="18"/>
              </w:rPr>
            </w:pPr>
            <w:r>
              <w:rPr>
                <w:rFonts w:ascii="宋体" w:hAnsi="宋体" w:cs="宋体" w:eastAsia="宋体" w:hint="default"/>
                <w:sz w:val="18"/>
                <w:szCs w:val="18"/>
              </w:rPr>
              <w:t>母公</w:t>
            </w:r>
          </w:p>
          <w:p>
            <w:pPr>
              <w:pStyle w:val="TableParagraph"/>
              <w:spacing w:line="237" w:lineRule="auto" w:before="2"/>
              <w:ind w:left="165" w:right="167" w:firstLine="26"/>
              <w:jc w:val="both"/>
              <w:rPr>
                <w:rFonts w:ascii="Arial Narrow" w:hAnsi="Arial Narrow" w:cs="Arial Narrow" w:eastAsia="Arial Narrow" w:hint="default"/>
                <w:sz w:val="18"/>
                <w:szCs w:val="18"/>
              </w:rPr>
            </w:pPr>
            <w:r>
              <w:rPr>
                <w:rFonts w:ascii="宋体" w:hAnsi="宋体" w:cs="宋体" w:eastAsia="宋体" w:hint="default"/>
                <w:sz w:val="18"/>
                <w:szCs w:val="18"/>
              </w:rPr>
              <w:t>司对 本企 业的 表决 权比 例</w:t>
            </w:r>
            <w:r>
              <w:rPr>
                <w:rFonts w:ascii="Arial Narrow" w:hAnsi="Arial Narrow" w:cs="Arial Narrow" w:eastAsia="Arial Narrow" w:hint="default"/>
                <w:sz w:val="18"/>
                <w:szCs w:val="18"/>
              </w:rPr>
              <w:t>(%)</w:t>
            </w:r>
          </w:p>
        </w:tc>
        <w:tc>
          <w:tcPr>
            <w:tcW w:w="7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本企 业最 终控 制方</w:t>
            </w:r>
          </w:p>
        </w:tc>
        <w:tc>
          <w:tcPr>
            <w:tcW w:w="1003"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32" w:lineRule="exact"/>
              <w:ind w:left="314" w:right="14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after="0" w:line="232" w:lineRule="exact"/>
        <w:jc w:val="left"/>
        <w:rPr>
          <w:rFonts w:ascii="宋体" w:hAnsi="宋体" w:cs="宋体" w:eastAsia="宋体"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1010"/>
        <w:gridCol w:w="607"/>
        <w:gridCol w:w="785"/>
        <w:gridCol w:w="593"/>
        <w:gridCol w:w="626"/>
        <w:gridCol w:w="756"/>
        <w:gridCol w:w="905"/>
        <w:gridCol w:w="751"/>
        <w:gridCol w:w="754"/>
        <w:gridCol w:w="746"/>
        <w:gridCol w:w="1003"/>
      </w:tblGrid>
      <w:tr>
        <w:trPr>
          <w:trHeight w:val="1666" w:hRule="exact"/>
        </w:trPr>
        <w:tc>
          <w:tcPr>
            <w:tcW w:w="101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22" w:right="84"/>
              <w:jc w:val="both"/>
              <w:rPr>
                <w:rFonts w:ascii="宋体" w:hAnsi="宋体" w:cs="宋体" w:eastAsia="宋体" w:hint="default"/>
                <w:sz w:val="18"/>
                <w:szCs w:val="18"/>
              </w:rPr>
            </w:pPr>
            <w:r>
              <w:rPr>
                <w:rFonts w:ascii="宋体" w:hAnsi="宋体" w:cs="宋体" w:eastAsia="宋体" w:hint="default"/>
                <w:spacing w:val="14"/>
                <w:sz w:val="18"/>
                <w:szCs w:val="18"/>
              </w:rPr>
              <w:t>中国华大</w:t>
            </w:r>
            <w:r>
              <w:rPr>
                <w:rFonts w:ascii="宋体" w:hAnsi="宋体" w:cs="宋体" w:eastAsia="宋体" w:hint="default"/>
                <w:spacing w:val="-71"/>
                <w:sz w:val="18"/>
                <w:szCs w:val="18"/>
              </w:rPr>
              <w:t> </w:t>
            </w:r>
            <w:r>
              <w:rPr>
                <w:rFonts w:ascii="宋体" w:hAnsi="宋体" w:cs="宋体" w:eastAsia="宋体" w:hint="default"/>
                <w:spacing w:val="14"/>
                <w:sz w:val="18"/>
                <w:szCs w:val="18"/>
              </w:rPr>
              <w:t>集成电路</w:t>
            </w:r>
            <w:r>
              <w:rPr>
                <w:rFonts w:ascii="宋体" w:hAnsi="宋体" w:cs="宋体" w:eastAsia="宋体" w:hint="default"/>
                <w:spacing w:val="-71"/>
                <w:sz w:val="18"/>
                <w:szCs w:val="18"/>
              </w:rPr>
              <w:t> </w:t>
            </w:r>
            <w:r>
              <w:rPr>
                <w:rFonts w:ascii="宋体" w:hAnsi="宋体" w:cs="宋体" w:eastAsia="宋体" w:hint="default"/>
                <w:spacing w:val="14"/>
                <w:sz w:val="18"/>
                <w:szCs w:val="18"/>
              </w:rPr>
              <w:t>设计集团</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60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17" w:right="118"/>
              <w:jc w:val="both"/>
              <w:rPr>
                <w:rFonts w:ascii="宋体" w:hAnsi="宋体" w:cs="宋体" w:eastAsia="宋体" w:hint="default"/>
                <w:sz w:val="18"/>
                <w:szCs w:val="18"/>
              </w:rPr>
            </w:pPr>
            <w:r>
              <w:rPr>
                <w:rFonts w:ascii="宋体" w:hAnsi="宋体" w:cs="宋体" w:eastAsia="宋体" w:hint="default"/>
                <w:sz w:val="18"/>
                <w:szCs w:val="18"/>
              </w:rPr>
              <w:t>本公 司母 公司</w:t>
            </w:r>
          </w:p>
        </w:tc>
        <w:tc>
          <w:tcPr>
            <w:tcW w:w="78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206" w:right="20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卢明</w:t>
            </w:r>
          </w:p>
        </w:tc>
        <w:tc>
          <w:tcPr>
            <w:tcW w:w="7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189" w:right="194"/>
              <w:jc w:val="left"/>
              <w:rPr>
                <w:rFonts w:ascii="宋体" w:hAnsi="宋体" w:cs="宋体" w:eastAsia="宋体" w:hint="default"/>
                <w:sz w:val="18"/>
                <w:szCs w:val="18"/>
              </w:rPr>
            </w:pPr>
            <w:r>
              <w:rPr>
                <w:rFonts w:ascii="宋体" w:hAnsi="宋体" w:cs="宋体" w:eastAsia="宋体" w:hint="default"/>
                <w:sz w:val="18"/>
                <w:szCs w:val="18"/>
              </w:rPr>
              <w:t>集成 电路</w:t>
            </w:r>
          </w:p>
        </w:tc>
        <w:tc>
          <w:tcPr>
            <w:tcW w:w="90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43" w:right="0"/>
              <w:jc w:val="left"/>
              <w:rPr>
                <w:rFonts w:ascii="Arial Narrow" w:hAnsi="Arial Narrow" w:cs="Arial Narrow" w:eastAsia="Arial Narrow" w:hint="default"/>
                <w:sz w:val="18"/>
                <w:szCs w:val="18"/>
              </w:rPr>
            </w:pPr>
            <w:r>
              <w:rPr>
                <w:rFonts w:ascii="Arial Narrow"/>
                <w:sz w:val="18"/>
              </w:rPr>
              <w:t>36,700</w:t>
            </w:r>
          </w:p>
        </w:tc>
        <w:tc>
          <w:tcPr>
            <w:tcW w:w="75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84" w:right="0"/>
              <w:jc w:val="left"/>
              <w:rPr>
                <w:rFonts w:ascii="Arial Narrow" w:hAnsi="Arial Narrow" w:cs="Arial Narrow" w:eastAsia="Arial Narrow" w:hint="default"/>
                <w:sz w:val="18"/>
                <w:szCs w:val="18"/>
              </w:rPr>
            </w:pPr>
            <w:r>
              <w:rPr>
                <w:rFonts w:ascii="Arial Narrow"/>
                <w:sz w:val="18"/>
              </w:rPr>
              <w:t>27.50</w:t>
            </w:r>
          </w:p>
        </w:tc>
        <w:tc>
          <w:tcPr>
            <w:tcW w:w="75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87" w:right="0"/>
              <w:jc w:val="left"/>
              <w:rPr>
                <w:rFonts w:ascii="Arial Narrow" w:hAnsi="Arial Narrow" w:cs="Arial Narrow" w:eastAsia="Arial Narrow" w:hint="default"/>
                <w:sz w:val="18"/>
                <w:szCs w:val="18"/>
              </w:rPr>
            </w:pPr>
            <w:r>
              <w:rPr>
                <w:rFonts w:ascii="Arial Narrow"/>
                <w:sz w:val="18"/>
              </w:rPr>
              <w:t>27.50</w:t>
            </w:r>
          </w:p>
        </w:tc>
        <w:tc>
          <w:tcPr>
            <w:tcW w:w="746"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77"/>
                <w:sz w:val="18"/>
                <w:szCs w:val="18"/>
              </w:rPr>
              <w:t> </w:t>
            </w:r>
            <w:r>
              <w:rPr>
                <w:rFonts w:ascii="宋体" w:hAnsi="宋体" w:cs="宋体" w:eastAsia="宋体" w:hint="default"/>
                <w:sz w:val="18"/>
                <w:szCs w:val="18"/>
              </w:rPr>
              <w:t>国</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77"/>
                <w:sz w:val="18"/>
                <w:szCs w:val="18"/>
              </w:rPr>
              <w:t> </w:t>
            </w:r>
            <w:r>
              <w:rPr>
                <w:rFonts w:ascii="宋体" w:hAnsi="宋体" w:cs="宋体" w:eastAsia="宋体" w:hint="default"/>
                <w:sz w:val="18"/>
                <w:szCs w:val="18"/>
              </w:rPr>
              <w:t>子</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77"/>
                <w:sz w:val="18"/>
                <w:szCs w:val="18"/>
              </w:rPr>
              <w:t> </w:t>
            </w:r>
            <w:r>
              <w:rPr>
                <w:rFonts w:ascii="宋体" w:hAnsi="宋体" w:cs="宋体" w:eastAsia="宋体" w:hint="default"/>
                <w:sz w:val="18"/>
                <w:szCs w:val="18"/>
              </w:rPr>
              <w:t>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77"/>
                <w:sz w:val="18"/>
                <w:szCs w:val="18"/>
              </w:rPr>
              <w:t> </w:t>
            </w:r>
            <w:r>
              <w:rPr>
                <w:rFonts w:ascii="宋体" w:hAnsi="宋体" w:cs="宋体" w:eastAsia="宋体" w:hint="default"/>
                <w:sz w:val="18"/>
                <w:szCs w:val="18"/>
              </w:rPr>
              <w:t>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77"/>
                <w:sz w:val="18"/>
                <w:szCs w:val="18"/>
              </w:rPr>
              <w:t> </w:t>
            </w:r>
            <w:r>
              <w:rPr>
                <w:rFonts w:ascii="宋体" w:hAnsi="宋体" w:cs="宋体" w:eastAsia="宋体" w:hint="default"/>
                <w:sz w:val="18"/>
                <w:szCs w:val="18"/>
              </w:rPr>
              <w:t>团</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7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003"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10111978-0</w:t>
            </w:r>
          </w:p>
        </w:tc>
      </w:tr>
    </w:tbl>
    <w:p>
      <w:pPr>
        <w:spacing w:line="240" w:lineRule="auto" w:before="7"/>
        <w:rPr>
          <w:rFonts w:ascii="宋体" w:hAnsi="宋体" w:cs="宋体" w:eastAsia="宋体" w:hint="default"/>
          <w:b/>
          <w:bCs/>
          <w:sz w:val="6"/>
          <w:szCs w:val="6"/>
        </w:rPr>
      </w:pPr>
    </w:p>
    <w:p>
      <w:pPr>
        <w:pStyle w:val="Heading4"/>
        <w:tabs>
          <w:tab w:pos="1847" w:val="left" w:leader="none"/>
        </w:tabs>
        <w:spacing w:line="240" w:lineRule="auto"/>
        <w:ind w:left="1427" w:right="228"/>
        <w:jc w:val="left"/>
        <w:rPr>
          <w:b w:val="0"/>
          <w:bCs w:val="0"/>
        </w:rPr>
      </w:pPr>
      <w:r>
        <w:rPr>
          <w:rFonts w:ascii="Arial" w:hAnsi="Arial" w:cs="Arial" w:eastAsia="Arial" w:hint="default"/>
        </w:rPr>
        <w:t>2.</w:t>
        <w:tab/>
      </w:r>
      <w:r>
        <w:rPr/>
        <w:t>本企业的其他关联方情况</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3583"/>
        <w:gridCol w:w="2966"/>
        <w:gridCol w:w="1987"/>
      </w:tblGrid>
      <w:tr>
        <w:trPr>
          <w:trHeight w:val="530" w:hRule="exact"/>
        </w:trPr>
        <w:tc>
          <w:tcPr>
            <w:tcW w:w="35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9"/>
              <w:ind w:left="116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left="487"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9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3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8"/>
              <w:jc w:val="center"/>
              <w:rPr>
                <w:rFonts w:ascii="Arial Narrow" w:hAnsi="Arial Narrow" w:cs="Arial Narrow" w:eastAsia="Arial Narrow" w:hint="default"/>
                <w:sz w:val="18"/>
                <w:szCs w:val="18"/>
              </w:rPr>
            </w:pPr>
            <w:r>
              <w:rPr>
                <w:rFonts w:ascii="Arial Narrow"/>
                <w:sz w:val="18"/>
              </w:rPr>
              <w:t>27939873X</w:t>
            </w:r>
          </w:p>
        </w:tc>
      </w:tr>
      <w:tr>
        <w:trPr>
          <w:trHeight w:val="43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5"/>
              <w:jc w:val="center"/>
              <w:rPr>
                <w:rFonts w:ascii="Arial Narrow" w:hAnsi="Arial Narrow" w:cs="Arial Narrow" w:eastAsia="Arial Narrow" w:hint="default"/>
                <w:sz w:val="18"/>
                <w:szCs w:val="18"/>
              </w:rPr>
            </w:pPr>
            <w:r>
              <w:rPr>
                <w:rFonts w:ascii="Arial Narrow"/>
                <w:sz w:val="18"/>
              </w:rPr>
              <w:t>769354027</w:t>
            </w:r>
          </w:p>
        </w:tc>
      </w:tr>
      <w:tr>
        <w:trPr>
          <w:trHeight w:val="710"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北京确安科技股份有限公司</w:t>
            </w:r>
          </w:p>
          <w:p>
            <w:pPr>
              <w:pStyle w:val="TableParagraph"/>
              <w:spacing w:line="232" w:lineRule="exact" w:before="23"/>
              <w:ind w:left="122" w:right="101"/>
              <w:jc w:val="left"/>
              <w:rPr>
                <w:rFonts w:ascii="宋体" w:hAnsi="宋体" w:cs="宋体" w:eastAsia="宋体" w:hint="default"/>
                <w:sz w:val="18"/>
                <w:szCs w:val="18"/>
              </w:rPr>
            </w:pPr>
            <w:r>
              <w:rPr>
                <w:rFonts w:ascii="宋体" w:hAnsi="宋体" w:cs="宋体" w:eastAsia="宋体" w:hint="default"/>
                <w:spacing w:val="-4"/>
                <w:sz w:val="18"/>
                <w:szCs w:val="18"/>
              </w:rPr>
              <w:t>（原名为：北京华大泰思特半导体检测技术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5"/>
              <w:jc w:val="center"/>
              <w:rPr>
                <w:rFonts w:ascii="Arial Narrow" w:hAnsi="Arial Narrow" w:cs="Arial Narrow" w:eastAsia="Arial Narrow" w:hint="default"/>
                <w:sz w:val="18"/>
                <w:szCs w:val="18"/>
              </w:rPr>
            </w:pPr>
            <w:r>
              <w:rPr>
                <w:rFonts w:ascii="Arial Narrow"/>
                <w:sz w:val="18"/>
              </w:rPr>
              <w:t>765545862</w:t>
            </w:r>
          </w:p>
        </w:tc>
      </w:tr>
      <w:tr>
        <w:trPr>
          <w:trHeight w:val="50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上海华申智能卡应用系统有限公司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03" w:right="93"/>
              <w:jc w:val="left"/>
              <w:rPr>
                <w:rFonts w:ascii="宋体" w:hAnsi="宋体" w:cs="宋体" w:eastAsia="宋体" w:hint="default"/>
                <w:sz w:val="18"/>
                <w:szCs w:val="18"/>
              </w:rPr>
            </w:pPr>
            <w:r>
              <w:rPr>
                <w:rFonts w:ascii="宋体" w:hAnsi="宋体" w:cs="宋体" w:eastAsia="宋体" w:hint="default"/>
                <w:spacing w:val="3"/>
                <w:sz w:val="18"/>
                <w:szCs w:val="18"/>
              </w:rPr>
              <w:t>本公司母公司之子公司为其第一大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股东，但非绝对控股股东</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8"/>
              <w:jc w:val="center"/>
              <w:rPr>
                <w:rFonts w:ascii="Arial Narrow" w:hAnsi="Arial Narrow" w:cs="Arial Narrow" w:eastAsia="Arial Narrow" w:hint="default"/>
                <w:sz w:val="18"/>
                <w:szCs w:val="18"/>
              </w:rPr>
            </w:pPr>
            <w:r>
              <w:rPr>
                <w:rFonts w:ascii="Arial Narrow"/>
                <w:sz w:val="18"/>
              </w:rPr>
              <w:t>63146088X</w:t>
            </w:r>
          </w:p>
        </w:tc>
      </w:tr>
      <w:tr>
        <w:trPr>
          <w:trHeight w:val="458"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center"/>
              <w:rPr>
                <w:rFonts w:ascii="Arial Narrow" w:hAnsi="Arial Narrow" w:cs="Arial Narrow" w:eastAsia="Arial Narrow" w:hint="default"/>
                <w:sz w:val="18"/>
                <w:szCs w:val="18"/>
              </w:rPr>
            </w:pPr>
            <w:r>
              <w:rPr>
                <w:rFonts w:ascii="Arial Narrow"/>
                <w:sz w:val="18"/>
              </w:rPr>
              <w:t>633691577</w:t>
            </w:r>
          </w:p>
        </w:tc>
      </w:tr>
      <w:tr>
        <w:trPr>
          <w:trHeight w:val="43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上海贝岭微电子制造有限公司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5"/>
              <w:jc w:val="center"/>
              <w:rPr>
                <w:rFonts w:ascii="Arial Narrow" w:hAnsi="Arial Narrow" w:cs="Arial Narrow" w:eastAsia="Arial Narrow" w:hint="default"/>
                <w:sz w:val="18"/>
                <w:szCs w:val="18"/>
              </w:rPr>
            </w:pPr>
            <w:r>
              <w:rPr>
                <w:rFonts w:ascii="Arial Narrow"/>
                <w:sz w:val="18"/>
              </w:rPr>
              <w:t>564815360</w:t>
            </w:r>
          </w:p>
        </w:tc>
      </w:tr>
      <w:tr>
        <w:trPr>
          <w:trHeight w:val="50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（原名为：南京华联兴电子有限公司）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Arial Narrow" w:hAnsi="Arial Narrow" w:cs="Arial Narrow" w:eastAsia="Arial Narrow" w:hint="default"/>
                <w:sz w:val="18"/>
                <w:szCs w:val="18"/>
              </w:rPr>
            </w:pPr>
            <w:r>
              <w:rPr>
                <w:rFonts w:ascii="Arial Narrow"/>
                <w:sz w:val="18"/>
              </w:rPr>
              <w:t>704125290</w:t>
            </w:r>
          </w:p>
        </w:tc>
      </w:tr>
      <w:tr>
        <w:trPr>
          <w:trHeight w:val="506"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深圳中兴发展有限公司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03" w:right="93"/>
              <w:jc w:val="left"/>
              <w:rPr>
                <w:rFonts w:ascii="宋体" w:hAnsi="宋体" w:cs="宋体" w:eastAsia="宋体" w:hint="default"/>
                <w:sz w:val="18"/>
                <w:szCs w:val="18"/>
              </w:rPr>
            </w:pPr>
            <w:r>
              <w:rPr>
                <w:rFonts w:ascii="宋体" w:hAnsi="宋体" w:cs="宋体" w:eastAsia="宋体" w:hint="default"/>
                <w:spacing w:val="3"/>
                <w:sz w:val="18"/>
                <w:szCs w:val="18"/>
              </w:rPr>
              <w:t>本公司股东中兴通讯股份有限公司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关键管理人员控制的公司</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Arial Narrow" w:hAnsi="Arial Narrow" w:cs="Arial Narrow" w:eastAsia="Arial Narrow" w:hint="default"/>
                <w:sz w:val="18"/>
                <w:szCs w:val="18"/>
              </w:rPr>
            </w:pPr>
            <w:r>
              <w:rPr>
                <w:rFonts w:ascii="Arial Narrow"/>
                <w:sz w:val="18"/>
              </w:rPr>
              <w:t>750484673</w:t>
            </w:r>
          </w:p>
        </w:tc>
      </w:tr>
      <w:tr>
        <w:trPr>
          <w:trHeight w:val="44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中兴通讯股份（香港）有限公司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本公司股东之子公司</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6"/>
              <w:jc w:val="center"/>
              <w:rPr>
                <w:rFonts w:ascii="Arial Narrow" w:hAnsi="Arial Narrow" w:cs="Arial Narrow" w:eastAsia="Arial Narrow" w:hint="default"/>
                <w:sz w:val="18"/>
                <w:szCs w:val="18"/>
              </w:rPr>
            </w:pPr>
            <w:r>
              <w:rPr>
                <w:rFonts w:ascii="Arial Narrow"/>
                <w:sz w:val="18"/>
              </w:rPr>
              <w:t>31339591-000-10-08-9</w:t>
            </w:r>
          </w:p>
        </w:tc>
      </w:tr>
      <w:tr>
        <w:trPr>
          <w:trHeight w:val="444" w:hRule="exact"/>
        </w:trPr>
        <w:tc>
          <w:tcPr>
            <w:tcW w:w="3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中兴通讯（杭州）有限责任公司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本公司股东之子公司</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5"/>
              <w:jc w:val="center"/>
              <w:rPr>
                <w:rFonts w:ascii="Arial Narrow" w:hAnsi="Arial Narrow" w:cs="Arial Narrow" w:eastAsia="Arial Narrow" w:hint="default"/>
                <w:sz w:val="18"/>
                <w:szCs w:val="18"/>
              </w:rPr>
            </w:pPr>
            <w:r>
              <w:rPr>
                <w:rFonts w:ascii="Arial Narrow"/>
                <w:sz w:val="18"/>
              </w:rPr>
              <w:t>689089841</w:t>
            </w:r>
          </w:p>
        </w:tc>
      </w:tr>
      <w:tr>
        <w:trPr>
          <w:trHeight w:val="454" w:hRule="exact"/>
        </w:trPr>
        <w:tc>
          <w:tcPr>
            <w:tcW w:w="35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2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本公司股东之子公司</w:t>
            </w:r>
          </w:p>
        </w:tc>
        <w:tc>
          <w:tcPr>
            <w:tcW w:w="19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2"/>
              <w:ind w:right="5"/>
              <w:jc w:val="center"/>
              <w:rPr>
                <w:rFonts w:ascii="Arial Narrow" w:hAnsi="Arial Narrow" w:cs="Arial Narrow" w:eastAsia="Arial Narrow" w:hint="default"/>
                <w:sz w:val="18"/>
                <w:szCs w:val="18"/>
              </w:rPr>
            </w:pPr>
            <w:r>
              <w:rPr>
                <w:rFonts w:ascii="Arial Narrow"/>
                <w:sz w:val="18"/>
              </w:rPr>
              <w:t>279285671</w:t>
            </w:r>
          </w:p>
        </w:tc>
      </w:tr>
    </w:tbl>
    <w:p>
      <w:pPr>
        <w:spacing w:line="240" w:lineRule="auto" w:before="7"/>
        <w:rPr>
          <w:rFonts w:ascii="宋体" w:hAnsi="宋体" w:cs="宋体" w:eastAsia="宋体" w:hint="default"/>
          <w:b/>
          <w:bCs/>
          <w:sz w:val="6"/>
          <w:szCs w:val="6"/>
        </w:rPr>
      </w:pPr>
    </w:p>
    <w:p>
      <w:pPr>
        <w:pStyle w:val="Heading4"/>
        <w:tabs>
          <w:tab w:pos="1847" w:val="left" w:leader="none"/>
        </w:tabs>
        <w:spacing w:line="240" w:lineRule="auto"/>
        <w:ind w:left="1427" w:right="228"/>
        <w:jc w:val="left"/>
        <w:rPr>
          <w:b w:val="0"/>
          <w:bCs w:val="0"/>
        </w:rPr>
      </w:pPr>
      <w:r>
        <w:rPr>
          <w:rFonts w:ascii="Arial" w:hAnsi="Arial" w:cs="Arial" w:eastAsia="Arial" w:hint="default"/>
        </w:rPr>
        <w:t>3.</w:t>
        <w:tab/>
      </w:r>
      <w:r>
        <w:rPr/>
        <w:t>关联交易情况</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3"/>
        </w:rPr>
        <w:t> </w:t>
      </w:r>
      <w:r>
        <w:rPr/>
        <w:t>采购商品、接受劳务的关联交易</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986"/>
        <w:gridCol w:w="1337"/>
        <w:gridCol w:w="1714"/>
        <w:gridCol w:w="1289"/>
        <w:gridCol w:w="1212"/>
      </w:tblGrid>
      <w:tr>
        <w:trPr>
          <w:trHeight w:val="290" w:hRule="exact"/>
        </w:trPr>
        <w:tc>
          <w:tcPr>
            <w:tcW w:w="298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337"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14"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32" w:lineRule="exact"/>
              <w:ind w:left="400" w:right="129" w:hanging="269"/>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2501" w:type="dxa"/>
            <w:gridSpan w:val="2"/>
            <w:tcBorders>
              <w:top w:val="single" w:sz="12" w:space="0" w:color="000000"/>
              <w:left w:val="single" w:sz="4" w:space="0" w:color="000000"/>
              <w:bottom w:val="single" w:sz="4" w:space="0" w:color="000000"/>
              <w:right w:val="nil" w:sz="6" w:space="0" w:color="auto"/>
            </w:tcBorders>
          </w:tcPr>
          <w:p>
            <w:pPr>
              <w:pStyle w:val="TableParagraph"/>
              <w:spacing w:line="225" w:lineRule="exact"/>
              <w:ind w:left="794"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710" w:hRule="exact"/>
        </w:trPr>
        <w:tc>
          <w:tcPr>
            <w:tcW w:w="2986" w:type="dxa"/>
            <w:vMerge/>
            <w:tcBorders>
              <w:left w:val="nil" w:sz="6" w:space="0" w:color="auto"/>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39" w:right="0" w:hanging="89"/>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2" w:lineRule="exact" w:before="23"/>
              <w:ind w:left="443" w:right="245" w:hanging="204"/>
              <w:jc w:val="left"/>
              <w:rPr>
                <w:rFonts w:ascii="Arial Narrow" w:hAnsi="Arial Narrow" w:cs="Arial Narrow" w:eastAsia="Arial Narrow" w:hint="default"/>
                <w:sz w:val="18"/>
                <w:szCs w:val="18"/>
              </w:rPr>
            </w:pPr>
            <w:r>
              <w:rPr>
                <w:rFonts w:ascii="宋体" w:hAnsi="宋体" w:cs="宋体" w:eastAsia="宋体" w:hint="default"/>
                <w:sz w:val="18"/>
                <w:szCs w:val="18"/>
              </w:rPr>
              <w:t>金额的比 例</w:t>
            </w:r>
            <w:r>
              <w:rPr>
                <w:rFonts w:ascii="Arial Narrow" w:hAnsi="Arial Narrow" w:cs="Arial Narrow" w:eastAsia="Arial Narrow" w:hint="default"/>
                <w:sz w:val="18"/>
                <w:szCs w:val="18"/>
              </w:rPr>
              <w:t>%</w:t>
            </w:r>
          </w:p>
        </w:tc>
      </w:tr>
      <w:tr>
        <w:trPr>
          <w:trHeight w:val="75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6"/>
              <w:jc w:val="left"/>
              <w:rPr>
                <w:rFonts w:ascii="宋体" w:hAnsi="宋体" w:cs="宋体" w:eastAsia="宋体" w:hint="default"/>
                <w:sz w:val="18"/>
                <w:szCs w:val="18"/>
              </w:rPr>
            </w:pPr>
            <w:r>
              <w:rPr>
                <w:rFonts w:ascii="宋体" w:hAnsi="宋体" w:cs="宋体" w:eastAsia="宋体" w:hint="default"/>
                <w:spacing w:val="7"/>
                <w:sz w:val="18"/>
                <w:szCs w:val="18"/>
              </w:rPr>
              <w:t>参照市场价格，按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照合同约定执行</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1,263,527.92</w:t>
            </w:r>
            <w:r>
              <w:rPr>
                <w:rFonts w:ascii="Arial Narrow"/>
                <w:sz w:val="18"/>
              </w:rPr>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56" w:right="0"/>
              <w:jc w:val="left"/>
              <w:rPr>
                <w:rFonts w:ascii="Arial Narrow" w:hAnsi="Arial Narrow" w:cs="Arial Narrow" w:eastAsia="Arial Narrow" w:hint="default"/>
                <w:sz w:val="18"/>
                <w:szCs w:val="18"/>
              </w:rPr>
            </w:pPr>
            <w:r>
              <w:rPr>
                <w:rFonts w:ascii="Arial Narrow"/>
                <w:sz w:val="18"/>
              </w:rPr>
              <w:t>0.34</w:t>
            </w:r>
          </w:p>
        </w:tc>
      </w:tr>
      <w:tr>
        <w:trPr>
          <w:trHeight w:val="76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上海贝岭微电子制造有限公司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96"/>
              <w:jc w:val="left"/>
              <w:rPr>
                <w:rFonts w:ascii="宋体" w:hAnsi="宋体" w:cs="宋体" w:eastAsia="宋体" w:hint="default"/>
                <w:sz w:val="18"/>
                <w:szCs w:val="18"/>
              </w:rPr>
            </w:pPr>
            <w:r>
              <w:rPr>
                <w:rFonts w:ascii="宋体" w:hAnsi="宋体" w:cs="宋体" w:eastAsia="宋体" w:hint="default"/>
                <w:spacing w:val="7"/>
                <w:sz w:val="18"/>
                <w:szCs w:val="18"/>
              </w:rPr>
              <w:t>参照市场价格，按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照合同约定执行</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156,692.68</w:t>
            </w:r>
            <w:r>
              <w:rPr>
                <w:rFonts w:ascii="Arial Narrow"/>
                <w:sz w:val="18"/>
              </w:rPr>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56" w:right="0"/>
              <w:jc w:val="left"/>
              <w:rPr>
                <w:rFonts w:ascii="Arial Narrow" w:hAnsi="Arial Narrow" w:cs="Arial Narrow" w:eastAsia="Arial Narrow" w:hint="default"/>
                <w:sz w:val="18"/>
                <w:szCs w:val="18"/>
              </w:rPr>
            </w:pPr>
            <w:r>
              <w:rPr>
                <w:rFonts w:ascii="Arial Narrow"/>
                <w:sz w:val="18"/>
              </w:rPr>
              <w:t>0.04</w:t>
            </w:r>
          </w:p>
        </w:tc>
      </w:tr>
      <w:tr>
        <w:trPr>
          <w:trHeight w:val="761"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北京确安科技股份有限公司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6"/>
              <w:jc w:val="left"/>
              <w:rPr>
                <w:rFonts w:ascii="宋体" w:hAnsi="宋体" w:cs="宋体" w:eastAsia="宋体" w:hint="default"/>
                <w:sz w:val="18"/>
                <w:szCs w:val="18"/>
              </w:rPr>
            </w:pPr>
            <w:r>
              <w:rPr>
                <w:rFonts w:ascii="宋体" w:hAnsi="宋体" w:cs="宋体" w:eastAsia="宋体" w:hint="default"/>
                <w:spacing w:val="7"/>
                <w:sz w:val="18"/>
                <w:szCs w:val="18"/>
              </w:rPr>
              <w:t>参照市场价格，按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照合同约定执行</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53,901.54</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56" w:right="0"/>
              <w:jc w:val="left"/>
              <w:rPr>
                <w:rFonts w:ascii="Arial Narrow" w:hAnsi="Arial Narrow" w:cs="Arial Narrow" w:eastAsia="Arial Narrow" w:hint="default"/>
                <w:sz w:val="18"/>
                <w:szCs w:val="18"/>
              </w:rPr>
            </w:pPr>
            <w:r>
              <w:rPr>
                <w:rFonts w:ascii="Arial Narrow"/>
                <w:sz w:val="18"/>
              </w:rPr>
              <w:t>0.01</w:t>
            </w:r>
          </w:p>
        </w:tc>
      </w:tr>
      <w:tr>
        <w:trPr>
          <w:trHeight w:val="770"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3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36"/>
              <w:ind w:left="103" w:right="96"/>
              <w:jc w:val="left"/>
              <w:rPr>
                <w:rFonts w:ascii="宋体" w:hAnsi="宋体" w:cs="宋体" w:eastAsia="宋体" w:hint="default"/>
                <w:sz w:val="18"/>
                <w:szCs w:val="18"/>
              </w:rPr>
            </w:pPr>
            <w:r>
              <w:rPr>
                <w:rFonts w:ascii="宋体" w:hAnsi="宋体" w:cs="宋体" w:eastAsia="宋体" w:hint="default"/>
                <w:spacing w:val="7"/>
                <w:sz w:val="18"/>
                <w:szCs w:val="18"/>
              </w:rPr>
              <w:t>参照市场价格，按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照合同约定执行</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15,159.98</w:t>
            </w:r>
          </w:p>
        </w:tc>
        <w:tc>
          <w:tcPr>
            <w:tcW w:w="12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56" w:right="0"/>
              <w:jc w:val="left"/>
              <w:rPr>
                <w:rFonts w:ascii="Arial Narrow" w:hAnsi="Arial Narrow" w:cs="Arial Narrow" w:eastAsia="Arial Narrow" w:hint="default"/>
                <w:sz w:val="18"/>
                <w:szCs w:val="18"/>
              </w:rPr>
            </w:pPr>
            <w:r>
              <w:rPr>
                <w:rFonts w:ascii="Arial Narrow"/>
                <w:sz w:val="18"/>
              </w:rPr>
              <w:t>0.00</w:t>
            </w:r>
          </w:p>
        </w:tc>
      </w:tr>
    </w:tbl>
    <w:p>
      <w:pPr>
        <w:spacing w:after="0" w:line="240" w:lineRule="auto"/>
        <w:jc w:val="left"/>
        <w:rPr>
          <w:rFonts w:ascii="Arial Narrow" w:hAnsi="Arial Narrow" w:cs="Arial Narrow" w:eastAsia="Arial Narrow" w:hint="default"/>
          <w:sz w:val="18"/>
          <w:szCs w:val="18"/>
        </w:rPr>
        <w:sectPr>
          <w:pgSz w:w="11910" w:h="16840"/>
          <w:pgMar w:header="862" w:footer="977"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986"/>
        <w:gridCol w:w="1337"/>
        <w:gridCol w:w="1714"/>
        <w:gridCol w:w="1289"/>
        <w:gridCol w:w="1212"/>
      </w:tblGrid>
      <w:tr>
        <w:trPr>
          <w:trHeight w:val="770" w:hRule="exact"/>
        </w:trPr>
        <w:tc>
          <w:tcPr>
            <w:tcW w:w="29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3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103" w:right="96"/>
              <w:jc w:val="left"/>
              <w:rPr>
                <w:rFonts w:ascii="宋体" w:hAnsi="宋体" w:cs="宋体" w:eastAsia="宋体" w:hint="default"/>
                <w:sz w:val="18"/>
                <w:szCs w:val="18"/>
              </w:rPr>
            </w:pPr>
            <w:r>
              <w:rPr>
                <w:rFonts w:ascii="宋体" w:hAnsi="宋体" w:cs="宋体" w:eastAsia="宋体" w:hint="default"/>
                <w:spacing w:val="7"/>
                <w:sz w:val="18"/>
                <w:szCs w:val="18"/>
              </w:rPr>
              <w:t>参照市场价格，按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照合同约定执行</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190,369.22</w:t>
            </w:r>
            <w:r>
              <w:rPr>
                <w:rFonts w:ascii="Arial Narrow"/>
                <w:sz w:val="18"/>
              </w:rPr>
            </w:r>
          </w:p>
        </w:tc>
        <w:tc>
          <w:tcPr>
            <w:tcW w:w="12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56" w:right="0"/>
              <w:jc w:val="left"/>
              <w:rPr>
                <w:rFonts w:ascii="Arial Narrow" w:hAnsi="Arial Narrow" w:cs="Arial Narrow" w:eastAsia="Arial Narrow" w:hint="default"/>
                <w:sz w:val="18"/>
                <w:szCs w:val="18"/>
              </w:rPr>
            </w:pPr>
            <w:r>
              <w:rPr>
                <w:rFonts w:ascii="Arial Narrow"/>
                <w:sz w:val="18"/>
              </w:rPr>
              <w:t>0.05</w:t>
            </w:r>
          </w:p>
        </w:tc>
      </w:tr>
      <w:tr>
        <w:trPr>
          <w:trHeight w:val="290"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spacing w:line="225" w:lineRule="exact"/>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337" w:type="dxa"/>
            <w:tcBorders>
              <w:top w:val="single" w:sz="4" w:space="0" w:color="000000"/>
              <w:left w:val="single" w:sz="4" w:space="0" w:color="000000"/>
              <w:bottom w:val="single" w:sz="12" w:space="0" w:color="000000"/>
              <w:right w:val="single" w:sz="4" w:space="0" w:color="000000"/>
            </w:tcBorders>
          </w:tcPr>
          <w:p>
            <w:pPr/>
          </w:p>
        </w:tc>
        <w:tc>
          <w:tcPr>
            <w:tcW w:w="1714" w:type="dxa"/>
            <w:tcBorders>
              <w:top w:val="single" w:sz="4" w:space="0" w:color="000000"/>
              <w:left w:val="single" w:sz="4" w:space="0" w:color="000000"/>
              <w:bottom w:val="single" w:sz="12" w:space="0" w:color="000000"/>
              <w:right w:val="single" w:sz="4" w:space="0" w:color="000000"/>
            </w:tcBorders>
          </w:tcPr>
          <w:p>
            <w:pP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3"/>
              <w:jc w:val="right"/>
              <w:rPr>
                <w:rFonts w:ascii="Arial Narrow" w:hAnsi="Arial Narrow" w:cs="Arial Narrow" w:eastAsia="Arial Narrow" w:hint="default"/>
                <w:sz w:val="18"/>
                <w:szCs w:val="18"/>
              </w:rPr>
            </w:pPr>
            <w:r>
              <w:rPr>
                <w:rFonts w:ascii="Arial Narrow"/>
                <w:spacing w:val="-1"/>
                <w:sz w:val="18"/>
              </w:rPr>
              <w:t>1,679,651.34</w:t>
            </w:r>
            <w:r>
              <w:rPr>
                <w:rFonts w:ascii="Arial Narrow"/>
                <w:sz w:val="18"/>
              </w:rPr>
            </w:r>
          </w:p>
        </w:tc>
        <w:tc>
          <w:tcPr>
            <w:tcW w:w="12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left="455" w:right="0"/>
              <w:jc w:val="left"/>
              <w:rPr>
                <w:rFonts w:ascii="Arial Narrow" w:hAnsi="Arial Narrow" w:cs="Arial Narrow" w:eastAsia="Arial Narrow" w:hint="default"/>
                <w:sz w:val="18"/>
                <w:szCs w:val="18"/>
              </w:rPr>
            </w:pPr>
            <w:r>
              <w:rPr>
                <w:rFonts w:ascii="Arial Narrow"/>
                <w:sz w:val="18"/>
              </w:rPr>
              <w:t>0.44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863" w:type="dxa"/>
        <w:tblLayout w:type="fixed"/>
        <w:tblCellMar>
          <w:top w:w="0" w:type="dxa"/>
          <w:left w:w="0" w:type="dxa"/>
          <w:bottom w:w="0" w:type="dxa"/>
          <w:right w:w="0" w:type="dxa"/>
        </w:tblCellMar>
        <w:tblLook w:val="01E0"/>
      </w:tblPr>
      <w:tblGrid>
        <w:gridCol w:w="3022"/>
        <w:gridCol w:w="1445"/>
        <w:gridCol w:w="1656"/>
        <w:gridCol w:w="1308"/>
        <w:gridCol w:w="1106"/>
      </w:tblGrid>
      <w:tr>
        <w:trPr>
          <w:trHeight w:val="290" w:hRule="exact"/>
        </w:trPr>
        <w:tc>
          <w:tcPr>
            <w:tcW w:w="302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445"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56"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71" w:right="101" w:hanging="269"/>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2414" w:type="dxa"/>
            <w:gridSpan w:val="2"/>
            <w:tcBorders>
              <w:top w:val="single" w:sz="12" w:space="0" w:color="000000"/>
              <w:left w:val="single" w:sz="4" w:space="0" w:color="000000"/>
              <w:bottom w:val="single" w:sz="4" w:space="0" w:color="000000"/>
              <w:right w:val="nil" w:sz="6" w:space="0" w:color="auto"/>
            </w:tcBorders>
          </w:tcPr>
          <w:p>
            <w:pPr>
              <w:pStyle w:val="TableParagraph"/>
              <w:spacing w:line="225" w:lineRule="exact"/>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3022" w:type="dxa"/>
            <w:vMerge/>
            <w:tcBorders>
              <w:left w:val="nil" w:sz="6" w:space="0" w:color="auto"/>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87"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3"/>
              <w:ind w:left="302" w:right="192" w:hanging="116"/>
              <w:jc w:val="left"/>
              <w:rPr>
                <w:rFonts w:ascii="Arial Narrow" w:hAnsi="Arial Narrow" w:cs="Arial Narrow" w:eastAsia="Arial Narrow" w:hint="default"/>
                <w:sz w:val="18"/>
                <w:szCs w:val="18"/>
              </w:rPr>
            </w:pPr>
            <w:r>
              <w:rPr>
                <w:rFonts w:ascii="宋体" w:hAnsi="宋体" w:cs="宋体" w:eastAsia="宋体" w:hint="default"/>
                <w:sz w:val="18"/>
                <w:szCs w:val="18"/>
              </w:rPr>
              <w:t>易金额的 比例</w:t>
            </w:r>
            <w:r>
              <w:rPr>
                <w:rFonts w:ascii="Arial Narrow" w:hAnsi="Arial Narrow" w:cs="Arial Narrow" w:eastAsia="Arial Narrow" w:hint="default"/>
                <w:sz w:val="18"/>
                <w:szCs w:val="18"/>
              </w:rPr>
              <w:t>%</w:t>
            </w:r>
          </w:p>
        </w:tc>
      </w:tr>
      <w:tr>
        <w:trPr>
          <w:trHeight w:val="758"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上海华虹</w:t>
            </w:r>
            <w:r>
              <w:rPr>
                <w:rFonts w:ascii="宋体" w:hAnsi="宋体" w:cs="宋体" w:eastAsia="宋体" w:hint="default"/>
                <w:spacing w:val="-46"/>
                <w:sz w:val="18"/>
                <w:szCs w:val="18"/>
              </w:rPr>
              <w:t> </w:t>
            </w:r>
            <w:r>
              <w:rPr>
                <w:rFonts w:ascii="Arial Narrow" w:hAnsi="Arial Narrow" w:cs="Arial Narrow" w:eastAsia="Arial Narrow" w:hint="default"/>
                <w:sz w:val="18"/>
                <w:szCs w:val="18"/>
              </w:rPr>
              <w:t>NEC</w:t>
            </w:r>
            <w:r>
              <w:rPr>
                <w:rFonts w:ascii="Arial Narrow" w:hAnsi="Arial Narrow" w:cs="Arial Narrow" w:eastAsia="Arial Narrow" w:hint="default"/>
                <w:spacing w:val="-10"/>
                <w:sz w:val="18"/>
                <w:szCs w:val="18"/>
              </w:rPr>
              <w:t> </w:t>
            </w:r>
            <w:r>
              <w:rPr>
                <w:rFonts w:ascii="宋体" w:hAnsi="宋体" w:cs="宋体" w:eastAsia="宋体" w:hint="default"/>
                <w:sz w:val="18"/>
                <w:szCs w:val="18"/>
              </w:rPr>
              <w:t>电子有限公司</w:t>
            </w: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101"/>
              <w:jc w:val="left"/>
              <w:rPr>
                <w:rFonts w:ascii="宋体" w:hAnsi="宋体" w:cs="宋体" w:eastAsia="宋体" w:hint="default"/>
                <w:sz w:val="18"/>
                <w:szCs w:val="18"/>
              </w:rPr>
            </w:pPr>
            <w:r>
              <w:rPr>
                <w:rFonts w:ascii="宋体" w:hAnsi="宋体" w:cs="宋体" w:eastAsia="宋体" w:hint="default"/>
                <w:sz w:val="18"/>
                <w:szCs w:val="18"/>
              </w:rPr>
              <w:t>参照市场价格，按 照合同约定执行</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60,737,520.25</w:t>
            </w:r>
            <w:r>
              <w:rPr>
                <w:rFonts w:ascii="Arial Narrow"/>
                <w:sz w:val="18"/>
              </w:rPr>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362" w:right="0"/>
              <w:jc w:val="left"/>
              <w:rPr>
                <w:rFonts w:ascii="Arial Narrow" w:hAnsi="Arial Narrow" w:cs="Arial Narrow" w:eastAsia="Arial Narrow" w:hint="default"/>
                <w:sz w:val="18"/>
                <w:szCs w:val="18"/>
              </w:rPr>
            </w:pPr>
            <w:r>
              <w:rPr>
                <w:rFonts w:ascii="Arial Narrow"/>
                <w:sz w:val="18"/>
              </w:rPr>
              <w:t>23.26</w:t>
            </w:r>
          </w:p>
        </w:tc>
      </w:tr>
      <w:tr>
        <w:trPr>
          <w:trHeight w:val="761"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8"/>
              <w:ind w:left="103" w:right="101"/>
              <w:jc w:val="left"/>
              <w:rPr>
                <w:rFonts w:ascii="宋体" w:hAnsi="宋体" w:cs="宋体" w:eastAsia="宋体" w:hint="default"/>
                <w:sz w:val="18"/>
                <w:szCs w:val="18"/>
              </w:rPr>
            </w:pPr>
            <w:r>
              <w:rPr>
                <w:rFonts w:ascii="宋体" w:hAnsi="宋体" w:cs="宋体" w:eastAsia="宋体" w:hint="default"/>
                <w:sz w:val="18"/>
                <w:szCs w:val="18"/>
              </w:rPr>
              <w:t>参照市场价格，按 照合同约定执行</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31,903.49</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03" w:right="0"/>
              <w:jc w:val="left"/>
              <w:rPr>
                <w:rFonts w:ascii="Arial Narrow" w:hAnsi="Arial Narrow" w:cs="Arial Narrow" w:eastAsia="Arial Narrow" w:hint="default"/>
                <w:sz w:val="18"/>
                <w:szCs w:val="18"/>
              </w:rPr>
            </w:pPr>
            <w:r>
              <w:rPr>
                <w:rFonts w:ascii="Arial Narrow"/>
                <w:sz w:val="18"/>
              </w:rPr>
              <w:t>0.01</w:t>
            </w:r>
          </w:p>
        </w:tc>
      </w:tr>
      <w:tr>
        <w:trPr>
          <w:trHeight w:val="761"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上海贝岭微电子制造有限公司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101"/>
              <w:jc w:val="left"/>
              <w:rPr>
                <w:rFonts w:ascii="宋体" w:hAnsi="宋体" w:cs="宋体" w:eastAsia="宋体" w:hint="default"/>
                <w:sz w:val="18"/>
                <w:szCs w:val="18"/>
              </w:rPr>
            </w:pPr>
            <w:r>
              <w:rPr>
                <w:rFonts w:ascii="宋体" w:hAnsi="宋体" w:cs="宋体" w:eastAsia="宋体" w:hint="default"/>
                <w:sz w:val="18"/>
                <w:szCs w:val="18"/>
              </w:rPr>
              <w:t>参照市场价格，按 照合同约定执行</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132,478.64</w:t>
            </w:r>
            <w:r>
              <w:rPr>
                <w:rFonts w:ascii="Arial Narrow"/>
                <w:sz w:val="18"/>
              </w:rPr>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03" w:right="0"/>
              <w:jc w:val="left"/>
              <w:rPr>
                <w:rFonts w:ascii="Arial Narrow" w:hAnsi="Arial Narrow" w:cs="Arial Narrow" w:eastAsia="Arial Narrow" w:hint="default"/>
                <w:sz w:val="18"/>
                <w:szCs w:val="18"/>
              </w:rPr>
            </w:pPr>
            <w:r>
              <w:rPr>
                <w:rFonts w:ascii="Arial Narrow"/>
                <w:sz w:val="18"/>
              </w:rPr>
              <w:t>0.05</w:t>
            </w:r>
          </w:p>
        </w:tc>
      </w:tr>
      <w:tr>
        <w:trPr>
          <w:trHeight w:val="758"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101"/>
              <w:jc w:val="left"/>
              <w:rPr>
                <w:rFonts w:ascii="宋体" w:hAnsi="宋体" w:cs="宋体" w:eastAsia="宋体" w:hint="default"/>
                <w:sz w:val="18"/>
                <w:szCs w:val="18"/>
              </w:rPr>
            </w:pPr>
            <w:r>
              <w:rPr>
                <w:rFonts w:ascii="宋体" w:hAnsi="宋体" w:cs="宋体" w:eastAsia="宋体" w:hint="default"/>
                <w:sz w:val="18"/>
                <w:szCs w:val="18"/>
              </w:rPr>
              <w:t>参照市场价格，按 照合同约定执行</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17,110.77</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03" w:right="0"/>
              <w:jc w:val="left"/>
              <w:rPr>
                <w:rFonts w:ascii="Arial Narrow" w:hAnsi="Arial Narrow" w:cs="Arial Narrow" w:eastAsia="Arial Narrow" w:hint="default"/>
                <w:sz w:val="18"/>
                <w:szCs w:val="18"/>
              </w:rPr>
            </w:pPr>
            <w:r>
              <w:rPr>
                <w:rFonts w:ascii="Arial Narrow"/>
                <w:sz w:val="18"/>
              </w:rPr>
              <w:t>0.01</w:t>
            </w:r>
          </w:p>
        </w:tc>
      </w:tr>
      <w:tr>
        <w:trPr>
          <w:trHeight w:val="761"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中兴通讯股份（香港）有限公司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8"/>
              <w:ind w:left="103" w:right="101"/>
              <w:jc w:val="left"/>
              <w:rPr>
                <w:rFonts w:ascii="宋体" w:hAnsi="宋体" w:cs="宋体" w:eastAsia="宋体" w:hint="default"/>
                <w:sz w:val="18"/>
                <w:szCs w:val="18"/>
              </w:rPr>
            </w:pPr>
            <w:r>
              <w:rPr>
                <w:rFonts w:ascii="宋体" w:hAnsi="宋体" w:cs="宋体" w:eastAsia="宋体" w:hint="default"/>
                <w:sz w:val="18"/>
                <w:szCs w:val="18"/>
              </w:rPr>
              <w:t>参照市场价格，按 照合同约定执行</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19,315.03</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03" w:right="0"/>
              <w:jc w:val="left"/>
              <w:rPr>
                <w:rFonts w:ascii="Arial Narrow" w:hAnsi="Arial Narrow" w:cs="Arial Narrow" w:eastAsia="Arial Narrow" w:hint="default"/>
                <w:sz w:val="18"/>
                <w:szCs w:val="18"/>
              </w:rPr>
            </w:pPr>
            <w:r>
              <w:rPr>
                <w:rFonts w:ascii="Arial Narrow"/>
                <w:sz w:val="18"/>
              </w:rPr>
              <w:t>0.01</w:t>
            </w:r>
          </w:p>
        </w:tc>
      </w:tr>
      <w:tr>
        <w:trPr>
          <w:trHeight w:val="290" w:hRule="exact"/>
        </w:trPr>
        <w:tc>
          <w:tcPr>
            <w:tcW w:w="3022" w:type="dxa"/>
            <w:tcBorders>
              <w:top w:val="single" w:sz="4" w:space="0" w:color="000000"/>
              <w:left w:val="nil" w:sz="6" w:space="0" w:color="auto"/>
              <w:bottom w:val="single" w:sz="12" w:space="0" w:color="000000"/>
              <w:right w:val="single" w:sz="4" w:space="0" w:color="000000"/>
            </w:tcBorders>
          </w:tcPr>
          <w:p>
            <w:pPr>
              <w:pStyle w:val="TableParagraph"/>
              <w:spacing w:line="225" w:lineRule="exact"/>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445" w:type="dxa"/>
            <w:tcBorders>
              <w:top w:val="single" w:sz="4" w:space="0" w:color="000000"/>
              <w:left w:val="single" w:sz="4" w:space="0" w:color="000000"/>
              <w:bottom w:val="single" w:sz="12" w:space="0" w:color="000000"/>
              <w:right w:val="single" w:sz="4" w:space="0" w:color="000000"/>
            </w:tcBorders>
          </w:tcPr>
          <w:p>
            <w:pPr/>
          </w:p>
        </w:tc>
        <w:tc>
          <w:tcPr>
            <w:tcW w:w="1656" w:type="dxa"/>
            <w:tcBorders>
              <w:top w:val="single" w:sz="4" w:space="0" w:color="000000"/>
              <w:left w:val="single" w:sz="4" w:space="0" w:color="000000"/>
              <w:bottom w:val="single" w:sz="12" w:space="0" w:color="000000"/>
              <w:right w:val="single" w:sz="4" w:space="0" w:color="000000"/>
            </w:tcBorders>
          </w:tcPr>
          <w:p>
            <w:pP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left="103" w:right="0"/>
              <w:jc w:val="left"/>
              <w:rPr>
                <w:rFonts w:ascii="Arial Narrow" w:hAnsi="Arial Narrow" w:cs="Arial Narrow" w:eastAsia="Arial Narrow" w:hint="default"/>
                <w:sz w:val="18"/>
                <w:szCs w:val="18"/>
              </w:rPr>
            </w:pPr>
            <w:r>
              <w:rPr>
                <w:rFonts w:ascii="Arial Narrow"/>
                <w:sz w:val="18"/>
              </w:rPr>
              <w:t>60,938,328.18</w:t>
            </w:r>
          </w:p>
        </w:tc>
        <w:tc>
          <w:tcPr>
            <w:tcW w:w="11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left="362" w:right="0"/>
              <w:jc w:val="left"/>
              <w:rPr>
                <w:rFonts w:ascii="Arial Narrow" w:hAnsi="Arial Narrow" w:cs="Arial Narrow" w:eastAsia="Arial Narrow" w:hint="default"/>
                <w:sz w:val="18"/>
                <w:szCs w:val="18"/>
              </w:rPr>
            </w:pPr>
            <w:r>
              <w:rPr>
                <w:rFonts w:ascii="Arial Narrow"/>
                <w:sz w:val="18"/>
              </w:rPr>
              <w:t>23.34</w:t>
            </w:r>
          </w:p>
        </w:tc>
      </w:tr>
    </w:tbl>
    <w:p>
      <w:pPr>
        <w:spacing w:line="240" w:lineRule="auto" w:before="11"/>
        <w:rPr>
          <w:rFonts w:ascii="宋体" w:hAnsi="宋体" w:cs="宋体" w:eastAsia="宋体" w:hint="default"/>
          <w:b/>
          <w:bCs/>
          <w:sz w:val="5"/>
          <w:szCs w:val="5"/>
        </w:rPr>
      </w:pPr>
    </w:p>
    <w:p>
      <w:pPr>
        <w:spacing w:before="51"/>
        <w:ind w:left="1319" w:right="14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0"/>
          <w:sz w:val="16"/>
          <w:szCs w:val="16"/>
        </w:rPr>
        <w:t> </w:t>
      </w:r>
      <w:r>
        <w:rPr>
          <w:rFonts w:ascii="宋体" w:hAnsi="宋体" w:cs="宋体" w:eastAsia="宋体" w:hint="default"/>
          <w:sz w:val="16"/>
          <w:szCs w:val="16"/>
        </w:rPr>
        <w:t>1</w:t>
      </w:r>
      <w:r>
        <w:rPr>
          <w:rFonts w:ascii="宋体" w:hAnsi="宋体" w:cs="宋体" w:eastAsia="宋体" w:hint="default"/>
          <w:sz w:val="16"/>
          <w:szCs w:val="16"/>
        </w:rPr>
        <w:t>：上海华虹</w:t>
      </w:r>
      <w:r>
        <w:rPr>
          <w:rFonts w:ascii="宋体" w:hAnsi="宋体" w:cs="宋体" w:eastAsia="宋体" w:hint="default"/>
          <w:spacing w:val="-33"/>
          <w:sz w:val="16"/>
          <w:szCs w:val="16"/>
        </w:rPr>
        <w:t> </w:t>
      </w:r>
      <w:r>
        <w:rPr>
          <w:rFonts w:ascii="宋体" w:hAnsi="宋体" w:cs="宋体" w:eastAsia="宋体" w:hint="default"/>
          <w:sz w:val="16"/>
          <w:szCs w:val="16"/>
        </w:rPr>
        <w:t>NEC</w:t>
      </w:r>
      <w:r>
        <w:rPr>
          <w:rFonts w:ascii="宋体" w:hAnsi="宋体" w:cs="宋体" w:eastAsia="宋体" w:hint="default"/>
          <w:spacing w:val="-32"/>
          <w:sz w:val="16"/>
          <w:szCs w:val="16"/>
        </w:rPr>
        <w:t> </w:t>
      </w:r>
      <w:r>
        <w:rPr>
          <w:rFonts w:ascii="宋体" w:hAnsi="宋体" w:cs="宋体" w:eastAsia="宋体" w:hint="default"/>
          <w:spacing w:val="-3"/>
          <w:sz w:val="16"/>
          <w:szCs w:val="16"/>
        </w:rPr>
        <w:t>电子有限公司的母公司为上海华虹（集团）有限公司（以下简称“华虹集团”），截止</w:t>
      </w:r>
      <w:r>
        <w:rPr>
          <w:rFonts w:ascii="宋体" w:hAnsi="宋体" w:cs="宋体" w:eastAsia="宋体" w:hint="default"/>
          <w:spacing w:val="-33"/>
          <w:sz w:val="16"/>
          <w:szCs w:val="16"/>
        </w:rPr>
        <w:t> </w:t>
      </w:r>
      <w:r>
        <w:rPr>
          <w:rFonts w:ascii="宋体" w:hAnsi="宋体" w:cs="宋体" w:eastAsia="宋体" w:hint="default"/>
          <w:sz w:val="16"/>
          <w:szCs w:val="16"/>
        </w:rPr>
        <w:t>2009</w:t>
      </w:r>
      <w:r>
        <w:rPr>
          <w:rFonts w:ascii="宋体" w:hAnsi="宋体" w:cs="宋体" w:eastAsia="宋体" w:hint="default"/>
          <w:spacing w:val="-28"/>
          <w:sz w:val="16"/>
          <w:szCs w:val="16"/>
        </w:rPr>
        <w:t> </w:t>
      </w:r>
      <w:r>
        <w:rPr>
          <w:rFonts w:ascii="宋体" w:hAnsi="宋体" w:cs="宋体" w:eastAsia="宋体" w:hint="default"/>
          <w:sz w:val="16"/>
          <w:szCs w:val="16"/>
        </w:rPr>
        <w:t>年</w:t>
      </w:r>
    </w:p>
    <w:p>
      <w:pPr>
        <w:spacing w:line="240" w:lineRule="auto" w:before="7"/>
        <w:rPr>
          <w:rFonts w:ascii="宋体" w:hAnsi="宋体" w:cs="宋体" w:eastAsia="宋体" w:hint="default"/>
          <w:sz w:val="11"/>
          <w:szCs w:val="11"/>
        </w:rPr>
      </w:pPr>
    </w:p>
    <w:p>
      <w:pPr>
        <w:spacing w:before="0"/>
        <w:ind w:left="999" w:right="140" w:firstLine="0"/>
        <w:jc w:val="left"/>
        <w:rPr>
          <w:rFonts w:ascii="宋体" w:hAnsi="宋体" w:cs="宋体" w:eastAsia="宋体" w:hint="default"/>
          <w:sz w:val="16"/>
          <w:szCs w:val="16"/>
        </w:rPr>
      </w:pPr>
      <w:r>
        <w:rPr>
          <w:rFonts w:ascii="宋体" w:hAnsi="宋体" w:cs="宋体" w:eastAsia="宋体" w:hint="default"/>
          <w:sz w:val="16"/>
          <w:szCs w:val="16"/>
        </w:rPr>
        <w:t>12</w:t>
      </w:r>
      <w:r>
        <w:rPr>
          <w:rFonts w:ascii="宋体" w:hAnsi="宋体" w:cs="宋体" w:eastAsia="宋体" w:hint="default"/>
          <w:spacing w:val="-33"/>
          <w:sz w:val="16"/>
          <w:szCs w:val="16"/>
        </w:rPr>
        <w:t> </w:t>
      </w:r>
      <w:r>
        <w:rPr>
          <w:rFonts w:ascii="宋体" w:hAnsi="宋体" w:cs="宋体" w:eastAsia="宋体" w:hint="default"/>
          <w:sz w:val="16"/>
          <w:szCs w:val="16"/>
        </w:rPr>
        <w:t>月</w:t>
      </w:r>
      <w:r>
        <w:rPr>
          <w:rFonts w:ascii="宋体" w:hAnsi="宋体" w:cs="宋体" w:eastAsia="宋体" w:hint="default"/>
          <w:spacing w:val="-37"/>
          <w:sz w:val="16"/>
          <w:szCs w:val="16"/>
        </w:rPr>
        <w:t> </w:t>
      </w:r>
      <w:r>
        <w:rPr>
          <w:rFonts w:ascii="宋体" w:hAnsi="宋体" w:cs="宋体" w:eastAsia="宋体" w:hint="default"/>
          <w:sz w:val="16"/>
          <w:szCs w:val="16"/>
        </w:rPr>
        <w:t>31</w:t>
      </w:r>
      <w:r>
        <w:rPr>
          <w:rFonts w:ascii="宋体" w:hAnsi="宋体" w:cs="宋体" w:eastAsia="宋体" w:hint="default"/>
          <w:spacing w:val="-33"/>
          <w:sz w:val="16"/>
          <w:szCs w:val="16"/>
        </w:rPr>
        <w:t> </w:t>
      </w:r>
      <w:r>
        <w:rPr>
          <w:rFonts w:ascii="宋体" w:hAnsi="宋体" w:cs="宋体" w:eastAsia="宋体" w:hint="default"/>
          <w:sz w:val="16"/>
          <w:szCs w:val="16"/>
        </w:rPr>
        <w:t>日，华虹集团为本公司实际控制人中国电子信息产业集团有限公司（以下简称“中国电子”）的控股子公司。</w:t>
      </w:r>
    </w:p>
    <w:p>
      <w:pPr>
        <w:spacing w:line="240" w:lineRule="auto" w:before="7"/>
        <w:rPr>
          <w:rFonts w:ascii="宋体" w:hAnsi="宋体" w:cs="宋体" w:eastAsia="宋体" w:hint="default"/>
          <w:sz w:val="11"/>
          <w:szCs w:val="11"/>
        </w:rPr>
      </w:pPr>
    </w:p>
    <w:p>
      <w:pPr>
        <w:spacing w:line="412" w:lineRule="auto" w:before="0"/>
        <w:ind w:left="999" w:right="228" w:firstLine="0"/>
        <w:jc w:val="left"/>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18"/>
          <w:sz w:val="16"/>
          <w:szCs w:val="16"/>
        </w:rPr>
        <w:t> </w:t>
      </w:r>
      <w:r>
        <w:rPr>
          <w:rFonts w:ascii="宋体" w:hAnsi="宋体" w:cs="宋体" w:eastAsia="宋体" w:hint="default"/>
          <w:sz w:val="16"/>
          <w:szCs w:val="16"/>
        </w:rPr>
        <w:t>年</w:t>
      </w:r>
      <w:r>
        <w:rPr>
          <w:rFonts w:ascii="宋体" w:hAnsi="宋体" w:cs="宋体" w:eastAsia="宋体" w:hint="default"/>
          <w:spacing w:val="-20"/>
          <w:sz w:val="16"/>
          <w:szCs w:val="16"/>
        </w:rPr>
        <w:t> </w:t>
      </w:r>
      <w:r>
        <w:rPr>
          <w:rFonts w:ascii="宋体" w:hAnsi="宋体" w:cs="宋体" w:eastAsia="宋体" w:hint="default"/>
          <w:sz w:val="16"/>
          <w:szCs w:val="16"/>
        </w:rPr>
        <w:t>1</w:t>
      </w:r>
      <w:r>
        <w:rPr>
          <w:rFonts w:ascii="宋体" w:hAnsi="宋体" w:cs="宋体" w:eastAsia="宋体" w:hint="default"/>
          <w:spacing w:val="-15"/>
          <w:sz w:val="16"/>
          <w:szCs w:val="16"/>
        </w:rPr>
        <w:t> </w:t>
      </w:r>
      <w:r>
        <w:rPr>
          <w:rFonts w:ascii="宋体" w:hAnsi="宋体" w:cs="宋体" w:eastAsia="宋体" w:hint="default"/>
          <w:spacing w:val="-3"/>
          <w:sz w:val="16"/>
          <w:szCs w:val="16"/>
        </w:rPr>
        <w:t>月初，华虹集团董事会进行了调整，调整后中国电子对华虹集团不再具有控制权，对华虹集团的股权投资相应</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转为权益法核算。故从</w:t>
      </w:r>
      <w:r>
        <w:rPr>
          <w:rFonts w:ascii="宋体" w:hAnsi="宋体" w:cs="宋体" w:eastAsia="宋体" w:hint="default"/>
          <w:spacing w:val="-42"/>
          <w:sz w:val="16"/>
          <w:szCs w:val="16"/>
        </w:rPr>
        <w:t> </w:t>
      </w:r>
      <w:r>
        <w:rPr>
          <w:rFonts w:ascii="宋体" w:hAnsi="宋体" w:cs="宋体" w:eastAsia="宋体" w:hint="default"/>
          <w:sz w:val="16"/>
          <w:szCs w:val="16"/>
        </w:rPr>
        <w:t>2010</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1</w:t>
      </w:r>
      <w:r>
        <w:rPr>
          <w:rFonts w:ascii="宋体" w:hAnsi="宋体" w:cs="宋体" w:eastAsia="宋体" w:hint="default"/>
          <w:spacing w:val="-43"/>
          <w:sz w:val="16"/>
          <w:szCs w:val="16"/>
        </w:rPr>
        <w:t> </w:t>
      </w:r>
      <w:r>
        <w:rPr>
          <w:rFonts w:ascii="宋体" w:hAnsi="宋体" w:cs="宋体" w:eastAsia="宋体" w:hint="default"/>
          <w:sz w:val="16"/>
          <w:szCs w:val="16"/>
        </w:rPr>
        <w:t>月起，上海华虹</w:t>
      </w:r>
      <w:r>
        <w:rPr>
          <w:rFonts w:ascii="宋体" w:hAnsi="宋体" w:cs="宋体" w:eastAsia="宋体" w:hint="default"/>
          <w:spacing w:val="-42"/>
          <w:sz w:val="16"/>
          <w:szCs w:val="16"/>
        </w:rPr>
        <w:t> </w:t>
      </w:r>
      <w:r>
        <w:rPr>
          <w:rFonts w:ascii="宋体" w:hAnsi="宋体" w:cs="宋体" w:eastAsia="宋体" w:hint="default"/>
          <w:sz w:val="16"/>
          <w:szCs w:val="16"/>
        </w:rPr>
        <w:t>NEC</w:t>
      </w:r>
      <w:r>
        <w:rPr>
          <w:rFonts w:ascii="宋体" w:hAnsi="宋体" w:cs="宋体" w:eastAsia="宋体" w:hint="default"/>
          <w:spacing w:val="-41"/>
          <w:sz w:val="16"/>
          <w:szCs w:val="16"/>
        </w:rPr>
        <w:t> </w:t>
      </w:r>
      <w:r>
        <w:rPr>
          <w:rFonts w:ascii="宋体" w:hAnsi="宋体" w:cs="宋体" w:eastAsia="宋体" w:hint="default"/>
          <w:sz w:val="16"/>
          <w:szCs w:val="16"/>
        </w:rPr>
        <w:t>电子有限公司不再是本公司的关联方。</w:t>
      </w:r>
    </w:p>
    <w:p>
      <w:pPr>
        <w:pStyle w:val="Heading4"/>
        <w:spacing w:line="240" w:lineRule="auto" w:before="29"/>
        <w:ind w:left="1420" w:right="228"/>
        <w:jc w:val="left"/>
        <w:rPr>
          <w:b w:val="0"/>
          <w:bCs w:val="0"/>
        </w:rPr>
      </w:pPr>
      <w:r>
        <w:rPr/>
        <w:t>（</w:t>
      </w:r>
      <w:r>
        <w:rPr>
          <w:rFonts w:ascii="Arial" w:hAnsi="Arial" w:cs="Arial" w:eastAsia="Arial" w:hint="default"/>
        </w:rPr>
        <w:t>2</w:t>
      </w:r>
      <w:r>
        <w:rPr/>
        <w:t>）</w:t>
      </w:r>
      <w:r>
        <w:rPr>
          <w:spacing w:val="73"/>
        </w:rPr>
        <w:t> </w:t>
      </w:r>
      <w:r>
        <w:rPr/>
        <w:t>出售商品、提供劳务的关联交易</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947"/>
        <w:gridCol w:w="1478"/>
        <w:gridCol w:w="1637"/>
        <w:gridCol w:w="1382"/>
        <w:gridCol w:w="1092"/>
      </w:tblGrid>
      <w:tr>
        <w:trPr>
          <w:trHeight w:val="290" w:hRule="exact"/>
        </w:trPr>
        <w:tc>
          <w:tcPr>
            <w:tcW w:w="294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478"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37"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2" w:lineRule="exact"/>
              <w:ind w:left="273" w:right="180"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474" w:type="dxa"/>
            <w:gridSpan w:val="2"/>
            <w:tcBorders>
              <w:top w:val="single" w:sz="12" w:space="0" w:color="000000"/>
              <w:left w:val="single" w:sz="4" w:space="0" w:color="000000"/>
              <w:bottom w:val="single" w:sz="4" w:space="0" w:color="000000"/>
              <w:right w:val="nil" w:sz="6" w:space="0" w:color="auto"/>
            </w:tcBorders>
          </w:tcPr>
          <w:p>
            <w:pPr>
              <w:pStyle w:val="TableParagraph"/>
              <w:spacing w:line="227" w:lineRule="exact"/>
              <w:ind w:left="780"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710" w:hRule="exact"/>
        </w:trPr>
        <w:tc>
          <w:tcPr>
            <w:tcW w:w="2947" w:type="dxa"/>
            <w:vMerge/>
            <w:tcBorders>
              <w:left w:val="nil" w:sz="6" w:space="0" w:color="auto"/>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80"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3"/>
              <w:ind w:left="295" w:right="185" w:hanging="116"/>
              <w:jc w:val="left"/>
              <w:rPr>
                <w:rFonts w:ascii="Arial Narrow" w:hAnsi="Arial Narrow" w:cs="Arial Narrow" w:eastAsia="Arial Narrow" w:hint="default"/>
                <w:sz w:val="18"/>
                <w:szCs w:val="18"/>
              </w:rPr>
            </w:pPr>
            <w:r>
              <w:rPr>
                <w:rFonts w:ascii="宋体" w:hAnsi="宋体" w:cs="宋体" w:eastAsia="宋体" w:hint="default"/>
                <w:sz w:val="18"/>
                <w:szCs w:val="18"/>
              </w:rPr>
              <w:t>易金额的 比例</w:t>
            </w:r>
            <w:r>
              <w:rPr>
                <w:rFonts w:ascii="Arial Narrow" w:hAnsi="Arial Narrow" w:cs="Arial Narrow" w:eastAsia="Arial Narrow" w:hint="default"/>
                <w:sz w:val="18"/>
                <w:szCs w:val="18"/>
              </w:rPr>
              <w:t>%</w:t>
            </w:r>
          </w:p>
        </w:tc>
      </w:tr>
      <w:tr>
        <w:trPr>
          <w:trHeight w:val="761"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8"/>
              <w:ind w:left="103" w:right="98"/>
              <w:jc w:val="left"/>
              <w:rPr>
                <w:rFonts w:ascii="宋体" w:hAnsi="宋体" w:cs="宋体" w:eastAsia="宋体" w:hint="default"/>
                <w:sz w:val="18"/>
                <w:szCs w:val="18"/>
              </w:rPr>
            </w:pPr>
            <w:r>
              <w:rPr>
                <w:rFonts w:ascii="宋体" w:hAnsi="宋体" w:cs="宋体" w:eastAsia="宋体" w:hint="default"/>
                <w:spacing w:val="-3"/>
                <w:sz w:val="18"/>
                <w:szCs w:val="18"/>
              </w:rPr>
              <w:t>参照市场价格，按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照合同约定执行</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37,890,598.29</w:t>
            </w:r>
            <w:r>
              <w:rPr>
                <w:rFonts w:ascii="Arial Narrow"/>
                <w:sz w:val="18"/>
              </w:rPr>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7"/>
              <w:jc w:val="center"/>
              <w:rPr>
                <w:rFonts w:ascii="Arial Narrow" w:hAnsi="Arial Narrow" w:cs="Arial Narrow" w:eastAsia="Arial Narrow" w:hint="default"/>
                <w:sz w:val="18"/>
                <w:szCs w:val="18"/>
              </w:rPr>
            </w:pPr>
            <w:r>
              <w:rPr>
                <w:rFonts w:ascii="Arial Narrow"/>
                <w:sz w:val="18"/>
              </w:rPr>
              <w:t>5.39</w:t>
            </w:r>
          </w:p>
        </w:tc>
      </w:tr>
      <w:tr>
        <w:trPr>
          <w:trHeight w:val="761"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36"/>
              <w:ind w:left="122" w:right="103"/>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8"/>
              <w:jc w:val="left"/>
              <w:rPr>
                <w:rFonts w:ascii="宋体" w:hAnsi="宋体" w:cs="宋体" w:eastAsia="宋体" w:hint="default"/>
                <w:sz w:val="18"/>
                <w:szCs w:val="18"/>
              </w:rPr>
            </w:pPr>
            <w:r>
              <w:rPr>
                <w:rFonts w:ascii="宋体" w:hAnsi="宋体" w:cs="宋体" w:eastAsia="宋体" w:hint="default"/>
                <w:spacing w:val="-3"/>
                <w:sz w:val="18"/>
                <w:szCs w:val="18"/>
              </w:rPr>
              <w:t>参照市场价格，按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照合同约定执行</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11,684,902.56</w:t>
            </w:r>
            <w:r>
              <w:rPr>
                <w:rFonts w:ascii="Arial Narrow"/>
                <w:sz w:val="18"/>
              </w:rPr>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7"/>
              <w:jc w:val="center"/>
              <w:rPr>
                <w:rFonts w:ascii="Arial Narrow" w:hAnsi="Arial Narrow" w:cs="Arial Narrow" w:eastAsia="Arial Narrow" w:hint="default"/>
                <w:sz w:val="18"/>
                <w:szCs w:val="18"/>
              </w:rPr>
            </w:pPr>
            <w:r>
              <w:rPr>
                <w:rFonts w:ascii="Arial Narrow"/>
                <w:sz w:val="18"/>
              </w:rPr>
              <w:t>1.66</w:t>
            </w:r>
          </w:p>
        </w:tc>
      </w:tr>
      <w:tr>
        <w:trPr>
          <w:trHeight w:val="758"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上海华申智能卡应用系统有限公司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8"/>
              <w:jc w:val="left"/>
              <w:rPr>
                <w:rFonts w:ascii="宋体" w:hAnsi="宋体" w:cs="宋体" w:eastAsia="宋体" w:hint="default"/>
                <w:sz w:val="18"/>
                <w:szCs w:val="18"/>
              </w:rPr>
            </w:pPr>
            <w:r>
              <w:rPr>
                <w:rFonts w:ascii="宋体" w:hAnsi="宋体" w:cs="宋体" w:eastAsia="宋体" w:hint="default"/>
                <w:spacing w:val="-3"/>
                <w:sz w:val="18"/>
                <w:szCs w:val="18"/>
              </w:rPr>
              <w:t>参照市场价格，按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照合同约定执行</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1,418,803.42</w:t>
            </w:r>
            <w:r>
              <w:rPr>
                <w:rFonts w:ascii="Arial Narrow"/>
                <w:sz w:val="18"/>
              </w:rPr>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7"/>
              <w:jc w:val="center"/>
              <w:rPr>
                <w:rFonts w:ascii="Arial Narrow" w:hAnsi="Arial Narrow" w:cs="Arial Narrow" w:eastAsia="Arial Narrow" w:hint="default"/>
                <w:sz w:val="18"/>
                <w:szCs w:val="18"/>
              </w:rPr>
            </w:pPr>
            <w:r>
              <w:rPr>
                <w:rFonts w:ascii="Arial Narrow"/>
                <w:sz w:val="18"/>
              </w:rPr>
              <w:t>0.20</w:t>
            </w:r>
          </w:p>
        </w:tc>
      </w:tr>
      <w:tr>
        <w:trPr>
          <w:trHeight w:val="761"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中兴通讯（杭州）有限责任公司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8"/>
              <w:ind w:left="103" w:right="98"/>
              <w:jc w:val="left"/>
              <w:rPr>
                <w:rFonts w:ascii="宋体" w:hAnsi="宋体" w:cs="宋体" w:eastAsia="宋体" w:hint="default"/>
                <w:sz w:val="18"/>
                <w:szCs w:val="18"/>
              </w:rPr>
            </w:pPr>
            <w:r>
              <w:rPr>
                <w:rFonts w:ascii="宋体" w:hAnsi="宋体" w:cs="宋体" w:eastAsia="宋体" w:hint="default"/>
                <w:spacing w:val="-3"/>
                <w:sz w:val="18"/>
                <w:szCs w:val="18"/>
              </w:rPr>
              <w:t>参照市场价格，按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照合同约定执行</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10,495.73</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4"/>
              <w:jc w:val="center"/>
              <w:rPr>
                <w:rFonts w:ascii="Arial Narrow" w:hAnsi="Arial Narrow" w:cs="Arial Narrow" w:eastAsia="Arial Narrow" w:hint="default"/>
                <w:sz w:val="18"/>
                <w:szCs w:val="18"/>
              </w:rPr>
            </w:pPr>
            <w:r>
              <w:rPr>
                <w:rFonts w:ascii="Arial Narrow"/>
                <w:sz w:val="18"/>
              </w:rPr>
              <w:t>-</w:t>
            </w:r>
          </w:p>
        </w:tc>
      </w:tr>
      <w:tr>
        <w:trPr>
          <w:trHeight w:val="770" w:hRule="exact"/>
        </w:trPr>
        <w:tc>
          <w:tcPr>
            <w:tcW w:w="29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36"/>
              <w:ind w:left="103" w:right="98"/>
              <w:jc w:val="left"/>
              <w:rPr>
                <w:rFonts w:ascii="宋体" w:hAnsi="宋体" w:cs="宋体" w:eastAsia="宋体" w:hint="default"/>
                <w:sz w:val="18"/>
                <w:szCs w:val="18"/>
              </w:rPr>
            </w:pPr>
            <w:r>
              <w:rPr>
                <w:rFonts w:ascii="宋体" w:hAnsi="宋体" w:cs="宋体" w:eastAsia="宋体" w:hint="default"/>
                <w:spacing w:val="-3"/>
                <w:sz w:val="18"/>
                <w:szCs w:val="18"/>
              </w:rPr>
              <w:t>参照市场价格，按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照合同约定执行</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80,514,798.19</w:t>
            </w:r>
            <w:r>
              <w:rPr>
                <w:rFonts w:ascii="Arial Narrow"/>
                <w:sz w:val="18"/>
              </w:rPr>
            </w:r>
          </w:p>
        </w:tc>
        <w:tc>
          <w:tcPr>
            <w:tcW w:w="1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8"/>
              <w:jc w:val="center"/>
              <w:rPr>
                <w:rFonts w:ascii="Arial Narrow" w:hAnsi="Arial Narrow" w:cs="Arial Narrow" w:eastAsia="Arial Narrow" w:hint="default"/>
                <w:sz w:val="18"/>
                <w:szCs w:val="18"/>
              </w:rPr>
            </w:pPr>
            <w:r>
              <w:rPr>
                <w:rFonts w:ascii="Arial Narrow"/>
                <w:sz w:val="18"/>
              </w:rPr>
              <w:t>11.46</w:t>
            </w:r>
          </w:p>
        </w:tc>
      </w:tr>
    </w:tbl>
    <w:p>
      <w:pPr>
        <w:spacing w:after="0" w:line="240" w:lineRule="auto"/>
        <w:jc w:val="center"/>
        <w:rPr>
          <w:rFonts w:ascii="Arial Narrow" w:hAnsi="Arial Narrow" w:cs="Arial Narrow" w:eastAsia="Arial Narrow" w:hint="default"/>
          <w:sz w:val="18"/>
          <w:szCs w:val="18"/>
        </w:rPr>
        <w:sectPr>
          <w:footerReference w:type="default" r:id="rId39"/>
          <w:pgSz w:w="11910" w:h="16840"/>
          <w:pgMar w:footer="977" w:header="862" w:top="1360" w:bottom="1160" w:left="800" w:right="1560"/>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2947"/>
        <w:gridCol w:w="1478"/>
        <w:gridCol w:w="1637"/>
        <w:gridCol w:w="1382"/>
        <w:gridCol w:w="1092"/>
      </w:tblGrid>
      <w:tr>
        <w:trPr>
          <w:trHeight w:val="770" w:hRule="exact"/>
        </w:trPr>
        <w:tc>
          <w:tcPr>
            <w:tcW w:w="29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103" w:right="98"/>
              <w:jc w:val="left"/>
              <w:rPr>
                <w:rFonts w:ascii="宋体" w:hAnsi="宋体" w:cs="宋体" w:eastAsia="宋体" w:hint="default"/>
                <w:sz w:val="18"/>
                <w:szCs w:val="18"/>
              </w:rPr>
            </w:pPr>
            <w:r>
              <w:rPr>
                <w:rFonts w:ascii="宋体" w:hAnsi="宋体" w:cs="宋体" w:eastAsia="宋体" w:hint="default"/>
                <w:spacing w:val="-3"/>
                <w:sz w:val="18"/>
                <w:szCs w:val="18"/>
              </w:rPr>
              <w:t>参照市场价格，按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照合同约定执行</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67,814.53</w:t>
            </w:r>
          </w:p>
        </w:tc>
        <w:tc>
          <w:tcPr>
            <w:tcW w:w="10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7"/>
              <w:jc w:val="center"/>
              <w:rPr>
                <w:rFonts w:ascii="Arial Narrow" w:hAnsi="Arial Narrow" w:cs="Arial Narrow" w:eastAsia="Arial Narrow" w:hint="default"/>
                <w:sz w:val="18"/>
                <w:szCs w:val="18"/>
              </w:rPr>
            </w:pPr>
            <w:r>
              <w:rPr>
                <w:rFonts w:ascii="Arial Narrow"/>
                <w:sz w:val="18"/>
              </w:rPr>
              <w:t>0.01</w:t>
            </w:r>
          </w:p>
        </w:tc>
      </w:tr>
      <w:tr>
        <w:trPr>
          <w:trHeight w:val="290" w:hRule="exact"/>
        </w:trPr>
        <w:tc>
          <w:tcPr>
            <w:tcW w:w="2947" w:type="dxa"/>
            <w:tcBorders>
              <w:top w:val="single" w:sz="4" w:space="0" w:color="000000"/>
              <w:left w:val="nil" w:sz="6" w:space="0" w:color="auto"/>
              <w:bottom w:val="single" w:sz="12" w:space="0" w:color="000000"/>
              <w:right w:val="single" w:sz="4" w:space="0" w:color="000000"/>
            </w:tcBorders>
          </w:tcPr>
          <w:p>
            <w:pPr>
              <w:pStyle w:val="TableParagraph"/>
              <w:spacing w:line="22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478" w:type="dxa"/>
            <w:tcBorders>
              <w:top w:val="single" w:sz="4" w:space="0" w:color="000000"/>
              <w:left w:val="single" w:sz="4" w:space="0" w:color="000000"/>
              <w:bottom w:val="single" w:sz="12" w:space="0" w:color="000000"/>
              <w:right w:val="single" w:sz="4" w:space="0" w:color="000000"/>
            </w:tcBorders>
          </w:tcPr>
          <w:p>
            <w:pPr/>
          </w:p>
        </w:tc>
        <w:tc>
          <w:tcPr>
            <w:tcW w:w="1637"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3"/>
              <w:jc w:val="right"/>
              <w:rPr>
                <w:rFonts w:ascii="Arial Narrow" w:hAnsi="Arial Narrow" w:cs="Arial Narrow" w:eastAsia="Arial Narrow" w:hint="default"/>
                <w:sz w:val="18"/>
                <w:szCs w:val="18"/>
              </w:rPr>
            </w:pPr>
            <w:r>
              <w:rPr>
                <w:rFonts w:ascii="Arial Narrow"/>
                <w:spacing w:val="-1"/>
                <w:sz w:val="18"/>
              </w:rPr>
              <w:t>131,587,412.72</w:t>
            </w:r>
          </w:p>
        </w:tc>
        <w:tc>
          <w:tcPr>
            <w:tcW w:w="1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7"/>
              <w:jc w:val="center"/>
              <w:rPr>
                <w:rFonts w:ascii="Arial Narrow" w:hAnsi="Arial Narrow" w:cs="Arial Narrow" w:eastAsia="Arial Narrow" w:hint="default"/>
                <w:sz w:val="18"/>
                <w:szCs w:val="18"/>
              </w:rPr>
            </w:pPr>
            <w:r>
              <w:rPr>
                <w:rFonts w:ascii="Arial Narrow"/>
                <w:sz w:val="18"/>
              </w:rPr>
              <w:t>18.72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863" w:type="dxa"/>
        <w:tblLayout w:type="fixed"/>
        <w:tblCellMar>
          <w:top w:w="0" w:type="dxa"/>
          <w:left w:w="0" w:type="dxa"/>
          <w:bottom w:w="0" w:type="dxa"/>
          <w:right w:w="0" w:type="dxa"/>
        </w:tblCellMar>
        <w:tblLook w:val="01E0"/>
      </w:tblPr>
      <w:tblGrid>
        <w:gridCol w:w="2878"/>
        <w:gridCol w:w="1322"/>
        <w:gridCol w:w="1697"/>
        <w:gridCol w:w="1368"/>
        <w:gridCol w:w="1272"/>
      </w:tblGrid>
      <w:tr>
        <w:trPr>
          <w:trHeight w:val="290" w:hRule="exact"/>
        </w:trPr>
        <w:tc>
          <w:tcPr>
            <w:tcW w:w="287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322"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97" w:type="dxa"/>
            <w:vMerge w:val="restart"/>
            <w:tcBorders>
              <w:top w:val="single" w:sz="12" w:space="0" w:color="000000"/>
              <w:left w:val="single" w:sz="4" w:space="0" w:color="000000"/>
              <w:right w:val="single" w:sz="4" w:space="0" w:color="000000"/>
            </w:tcBorders>
          </w:tcPr>
          <w:p>
            <w:pPr>
              <w:pStyle w:val="TableParagraph"/>
              <w:spacing w:line="240" w:lineRule="auto" w:before="123"/>
              <w:ind w:left="393" w:right="122" w:hanging="272"/>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2640" w:type="dxa"/>
            <w:gridSpan w:val="2"/>
            <w:tcBorders>
              <w:top w:val="single" w:sz="12" w:space="0" w:color="000000"/>
              <w:left w:val="single" w:sz="4" w:space="0" w:color="000000"/>
              <w:bottom w:val="single" w:sz="4" w:space="0" w:color="000000"/>
              <w:right w:val="nil" w:sz="6" w:space="0" w:color="auto"/>
            </w:tcBorders>
          </w:tcPr>
          <w:p>
            <w:pPr>
              <w:pStyle w:val="TableParagraph"/>
              <w:spacing w:line="225" w:lineRule="exact"/>
              <w:ind w:left="86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4" w:hRule="exact"/>
        </w:trPr>
        <w:tc>
          <w:tcPr>
            <w:tcW w:w="2878" w:type="dxa"/>
            <w:vMerge/>
            <w:tcBorders>
              <w:left w:val="nil" w:sz="6" w:space="0" w:color="auto"/>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8"/>
              <w:ind w:left="115" w:right="118" w:firstLine="64"/>
              <w:jc w:val="left"/>
              <w:rPr>
                <w:rFonts w:ascii="Arial Narrow" w:hAnsi="Arial Narrow" w:cs="Arial Narrow" w:eastAsia="Arial Narrow" w:hint="default"/>
                <w:sz w:val="18"/>
                <w:szCs w:val="18"/>
              </w:rPr>
            </w:pPr>
            <w:r>
              <w:rPr>
                <w:rFonts w:ascii="宋体" w:hAnsi="宋体" w:cs="宋体" w:eastAsia="宋体" w:hint="default"/>
                <w:sz w:val="18"/>
                <w:szCs w:val="18"/>
              </w:rPr>
              <w:t>占同类交易 金额的比例</w:t>
            </w:r>
            <w:r>
              <w:rPr>
                <w:rFonts w:ascii="Arial Narrow" w:hAnsi="Arial Narrow" w:cs="Arial Narrow" w:eastAsia="Arial Narrow" w:hint="default"/>
                <w:sz w:val="18"/>
                <w:szCs w:val="18"/>
              </w:rPr>
              <w:t>%</w:t>
            </w:r>
          </w:p>
        </w:tc>
      </w:tr>
      <w:tr>
        <w:trPr>
          <w:trHeight w:val="761" w:hRule="exact"/>
        </w:trPr>
        <w:tc>
          <w:tcPr>
            <w:tcW w:w="2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98"/>
              <w:jc w:val="left"/>
              <w:rPr>
                <w:rFonts w:ascii="宋体" w:hAnsi="宋体" w:cs="宋体" w:eastAsia="宋体" w:hint="default"/>
                <w:sz w:val="18"/>
                <w:szCs w:val="18"/>
              </w:rPr>
            </w:pPr>
            <w:r>
              <w:rPr>
                <w:rFonts w:ascii="宋体" w:hAnsi="宋体" w:cs="宋体" w:eastAsia="宋体" w:hint="default"/>
                <w:spacing w:val="4"/>
                <w:sz w:val="18"/>
                <w:szCs w:val="18"/>
              </w:rPr>
              <w:t>参照市场价格，按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照合同约定执行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87,532,994.40</w:t>
            </w:r>
            <w:r>
              <w:rPr>
                <w:rFonts w:ascii="Arial Narrow"/>
                <w:sz w:val="18"/>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46" w:right="0"/>
              <w:jc w:val="left"/>
              <w:rPr>
                <w:rFonts w:ascii="Arial Narrow" w:hAnsi="Arial Narrow" w:cs="Arial Narrow" w:eastAsia="Arial Narrow" w:hint="default"/>
                <w:sz w:val="18"/>
                <w:szCs w:val="18"/>
              </w:rPr>
            </w:pPr>
            <w:r>
              <w:rPr>
                <w:rFonts w:ascii="Arial Narrow"/>
                <w:sz w:val="18"/>
              </w:rPr>
              <w:t>18.79</w:t>
            </w:r>
          </w:p>
        </w:tc>
      </w:tr>
      <w:tr>
        <w:trPr>
          <w:trHeight w:val="761" w:hRule="exact"/>
        </w:trPr>
        <w:tc>
          <w:tcPr>
            <w:tcW w:w="287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36"/>
              <w:ind w:left="122" w:right="92"/>
              <w:jc w:val="left"/>
              <w:rPr>
                <w:rFonts w:ascii="宋体" w:hAnsi="宋体" w:cs="宋体" w:eastAsia="宋体" w:hint="default"/>
                <w:sz w:val="18"/>
                <w:szCs w:val="18"/>
              </w:rPr>
            </w:pPr>
            <w:r>
              <w:rPr>
                <w:rFonts w:ascii="宋体" w:hAnsi="宋体" w:cs="宋体" w:eastAsia="宋体" w:hint="default"/>
                <w:spacing w:val="9"/>
                <w:sz w:val="18"/>
                <w:szCs w:val="18"/>
              </w:rPr>
              <w:t>上海华申智能卡应用系统有限公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8"/>
              <w:jc w:val="left"/>
              <w:rPr>
                <w:rFonts w:ascii="宋体" w:hAnsi="宋体" w:cs="宋体" w:eastAsia="宋体" w:hint="default"/>
                <w:sz w:val="18"/>
                <w:szCs w:val="18"/>
              </w:rPr>
            </w:pPr>
            <w:r>
              <w:rPr>
                <w:rFonts w:ascii="宋体" w:hAnsi="宋体" w:cs="宋体" w:eastAsia="宋体" w:hint="default"/>
                <w:spacing w:val="4"/>
                <w:sz w:val="18"/>
                <w:szCs w:val="18"/>
              </w:rPr>
              <w:t>参照市场价格，按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照合同约定执行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23,317,384.67</w:t>
            </w:r>
            <w:r>
              <w:rPr>
                <w:rFonts w:ascii="Arial Narrow"/>
                <w:sz w:val="18"/>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87" w:right="0"/>
              <w:jc w:val="left"/>
              <w:rPr>
                <w:rFonts w:ascii="Arial Narrow" w:hAnsi="Arial Narrow" w:cs="Arial Narrow" w:eastAsia="Arial Narrow" w:hint="default"/>
                <w:sz w:val="18"/>
                <w:szCs w:val="18"/>
              </w:rPr>
            </w:pPr>
            <w:r>
              <w:rPr>
                <w:rFonts w:ascii="Arial Narrow"/>
                <w:sz w:val="18"/>
              </w:rPr>
              <w:t>5.01</w:t>
            </w:r>
          </w:p>
        </w:tc>
      </w:tr>
      <w:tr>
        <w:trPr>
          <w:trHeight w:val="758" w:hRule="exact"/>
        </w:trPr>
        <w:tc>
          <w:tcPr>
            <w:tcW w:w="2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8"/>
              <w:jc w:val="left"/>
              <w:rPr>
                <w:rFonts w:ascii="宋体" w:hAnsi="宋体" w:cs="宋体" w:eastAsia="宋体" w:hint="default"/>
                <w:sz w:val="18"/>
                <w:szCs w:val="18"/>
              </w:rPr>
            </w:pPr>
            <w:r>
              <w:rPr>
                <w:rFonts w:ascii="宋体" w:hAnsi="宋体" w:cs="宋体" w:eastAsia="宋体" w:hint="default"/>
                <w:spacing w:val="4"/>
                <w:sz w:val="18"/>
                <w:szCs w:val="18"/>
              </w:rPr>
              <w:t>参照市场价格，按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照合同约定执行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691,133.01</w:t>
            </w:r>
            <w:r>
              <w:rPr>
                <w:rFonts w:ascii="Arial Narrow"/>
                <w:sz w:val="18"/>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87" w:right="0"/>
              <w:jc w:val="left"/>
              <w:rPr>
                <w:rFonts w:ascii="Arial Narrow" w:hAnsi="Arial Narrow" w:cs="Arial Narrow" w:eastAsia="Arial Narrow" w:hint="default"/>
                <w:sz w:val="18"/>
                <w:szCs w:val="18"/>
              </w:rPr>
            </w:pPr>
            <w:r>
              <w:rPr>
                <w:rFonts w:ascii="Arial Narrow"/>
                <w:sz w:val="18"/>
              </w:rPr>
              <w:t>0.15</w:t>
            </w:r>
          </w:p>
        </w:tc>
      </w:tr>
      <w:tr>
        <w:trPr>
          <w:trHeight w:val="761" w:hRule="exact"/>
        </w:trPr>
        <w:tc>
          <w:tcPr>
            <w:tcW w:w="2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98"/>
              <w:jc w:val="left"/>
              <w:rPr>
                <w:rFonts w:ascii="宋体" w:hAnsi="宋体" w:cs="宋体" w:eastAsia="宋体" w:hint="default"/>
                <w:sz w:val="18"/>
                <w:szCs w:val="18"/>
              </w:rPr>
            </w:pPr>
            <w:r>
              <w:rPr>
                <w:rFonts w:ascii="宋体" w:hAnsi="宋体" w:cs="宋体" w:eastAsia="宋体" w:hint="default"/>
                <w:spacing w:val="4"/>
                <w:sz w:val="18"/>
                <w:szCs w:val="18"/>
              </w:rPr>
              <w:t>参照市场价格，按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照合同约定执行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58,516,634.53</w:t>
            </w:r>
            <w:r>
              <w:rPr>
                <w:rFonts w:ascii="Arial Narrow"/>
                <w:sz w:val="18"/>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46" w:right="0"/>
              <w:jc w:val="left"/>
              <w:rPr>
                <w:rFonts w:ascii="Arial Narrow" w:hAnsi="Arial Narrow" w:cs="Arial Narrow" w:eastAsia="Arial Narrow" w:hint="default"/>
                <w:sz w:val="18"/>
                <w:szCs w:val="18"/>
              </w:rPr>
            </w:pPr>
            <w:r>
              <w:rPr>
                <w:rFonts w:ascii="Arial Narrow"/>
                <w:sz w:val="18"/>
              </w:rPr>
              <w:t>12.56</w:t>
            </w:r>
          </w:p>
        </w:tc>
      </w:tr>
      <w:tr>
        <w:trPr>
          <w:trHeight w:val="761" w:hRule="exact"/>
        </w:trPr>
        <w:tc>
          <w:tcPr>
            <w:tcW w:w="287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36"/>
              <w:ind w:left="122" w:right="92"/>
              <w:jc w:val="left"/>
              <w:rPr>
                <w:rFonts w:ascii="宋体" w:hAnsi="宋体" w:cs="宋体" w:eastAsia="宋体" w:hint="default"/>
                <w:sz w:val="18"/>
                <w:szCs w:val="18"/>
              </w:rPr>
            </w:pPr>
            <w:r>
              <w:rPr>
                <w:rFonts w:ascii="宋体" w:hAnsi="宋体" w:cs="宋体" w:eastAsia="宋体" w:hint="default"/>
                <w:spacing w:val="9"/>
                <w:sz w:val="18"/>
                <w:szCs w:val="18"/>
              </w:rPr>
              <w:t>北京华虹集成电路设计有限责任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98"/>
              <w:jc w:val="left"/>
              <w:rPr>
                <w:rFonts w:ascii="宋体" w:hAnsi="宋体" w:cs="宋体" w:eastAsia="宋体" w:hint="default"/>
                <w:sz w:val="18"/>
                <w:szCs w:val="18"/>
              </w:rPr>
            </w:pPr>
            <w:r>
              <w:rPr>
                <w:rFonts w:ascii="宋体" w:hAnsi="宋体" w:cs="宋体" w:eastAsia="宋体" w:hint="default"/>
                <w:spacing w:val="4"/>
                <w:sz w:val="18"/>
                <w:szCs w:val="18"/>
              </w:rPr>
              <w:t>参照市场价格，按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照合同约定执行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19,534,188.00</w:t>
            </w:r>
            <w:r>
              <w:rPr>
                <w:rFonts w:ascii="Arial Narrow"/>
                <w:sz w:val="18"/>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87" w:right="0"/>
              <w:jc w:val="left"/>
              <w:rPr>
                <w:rFonts w:ascii="Arial Narrow" w:hAnsi="Arial Narrow" w:cs="Arial Narrow" w:eastAsia="Arial Narrow" w:hint="default"/>
                <w:sz w:val="18"/>
                <w:szCs w:val="18"/>
              </w:rPr>
            </w:pPr>
            <w:r>
              <w:rPr>
                <w:rFonts w:ascii="Arial Narrow"/>
                <w:sz w:val="18"/>
              </w:rPr>
              <w:t>4.19</w:t>
            </w:r>
          </w:p>
        </w:tc>
      </w:tr>
      <w:tr>
        <w:trPr>
          <w:trHeight w:val="290" w:hRule="exact"/>
        </w:trPr>
        <w:tc>
          <w:tcPr>
            <w:tcW w:w="2878" w:type="dxa"/>
            <w:tcBorders>
              <w:top w:val="single" w:sz="4" w:space="0" w:color="000000"/>
              <w:left w:val="nil" w:sz="6" w:space="0" w:color="auto"/>
              <w:bottom w:val="single" w:sz="12"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tc>
        <w:tc>
          <w:tcPr>
            <w:tcW w:w="1322" w:type="dxa"/>
            <w:tcBorders>
              <w:top w:val="single" w:sz="4" w:space="0" w:color="000000"/>
              <w:left w:val="single" w:sz="4" w:space="0" w:color="000000"/>
              <w:bottom w:val="single" w:sz="12" w:space="0" w:color="000000"/>
              <w:right w:val="single" w:sz="4" w:space="0" w:color="000000"/>
            </w:tcBorders>
          </w:tcPr>
          <w:p>
            <w:pPr/>
          </w:p>
        </w:tc>
        <w:tc>
          <w:tcPr>
            <w:tcW w:w="1697"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3"/>
              <w:jc w:val="right"/>
              <w:rPr>
                <w:rFonts w:ascii="Arial Narrow" w:hAnsi="Arial Narrow" w:cs="Arial Narrow" w:eastAsia="Arial Narrow" w:hint="default"/>
                <w:sz w:val="18"/>
                <w:szCs w:val="18"/>
              </w:rPr>
            </w:pPr>
            <w:r>
              <w:rPr>
                <w:rFonts w:ascii="Arial Narrow"/>
                <w:spacing w:val="-1"/>
                <w:sz w:val="18"/>
              </w:rPr>
              <w:t>189,592,334.61</w:t>
            </w:r>
          </w:p>
        </w:tc>
        <w:tc>
          <w:tcPr>
            <w:tcW w:w="12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left="446" w:right="0"/>
              <w:jc w:val="left"/>
              <w:rPr>
                <w:rFonts w:ascii="Arial Narrow" w:hAnsi="Arial Narrow" w:cs="Arial Narrow" w:eastAsia="Arial Narrow" w:hint="default"/>
                <w:sz w:val="18"/>
                <w:szCs w:val="18"/>
              </w:rPr>
            </w:pPr>
            <w:r>
              <w:rPr>
                <w:rFonts w:ascii="Arial Narrow"/>
                <w:sz w:val="18"/>
              </w:rPr>
              <w:t>40.70</w:t>
            </w:r>
          </w:p>
        </w:tc>
      </w:tr>
    </w:tbl>
    <w:p>
      <w:pPr>
        <w:spacing w:line="240" w:lineRule="auto" w:before="7"/>
        <w:rPr>
          <w:rFonts w:ascii="宋体" w:hAnsi="宋体" w:cs="宋体" w:eastAsia="宋体" w:hint="default"/>
          <w:b/>
          <w:bCs/>
          <w:sz w:val="6"/>
          <w:szCs w:val="6"/>
        </w:rPr>
      </w:pPr>
    </w:p>
    <w:p>
      <w:pPr>
        <w:pStyle w:val="Heading4"/>
        <w:spacing w:line="240" w:lineRule="auto"/>
        <w:ind w:left="1420" w:right="228"/>
        <w:jc w:val="left"/>
        <w:rPr>
          <w:b w:val="0"/>
          <w:bCs w:val="0"/>
        </w:rPr>
      </w:pPr>
      <w:r>
        <w:rPr/>
        <w:t>（</w:t>
      </w:r>
      <w:r>
        <w:rPr>
          <w:rFonts w:ascii="Arial" w:hAnsi="Arial" w:cs="Arial" w:eastAsia="Arial" w:hint="default"/>
        </w:rPr>
        <w:t>3</w:t>
      </w:r>
      <w:r>
        <w:rPr/>
        <w:t>）</w:t>
      </w:r>
      <w:r>
        <w:rPr>
          <w:spacing w:val="76"/>
        </w:rPr>
        <w:t> </w:t>
      </w:r>
      <w:r>
        <w:rPr/>
        <w:t>其他关联交易</w:t>
      </w:r>
      <w:r>
        <w:rPr>
          <w:b w:val="0"/>
          <w:bCs w:val="0"/>
        </w:rPr>
      </w:r>
    </w:p>
    <w:p>
      <w:pPr>
        <w:spacing w:line="240" w:lineRule="auto" w:before="13"/>
        <w:rPr>
          <w:rFonts w:ascii="宋体" w:hAnsi="宋体" w:cs="宋体" w:eastAsia="宋体" w:hint="default"/>
          <w:b/>
          <w:bCs/>
          <w:sz w:val="20"/>
          <w:szCs w:val="20"/>
        </w:rPr>
      </w:pPr>
    </w:p>
    <w:p>
      <w:pPr>
        <w:pStyle w:val="BodyText"/>
        <w:spacing w:line="240" w:lineRule="auto"/>
        <w:ind w:left="1420" w:right="228"/>
        <w:jc w:val="left"/>
      </w:pPr>
      <w:r>
        <w:rPr/>
        <w:t>本公司向深圳中兴发展有限公司租赁房屋，</w:t>
      </w:r>
      <w:r>
        <w:rPr>
          <w:rFonts w:ascii="Arial Narrow" w:hAnsi="Arial Narrow" w:cs="Arial Narrow" w:eastAsia="Arial Narrow" w:hint="default"/>
        </w:rPr>
        <w:t>2010</w:t>
      </w:r>
      <w:r>
        <w:rPr>
          <w:rFonts w:ascii="Arial Narrow" w:hAnsi="Arial Narrow" w:cs="Arial Narrow" w:eastAsia="Arial Narrow" w:hint="default"/>
          <w:spacing w:val="-16"/>
        </w:rPr>
        <w:t> </w:t>
      </w:r>
      <w:r>
        <w:rPr/>
        <w:t>年房屋租赁费</w:t>
      </w:r>
      <w:r>
        <w:rPr>
          <w:spacing w:val="-57"/>
        </w:rPr>
        <w:t> </w:t>
      </w:r>
      <w:r>
        <w:rPr>
          <w:rFonts w:ascii="Arial Narrow" w:hAnsi="Arial Narrow" w:cs="Arial Narrow" w:eastAsia="Arial Narrow" w:hint="default"/>
        </w:rPr>
        <w:t>639,196.45</w:t>
      </w:r>
      <w:r>
        <w:rPr>
          <w:rFonts w:ascii="Arial Narrow" w:hAnsi="Arial Narrow" w:cs="Arial Narrow" w:eastAsia="Arial Narrow" w:hint="default"/>
          <w:spacing w:val="-13"/>
        </w:rPr>
        <w:t> </w:t>
      </w:r>
      <w:r>
        <w:rPr>
          <w:spacing w:val="-3"/>
        </w:rPr>
        <w:t>元。</w:t>
      </w:r>
      <w:r>
        <w:rPr/>
      </w:r>
    </w:p>
    <w:p>
      <w:pPr>
        <w:spacing w:line="240" w:lineRule="auto" w:before="13"/>
        <w:rPr>
          <w:rFonts w:ascii="宋体" w:hAnsi="宋体" w:cs="宋体" w:eastAsia="宋体" w:hint="default"/>
          <w:sz w:val="20"/>
          <w:szCs w:val="20"/>
        </w:rPr>
      </w:pPr>
    </w:p>
    <w:p>
      <w:pPr>
        <w:pStyle w:val="Heading4"/>
        <w:tabs>
          <w:tab w:pos="1847" w:val="left" w:leader="none"/>
        </w:tabs>
        <w:spacing w:line="240" w:lineRule="auto" w:before="0"/>
        <w:ind w:left="1427" w:right="228"/>
        <w:jc w:val="left"/>
        <w:rPr>
          <w:b w:val="0"/>
          <w:bCs w:val="0"/>
        </w:rPr>
      </w:pPr>
      <w:r>
        <w:rPr>
          <w:rFonts w:ascii="Arial" w:hAnsi="Arial" w:cs="Arial" w:eastAsia="Arial" w:hint="default"/>
        </w:rPr>
        <w:t>4.</w:t>
        <w:tab/>
      </w:r>
      <w:r>
        <w:rPr/>
        <w:t>关联方应收应付款项</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420" w:right="228"/>
        <w:jc w:val="left"/>
        <w:rPr>
          <w:b w:val="0"/>
          <w:bCs w:val="0"/>
        </w:rPr>
      </w:pPr>
      <w:r>
        <w:rPr/>
        <w:t>（</w:t>
      </w:r>
      <w:r>
        <w:rPr>
          <w:rFonts w:ascii="Arial" w:hAnsi="Arial" w:cs="Arial" w:eastAsia="Arial" w:hint="default"/>
        </w:rPr>
        <w:t>1</w:t>
      </w:r>
      <w:r>
        <w:rPr/>
        <w:t>）</w:t>
      </w:r>
      <w:r>
        <w:rPr>
          <w:spacing w:val="74"/>
        </w:rPr>
        <w:t> </w:t>
      </w:r>
      <w:r>
        <w:rPr/>
        <w:t>公司应收关联方款项情况如下表列示</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538"/>
        <w:gridCol w:w="2035"/>
        <w:gridCol w:w="1344"/>
        <w:gridCol w:w="1178"/>
        <w:gridCol w:w="1246"/>
        <w:gridCol w:w="1195"/>
      </w:tblGrid>
      <w:tr>
        <w:trPr>
          <w:trHeight w:val="444" w:hRule="exact"/>
        </w:trPr>
        <w:tc>
          <w:tcPr>
            <w:tcW w:w="153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35"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4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6" w:hRule="exact"/>
        </w:trPr>
        <w:tc>
          <w:tcPr>
            <w:tcW w:w="1538" w:type="dxa"/>
            <w:vMerge/>
            <w:tcBorders>
              <w:left w:val="nil" w:sz="6" w:space="0" w:color="auto"/>
              <w:bottom w:val="single" w:sz="4" w:space="0" w:color="000000"/>
              <w:right w:val="single" w:sz="4" w:space="0" w:color="000000"/>
            </w:tcBorders>
          </w:tcPr>
          <w:p>
            <w:pPr/>
          </w:p>
        </w:tc>
        <w:tc>
          <w:tcPr>
            <w:tcW w:w="2035"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2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3"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z w:val="18"/>
                <w:szCs w:val="18"/>
              </w:rPr>
              <w:t>深圳市中兴康讯电子有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Arial Narrow" w:hAnsi="Arial Narrow" w:cs="Arial Narrow" w:eastAsia="Arial Narrow" w:hint="default"/>
                <w:sz w:val="18"/>
                <w:szCs w:val="18"/>
              </w:rPr>
            </w:pPr>
            <w:r>
              <w:rPr>
                <w:rFonts w:ascii="Arial Narrow"/>
                <w:spacing w:val="-1"/>
                <w:sz w:val="18"/>
              </w:rPr>
              <w:t>23,646,937.30</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Arial Narrow" w:hAnsi="Arial Narrow" w:cs="Arial Narrow" w:eastAsia="Arial Narrow" w:hint="default"/>
                <w:sz w:val="18"/>
                <w:szCs w:val="18"/>
              </w:rPr>
            </w:pPr>
            <w:r>
              <w:rPr>
                <w:rFonts w:ascii="Arial Narrow"/>
                <w:spacing w:val="-1"/>
                <w:sz w:val="18"/>
              </w:rPr>
              <w:t>10,818,653.06</w:t>
            </w:r>
            <w:r>
              <w:rPr>
                <w:rFonts w:ascii="Arial Narrow"/>
                <w:sz w:val="18"/>
              </w:rPr>
            </w: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96"/>
              <w:jc w:val="left"/>
              <w:rPr>
                <w:rFonts w:ascii="宋体" w:hAnsi="宋体" w:cs="宋体" w:eastAsia="宋体" w:hint="default"/>
                <w:sz w:val="18"/>
                <w:szCs w:val="18"/>
              </w:rPr>
            </w:pPr>
            <w:r>
              <w:rPr>
                <w:rFonts w:ascii="宋体" w:hAnsi="宋体" w:cs="宋体" w:eastAsia="宋体" w:hint="default"/>
                <w:sz w:val="18"/>
                <w:szCs w:val="18"/>
              </w:rPr>
              <w:t>深圳市中兴康讯电子有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12,967,358.27</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4"/>
              <w:jc w:val="right"/>
              <w:rPr>
                <w:rFonts w:ascii="Arial Narrow" w:hAnsi="Arial Narrow" w:cs="Arial Narrow" w:eastAsia="Arial Narrow" w:hint="default"/>
                <w:sz w:val="18"/>
                <w:szCs w:val="18"/>
              </w:rPr>
            </w:pPr>
            <w:r>
              <w:rPr>
                <w:rFonts w:ascii="Arial Narrow"/>
                <w:spacing w:val="-1"/>
                <w:sz w:val="18"/>
              </w:rPr>
              <w:t>129,673.58</w:t>
            </w:r>
            <w:r>
              <w:rPr>
                <w:rFonts w:ascii="Arial Narrow"/>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24,081,560.65</w:t>
            </w:r>
            <w:r>
              <w:rPr>
                <w:rFonts w:ascii="Arial Narrow"/>
                <w:sz w:val="18"/>
              </w:rPr>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8"/>
              <w:jc w:val="right"/>
              <w:rPr>
                <w:rFonts w:ascii="Arial Narrow" w:hAnsi="Arial Narrow" w:cs="Arial Narrow" w:eastAsia="Arial Narrow" w:hint="default"/>
                <w:sz w:val="18"/>
                <w:szCs w:val="18"/>
              </w:rPr>
            </w:pPr>
            <w:r>
              <w:rPr>
                <w:rFonts w:ascii="Arial Narrow"/>
                <w:spacing w:val="-1"/>
                <w:sz w:val="18"/>
              </w:rPr>
              <w:t>240,815.61</w:t>
            </w:r>
            <w:r>
              <w:rPr>
                <w:rFonts w:ascii="Arial Narrow"/>
                <w:sz w:val="18"/>
              </w:rPr>
            </w:r>
          </w:p>
        </w:tc>
      </w:tr>
      <w:tr>
        <w:trPr>
          <w:trHeight w:val="535"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96"/>
              <w:jc w:val="left"/>
              <w:rPr>
                <w:rFonts w:ascii="宋体" w:hAnsi="宋体" w:cs="宋体" w:eastAsia="宋体" w:hint="default"/>
                <w:sz w:val="18"/>
                <w:szCs w:val="18"/>
              </w:rPr>
            </w:pPr>
            <w:r>
              <w:rPr>
                <w:rFonts w:ascii="宋体" w:hAnsi="宋体" w:cs="宋体" w:eastAsia="宋体" w:hint="default"/>
                <w:sz w:val="18"/>
                <w:szCs w:val="18"/>
              </w:rPr>
              <w:t>北京华大智宝电子系统</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16,832,000.00</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4"/>
              <w:jc w:val="right"/>
              <w:rPr>
                <w:rFonts w:ascii="Arial Narrow" w:hAnsi="Arial Narrow" w:cs="Arial Narrow" w:eastAsia="Arial Narrow" w:hint="default"/>
                <w:sz w:val="18"/>
                <w:szCs w:val="18"/>
              </w:rPr>
            </w:pPr>
            <w:r>
              <w:rPr>
                <w:rFonts w:ascii="Arial Narrow"/>
                <w:spacing w:val="-1"/>
                <w:sz w:val="18"/>
              </w:rPr>
              <w:t>168,320.00</w:t>
            </w:r>
            <w:r>
              <w:rPr>
                <w:rFonts w:ascii="Arial Narrow"/>
                <w:sz w:val="18"/>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96"/>
              <w:jc w:val="left"/>
              <w:rPr>
                <w:rFonts w:ascii="宋体" w:hAnsi="宋体" w:cs="宋体" w:eastAsia="宋体" w:hint="default"/>
                <w:sz w:val="18"/>
                <w:szCs w:val="18"/>
              </w:rPr>
            </w:pPr>
            <w:r>
              <w:rPr>
                <w:rFonts w:ascii="宋体" w:hAnsi="宋体" w:cs="宋体" w:eastAsia="宋体" w:hint="default"/>
                <w:sz w:val="18"/>
                <w:szCs w:val="18"/>
              </w:rPr>
              <w:t>上海华申智能卡应用系</w:t>
            </w:r>
            <w:r>
              <w:rPr>
                <w:rFonts w:ascii="宋体" w:hAnsi="宋体" w:cs="宋体" w:eastAsia="宋体" w:hint="default"/>
                <w:spacing w:val="-71"/>
                <w:sz w:val="18"/>
                <w:szCs w:val="18"/>
              </w:rPr>
              <w:t> </w:t>
            </w:r>
            <w:r>
              <w:rPr>
                <w:rFonts w:ascii="宋体" w:hAnsi="宋体" w:cs="宋体" w:eastAsia="宋体" w:hint="default"/>
                <w:sz w:val="18"/>
                <w:szCs w:val="18"/>
              </w:rPr>
              <w:t>统有限公司</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2,400,000.00</w:t>
            </w:r>
            <w:r>
              <w:rPr>
                <w:rFonts w:ascii="Arial Narrow"/>
                <w:sz w:val="18"/>
              </w:rPr>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Arial Narrow" w:hAnsi="Arial Narrow" w:cs="Arial Narrow" w:eastAsia="Arial Narrow" w:hint="default"/>
                <w:sz w:val="18"/>
                <w:szCs w:val="18"/>
              </w:rPr>
            </w:pPr>
            <w:r>
              <w:rPr>
                <w:rFonts w:ascii="Arial Narrow"/>
                <w:spacing w:val="-1"/>
                <w:sz w:val="18"/>
              </w:rPr>
              <w:t>24,000.00</w:t>
            </w:r>
          </w:p>
        </w:tc>
      </w:tr>
      <w:tr>
        <w:trPr>
          <w:trHeight w:val="535"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z w:val="18"/>
                <w:szCs w:val="18"/>
              </w:rPr>
              <w:t>北京华虹集成电路设计</w:t>
            </w:r>
            <w:r>
              <w:rPr>
                <w:rFonts w:ascii="宋体" w:hAnsi="宋体" w:cs="宋体" w:eastAsia="宋体" w:hint="default"/>
                <w:spacing w:val="-71"/>
                <w:sz w:val="18"/>
                <w:szCs w:val="18"/>
              </w:rPr>
              <w:t> </w:t>
            </w:r>
            <w:r>
              <w:rPr>
                <w:rFonts w:ascii="宋体" w:hAnsi="宋体" w:cs="宋体" w:eastAsia="宋体" w:hint="default"/>
                <w:sz w:val="18"/>
                <w:szCs w:val="18"/>
              </w:rPr>
              <w:t>有限责任公司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1,500,000.00</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15,000.00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2,075,000.00</w:t>
            </w:r>
            <w:r>
              <w:rPr>
                <w:rFonts w:ascii="Arial Narrow"/>
                <w:sz w:val="18"/>
              </w:rPr>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Arial Narrow" w:hAnsi="Arial Narrow" w:cs="Arial Narrow" w:eastAsia="Arial Narrow" w:hint="default"/>
                <w:sz w:val="18"/>
                <w:szCs w:val="18"/>
              </w:rPr>
            </w:pPr>
            <w:r>
              <w:rPr>
                <w:rFonts w:ascii="Arial Narrow"/>
                <w:spacing w:val="-1"/>
                <w:sz w:val="18"/>
              </w:rPr>
              <w:t>20,750.00</w:t>
            </w:r>
          </w:p>
        </w:tc>
      </w:tr>
      <w:tr>
        <w:trPr>
          <w:trHeight w:val="535"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w w:val="95"/>
                <w:sz w:val="18"/>
              </w:rPr>
              <w:t>1,789.21</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w w:val="95"/>
                <w:sz w:val="18"/>
              </w:rPr>
              <w:t>17.89</w:t>
            </w:r>
            <w:r>
              <w:rPr>
                <w:rFonts w:ascii="Arial Narrow"/>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62,951.21</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8"/>
              <w:jc w:val="right"/>
              <w:rPr>
                <w:rFonts w:ascii="Arial Narrow" w:hAnsi="Arial Narrow" w:cs="Arial Narrow" w:eastAsia="Arial Narrow" w:hint="default"/>
                <w:sz w:val="18"/>
                <w:szCs w:val="18"/>
              </w:rPr>
            </w:pPr>
            <w:r>
              <w:rPr>
                <w:rFonts w:ascii="Arial Narrow"/>
                <w:spacing w:val="-1"/>
                <w:w w:val="95"/>
                <w:sz w:val="18"/>
              </w:rPr>
              <w:t>629.51</w:t>
            </w:r>
            <w:r>
              <w:rPr>
                <w:rFonts w:ascii="Arial Narrow"/>
                <w:sz w:val="18"/>
              </w:rPr>
            </w:r>
          </w:p>
        </w:tc>
      </w:tr>
      <w:tr>
        <w:trPr>
          <w:trHeight w:val="545"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z w:val="18"/>
                <w:szCs w:val="18"/>
              </w:rPr>
              <w:t>中兴通讯（杭州）有限</w:t>
            </w:r>
            <w:r>
              <w:rPr>
                <w:rFonts w:ascii="宋体" w:hAnsi="宋体" w:cs="宋体" w:eastAsia="宋体" w:hint="default"/>
                <w:spacing w:val="-71"/>
                <w:sz w:val="18"/>
                <w:szCs w:val="18"/>
              </w:rPr>
              <w:t> </w:t>
            </w:r>
            <w:r>
              <w:rPr>
                <w:rFonts w:ascii="宋体" w:hAnsi="宋体" w:cs="宋体" w:eastAsia="宋体" w:hint="default"/>
                <w:sz w:val="18"/>
                <w:szCs w:val="18"/>
              </w:rPr>
              <w:t>责任公司</w:t>
            </w:r>
          </w:p>
        </w:tc>
        <w:tc>
          <w:tcPr>
            <w:tcW w:w="1344" w:type="dxa"/>
            <w:tcBorders>
              <w:top w:val="single" w:sz="4" w:space="0" w:color="000000"/>
              <w:left w:val="single" w:sz="4" w:space="0" w:color="000000"/>
              <w:bottom w:val="single" w:sz="12" w:space="0" w:color="000000"/>
              <w:right w:val="single" w:sz="4" w:space="0" w:color="000000"/>
            </w:tcBorders>
          </w:tcPr>
          <w:p>
            <w:pPr/>
          </w:p>
        </w:tc>
        <w:tc>
          <w:tcPr>
            <w:tcW w:w="1178" w:type="dxa"/>
            <w:tcBorders>
              <w:top w:val="single" w:sz="4" w:space="0" w:color="000000"/>
              <w:left w:val="single" w:sz="4" w:space="0" w:color="000000"/>
              <w:bottom w:val="single" w:sz="12" w:space="0" w:color="000000"/>
              <w:right w:val="single" w:sz="4" w:space="0" w:color="000000"/>
            </w:tcBorders>
          </w:tcPr>
          <w:p>
            <w:pP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w w:val="95"/>
                <w:sz w:val="18"/>
              </w:rPr>
              <w:t>950.00</w:t>
            </w:r>
            <w:r>
              <w:rPr>
                <w:rFonts w:ascii="Arial Narrow"/>
                <w:sz w:val="18"/>
              </w:rPr>
            </w:r>
          </w:p>
        </w:tc>
        <w:tc>
          <w:tcPr>
            <w:tcW w:w="11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0"/>
              <w:ind w:right="108"/>
              <w:jc w:val="right"/>
              <w:rPr>
                <w:rFonts w:ascii="Arial Narrow" w:hAnsi="Arial Narrow" w:cs="Arial Narrow" w:eastAsia="Arial Narrow" w:hint="default"/>
                <w:sz w:val="18"/>
                <w:szCs w:val="18"/>
              </w:rPr>
            </w:pPr>
            <w:r>
              <w:rPr>
                <w:rFonts w:ascii="Arial Narrow"/>
                <w:spacing w:val="-1"/>
                <w:w w:val="95"/>
                <w:sz w:val="18"/>
              </w:rPr>
              <w:t>9.50</w:t>
            </w:r>
            <w:r>
              <w:rPr>
                <w:rFonts w:ascii="Arial Narrow"/>
                <w:sz w:val="18"/>
              </w:rPr>
            </w:r>
          </w:p>
        </w:tc>
      </w:tr>
    </w:tbl>
    <w:p>
      <w:pPr>
        <w:spacing w:after="0" w:line="240" w:lineRule="auto"/>
        <w:jc w:val="right"/>
        <w:rPr>
          <w:rFonts w:ascii="Arial Narrow" w:hAnsi="Arial Narrow" w:cs="Arial Narrow" w:eastAsia="Arial Narrow" w:hint="default"/>
          <w:sz w:val="18"/>
          <w:szCs w:val="18"/>
        </w:rPr>
        <w:sectPr>
          <w:footerReference w:type="default" r:id="rId40"/>
          <w:pgSz w:w="11910" w:h="16840"/>
          <w:pgMar w:footer="977" w:header="862" w:top="1360" w:bottom="1160" w:left="800" w:right="1560"/>
          <w:pgNumType w:start="91"/>
        </w:sectPr>
      </w:pPr>
    </w:p>
    <w:p>
      <w:pPr>
        <w:spacing w:line="240" w:lineRule="auto" w:before="12"/>
        <w:rPr>
          <w:rFonts w:ascii="宋体" w:hAnsi="宋体" w:cs="宋体" w:eastAsia="宋体" w:hint="default"/>
          <w:b/>
          <w:bCs/>
          <w:sz w:val="5"/>
          <w:szCs w:val="5"/>
        </w:rPr>
      </w:pPr>
    </w:p>
    <w:tbl>
      <w:tblPr>
        <w:tblW w:w="0" w:type="auto"/>
        <w:jc w:val="left"/>
        <w:tblInd w:w="863" w:type="dxa"/>
        <w:tblLayout w:type="fixed"/>
        <w:tblCellMar>
          <w:top w:w="0" w:type="dxa"/>
          <w:left w:w="0" w:type="dxa"/>
          <w:bottom w:w="0" w:type="dxa"/>
          <w:right w:w="0" w:type="dxa"/>
        </w:tblCellMar>
        <w:tblLook w:val="01E0"/>
      </w:tblPr>
      <w:tblGrid>
        <w:gridCol w:w="1538"/>
        <w:gridCol w:w="2035"/>
        <w:gridCol w:w="1344"/>
        <w:gridCol w:w="1178"/>
        <w:gridCol w:w="1246"/>
        <w:gridCol w:w="1195"/>
      </w:tblGrid>
      <w:tr>
        <w:trPr>
          <w:trHeight w:val="545" w:hRule="exact"/>
        </w:trPr>
        <w:tc>
          <w:tcPr>
            <w:tcW w:w="15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深圳中兴发展有限公司</w:t>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left="573" w:right="0"/>
              <w:jc w:val="left"/>
              <w:rPr>
                <w:rFonts w:ascii="Arial Narrow" w:hAnsi="Arial Narrow" w:cs="Arial Narrow" w:eastAsia="Arial Narrow" w:hint="default"/>
                <w:sz w:val="18"/>
                <w:szCs w:val="18"/>
              </w:rPr>
            </w:pPr>
            <w:r>
              <w:rPr>
                <w:rFonts w:ascii="Arial Narrow"/>
                <w:sz w:val="18"/>
              </w:rPr>
              <w:t>66,108.00</w:t>
            </w:r>
          </w:p>
        </w:tc>
        <w:tc>
          <w:tcPr>
            <w:tcW w:w="11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left="407" w:right="0"/>
              <w:jc w:val="left"/>
              <w:rPr>
                <w:rFonts w:ascii="Arial Narrow" w:hAnsi="Arial Narrow" w:cs="Arial Narrow" w:eastAsia="Arial Narrow" w:hint="default"/>
                <w:sz w:val="18"/>
                <w:szCs w:val="18"/>
              </w:rPr>
            </w:pPr>
            <w:r>
              <w:rPr>
                <w:rFonts w:ascii="Arial Narrow"/>
                <w:sz w:val="18"/>
              </w:rPr>
              <w:t>13,221.60</w:t>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Arial Narrow" w:hAnsi="Arial Narrow" w:cs="Arial Narrow" w:eastAsia="Arial Narrow" w:hint="default"/>
                <w:sz w:val="18"/>
                <w:szCs w:val="18"/>
              </w:rPr>
            </w:pPr>
            <w:r>
              <w:rPr>
                <w:rFonts w:ascii="Arial Narrow"/>
                <w:spacing w:val="-1"/>
                <w:sz w:val="18"/>
              </w:rPr>
              <w:t>66,108.00</w:t>
            </w:r>
          </w:p>
        </w:tc>
        <w:tc>
          <w:tcPr>
            <w:tcW w:w="11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0"/>
              <w:ind w:left="631" w:right="0"/>
              <w:jc w:val="left"/>
              <w:rPr>
                <w:rFonts w:ascii="Arial Narrow" w:hAnsi="Arial Narrow" w:cs="Arial Narrow" w:eastAsia="Arial Narrow" w:hint="default"/>
                <w:sz w:val="18"/>
                <w:szCs w:val="18"/>
              </w:rPr>
            </w:pPr>
            <w:r>
              <w:rPr>
                <w:rFonts w:ascii="Arial Narrow"/>
                <w:sz w:val="18"/>
              </w:rPr>
              <w:t>661.08</w:t>
            </w:r>
          </w:p>
        </w:tc>
      </w:tr>
      <w:tr>
        <w:trPr>
          <w:trHeight w:val="650"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深圳市中兴康讯电子有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344" w:type="dxa"/>
            <w:tcBorders>
              <w:top w:val="single" w:sz="4" w:space="0" w:color="000000"/>
              <w:left w:val="single" w:sz="4" w:space="0" w:color="000000"/>
              <w:bottom w:val="single" w:sz="12" w:space="0" w:color="000000"/>
              <w:right w:val="single" w:sz="4" w:space="0" w:color="000000"/>
            </w:tcBorders>
          </w:tcPr>
          <w:p>
            <w:pPr/>
          </w:p>
        </w:tc>
        <w:tc>
          <w:tcPr>
            <w:tcW w:w="1178" w:type="dxa"/>
            <w:tcBorders>
              <w:top w:val="single" w:sz="4" w:space="0" w:color="000000"/>
              <w:left w:val="single" w:sz="4" w:space="0" w:color="000000"/>
              <w:bottom w:val="single" w:sz="12" w:space="0" w:color="000000"/>
              <w:right w:val="single" w:sz="4" w:space="0" w:color="000000"/>
            </w:tcBorders>
          </w:tcPr>
          <w:p>
            <w:pP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w w:val="95"/>
                <w:sz w:val="18"/>
              </w:rPr>
              <w:t>5,807.64</w:t>
            </w:r>
            <w:r>
              <w:rPr>
                <w:rFonts w:ascii="Arial Narrow"/>
                <w:sz w:val="18"/>
              </w:rPr>
            </w:r>
          </w:p>
        </w:tc>
        <w:tc>
          <w:tcPr>
            <w:tcW w:w="11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18"/>
          <w:szCs w:val="18"/>
        </w:rPr>
      </w:pPr>
    </w:p>
    <w:p>
      <w:pPr>
        <w:pStyle w:val="Heading4"/>
        <w:spacing w:line="240" w:lineRule="auto"/>
        <w:ind w:left="1420" w:right="228"/>
        <w:jc w:val="left"/>
        <w:rPr>
          <w:b w:val="0"/>
          <w:bCs w:val="0"/>
        </w:rPr>
      </w:pPr>
      <w:r>
        <w:rPr/>
        <w:t>（</w:t>
      </w:r>
      <w:r>
        <w:rPr>
          <w:rFonts w:ascii="Arial" w:hAnsi="Arial" w:cs="Arial" w:eastAsia="Arial" w:hint="default"/>
        </w:rPr>
        <w:t>2</w:t>
      </w:r>
      <w:r>
        <w:rPr/>
        <w:t>）</w:t>
      </w:r>
      <w:r>
        <w:rPr>
          <w:spacing w:val="74"/>
        </w:rPr>
        <w:t> </w:t>
      </w:r>
      <w:r>
        <w:rPr/>
        <w:t>公司应付关联方款项情况如下表列示</w:t>
      </w:r>
      <w:r>
        <w:rPr>
          <w:b w:val="0"/>
          <w:bCs w:val="0"/>
        </w:rPr>
      </w:r>
    </w:p>
    <w:p>
      <w:pPr>
        <w:spacing w:line="240" w:lineRule="auto" w:before="10"/>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2110"/>
        <w:gridCol w:w="2990"/>
        <w:gridCol w:w="1651"/>
        <w:gridCol w:w="1786"/>
      </w:tblGrid>
      <w:tr>
        <w:trPr>
          <w:trHeight w:val="360" w:hRule="exact"/>
        </w:trPr>
        <w:tc>
          <w:tcPr>
            <w:tcW w:w="21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7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8"/>
              <w:ind w:left="4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8"/>
              <w:ind w:left="52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上海华虹</w:t>
            </w:r>
            <w:r>
              <w:rPr>
                <w:rFonts w:ascii="宋体" w:hAnsi="宋体" w:cs="宋体" w:eastAsia="宋体" w:hint="default"/>
                <w:spacing w:val="-46"/>
                <w:sz w:val="18"/>
                <w:szCs w:val="18"/>
              </w:rPr>
              <w:t> </w:t>
            </w:r>
            <w:r>
              <w:rPr>
                <w:rFonts w:ascii="Arial Narrow" w:hAnsi="Arial Narrow" w:cs="Arial Narrow" w:eastAsia="Arial Narrow" w:hint="default"/>
                <w:sz w:val="18"/>
                <w:szCs w:val="18"/>
              </w:rPr>
              <w:t>NEC</w:t>
            </w:r>
            <w:r>
              <w:rPr>
                <w:rFonts w:ascii="Arial Narrow" w:hAnsi="Arial Narrow" w:cs="Arial Narrow" w:eastAsia="Arial Narrow" w:hint="default"/>
                <w:spacing w:val="-10"/>
                <w:sz w:val="18"/>
                <w:szCs w:val="18"/>
              </w:rPr>
              <w:t> </w:t>
            </w:r>
            <w:r>
              <w:rPr>
                <w:rFonts w:ascii="宋体" w:hAnsi="宋体" w:cs="宋体" w:eastAsia="宋体" w:hint="default"/>
                <w:sz w:val="18"/>
                <w:szCs w:val="18"/>
              </w:rPr>
              <w:t>电子有限公司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4,086,494.18</w:t>
            </w:r>
            <w:r>
              <w:rPr>
                <w:rFonts w:ascii="Arial Narrow"/>
                <w:sz w:val="18"/>
              </w:rPr>
            </w:r>
          </w:p>
        </w:tc>
      </w:tr>
      <w:tr>
        <w:trPr>
          <w:trHeight w:val="34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上海贝岭微电子制造有限公司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39,869.57</w:t>
            </w:r>
          </w:p>
        </w:tc>
      </w:tr>
      <w:tr>
        <w:trPr>
          <w:trHeight w:val="3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185,900.97</w:t>
            </w:r>
            <w:r>
              <w:rPr>
                <w:rFonts w:ascii="Arial Narrow"/>
                <w:sz w:val="18"/>
              </w:rPr>
            </w: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126,000.00</w:t>
            </w:r>
            <w:r>
              <w:rPr>
                <w:rFonts w:ascii="Arial Narrow"/>
                <w:sz w:val="18"/>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180,672.33</w:t>
            </w:r>
            <w:r>
              <w:rPr>
                <w:rFonts w:ascii="Arial Narrow"/>
                <w:sz w:val="18"/>
              </w:rPr>
            </w:r>
          </w:p>
        </w:tc>
      </w:tr>
      <w:tr>
        <w:trPr>
          <w:trHeight w:val="3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w w:val="95"/>
                <w:sz w:val="18"/>
              </w:rPr>
              <w:t>2,987.18</w:t>
            </w:r>
            <w:r>
              <w:rPr>
                <w:rFonts w:ascii="Arial Narrow"/>
                <w:sz w:val="18"/>
              </w:rPr>
            </w: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1,425,000.00</w:t>
            </w:r>
            <w:r>
              <w:rPr>
                <w:rFonts w:ascii="Arial Narrow"/>
                <w:sz w:val="18"/>
              </w:rPr>
            </w:r>
          </w:p>
        </w:tc>
        <w:tc>
          <w:tcPr>
            <w:tcW w:w="178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中兴通讯（杭州）有限责任公司</w:t>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w w:val="95"/>
                <w:sz w:val="18"/>
              </w:rPr>
              <w:t>2,070.00</w:t>
            </w:r>
            <w:r>
              <w:rPr>
                <w:rFonts w:ascii="Arial Narrow"/>
                <w:sz w:val="18"/>
              </w:rPr>
            </w:r>
          </w:p>
        </w:tc>
        <w:tc>
          <w:tcPr>
            <w:tcW w:w="178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b/>
          <w:bCs/>
          <w:sz w:val="18"/>
          <w:szCs w:val="18"/>
        </w:rPr>
      </w:pPr>
    </w:p>
    <w:p>
      <w:pPr>
        <w:pStyle w:val="Heading3"/>
        <w:spacing w:line="240" w:lineRule="auto" w:before="26"/>
        <w:ind w:left="1480" w:right="228"/>
        <w:jc w:val="left"/>
      </w:pPr>
      <w:r>
        <w:rPr/>
        <w:t>六、或有事项</w:t>
      </w:r>
    </w:p>
    <w:p>
      <w:pPr>
        <w:spacing w:line="240" w:lineRule="auto" w:before="7"/>
        <w:rPr>
          <w:rFonts w:ascii="黑体" w:hAnsi="黑体" w:cs="黑体" w:eastAsia="黑体" w:hint="default"/>
          <w:sz w:val="26"/>
          <w:szCs w:val="26"/>
        </w:rPr>
      </w:pPr>
    </w:p>
    <w:p>
      <w:pPr>
        <w:pStyle w:val="BodyText"/>
        <w:spacing w:line="240" w:lineRule="auto"/>
        <w:ind w:left="1420" w:right="140"/>
        <w:jc w:val="left"/>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01"/>
        </w:rPr>
        <w:t> </w:t>
      </w:r>
      <w:r>
        <w:rPr/>
        <w:t>日，已经背书给他方但尚未到期的商业承兑汇票共计人民币</w:t>
      </w:r>
    </w:p>
    <w:p>
      <w:pPr>
        <w:spacing w:line="240" w:lineRule="auto" w:before="0"/>
        <w:rPr>
          <w:rFonts w:ascii="宋体" w:hAnsi="宋体" w:cs="宋体" w:eastAsia="宋体" w:hint="default"/>
          <w:sz w:val="14"/>
          <w:szCs w:val="14"/>
        </w:rPr>
      </w:pPr>
    </w:p>
    <w:p>
      <w:pPr>
        <w:pStyle w:val="BodyText"/>
        <w:spacing w:line="240" w:lineRule="auto"/>
        <w:ind w:right="228"/>
        <w:jc w:val="left"/>
      </w:pPr>
      <w:r>
        <w:rPr>
          <w:rFonts w:ascii="宋体" w:hAnsi="宋体" w:cs="宋体" w:eastAsia="宋体" w:hint="default"/>
        </w:rPr>
        <w:t>1,000,000.00</w:t>
      </w:r>
      <w:r>
        <w:rPr>
          <w:rFonts w:ascii="宋体" w:hAnsi="宋体" w:cs="宋体" w:eastAsia="宋体" w:hint="default"/>
          <w:spacing w:val="-52"/>
        </w:rPr>
        <w:t> </w:t>
      </w:r>
      <w:r>
        <w:rPr/>
        <w:t>元。</w:t>
      </w:r>
    </w:p>
    <w:p>
      <w:pPr>
        <w:spacing w:line="240" w:lineRule="auto" w:before="10"/>
        <w:rPr>
          <w:rFonts w:ascii="宋体" w:hAnsi="宋体" w:cs="宋体" w:eastAsia="宋体" w:hint="default"/>
          <w:sz w:val="22"/>
          <w:szCs w:val="22"/>
        </w:rPr>
      </w:pPr>
    </w:p>
    <w:p>
      <w:pPr>
        <w:pStyle w:val="Heading3"/>
        <w:spacing w:line="240" w:lineRule="auto"/>
        <w:ind w:left="1480" w:right="228"/>
        <w:jc w:val="left"/>
      </w:pPr>
      <w:r>
        <w:rPr/>
        <w:t>七、承诺事项</w:t>
      </w:r>
    </w:p>
    <w:p>
      <w:pPr>
        <w:pStyle w:val="BodyText"/>
        <w:spacing w:line="240" w:lineRule="auto" w:before="160"/>
        <w:ind w:left="1480" w:right="228" w:hanging="60"/>
        <w:jc w:val="left"/>
      </w:pPr>
      <w:r>
        <w:rPr/>
        <w:t>本公司无需披露的承诺事项。</w:t>
      </w:r>
    </w:p>
    <w:p>
      <w:pPr>
        <w:spacing w:line="240" w:lineRule="auto" w:before="0"/>
        <w:rPr>
          <w:rFonts w:ascii="宋体" w:hAnsi="宋体" w:cs="宋体" w:eastAsia="宋体" w:hint="default"/>
          <w:sz w:val="20"/>
          <w:szCs w:val="20"/>
        </w:rPr>
      </w:pPr>
    </w:p>
    <w:p>
      <w:pPr>
        <w:pStyle w:val="Heading3"/>
        <w:spacing w:line="240" w:lineRule="auto" w:before="170"/>
        <w:ind w:left="1480" w:right="228"/>
        <w:jc w:val="left"/>
      </w:pPr>
      <w:r>
        <w:rPr/>
        <w:t>八、资产负债表日后事项</w:t>
      </w:r>
    </w:p>
    <w:p>
      <w:pPr>
        <w:pStyle w:val="BodyText"/>
        <w:spacing w:line="240" w:lineRule="auto" w:before="160"/>
        <w:ind w:left="1420" w:right="140"/>
        <w:jc w:val="left"/>
      </w:pPr>
      <w:r>
        <w:rPr>
          <w:rFonts w:ascii="Arial Narrow" w:hAnsi="Arial Narrow" w:cs="Arial Narrow" w:eastAsia="Arial Narrow" w:hint="default"/>
          <w:spacing w:val="-4"/>
        </w:rPr>
        <w:t>2011 </w:t>
      </w:r>
      <w:r>
        <w:rPr/>
        <w:t>年</w:t>
      </w:r>
      <w:r>
        <w:rPr>
          <w:spacing w:val="-32"/>
        </w:rPr>
        <w:t> </w:t>
      </w:r>
      <w:r>
        <w:rPr>
          <w:rFonts w:ascii="Arial Narrow" w:hAnsi="Arial Narrow" w:cs="Arial Narrow" w:eastAsia="Arial Narrow" w:hint="default"/>
        </w:rPr>
        <w:t>3</w:t>
      </w:r>
      <w:r>
        <w:rPr>
          <w:rFonts w:ascii="Arial Narrow" w:hAnsi="Arial Narrow" w:cs="Arial Narrow" w:eastAsia="Arial Narrow" w:hint="default"/>
          <w:spacing w:val="-4"/>
        </w:rPr>
        <w:t> </w:t>
      </w:r>
      <w:r>
        <w:rPr/>
        <w:t>月</w:t>
      </w:r>
      <w:r>
        <w:rPr>
          <w:spacing w:val="-32"/>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日，公司第一届董事会第十四次会议通过了《</w:t>
      </w:r>
      <w:r>
        <w:rPr>
          <w:rFonts w:ascii="Arial Narrow" w:hAnsi="Arial Narrow" w:cs="Arial Narrow" w:eastAsia="Arial Narrow" w:hint="default"/>
        </w:rPr>
        <w:t>2010</w:t>
      </w:r>
      <w:r>
        <w:rPr>
          <w:rFonts w:ascii="Arial Narrow" w:hAnsi="Arial Narrow" w:cs="Arial Narrow" w:eastAsia="Arial Narrow" w:hint="default"/>
          <w:spacing w:val="-6"/>
        </w:rPr>
        <w:t> </w:t>
      </w:r>
      <w:r>
        <w:rPr/>
        <w:t>年度利润分配及资本</w:t>
      </w:r>
    </w:p>
    <w:p>
      <w:pPr>
        <w:pStyle w:val="BodyText"/>
        <w:spacing w:line="240" w:lineRule="auto" w:before="118"/>
        <w:ind w:right="140"/>
        <w:jc w:val="left"/>
        <w:rPr>
          <w:rFonts w:ascii="Arial Narrow" w:hAnsi="Arial Narrow" w:cs="Arial Narrow" w:eastAsia="Arial Narrow" w:hint="default"/>
        </w:rPr>
      </w:pPr>
      <w:r>
        <w:rPr>
          <w:w w:val="100"/>
        </w:rPr>
        <w:t>公积</w:t>
      </w:r>
      <w:r>
        <w:rPr>
          <w:spacing w:val="-3"/>
          <w:w w:val="100"/>
        </w:rPr>
        <w:t>金</w:t>
      </w:r>
      <w:r>
        <w:rPr>
          <w:w w:val="100"/>
        </w:rPr>
        <w:t>转</w:t>
      </w:r>
      <w:r>
        <w:rPr>
          <w:spacing w:val="-3"/>
          <w:w w:val="100"/>
        </w:rPr>
        <w:t>增</w:t>
      </w:r>
      <w:r>
        <w:rPr>
          <w:w w:val="100"/>
        </w:rPr>
        <w:t>股</w:t>
      </w:r>
      <w:r>
        <w:rPr>
          <w:spacing w:val="-3"/>
          <w:w w:val="100"/>
        </w:rPr>
        <w:t>本</w:t>
      </w:r>
      <w:r>
        <w:rPr>
          <w:w w:val="100"/>
        </w:rPr>
        <w:t>预</w:t>
      </w:r>
      <w:r>
        <w:rPr>
          <w:spacing w:val="-3"/>
          <w:w w:val="100"/>
        </w:rPr>
        <w:t>案</w:t>
      </w:r>
      <w:r>
        <w:rPr>
          <w:spacing w:val="-106"/>
          <w:w w:val="100"/>
        </w:rPr>
        <w:t>》</w:t>
      </w:r>
      <w:r>
        <w:rPr>
          <w:spacing w:val="-3"/>
          <w:w w:val="100"/>
        </w:rPr>
        <w:t>，公</w:t>
      </w:r>
      <w:r>
        <w:rPr>
          <w:w w:val="100"/>
        </w:rPr>
        <w:t>司</w:t>
      </w:r>
      <w:r>
        <w:rPr>
          <w:spacing w:val="-3"/>
          <w:w w:val="100"/>
        </w:rPr>
        <w:t>拟</w:t>
      </w:r>
      <w:r>
        <w:rPr>
          <w:w w:val="100"/>
        </w:rPr>
        <w:t>以</w:t>
      </w:r>
      <w:r>
        <w:rPr>
          <w:spacing w:val="-46"/>
        </w:rPr>
        <w:t> </w:t>
      </w:r>
      <w:r>
        <w:rPr>
          <w:rFonts w:ascii="Arial Narrow" w:hAnsi="Arial Narrow" w:cs="Arial Narrow" w:eastAsia="Arial Narrow" w:hint="default"/>
          <w:spacing w:val="-1"/>
          <w:w w:val="100"/>
        </w:rPr>
        <w:t>201</w:t>
      </w:r>
      <w:r>
        <w:rPr>
          <w:rFonts w:ascii="Arial Narrow" w:hAnsi="Arial Narrow" w:cs="Arial Narrow" w:eastAsia="Arial Narrow" w:hint="default"/>
          <w:w w:val="100"/>
        </w:rPr>
        <w:t>0</w:t>
      </w:r>
      <w:r>
        <w:rPr>
          <w:rFonts w:ascii="Arial Narrow" w:hAnsi="Arial Narrow" w:cs="Arial Narrow" w:eastAsia="Arial Narrow" w:hint="default"/>
          <w:spacing w:val="-13"/>
        </w:rPr>
        <w:t> </w:t>
      </w:r>
      <w:r>
        <w:rPr>
          <w:w w:val="100"/>
        </w:rPr>
        <w:t>年</w:t>
      </w:r>
      <w:r>
        <w:rPr>
          <w:spacing w:val="-45"/>
        </w:rPr>
        <w:t> </w:t>
      </w:r>
      <w:r>
        <w:rPr>
          <w:rFonts w:ascii="Arial Narrow" w:hAnsi="Arial Narrow" w:cs="Arial Narrow" w:eastAsia="Arial Narrow" w:hint="default"/>
          <w:spacing w:val="-3"/>
          <w:w w:val="100"/>
        </w:rPr>
        <w:t>1</w:t>
      </w:r>
      <w:r>
        <w:rPr>
          <w:rFonts w:ascii="Arial Narrow" w:hAnsi="Arial Narrow" w:cs="Arial Narrow" w:eastAsia="Arial Narrow" w:hint="default"/>
          <w:w w:val="100"/>
        </w:rPr>
        <w:t>2</w:t>
      </w:r>
      <w:r>
        <w:rPr>
          <w:rFonts w:ascii="Arial Narrow" w:hAnsi="Arial Narrow" w:cs="Arial Narrow" w:eastAsia="Arial Narrow" w:hint="default"/>
          <w:spacing w:val="-10"/>
        </w:rPr>
        <w:t> </w:t>
      </w:r>
      <w:r>
        <w:rPr>
          <w:w w:val="100"/>
        </w:rPr>
        <w:t>月</w:t>
      </w:r>
      <w:r>
        <w:rPr>
          <w:spacing w:val="-45"/>
        </w:rPr>
        <w:t> </w:t>
      </w:r>
      <w:r>
        <w:rPr>
          <w:rFonts w:ascii="Arial Narrow" w:hAnsi="Arial Narrow" w:cs="Arial Narrow" w:eastAsia="Arial Narrow" w:hint="default"/>
          <w:spacing w:val="-3"/>
          <w:w w:val="100"/>
        </w:rPr>
        <w:t>3</w:t>
      </w:r>
      <w:r>
        <w:rPr>
          <w:rFonts w:ascii="Arial Narrow" w:hAnsi="Arial Narrow" w:cs="Arial Narrow" w:eastAsia="Arial Narrow" w:hint="default"/>
          <w:w w:val="100"/>
        </w:rPr>
        <w:t>1</w:t>
      </w:r>
      <w:r>
        <w:rPr>
          <w:rFonts w:ascii="Arial Narrow" w:hAnsi="Arial Narrow" w:cs="Arial Narrow" w:eastAsia="Arial Narrow" w:hint="default"/>
          <w:spacing w:val="-10"/>
        </w:rPr>
        <w:t> </w:t>
      </w:r>
      <w:r>
        <w:rPr>
          <w:spacing w:val="-3"/>
          <w:w w:val="100"/>
        </w:rPr>
        <w:t>日</w:t>
      </w:r>
      <w:r>
        <w:rPr>
          <w:w w:val="100"/>
        </w:rPr>
        <w:t>公</w:t>
      </w:r>
      <w:r>
        <w:rPr>
          <w:spacing w:val="-3"/>
          <w:w w:val="100"/>
        </w:rPr>
        <w:t>司总股</w:t>
      </w:r>
      <w:r>
        <w:rPr>
          <w:w w:val="100"/>
        </w:rPr>
        <w:t>本</w:t>
      </w:r>
      <w:r>
        <w:rPr>
          <w:spacing w:val="-48"/>
        </w:rPr>
        <w:t> </w:t>
      </w:r>
      <w:r>
        <w:rPr>
          <w:rFonts w:ascii="Arial Narrow" w:hAnsi="Arial Narrow" w:cs="Arial Narrow" w:eastAsia="Arial Narrow" w:hint="default"/>
          <w:spacing w:val="-3"/>
          <w:w w:val="100"/>
        </w:rPr>
        <w:t>10,88</w:t>
      </w:r>
      <w:r>
        <w:rPr>
          <w:rFonts w:ascii="Arial Narrow" w:hAnsi="Arial Narrow" w:cs="Arial Narrow" w:eastAsia="Arial Narrow" w:hint="default"/>
          <w:w w:val="100"/>
        </w:rPr>
        <w:t>0</w:t>
      </w:r>
      <w:r>
        <w:rPr>
          <w:rFonts w:ascii="Arial Narrow" w:hAnsi="Arial Narrow" w:cs="Arial Narrow" w:eastAsia="Arial Narrow" w:hint="default"/>
          <w:spacing w:val="-12"/>
        </w:rPr>
        <w:t> </w:t>
      </w:r>
      <w:r>
        <w:rPr>
          <w:spacing w:val="-3"/>
          <w:w w:val="100"/>
        </w:rPr>
        <w:t>万股为基数，按</w:t>
      </w:r>
      <w:r>
        <w:rPr>
          <w:w w:val="100"/>
        </w:rPr>
        <w:t>每</w:t>
      </w:r>
      <w:r>
        <w:rPr>
          <w:spacing w:val="-48"/>
        </w:rPr>
        <w:t> </w:t>
      </w:r>
      <w:r>
        <w:rPr>
          <w:rFonts w:ascii="Arial Narrow" w:hAnsi="Arial Narrow" w:cs="Arial Narrow" w:eastAsia="Arial Narrow" w:hint="default"/>
          <w:spacing w:val="-3"/>
          <w:w w:val="100"/>
        </w:rPr>
        <w:t>10</w:t>
      </w:r>
      <w:r>
        <w:rPr>
          <w:rFonts w:ascii="Arial Narrow" w:hAnsi="Arial Narrow" w:cs="Arial Narrow" w:eastAsia="Arial Narrow" w:hint="default"/>
          <w:w w:val="100"/>
        </w:rPr>
      </w:r>
    </w:p>
    <w:p>
      <w:pPr>
        <w:pStyle w:val="BodyText"/>
        <w:spacing w:line="240" w:lineRule="auto" w:before="118"/>
        <w:ind w:left="1000" w:right="140"/>
        <w:jc w:val="left"/>
      </w:pPr>
      <w:r>
        <w:rPr>
          <w:w w:val="100"/>
        </w:rPr>
        <w:t>股派</w:t>
      </w:r>
      <w:r>
        <w:rPr>
          <w:spacing w:val="-3"/>
          <w:w w:val="100"/>
        </w:rPr>
        <w:t>发</w:t>
      </w:r>
      <w:r>
        <w:rPr>
          <w:w w:val="100"/>
        </w:rPr>
        <w:t>现</w:t>
      </w:r>
      <w:r>
        <w:rPr>
          <w:spacing w:val="-3"/>
          <w:w w:val="100"/>
        </w:rPr>
        <w:t>金红</w:t>
      </w:r>
      <w:r>
        <w:rPr>
          <w:w w:val="100"/>
        </w:rPr>
        <w:t>利</w:t>
      </w:r>
      <w:r>
        <w:rPr>
          <w:spacing w:val="-53"/>
        </w:rPr>
        <w:t> </w:t>
      </w:r>
      <w:r>
        <w:rPr>
          <w:rFonts w:ascii="Arial Narrow" w:hAnsi="Arial Narrow" w:cs="Arial Narrow" w:eastAsia="Arial Narrow" w:hint="default"/>
          <w:w w:val="100"/>
        </w:rPr>
        <w:t>5</w:t>
      </w:r>
      <w:r>
        <w:rPr>
          <w:rFonts w:ascii="Arial Narrow" w:hAnsi="Arial Narrow" w:cs="Arial Narrow" w:eastAsia="Arial Narrow" w:hint="default"/>
          <w:spacing w:val="-10"/>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共</w:t>
      </w:r>
      <w:r>
        <w:rPr>
          <w:spacing w:val="-3"/>
          <w:w w:val="100"/>
        </w:rPr>
        <w:t>分</w:t>
      </w:r>
      <w:r>
        <w:rPr>
          <w:w w:val="100"/>
        </w:rPr>
        <w:t>配</w:t>
      </w:r>
      <w:r>
        <w:rPr>
          <w:spacing w:val="-3"/>
          <w:w w:val="100"/>
        </w:rPr>
        <w:t>现</w:t>
      </w:r>
      <w:r>
        <w:rPr>
          <w:w w:val="100"/>
        </w:rPr>
        <w:t>金</w:t>
      </w:r>
      <w:r>
        <w:rPr>
          <w:spacing w:val="-3"/>
          <w:w w:val="100"/>
        </w:rPr>
        <w:t>股</w:t>
      </w:r>
      <w:r>
        <w:rPr>
          <w:w w:val="100"/>
        </w:rPr>
        <w:t>利</w:t>
      </w:r>
      <w:r>
        <w:rPr>
          <w:spacing w:val="-53"/>
        </w:rPr>
        <w:t> </w:t>
      </w:r>
      <w:r>
        <w:rPr>
          <w:rFonts w:ascii="Arial Narrow" w:hAnsi="Arial Narrow" w:cs="Arial Narrow" w:eastAsia="Arial Narrow" w:hint="default"/>
          <w:spacing w:val="-1"/>
          <w:w w:val="100"/>
        </w:rPr>
        <w:t>5,4</w:t>
      </w:r>
      <w:r>
        <w:rPr>
          <w:rFonts w:ascii="Arial Narrow" w:hAnsi="Arial Narrow" w:cs="Arial Narrow" w:eastAsia="Arial Narrow" w:hint="default"/>
          <w:spacing w:val="-3"/>
          <w:w w:val="100"/>
        </w:rPr>
        <w:t>4</w:t>
      </w:r>
      <w:r>
        <w:rPr>
          <w:rFonts w:ascii="Arial Narrow" w:hAnsi="Arial Narrow" w:cs="Arial Narrow" w:eastAsia="Arial Narrow" w:hint="default"/>
          <w:w w:val="100"/>
        </w:rPr>
        <w:t>0</w:t>
      </w:r>
      <w:r>
        <w:rPr>
          <w:rFonts w:ascii="Arial Narrow" w:hAnsi="Arial Narrow" w:cs="Arial Narrow" w:eastAsia="Arial Narrow" w:hint="default"/>
          <w:spacing w:val="-10"/>
        </w:rPr>
        <w:t> </w:t>
      </w:r>
      <w:r>
        <w:rPr>
          <w:w w:val="100"/>
        </w:rPr>
        <w:t>万</w:t>
      </w:r>
      <w:r>
        <w:rPr>
          <w:spacing w:val="-3"/>
          <w:w w:val="100"/>
        </w:rPr>
        <w:t>元</w:t>
      </w:r>
      <w:r>
        <w:rPr>
          <w:w w:val="100"/>
        </w:rPr>
        <w:t>，</w:t>
      </w:r>
      <w:r>
        <w:rPr>
          <w:spacing w:val="-3"/>
          <w:w w:val="100"/>
        </w:rPr>
        <w:t>剩</w:t>
      </w:r>
      <w:r>
        <w:rPr>
          <w:w w:val="100"/>
        </w:rPr>
        <w:t>余</w:t>
      </w:r>
      <w:r>
        <w:rPr>
          <w:spacing w:val="-3"/>
          <w:w w:val="100"/>
        </w:rPr>
        <w:t>未</w:t>
      </w:r>
      <w:r>
        <w:rPr>
          <w:w w:val="100"/>
        </w:rPr>
        <w:t>分</w:t>
      </w:r>
      <w:r>
        <w:rPr>
          <w:spacing w:val="-3"/>
          <w:w w:val="100"/>
        </w:rPr>
        <w:t>配</w:t>
      </w:r>
      <w:r>
        <w:rPr>
          <w:w w:val="100"/>
        </w:rPr>
        <w:t>利</w:t>
      </w:r>
      <w:r>
        <w:rPr>
          <w:spacing w:val="-3"/>
          <w:w w:val="100"/>
        </w:rPr>
        <w:t>润结</w:t>
      </w:r>
      <w:r>
        <w:rPr>
          <w:w w:val="100"/>
        </w:rPr>
        <w:t>转以</w:t>
      </w:r>
      <w:r>
        <w:rPr>
          <w:spacing w:val="-3"/>
          <w:w w:val="100"/>
        </w:rPr>
        <w:t>后</w:t>
      </w:r>
      <w:r>
        <w:rPr>
          <w:w w:val="100"/>
        </w:rPr>
        <w:t>年</w:t>
      </w:r>
      <w:r>
        <w:rPr>
          <w:spacing w:val="-3"/>
          <w:w w:val="100"/>
        </w:rPr>
        <w:t>度；</w:t>
      </w:r>
      <w:r>
        <w:rPr>
          <w:w w:val="100"/>
        </w:rPr>
      </w:r>
    </w:p>
    <w:p>
      <w:pPr>
        <w:pStyle w:val="BodyText"/>
        <w:spacing w:line="240" w:lineRule="auto" w:before="118"/>
        <w:ind w:left="1000" w:right="140"/>
        <w:jc w:val="left"/>
      </w:pPr>
      <w:r>
        <w:rPr>
          <w:w w:val="100"/>
        </w:rPr>
        <w:t>分配</w:t>
      </w:r>
      <w:r>
        <w:rPr>
          <w:spacing w:val="-3"/>
          <w:w w:val="100"/>
        </w:rPr>
        <w:t>股</w:t>
      </w:r>
      <w:r>
        <w:rPr>
          <w:w w:val="100"/>
        </w:rPr>
        <w:t>票</w:t>
      </w:r>
      <w:r>
        <w:rPr>
          <w:spacing w:val="-3"/>
          <w:w w:val="100"/>
        </w:rPr>
        <w:t>股</w:t>
      </w:r>
      <w:r>
        <w:rPr>
          <w:w w:val="100"/>
        </w:rPr>
        <w:t>利</w:t>
      </w:r>
      <w:r>
        <w:rPr>
          <w:spacing w:val="-39"/>
        </w:rPr>
        <w:t> </w:t>
      </w:r>
      <w:r>
        <w:rPr>
          <w:rFonts w:ascii="Arial Narrow" w:hAnsi="Arial Narrow" w:cs="Arial Narrow" w:eastAsia="Arial Narrow" w:hint="default"/>
          <w:w w:val="100"/>
        </w:rPr>
        <w:t>5</w:t>
      </w:r>
      <w:r>
        <w:rPr>
          <w:rFonts w:ascii="Arial Narrow" w:hAnsi="Arial Narrow" w:cs="Arial Narrow" w:eastAsia="Arial Narrow" w:hint="default"/>
          <w:spacing w:val="-10"/>
        </w:rPr>
        <w:t> </w:t>
      </w:r>
      <w:r>
        <w:rPr>
          <w:spacing w:val="-3"/>
          <w:w w:val="100"/>
        </w:rPr>
        <w:t>股</w:t>
      </w:r>
      <w:r>
        <w:rPr>
          <w:w w:val="100"/>
        </w:rPr>
        <w:t>（含</w:t>
      </w:r>
      <w:r>
        <w:rPr>
          <w:spacing w:val="-3"/>
          <w:w w:val="100"/>
        </w:rPr>
        <w:t>税</w:t>
      </w:r>
      <w:r>
        <w:rPr>
          <w:spacing w:val="-108"/>
          <w:w w:val="100"/>
        </w:rPr>
        <w:t>）</w:t>
      </w:r>
      <w:r>
        <w:rPr>
          <w:w w:val="100"/>
        </w:rPr>
        <w:t>，共计</w:t>
      </w:r>
      <w:r>
        <w:rPr>
          <w:spacing w:val="-39"/>
        </w:rPr>
        <w:t> </w:t>
      </w:r>
      <w:r>
        <w:rPr>
          <w:rFonts w:ascii="Arial Narrow" w:hAnsi="Arial Narrow" w:cs="Arial Narrow" w:eastAsia="Arial Narrow" w:hint="default"/>
          <w:spacing w:val="-1"/>
          <w:w w:val="100"/>
        </w:rPr>
        <w:t>5,44</w:t>
      </w:r>
      <w:r>
        <w:rPr>
          <w:rFonts w:ascii="Arial Narrow" w:hAnsi="Arial Narrow" w:cs="Arial Narrow" w:eastAsia="Arial Narrow" w:hint="default"/>
          <w:w w:val="100"/>
        </w:rPr>
        <w:t>0</w:t>
      </w:r>
      <w:r>
        <w:rPr>
          <w:rFonts w:ascii="Arial Narrow" w:hAnsi="Arial Narrow" w:cs="Arial Narrow" w:eastAsia="Arial Narrow" w:hint="default"/>
          <w:spacing w:val="-12"/>
        </w:rPr>
        <w:t> </w:t>
      </w:r>
      <w:r>
        <w:rPr>
          <w:w w:val="100"/>
        </w:rPr>
        <w:t>万</w:t>
      </w:r>
      <w:r>
        <w:rPr>
          <w:spacing w:val="-3"/>
          <w:w w:val="100"/>
        </w:rPr>
        <w:t>股</w:t>
      </w:r>
      <w:r>
        <w:rPr>
          <w:w w:val="100"/>
        </w:rPr>
        <w:t>，</w:t>
      </w:r>
      <w:r>
        <w:rPr>
          <w:spacing w:val="-3"/>
          <w:w w:val="100"/>
        </w:rPr>
        <w:t>每</w:t>
      </w:r>
      <w:r>
        <w:rPr>
          <w:w w:val="100"/>
        </w:rPr>
        <w:t>股</w:t>
      </w:r>
      <w:r>
        <w:rPr>
          <w:spacing w:val="-3"/>
          <w:w w:val="100"/>
        </w:rPr>
        <w:t>面</w:t>
      </w:r>
      <w:r>
        <w:rPr>
          <w:w w:val="100"/>
        </w:rPr>
        <w:t>值</w:t>
      </w:r>
      <w:r>
        <w:rPr>
          <w:spacing w:val="-39"/>
        </w:rPr>
        <w:t> </w:t>
      </w:r>
      <w:r>
        <w:rPr>
          <w:rFonts w:ascii="Arial Narrow" w:hAnsi="Arial Narrow" w:cs="Arial Narrow" w:eastAsia="Arial Narrow" w:hint="default"/>
          <w:w w:val="100"/>
        </w:rPr>
        <w:t>1</w:t>
      </w:r>
      <w:r>
        <w:rPr>
          <w:rFonts w:ascii="Arial Narrow" w:hAnsi="Arial Narrow" w:cs="Arial Narrow" w:eastAsia="Arial Narrow" w:hint="default"/>
          <w:spacing w:val="-10"/>
        </w:rPr>
        <w:t> </w:t>
      </w:r>
      <w:r>
        <w:rPr>
          <w:w w:val="100"/>
        </w:rPr>
        <w:t>元</w:t>
      </w:r>
      <w:r>
        <w:rPr>
          <w:spacing w:val="-3"/>
          <w:w w:val="100"/>
        </w:rPr>
        <w:t>，</w:t>
      </w:r>
      <w:r>
        <w:rPr>
          <w:w w:val="100"/>
        </w:rPr>
        <w:t>共计</w:t>
      </w:r>
      <w:r>
        <w:rPr>
          <w:spacing w:val="-38"/>
        </w:rPr>
        <w:t> </w:t>
      </w:r>
      <w:r>
        <w:rPr>
          <w:rFonts w:ascii="Arial Narrow" w:hAnsi="Arial Narrow" w:cs="Arial Narrow" w:eastAsia="Arial Narrow" w:hint="default"/>
          <w:spacing w:val="-1"/>
          <w:w w:val="100"/>
        </w:rPr>
        <w:t>5,44</w:t>
      </w:r>
      <w:r>
        <w:rPr>
          <w:rFonts w:ascii="Arial Narrow" w:hAnsi="Arial Narrow" w:cs="Arial Narrow" w:eastAsia="Arial Narrow" w:hint="default"/>
          <w:w w:val="100"/>
        </w:rPr>
        <w:t>0</w:t>
      </w:r>
      <w:r>
        <w:rPr>
          <w:rFonts w:ascii="Arial Narrow" w:hAnsi="Arial Narrow" w:cs="Arial Narrow" w:eastAsia="Arial Narrow" w:hint="default"/>
          <w:spacing w:val="-10"/>
        </w:rPr>
        <w:t> </w:t>
      </w:r>
      <w:r>
        <w:rPr>
          <w:spacing w:val="-3"/>
          <w:w w:val="100"/>
        </w:rPr>
        <w:t>万</w:t>
      </w:r>
      <w:r>
        <w:rPr>
          <w:w w:val="100"/>
        </w:rPr>
        <w:t>元</w:t>
      </w:r>
      <w:r>
        <w:rPr>
          <w:spacing w:val="-3"/>
          <w:w w:val="100"/>
        </w:rPr>
        <w:t>，</w:t>
      </w:r>
      <w:r>
        <w:rPr>
          <w:w w:val="100"/>
        </w:rPr>
        <w:t>剩余</w:t>
      </w:r>
      <w:r>
        <w:rPr>
          <w:spacing w:val="-3"/>
          <w:w w:val="100"/>
        </w:rPr>
        <w:t>未</w:t>
      </w:r>
      <w:r>
        <w:rPr>
          <w:w w:val="100"/>
        </w:rPr>
        <w:t>分配</w:t>
      </w:r>
    </w:p>
    <w:p>
      <w:pPr>
        <w:pStyle w:val="BodyText"/>
        <w:spacing w:line="240" w:lineRule="auto" w:before="121"/>
        <w:ind w:right="140"/>
        <w:jc w:val="left"/>
      </w:pPr>
      <w:r>
        <w:rPr>
          <w:spacing w:val="-5"/>
        </w:rPr>
        <w:t>利润结转以后年度。同时，拟以</w:t>
      </w:r>
      <w:r>
        <w:rPr>
          <w:spacing w:val="-49"/>
        </w:rPr>
        <w:t> </w:t>
      </w:r>
      <w:r>
        <w:rPr>
          <w:rFonts w:ascii="Arial Narrow" w:hAnsi="Arial Narrow" w:cs="Arial Narrow" w:eastAsia="Arial Narrow" w:hint="default"/>
        </w:rPr>
        <w:t>2010</w:t>
      </w:r>
      <w:r>
        <w:rPr>
          <w:rFonts w:ascii="Arial Narrow" w:hAnsi="Arial Narrow" w:cs="Arial Narrow" w:eastAsia="Arial Narrow" w:hint="default"/>
          <w:spacing w:val="-7"/>
        </w:rPr>
        <w:t> </w:t>
      </w:r>
      <w:r>
        <w:rPr/>
        <w:t>年</w:t>
      </w:r>
      <w:r>
        <w:rPr>
          <w:spacing w:val="-49"/>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49"/>
        </w:rPr>
        <w:t> </w:t>
      </w:r>
      <w:r>
        <w:rPr>
          <w:rFonts w:ascii="Arial Narrow" w:hAnsi="Arial Narrow" w:cs="Arial Narrow" w:eastAsia="Arial Narrow" w:hint="default"/>
        </w:rPr>
        <w:t>31</w:t>
      </w:r>
      <w:r>
        <w:rPr>
          <w:rFonts w:ascii="Arial Narrow" w:hAnsi="Arial Narrow" w:cs="Arial Narrow" w:eastAsia="Arial Narrow" w:hint="default"/>
          <w:spacing w:val="-7"/>
        </w:rPr>
        <w:t> </w:t>
      </w:r>
      <w:r>
        <w:rPr/>
        <w:t>日公司总股本</w:t>
      </w:r>
      <w:r>
        <w:rPr>
          <w:spacing w:val="-49"/>
        </w:rPr>
        <w:t> </w:t>
      </w:r>
      <w:r>
        <w:rPr>
          <w:rFonts w:ascii="Arial Narrow" w:hAnsi="Arial Narrow" w:cs="Arial Narrow" w:eastAsia="Arial Narrow" w:hint="default"/>
        </w:rPr>
        <w:t>10,880</w:t>
      </w:r>
      <w:r>
        <w:rPr>
          <w:rFonts w:ascii="Arial Narrow" w:hAnsi="Arial Narrow" w:cs="Arial Narrow" w:eastAsia="Arial Narrow" w:hint="default"/>
          <w:spacing w:val="-11"/>
        </w:rPr>
        <w:t> </w:t>
      </w:r>
      <w:r>
        <w:rPr>
          <w:spacing w:val="-4"/>
        </w:rPr>
        <w:t>万股为基数，由资本公</w:t>
      </w:r>
    </w:p>
    <w:p>
      <w:pPr>
        <w:pStyle w:val="BodyText"/>
        <w:spacing w:line="468" w:lineRule="auto" w:before="118"/>
        <w:ind w:left="1420" w:right="228" w:hanging="421"/>
        <w:jc w:val="left"/>
      </w:pPr>
      <w:r>
        <w:rPr/>
        <w:t>积金向全体股东每</w:t>
      </w:r>
      <w:r>
        <w:rPr>
          <w:spacing w:val="-54"/>
        </w:rPr>
        <w:t> </w:t>
      </w:r>
      <w:r>
        <w:rPr>
          <w:rFonts w:ascii="Arial Narrow" w:hAnsi="Arial Narrow" w:cs="Arial Narrow" w:eastAsia="Arial Narrow" w:hint="default"/>
        </w:rPr>
        <w:t>10</w:t>
      </w:r>
      <w:r>
        <w:rPr>
          <w:rFonts w:ascii="Arial Narrow" w:hAnsi="Arial Narrow" w:cs="Arial Narrow" w:eastAsia="Arial Narrow" w:hint="default"/>
          <w:spacing w:val="-14"/>
        </w:rPr>
        <w:t> </w:t>
      </w:r>
      <w:r>
        <w:rPr/>
        <w:t>股转增</w:t>
      </w:r>
      <w:r>
        <w:rPr>
          <w:spacing w:val="-54"/>
        </w:rPr>
        <w:t> </w:t>
      </w:r>
      <w:r>
        <w:rPr>
          <w:rFonts w:ascii="Arial Narrow" w:hAnsi="Arial Narrow" w:cs="Arial Narrow" w:eastAsia="Arial Narrow" w:hint="default"/>
        </w:rPr>
        <w:t>10</w:t>
      </w:r>
      <w:r>
        <w:rPr>
          <w:rFonts w:ascii="Arial Narrow" w:hAnsi="Arial Narrow" w:cs="Arial Narrow" w:eastAsia="Arial Narrow" w:hint="default"/>
          <w:spacing w:val="-11"/>
        </w:rPr>
        <w:t> </w:t>
      </w:r>
      <w:r>
        <w:rPr/>
        <w:t>股，合计转增股本</w:t>
      </w:r>
      <w:r>
        <w:rPr>
          <w:spacing w:val="-54"/>
        </w:rPr>
        <w:t> </w:t>
      </w:r>
      <w:r>
        <w:rPr>
          <w:rFonts w:ascii="Arial Narrow" w:hAnsi="Arial Narrow" w:cs="Arial Narrow" w:eastAsia="Arial Narrow" w:hint="default"/>
        </w:rPr>
        <w:t>10,880</w:t>
      </w:r>
      <w:r>
        <w:rPr>
          <w:rFonts w:ascii="Arial Narrow" w:hAnsi="Arial Narrow" w:cs="Arial Narrow" w:eastAsia="Arial Narrow" w:hint="default"/>
          <w:spacing w:val="-11"/>
        </w:rPr>
        <w:t> </w:t>
      </w:r>
      <w:r>
        <w:rPr/>
        <w:t>万股。</w:t>
      </w:r>
      <w:r>
        <w:rPr>
          <w:spacing w:val="-3"/>
          <w:w w:val="100"/>
        </w:rPr>
        <w:t> </w:t>
      </w:r>
      <w:r>
        <w:rPr>
          <w:spacing w:val="-2"/>
        </w:rPr>
        <w:t>此议案尚需提请公司股东大会审议并授权董事会办理工商变更等事宜。</w:t>
      </w:r>
    </w:p>
    <w:p>
      <w:pPr>
        <w:spacing w:line="240" w:lineRule="auto" w:before="10"/>
        <w:rPr>
          <w:rFonts w:ascii="宋体" w:hAnsi="宋体" w:cs="宋体" w:eastAsia="宋体" w:hint="default"/>
          <w:sz w:val="17"/>
          <w:szCs w:val="17"/>
        </w:rPr>
      </w:pPr>
    </w:p>
    <w:p>
      <w:pPr>
        <w:pStyle w:val="Heading3"/>
        <w:spacing w:line="240" w:lineRule="auto"/>
        <w:ind w:left="1480" w:right="228"/>
        <w:jc w:val="left"/>
      </w:pPr>
      <w:r>
        <w:rPr/>
        <w:t>九、其他重要事项</w:t>
      </w:r>
    </w:p>
    <w:p>
      <w:pPr>
        <w:pStyle w:val="BodyText"/>
        <w:spacing w:line="240" w:lineRule="auto" w:before="160"/>
        <w:ind w:left="1420" w:right="228"/>
        <w:jc w:val="left"/>
      </w:pPr>
      <w:r>
        <w:rPr/>
        <w:t>本公司无需披露的其他重要事项。</w:t>
      </w:r>
    </w:p>
    <w:p>
      <w:pPr>
        <w:spacing w:line="240" w:lineRule="auto" w:before="0"/>
        <w:rPr>
          <w:rFonts w:ascii="宋体" w:hAnsi="宋体" w:cs="宋体" w:eastAsia="宋体" w:hint="default"/>
          <w:sz w:val="20"/>
          <w:szCs w:val="20"/>
        </w:rPr>
      </w:pPr>
    </w:p>
    <w:p>
      <w:pPr>
        <w:pStyle w:val="Heading3"/>
        <w:spacing w:line="240" w:lineRule="auto" w:before="170"/>
        <w:ind w:left="1480" w:right="228"/>
        <w:jc w:val="left"/>
      </w:pPr>
      <w:r>
        <w:rPr/>
        <w:t>十、补充资料</w:t>
      </w:r>
    </w:p>
    <w:p>
      <w:pPr>
        <w:pStyle w:val="Heading4"/>
        <w:tabs>
          <w:tab w:pos="1847" w:val="left" w:leader="none"/>
        </w:tabs>
        <w:spacing w:line="240" w:lineRule="auto" w:before="160"/>
        <w:ind w:left="1427" w:right="228"/>
        <w:jc w:val="left"/>
        <w:rPr>
          <w:b w:val="0"/>
          <w:bCs w:val="0"/>
        </w:rPr>
      </w:pPr>
      <w:r>
        <w:rPr>
          <w:rFonts w:ascii="Arial" w:hAnsi="Arial" w:cs="Arial" w:eastAsia="Arial" w:hint="default"/>
        </w:rPr>
        <w:t>1.</w:t>
        <w:tab/>
      </w:r>
      <w:r>
        <w:rPr/>
        <w:t>当期非经常性损益明细表</w:t>
      </w:r>
      <w:r>
        <w:rPr>
          <w:b w:val="0"/>
          <w:bCs w:val="0"/>
        </w:rPr>
      </w:r>
    </w:p>
    <w:p>
      <w:pPr>
        <w:spacing w:after="0" w:line="240" w:lineRule="auto"/>
        <w:jc w:val="left"/>
        <w:sectPr>
          <w:pgSz w:w="11910" w:h="16840"/>
          <w:pgMar w:header="862" w:footer="977" w:top="1360" w:bottom="1160" w:left="800" w:right="1560"/>
        </w:sectPr>
      </w:pPr>
    </w:p>
    <w:p>
      <w:pPr>
        <w:pStyle w:val="BodyText"/>
        <w:spacing w:line="338" w:lineRule="auto" w:before="43"/>
        <w:ind w:right="228" w:firstLine="420"/>
        <w:jc w:val="left"/>
      </w:pPr>
      <w:r>
        <w:rPr>
          <w:spacing w:val="-5"/>
        </w:rPr>
        <w:t>（</w:t>
      </w:r>
      <w:r>
        <w:rPr>
          <w:rFonts w:ascii="Arial Narrow" w:hAnsi="Arial Narrow" w:cs="Arial Narrow" w:eastAsia="Arial Narrow" w:hint="default"/>
          <w:spacing w:val="-5"/>
        </w:rPr>
        <w:t>1</w:t>
      </w:r>
      <w:r>
        <w:rPr>
          <w:spacing w:val="-5"/>
        </w:rPr>
        <w:t>）根据中国证监会《公开发行证券的公司信息披露解释性公告第 </w:t>
      </w:r>
      <w:r>
        <w:rPr>
          <w:rFonts w:ascii="Arial Narrow" w:hAnsi="Arial Narrow" w:cs="Arial Narrow" w:eastAsia="Arial Narrow" w:hint="default"/>
        </w:rPr>
        <w:t>1</w:t>
      </w:r>
      <w:r>
        <w:rPr>
          <w:rFonts w:ascii="Arial Narrow" w:hAnsi="Arial Narrow" w:cs="Arial Narrow" w:eastAsia="Arial Narrow" w:hint="default"/>
          <w:spacing w:val="-19"/>
        </w:rPr>
        <w:t> </w:t>
      </w:r>
      <w:r>
        <w:rPr/>
        <w:t>号</w:t>
      </w:r>
      <w:r>
        <w:rPr>
          <w:rFonts w:ascii="Arial Narrow" w:hAnsi="Arial Narrow" w:cs="Arial Narrow" w:eastAsia="Arial Narrow" w:hint="default"/>
        </w:rPr>
        <w:t>——</w:t>
      </w:r>
      <w:r>
        <w:rPr/>
        <w:t>非经常性损</w:t>
      </w:r>
      <w:r>
        <w:rPr>
          <w:spacing w:val="-3"/>
          <w:w w:val="100"/>
        </w:rPr>
        <w:t> </w:t>
      </w:r>
      <w:r>
        <w:rPr>
          <w:spacing w:val="-6"/>
          <w:w w:val="100"/>
        </w:rPr>
        <w:t>益（</w:t>
      </w:r>
      <w:r>
        <w:rPr>
          <w:rFonts w:ascii="Arial Narrow" w:hAnsi="Arial Narrow" w:cs="Arial Narrow" w:eastAsia="Arial Narrow" w:hint="default"/>
          <w:spacing w:val="-6"/>
          <w:w w:val="100"/>
        </w:rPr>
        <w:t>2008</w:t>
      </w:r>
      <w:r>
        <w:rPr>
          <w:spacing w:val="-6"/>
          <w:w w:val="100"/>
        </w:rPr>
        <w:t>）》</w:t>
      </w:r>
      <w:r>
        <w:rPr>
          <w:rFonts w:ascii="Arial Narrow" w:hAnsi="Arial Narrow" w:cs="Arial Narrow" w:eastAsia="Arial Narrow" w:hint="default"/>
          <w:spacing w:val="-6"/>
          <w:w w:val="100"/>
        </w:rPr>
        <w:t>[</w:t>
      </w:r>
      <w:r>
        <w:rPr>
          <w:spacing w:val="-6"/>
          <w:w w:val="100"/>
        </w:rPr>
        <w:t>证监会公告（</w:t>
      </w:r>
      <w:r>
        <w:rPr>
          <w:rFonts w:ascii="Arial Narrow" w:hAnsi="Arial Narrow" w:cs="Arial Narrow" w:eastAsia="Arial Narrow" w:hint="default"/>
          <w:spacing w:val="-6"/>
          <w:w w:val="100"/>
        </w:rPr>
        <w:t>2008</w:t>
      </w:r>
      <w:r>
        <w:rPr>
          <w:spacing w:val="-6"/>
          <w:w w:val="100"/>
        </w:rPr>
        <w:t>）</w:t>
      </w:r>
      <w:r>
        <w:rPr>
          <w:rFonts w:ascii="Arial Narrow" w:hAnsi="Arial Narrow" w:cs="Arial Narrow" w:eastAsia="Arial Narrow" w:hint="default"/>
          <w:spacing w:val="-6"/>
          <w:w w:val="100"/>
        </w:rPr>
        <w:t>43</w:t>
      </w:r>
      <w:r>
        <w:rPr>
          <w:rFonts w:ascii="Arial Narrow" w:hAnsi="Arial Narrow" w:cs="Arial Narrow" w:eastAsia="Arial Narrow" w:hint="default"/>
          <w:spacing w:val="1"/>
          <w:w w:val="100"/>
        </w:rPr>
        <w:t> </w:t>
      </w:r>
      <w:r>
        <w:rPr>
          <w:spacing w:val="-2"/>
          <w:w w:val="100"/>
        </w:rPr>
        <w:t>号</w:t>
      </w:r>
      <w:r>
        <w:rPr>
          <w:rFonts w:ascii="Arial Narrow" w:hAnsi="Arial Narrow" w:cs="Arial Narrow" w:eastAsia="Arial Narrow" w:hint="default"/>
          <w:spacing w:val="-2"/>
          <w:w w:val="100"/>
        </w:rPr>
        <w:t>]</w:t>
      </w:r>
      <w:r>
        <w:rPr>
          <w:spacing w:val="-2"/>
          <w:w w:val="100"/>
        </w:rPr>
        <w:t>，本公司非经常性损益如下：</w:t>
      </w:r>
    </w:p>
    <w:p>
      <w:pPr>
        <w:spacing w:line="240" w:lineRule="auto" w:before="2"/>
        <w:rPr>
          <w:rFonts w:ascii="宋体" w:hAnsi="宋体" w:cs="宋体" w:eastAsia="宋体" w:hint="default"/>
          <w:sz w:val="16"/>
          <w:szCs w:val="16"/>
        </w:rPr>
      </w:pPr>
    </w:p>
    <w:tbl>
      <w:tblPr>
        <w:tblW w:w="0" w:type="auto"/>
        <w:jc w:val="left"/>
        <w:tblInd w:w="863" w:type="dxa"/>
        <w:tblLayout w:type="fixed"/>
        <w:tblCellMar>
          <w:top w:w="0" w:type="dxa"/>
          <w:left w:w="0" w:type="dxa"/>
          <w:bottom w:w="0" w:type="dxa"/>
          <w:right w:w="0" w:type="dxa"/>
        </w:tblCellMar>
        <w:tblLook w:val="01E0"/>
      </w:tblPr>
      <w:tblGrid>
        <w:gridCol w:w="6175"/>
        <w:gridCol w:w="1716"/>
        <w:gridCol w:w="646"/>
      </w:tblGrid>
      <w:tr>
        <w:trPr>
          <w:trHeight w:val="362" w:hRule="exact"/>
        </w:trPr>
        <w:tc>
          <w:tcPr>
            <w:tcW w:w="61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3"/>
                <w:sz w:val="18"/>
                <w:szCs w:val="18"/>
              </w:rPr>
              <w:t> </w:t>
            </w:r>
            <w:r>
              <w:rPr>
                <w:rFonts w:ascii="宋体" w:hAnsi="宋体" w:cs="宋体" w:eastAsia="宋体" w:hint="default"/>
                <w:sz w:val="18"/>
                <w:szCs w:val="18"/>
              </w:rPr>
              <w:t>额</w:t>
            </w:r>
          </w:p>
        </w:tc>
        <w:tc>
          <w:tcPr>
            <w:tcW w:w="6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348"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．非流动资产处置损益</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2,750.31</w:t>
            </w:r>
            <w:r>
              <w:rPr>
                <w:rFonts w:ascii="Arial Narrow"/>
                <w:sz w:val="18"/>
              </w:rPr>
            </w: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．越权审批，或无正式批准文件，或偶发性的的税收返还、减免</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3</w:t>
            </w:r>
            <w:r>
              <w:rPr>
                <w:rFonts w:ascii="宋体" w:hAnsi="宋体" w:cs="宋体" w:eastAsia="宋体" w:hint="default"/>
                <w:spacing w:val="-3"/>
                <w:sz w:val="18"/>
                <w:szCs w:val="18"/>
              </w:rPr>
              <w:t>．计入当期损益的政府补助（与企业业务密切相关，按照国家统一标准定额</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或定量享受的政府补助除外）</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24,619,157.66</w:t>
            </w:r>
            <w:r>
              <w:rPr>
                <w:rFonts w:ascii="Arial Narrow"/>
                <w:sz w:val="18"/>
              </w:rPr>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03" w:right="0"/>
              <w:jc w:val="left"/>
              <w:rPr>
                <w:rFonts w:ascii="Arial Narrow" w:hAnsi="Arial Narrow" w:cs="Arial Narrow" w:eastAsia="Arial Narrow" w:hint="default"/>
                <w:sz w:val="18"/>
                <w:szCs w:val="18"/>
              </w:rPr>
            </w:pPr>
            <w:r>
              <w:rPr>
                <w:rFonts w:ascii="Arial Narrow"/>
                <w:w w:val="99"/>
                <w:sz w:val="18"/>
              </w:rPr>
              <w:t>1</w:t>
            </w:r>
            <w:r>
              <w:rPr>
                <w:rFonts w:ascii="Arial Narrow"/>
                <w:sz w:val="18"/>
              </w:rPr>
            </w: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．计入当期损益的对非金融企业收取的资金占用费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5</w:t>
            </w:r>
            <w:r>
              <w:rPr>
                <w:rFonts w:ascii="宋体" w:hAnsi="宋体" w:cs="宋体" w:eastAsia="宋体" w:hint="default"/>
                <w:spacing w:val="-3"/>
                <w:sz w:val="18"/>
                <w:szCs w:val="18"/>
              </w:rPr>
              <w:t>．企业取得子公司、联营企业及合营企业的投资成本小于取得投资时应享有</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被投资单位可辨认净资产公允价值产生的收益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．非货币性资产交换损益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7</w:t>
            </w:r>
            <w:r>
              <w:rPr>
                <w:rFonts w:ascii="宋体" w:hAnsi="宋体" w:cs="宋体" w:eastAsia="宋体" w:hint="default"/>
                <w:sz w:val="18"/>
                <w:szCs w:val="18"/>
              </w:rPr>
              <w:t>．委托他人投资或管理资产的损益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宋体" w:hAnsi="宋体" w:cs="宋体" w:eastAsia="宋体" w:hint="default"/>
                <w:sz w:val="18"/>
                <w:szCs w:val="18"/>
              </w:rPr>
              <w:t>．因不可抗力因素，如遭受自然灾害而计提的各项资产减值准备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9</w:t>
            </w:r>
            <w:r>
              <w:rPr>
                <w:rFonts w:ascii="宋体" w:hAnsi="宋体" w:cs="宋体" w:eastAsia="宋体" w:hint="default"/>
                <w:sz w:val="18"/>
                <w:szCs w:val="18"/>
              </w:rPr>
              <w:t>．债务重组损益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宋体" w:hAnsi="宋体" w:cs="宋体" w:eastAsia="宋体" w:hint="default"/>
                <w:sz w:val="18"/>
                <w:szCs w:val="18"/>
              </w:rPr>
              <w:t>．企业重组费用，如安置职工的支出、整合费用等</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11</w:t>
            </w:r>
            <w:r>
              <w:rPr>
                <w:rFonts w:ascii="宋体" w:hAnsi="宋体" w:cs="宋体" w:eastAsia="宋体" w:hint="default"/>
                <w:sz w:val="18"/>
                <w:szCs w:val="18"/>
              </w:rPr>
              <w:t>．交易价格显失公允的交易产生的超过公允价值部分的损益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宋体" w:hAnsi="宋体" w:cs="宋体" w:eastAsia="宋体" w:hint="default"/>
                <w:sz w:val="18"/>
                <w:szCs w:val="18"/>
              </w:rPr>
              <w:t>．同一控制下企业合并产生的子公司期初至合并日的当期净损益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宋体" w:hAnsi="宋体" w:cs="宋体" w:eastAsia="宋体" w:hint="default"/>
                <w:sz w:val="18"/>
                <w:szCs w:val="18"/>
              </w:rPr>
              <w:t>．与公司正常经营业务无关的或有事项产生的损益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14</w:t>
            </w:r>
            <w:r>
              <w:rPr>
                <w:rFonts w:ascii="宋体" w:hAnsi="宋体" w:cs="宋体" w:eastAsia="宋体" w:hint="default"/>
                <w:sz w:val="18"/>
                <w:szCs w:val="18"/>
              </w:rPr>
              <w:t>．除同公司正常经营业务相关的有效套期保值业务外，持有交易性金融资</w:t>
            </w:r>
          </w:p>
          <w:p>
            <w:pPr>
              <w:pStyle w:val="TableParagraph"/>
              <w:spacing w:line="232" w:lineRule="exact" w:before="18"/>
              <w:ind w:left="122" w:right="101"/>
              <w:jc w:val="left"/>
              <w:rPr>
                <w:rFonts w:ascii="宋体" w:hAnsi="宋体" w:cs="宋体" w:eastAsia="宋体" w:hint="default"/>
                <w:sz w:val="18"/>
                <w:szCs w:val="18"/>
              </w:rPr>
            </w:pPr>
            <w:r>
              <w:rPr>
                <w:rFonts w:ascii="宋体" w:hAnsi="宋体" w:cs="宋体" w:eastAsia="宋体" w:hint="default"/>
                <w:sz w:val="18"/>
                <w:szCs w:val="18"/>
              </w:rPr>
              <w:t>产、交易性金融负债产生的公允价值变动损益，以及处置交易性金融资产、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交易性金融负债和可供出售金融资产取得的投资收益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15</w:t>
            </w:r>
            <w:r>
              <w:rPr>
                <w:rFonts w:ascii="宋体" w:hAnsi="宋体" w:cs="宋体" w:eastAsia="宋体" w:hint="default"/>
                <w:sz w:val="18"/>
                <w:szCs w:val="18"/>
              </w:rPr>
              <w:t>．单独进行减值测试的应收款项减值准备转回</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980,226.85</w:t>
            </w:r>
            <w:r>
              <w:rPr>
                <w:rFonts w:ascii="Arial Narrow"/>
                <w:sz w:val="18"/>
              </w:rPr>
            </w: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16</w:t>
            </w:r>
            <w:r>
              <w:rPr>
                <w:rFonts w:ascii="宋体" w:hAnsi="宋体" w:cs="宋体" w:eastAsia="宋体" w:hint="default"/>
                <w:sz w:val="18"/>
                <w:szCs w:val="18"/>
              </w:rPr>
              <w:t>．对外委托贷款取得的损益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17</w:t>
            </w:r>
            <w:r>
              <w:rPr>
                <w:rFonts w:ascii="宋体" w:hAnsi="宋体" w:cs="宋体" w:eastAsia="宋体" w:hint="default"/>
                <w:sz w:val="18"/>
                <w:szCs w:val="18"/>
              </w:rPr>
              <w:t>．采用公允价值模式进行后续计量的投资性房地产公允价值变动产生的损</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18</w:t>
            </w:r>
            <w:r>
              <w:rPr>
                <w:rFonts w:ascii="宋体" w:hAnsi="宋体" w:cs="宋体" w:eastAsia="宋体" w:hint="default"/>
                <w:sz w:val="18"/>
                <w:szCs w:val="18"/>
              </w:rPr>
              <w:t>．根据税收、会计等法律、法规的要求对当期损益进行一次性调整对当期</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损益的影响</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-3,773,799.80</w:t>
            </w: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19</w:t>
            </w:r>
            <w:r>
              <w:rPr>
                <w:rFonts w:ascii="宋体" w:hAnsi="宋体" w:cs="宋体" w:eastAsia="宋体" w:hint="default"/>
                <w:sz w:val="18"/>
                <w:szCs w:val="18"/>
              </w:rPr>
              <w:t>．受托经营取得的托管费收入</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w:t>
            </w:r>
            <w:r>
              <w:rPr>
                <w:rFonts w:ascii="宋体" w:hAnsi="宋体" w:cs="宋体" w:eastAsia="宋体" w:hint="default"/>
                <w:sz w:val="18"/>
                <w:szCs w:val="18"/>
              </w:rPr>
              <w:t>．除上述各项之外的其他营业外收入和支出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-480,240.48</w:t>
            </w:r>
            <w:r>
              <w:rPr>
                <w:rFonts w:ascii="Arial Narrow"/>
                <w:sz w:val="18"/>
              </w:rPr>
            </w: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21</w:t>
            </w:r>
            <w:r>
              <w:rPr>
                <w:rFonts w:ascii="宋体" w:hAnsi="宋体" w:cs="宋体" w:eastAsia="宋体" w:hint="default"/>
                <w:sz w:val="18"/>
                <w:szCs w:val="18"/>
              </w:rPr>
              <w:t>．其他符合非经常性损益定义的损益项目</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22</w:t>
            </w:r>
            <w:r>
              <w:rPr>
                <w:rFonts w:ascii="宋体" w:hAnsi="宋体" w:cs="宋体" w:eastAsia="宋体" w:hint="default"/>
                <w:sz w:val="18"/>
                <w:szCs w:val="18"/>
              </w:rPr>
              <w:t>．少数股东权益影响额</w:t>
            </w:r>
          </w:p>
        </w:tc>
        <w:tc>
          <w:tcPr>
            <w:tcW w:w="171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宋体" w:hAnsi="宋体" w:cs="宋体" w:eastAsia="宋体" w:hint="default"/>
                <w:sz w:val="18"/>
                <w:szCs w:val="18"/>
              </w:rPr>
              <w:t>．所得税影响额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-2,348,290.40</w:t>
            </w:r>
          </w:p>
        </w:tc>
        <w:tc>
          <w:tcPr>
            <w:tcW w:w="64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61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3"/>
                <w:sz w:val="18"/>
                <w:szCs w:val="18"/>
              </w:rPr>
              <w:t> </w:t>
            </w:r>
            <w:r>
              <w:rPr>
                <w:rFonts w:ascii="宋体" w:hAnsi="宋体" w:cs="宋体" w:eastAsia="宋体" w:hint="default"/>
                <w:sz w:val="18"/>
                <w:szCs w:val="18"/>
              </w:rPr>
              <w:t>计</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18,999,804.14</w:t>
            </w:r>
          </w:p>
        </w:tc>
        <w:tc>
          <w:tcPr>
            <w:tcW w:w="64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spacing w:before="36"/>
        <w:ind w:left="1319" w:right="228" w:firstLine="0"/>
        <w:jc w:val="left"/>
        <w:rPr>
          <w:rFonts w:ascii="宋体" w:hAnsi="宋体" w:cs="宋体" w:eastAsia="宋体" w:hint="default"/>
          <w:sz w:val="21"/>
          <w:szCs w:val="21"/>
        </w:rPr>
      </w:pPr>
      <w:r>
        <w:rPr>
          <w:rFonts w:ascii="宋体" w:hAnsi="宋体" w:cs="宋体" w:eastAsia="宋体" w:hint="default"/>
          <w:sz w:val="16"/>
          <w:szCs w:val="16"/>
        </w:rPr>
        <w:t>注</w:t>
      </w:r>
      <w:r>
        <w:rPr>
          <w:rFonts w:ascii="宋体" w:hAnsi="宋体" w:cs="宋体" w:eastAsia="宋体" w:hint="default"/>
          <w:spacing w:val="-46"/>
          <w:sz w:val="16"/>
          <w:szCs w:val="16"/>
        </w:rPr>
        <w:t> </w:t>
      </w:r>
      <w:r>
        <w:rPr>
          <w:rFonts w:ascii="宋体" w:hAnsi="宋体" w:cs="宋体" w:eastAsia="宋体" w:hint="default"/>
          <w:sz w:val="16"/>
          <w:szCs w:val="16"/>
        </w:rPr>
        <w:t>1</w:t>
      </w:r>
      <w:r>
        <w:rPr>
          <w:rFonts w:ascii="宋体" w:hAnsi="宋体" w:cs="宋体" w:eastAsia="宋体" w:hint="default"/>
          <w:sz w:val="16"/>
          <w:szCs w:val="16"/>
        </w:rPr>
        <w:t>：政府补助项目详见四（</w:t>
      </w:r>
      <w:r>
        <w:rPr>
          <w:rFonts w:ascii="宋体" w:hAnsi="宋体" w:cs="宋体" w:eastAsia="宋体" w:hint="default"/>
          <w:sz w:val="16"/>
          <w:szCs w:val="16"/>
        </w:rPr>
        <w:t>33</w:t>
      </w:r>
      <w:r>
        <w:rPr>
          <w:rFonts w:ascii="宋体" w:hAnsi="宋体" w:cs="宋体" w:eastAsia="宋体" w:hint="default"/>
          <w:sz w:val="16"/>
          <w:szCs w:val="16"/>
        </w:rPr>
        <w:t>）营业外收入</w:t>
      </w:r>
      <w:r>
        <w:rPr>
          <w:rFonts w:ascii="宋体" w:hAnsi="宋体" w:cs="宋体" w:eastAsia="宋体" w:hint="default"/>
          <w:sz w:val="21"/>
          <w:szCs w:val="21"/>
        </w:rPr>
        <w:t>。</w:t>
      </w:r>
    </w:p>
    <w:p>
      <w:pPr>
        <w:pStyle w:val="Heading4"/>
        <w:tabs>
          <w:tab w:pos="1847" w:val="left" w:leader="none"/>
        </w:tabs>
        <w:spacing w:line="240" w:lineRule="auto" w:before="152"/>
        <w:ind w:left="1427" w:right="228"/>
        <w:jc w:val="left"/>
        <w:rPr>
          <w:b w:val="0"/>
          <w:bCs w:val="0"/>
        </w:rPr>
      </w:pPr>
      <w:r>
        <w:rPr>
          <w:rFonts w:ascii="Arial" w:hAnsi="Arial" w:cs="Arial" w:eastAsia="Arial" w:hint="default"/>
        </w:rPr>
        <w:t>2.</w:t>
        <w:tab/>
      </w:r>
      <w:r>
        <w:rPr/>
        <w:t>净资产收益率和每股收益</w:t>
      </w:r>
      <w:r>
        <w:rPr>
          <w:b w:val="0"/>
          <w:bCs w:val="0"/>
        </w:rPr>
      </w:r>
    </w:p>
    <w:p>
      <w:pPr>
        <w:spacing w:line="240" w:lineRule="auto" w:before="13"/>
        <w:rPr>
          <w:rFonts w:ascii="宋体" w:hAnsi="宋体" w:cs="宋体" w:eastAsia="宋体" w:hint="default"/>
          <w:b/>
          <w:bCs/>
          <w:sz w:val="20"/>
          <w:szCs w:val="20"/>
        </w:rPr>
      </w:pPr>
    </w:p>
    <w:p>
      <w:pPr>
        <w:pStyle w:val="BodyText"/>
        <w:spacing w:line="240" w:lineRule="auto"/>
        <w:ind w:left="1420" w:right="140"/>
        <w:jc w:val="left"/>
      </w:pPr>
      <w:r>
        <w:rPr/>
        <w:t>本公司按照中国证券监督管理委员会《公开发行证券的公司信息披露编报规则第 </w:t>
      </w:r>
      <w:r>
        <w:rPr>
          <w:rFonts w:ascii="Arial Narrow" w:hAnsi="Arial Narrow" w:cs="Arial Narrow" w:eastAsia="Arial Narrow" w:hint="default"/>
        </w:rPr>
        <w:t>9 </w:t>
      </w:r>
      <w:r>
        <w:rPr>
          <w:rFonts w:ascii="Arial Narrow" w:hAnsi="Arial Narrow" w:cs="Arial Narrow" w:eastAsia="Arial Narrow" w:hint="default"/>
          <w:spacing w:val="31"/>
        </w:rPr>
        <w:t> </w:t>
      </w:r>
      <w:r>
        <w:rPr/>
        <w:t>号</w:t>
      </w:r>
    </w:p>
    <w:p>
      <w:pPr>
        <w:pStyle w:val="BodyText"/>
        <w:spacing w:line="338" w:lineRule="auto" w:before="118"/>
        <w:ind w:right="235"/>
        <w:jc w:val="both"/>
      </w:pPr>
      <w:r>
        <w:rPr>
          <w:rFonts w:ascii="Arial Narrow" w:hAnsi="Arial Narrow" w:cs="Arial Narrow" w:eastAsia="Arial Narrow" w:hint="default"/>
          <w:spacing w:val="-3"/>
          <w:w w:val="100"/>
        </w:rPr>
        <w:t>——</w:t>
      </w:r>
      <w:r>
        <w:rPr>
          <w:spacing w:val="-3"/>
          <w:w w:val="100"/>
        </w:rPr>
        <w:t>净资产收益率和每股收益的计算及披露（</w:t>
      </w:r>
      <w:r>
        <w:rPr>
          <w:rFonts w:ascii="Arial Narrow" w:hAnsi="Arial Narrow" w:cs="Arial Narrow" w:eastAsia="Arial Narrow" w:hint="default"/>
          <w:spacing w:val="-3"/>
          <w:w w:val="100"/>
        </w:rPr>
        <w:t>2010</w:t>
      </w:r>
      <w:r>
        <w:rPr>
          <w:rFonts w:ascii="Arial Narrow" w:hAnsi="Arial Narrow" w:cs="Arial Narrow" w:eastAsia="Arial Narrow" w:hint="default"/>
          <w:spacing w:val="-9"/>
          <w:w w:val="100"/>
        </w:rPr>
        <w:t> </w:t>
      </w:r>
      <w:r>
        <w:rPr>
          <w:spacing w:val="-14"/>
          <w:w w:val="100"/>
        </w:rPr>
        <w:t>年修订）》（</w:t>
      </w:r>
      <w:r>
        <w:rPr>
          <w:rFonts w:ascii="Arial Narrow" w:hAnsi="Arial Narrow" w:cs="Arial Narrow" w:eastAsia="Arial Narrow" w:hint="default"/>
          <w:spacing w:val="-14"/>
          <w:w w:val="100"/>
        </w:rPr>
        <w:t>“</w:t>
      </w:r>
      <w:r>
        <w:rPr>
          <w:spacing w:val="-14"/>
          <w:w w:val="100"/>
        </w:rPr>
        <w:t>中国证券监督管理委员会公告</w:t>
      </w:r>
      <w:r>
        <w:rPr>
          <w:spacing w:val="-103"/>
          <w:w w:val="100"/>
        </w:rPr>
        <w:t> </w:t>
      </w:r>
      <w:r>
        <w:rPr>
          <w:spacing w:val="-103"/>
          <w:w w:val="100"/>
        </w:rPr>
      </w:r>
      <w:r>
        <w:rPr>
          <w:rFonts w:ascii="Arial Narrow" w:hAnsi="Arial Narrow" w:cs="Arial Narrow" w:eastAsia="Arial Narrow" w:hint="default"/>
          <w:spacing w:val="-1"/>
          <w:w w:val="100"/>
        </w:rPr>
        <w:t>[2010]2</w:t>
      </w:r>
      <w:r>
        <w:rPr>
          <w:rFonts w:ascii="Arial Narrow" w:hAnsi="Arial Narrow" w:cs="Arial Narrow" w:eastAsia="Arial Narrow" w:hint="default"/>
          <w:spacing w:val="30"/>
          <w:w w:val="100"/>
        </w:rPr>
        <w:t> </w:t>
      </w:r>
      <w:r>
        <w:rPr>
          <w:spacing w:val="-11"/>
          <w:w w:val="100"/>
        </w:rPr>
        <w:t>号）、《公开发行证券的公司信息披露解释性公告第</w:t>
      </w:r>
      <w:r>
        <w:rPr>
          <w:spacing w:val="-50"/>
          <w:w w:val="100"/>
        </w:rPr>
        <w:t> </w:t>
      </w:r>
      <w:r>
        <w:rPr>
          <w:rFonts w:ascii="Arial Narrow" w:hAnsi="Arial Narrow" w:cs="Arial Narrow" w:eastAsia="Arial Narrow" w:hint="default"/>
          <w:w w:val="100"/>
        </w:rPr>
        <w:t>1</w:t>
      </w:r>
      <w:r>
        <w:rPr>
          <w:rFonts w:ascii="Arial Narrow" w:hAnsi="Arial Narrow" w:cs="Arial Narrow" w:eastAsia="Arial Narrow" w:hint="default"/>
          <w:spacing w:val="30"/>
          <w:w w:val="100"/>
        </w:rPr>
        <w:t> </w:t>
      </w:r>
      <w:r>
        <w:rPr>
          <w:spacing w:val="-9"/>
          <w:w w:val="100"/>
        </w:rPr>
        <w:t>号</w:t>
      </w:r>
      <w:r>
        <w:rPr>
          <w:rFonts w:ascii="Arial Narrow" w:hAnsi="Arial Narrow" w:cs="Arial Narrow" w:eastAsia="Arial Narrow" w:hint="default"/>
          <w:spacing w:val="-9"/>
          <w:w w:val="100"/>
        </w:rPr>
        <w:t>——</w:t>
      </w:r>
      <w:r>
        <w:rPr>
          <w:spacing w:val="-9"/>
          <w:w w:val="100"/>
        </w:rPr>
        <w:t>非经常性损益》（</w:t>
      </w:r>
      <w:r>
        <w:rPr>
          <w:rFonts w:ascii="Arial Narrow" w:hAnsi="Arial Narrow" w:cs="Arial Narrow" w:eastAsia="Arial Narrow" w:hint="default"/>
          <w:spacing w:val="-9"/>
          <w:w w:val="100"/>
        </w:rPr>
        <w:t>“</w:t>
      </w:r>
      <w:r>
        <w:rPr>
          <w:spacing w:val="-9"/>
          <w:w w:val="100"/>
        </w:rPr>
        <w:t>中国证</w:t>
      </w:r>
      <w:r>
        <w:rPr>
          <w:spacing w:val="-103"/>
          <w:w w:val="100"/>
        </w:rPr>
        <w:t> </w:t>
      </w:r>
      <w:r>
        <w:rPr>
          <w:spacing w:val="-2"/>
        </w:rPr>
        <w:t>券监督管理委员会公告</w:t>
      </w:r>
      <w:r>
        <w:rPr>
          <w:rFonts w:ascii="Arial Narrow" w:hAnsi="Arial Narrow" w:cs="Arial Narrow" w:eastAsia="Arial Narrow" w:hint="default"/>
          <w:spacing w:val="-2"/>
        </w:rPr>
        <w:t>[2008]43</w:t>
      </w:r>
      <w:r>
        <w:rPr>
          <w:rFonts w:ascii="Arial Narrow" w:hAnsi="Arial Narrow" w:cs="Arial Narrow" w:eastAsia="Arial Narrow" w:hint="default"/>
        </w:rPr>
        <w:t> </w:t>
      </w:r>
      <w:r>
        <w:rPr>
          <w:rFonts w:ascii="Arial Narrow" w:hAnsi="Arial Narrow" w:cs="Arial Narrow" w:eastAsia="Arial Narrow" w:hint="default"/>
          <w:spacing w:val="13"/>
        </w:rPr>
        <w:t> </w:t>
      </w:r>
      <w:r>
        <w:rPr>
          <w:spacing w:val="-2"/>
        </w:rPr>
        <w:t>号</w:t>
      </w:r>
      <w:r>
        <w:rPr>
          <w:rFonts w:ascii="Arial Narrow" w:hAnsi="Arial Narrow" w:cs="Arial Narrow" w:eastAsia="Arial Narrow" w:hint="default"/>
          <w:spacing w:val="-2"/>
        </w:rPr>
        <w:t>”</w:t>
      </w:r>
      <w:r>
        <w:rPr>
          <w:spacing w:val="-2"/>
        </w:rPr>
        <w:t>）要求计算的净资产收益率和每股收益如下：</w:t>
      </w:r>
    </w:p>
    <w:p>
      <w:pPr>
        <w:spacing w:after="0" w:line="338" w:lineRule="auto"/>
        <w:jc w:val="both"/>
        <w:sectPr>
          <w:pgSz w:w="11910" w:h="16840"/>
          <w:pgMar w:header="862" w:footer="977" w:top="1360" w:bottom="1160" w:left="800" w:right="1560"/>
        </w:sectPr>
      </w:pPr>
    </w:p>
    <w:p>
      <w:pPr>
        <w:spacing w:line="240" w:lineRule="auto" w:before="6"/>
        <w:rPr>
          <w:rFonts w:ascii="宋体" w:hAnsi="宋体" w:cs="宋体" w:eastAsia="宋体" w:hint="default"/>
          <w:sz w:val="12"/>
          <w:szCs w:val="12"/>
        </w:rPr>
      </w:pPr>
    </w:p>
    <w:p>
      <w:pPr>
        <w:pStyle w:val="Heading4"/>
        <w:tabs>
          <w:tab w:pos="2259" w:val="left" w:leader="none"/>
        </w:tabs>
        <w:spacing w:line="240" w:lineRule="auto"/>
        <w:ind w:left="1412" w:right="0"/>
        <w:jc w:val="left"/>
        <w:rPr>
          <w:b w:val="0"/>
          <w:bCs w:val="0"/>
        </w:rPr>
      </w:pPr>
      <w:r>
        <w:rPr>
          <w:spacing w:val="-1"/>
        </w:rPr>
        <w:t>（</w:t>
      </w:r>
      <w:r>
        <w:rPr>
          <w:rFonts w:ascii="Arial" w:hAnsi="Arial" w:cs="Arial" w:eastAsia="Arial" w:hint="default"/>
          <w:spacing w:val="-1"/>
        </w:rPr>
        <w:t>1</w:t>
      </w:r>
      <w:r>
        <w:rPr>
          <w:spacing w:val="-1"/>
        </w:rPr>
        <w:t>）</w:t>
        <w:tab/>
      </w:r>
      <w:r>
        <w:rPr/>
        <w:t>本年度</w:t>
      </w:r>
      <w:r>
        <w:rPr>
          <w:b w:val="0"/>
          <w:bCs w:val="0"/>
        </w:rPr>
      </w:r>
    </w:p>
    <w:p>
      <w:pPr>
        <w:spacing w:line="240" w:lineRule="auto" w:before="9"/>
        <w:rPr>
          <w:rFonts w:ascii="宋体" w:hAnsi="宋体" w:cs="宋体" w:eastAsia="宋体" w:hint="default"/>
          <w:b/>
          <w:bCs/>
          <w:sz w:val="15"/>
          <w:szCs w:val="15"/>
        </w:rPr>
      </w:pPr>
    </w:p>
    <w:tbl>
      <w:tblPr>
        <w:tblW w:w="0" w:type="auto"/>
        <w:jc w:val="left"/>
        <w:tblInd w:w="863" w:type="dxa"/>
        <w:tblLayout w:type="fixed"/>
        <w:tblCellMar>
          <w:top w:w="0" w:type="dxa"/>
          <w:left w:w="0" w:type="dxa"/>
          <w:bottom w:w="0" w:type="dxa"/>
          <w:right w:w="0" w:type="dxa"/>
        </w:tblCellMar>
        <w:tblLook w:val="01E0"/>
      </w:tblPr>
      <w:tblGrid>
        <w:gridCol w:w="4097"/>
        <w:gridCol w:w="1512"/>
        <w:gridCol w:w="1462"/>
        <w:gridCol w:w="1416"/>
      </w:tblGrid>
      <w:tr>
        <w:trPr>
          <w:trHeight w:val="305" w:hRule="exact"/>
        </w:trPr>
        <w:tc>
          <w:tcPr>
            <w:tcW w:w="4097" w:type="dxa"/>
            <w:vMerge w:val="restart"/>
            <w:tcBorders>
              <w:top w:val="single" w:sz="12" w:space="0" w:color="000000"/>
              <w:left w:val="nil" w:sz="6" w:space="0" w:color="auto"/>
              <w:right w:val="single" w:sz="4" w:space="0" w:color="000000"/>
            </w:tcBorders>
          </w:tcPr>
          <w:p>
            <w:pPr>
              <w:pStyle w:val="TableParagraph"/>
              <w:spacing w:line="240" w:lineRule="auto" w:before="129"/>
              <w:ind w:left="16" w:right="0"/>
              <w:jc w:val="center"/>
              <w:rPr>
                <w:rFonts w:ascii="宋体" w:hAnsi="宋体" w:cs="宋体" w:eastAsia="宋体" w:hint="default"/>
                <w:sz w:val="20"/>
                <w:szCs w:val="20"/>
              </w:rPr>
            </w:pPr>
            <w:r>
              <w:rPr>
                <w:rFonts w:ascii="宋体" w:hAnsi="宋体" w:cs="宋体" w:eastAsia="宋体" w:hint="default"/>
                <w:b/>
                <w:bCs/>
                <w:sz w:val="20"/>
                <w:szCs w:val="20"/>
              </w:rPr>
              <w:t>报告期</w:t>
            </w:r>
            <w:r>
              <w:rPr>
                <w:rFonts w:ascii="宋体" w:hAnsi="宋体" w:cs="宋体" w:eastAsia="宋体" w:hint="default"/>
                <w:sz w:val="20"/>
                <w:szCs w:val="20"/>
              </w:rPr>
              <w:t>利润</w:t>
            </w:r>
          </w:p>
        </w:tc>
        <w:tc>
          <w:tcPr>
            <w:tcW w:w="1512" w:type="dxa"/>
            <w:vMerge w:val="restart"/>
            <w:tcBorders>
              <w:top w:val="single" w:sz="12" w:space="0" w:color="000000"/>
              <w:left w:val="single" w:sz="4" w:space="0" w:color="000000"/>
              <w:right w:val="single" w:sz="4" w:space="0" w:color="000000"/>
            </w:tcBorders>
          </w:tcPr>
          <w:p>
            <w:pPr>
              <w:pStyle w:val="TableParagraph"/>
              <w:spacing w:line="260" w:lineRule="exact" w:before="25"/>
              <w:ind w:left="103" w:right="55" w:firstLine="48"/>
              <w:jc w:val="left"/>
              <w:rPr>
                <w:rFonts w:ascii="宋体" w:hAnsi="宋体" w:cs="宋体" w:eastAsia="宋体" w:hint="default"/>
                <w:sz w:val="20"/>
                <w:szCs w:val="20"/>
              </w:rPr>
            </w:pPr>
            <w:r>
              <w:rPr>
                <w:rFonts w:ascii="宋体" w:hAnsi="宋体" w:cs="宋体" w:eastAsia="宋体" w:hint="default"/>
                <w:sz w:val="20"/>
                <w:szCs w:val="20"/>
              </w:rPr>
              <w:t>加权平均净资</w:t>
            </w:r>
            <w:r>
              <w:rPr>
                <w:rFonts w:ascii="宋体" w:hAnsi="宋体" w:cs="宋体" w:eastAsia="宋体" w:hint="default"/>
                <w:w w:val="99"/>
                <w:sz w:val="20"/>
                <w:szCs w:val="20"/>
              </w:rPr>
              <w:t> </w:t>
            </w:r>
            <w:r>
              <w:rPr>
                <w:rFonts w:ascii="宋体" w:hAnsi="宋体" w:cs="宋体" w:eastAsia="宋体" w:hint="default"/>
                <w:sz w:val="20"/>
                <w:szCs w:val="20"/>
              </w:rPr>
              <w:t>产收益率（</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2878" w:type="dxa"/>
            <w:gridSpan w:val="2"/>
            <w:tcBorders>
              <w:top w:val="single" w:sz="12"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293" w:hRule="exact"/>
        </w:trPr>
        <w:tc>
          <w:tcPr>
            <w:tcW w:w="4097" w:type="dxa"/>
            <w:vMerge/>
            <w:tcBorders>
              <w:left w:val="nil" w:sz="6" w:space="0" w:color="auto"/>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基本每股收益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293" w:hRule="exact"/>
        </w:trPr>
        <w:tc>
          <w:tcPr>
            <w:tcW w:w="409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655"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Arial Narrow" w:hAnsi="Arial Narrow" w:cs="Arial Narrow" w:eastAsia="Arial Narrow" w:hint="default"/>
                <w:sz w:val="18"/>
                <w:szCs w:val="18"/>
              </w:rPr>
            </w:pPr>
            <w:r>
              <w:rPr>
                <w:rFonts w:ascii="Arial Narrow"/>
                <w:sz w:val="18"/>
              </w:rPr>
              <w:t>9.59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Arial Narrow" w:hAnsi="Arial Narrow" w:cs="Arial Narrow" w:eastAsia="Arial Narrow" w:hint="default"/>
                <w:sz w:val="18"/>
                <w:szCs w:val="18"/>
              </w:rPr>
            </w:pPr>
            <w:r>
              <w:rPr>
                <w:rFonts w:ascii="Arial Narrow"/>
                <w:sz w:val="18"/>
              </w:rPr>
              <w:t>1.77</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4097"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6" w:right="0"/>
              <w:jc w:val="center"/>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w:t>
            </w:r>
          </w:p>
          <w:p>
            <w:pPr>
              <w:pStyle w:val="TableParagraph"/>
              <w:spacing w:line="260" w:lineRule="exact"/>
              <w:ind w:left="16" w:right="0"/>
              <w:jc w:val="center"/>
              <w:rPr>
                <w:rFonts w:ascii="宋体" w:hAnsi="宋体" w:cs="宋体" w:eastAsia="宋体" w:hint="default"/>
                <w:sz w:val="20"/>
                <w:szCs w:val="20"/>
              </w:rPr>
            </w:pPr>
            <w:r>
              <w:rPr>
                <w:rFonts w:ascii="宋体" w:hAnsi="宋体" w:cs="宋体" w:eastAsia="宋体" w:hint="default"/>
                <w:sz w:val="20"/>
                <w:szCs w:val="20"/>
              </w:rPr>
              <w:t>的净利润</w:t>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0"/>
              <w:jc w:val="center"/>
              <w:rPr>
                <w:rFonts w:ascii="Arial Narrow" w:hAnsi="Arial Narrow" w:cs="Arial Narrow" w:eastAsia="Arial Narrow" w:hint="default"/>
                <w:sz w:val="18"/>
                <w:szCs w:val="18"/>
              </w:rPr>
            </w:pPr>
            <w:r>
              <w:rPr>
                <w:rFonts w:ascii="Arial Narrow"/>
                <w:sz w:val="18"/>
              </w:rPr>
              <w:t>8.56</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3"/>
              <w:jc w:val="center"/>
              <w:rPr>
                <w:rFonts w:ascii="Arial Narrow" w:hAnsi="Arial Narrow" w:cs="Arial Narrow" w:eastAsia="Arial Narrow" w:hint="default"/>
                <w:sz w:val="18"/>
                <w:szCs w:val="18"/>
              </w:rPr>
            </w:pPr>
            <w:r>
              <w:rPr>
                <w:rFonts w:ascii="Arial Narrow"/>
                <w:sz w:val="18"/>
              </w:rPr>
              <w:t>1.58</w:t>
            </w:r>
          </w:p>
        </w:tc>
        <w:tc>
          <w:tcPr>
            <w:tcW w:w="141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spacing w:line="240" w:lineRule="auto"/>
        <w:ind w:left="1564" w:right="0"/>
        <w:jc w:val="left"/>
        <w:rPr>
          <w:b w:val="0"/>
          <w:bCs w:val="0"/>
        </w:rPr>
      </w:pPr>
      <w:r>
        <w:rPr/>
        <w:t>（</w:t>
      </w:r>
      <w:r>
        <w:rPr>
          <w:rFonts w:ascii="Arial" w:hAnsi="Arial" w:cs="Arial" w:eastAsia="Arial" w:hint="default"/>
        </w:rPr>
        <w:t>2</w:t>
      </w:r>
      <w:r>
        <w:rPr/>
        <w:t>）</w:t>
      </w:r>
      <w:r>
        <w:rPr>
          <w:spacing w:val="51"/>
        </w:rPr>
        <w:t> </w:t>
      </w:r>
      <w:r>
        <w:rPr/>
        <w:t>上年度</w:t>
      </w:r>
      <w:r>
        <w:rPr>
          <w:b w:val="0"/>
          <w:bCs w:val="0"/>
        </w:rPr>
      </w:r>
    </w:p>
    <w:p>
      <w:pPr>
        <w:spacing w:line="240" w:lineRule="auto" w:before="9"/>
        <w:rPr>
          <w:rFonts w:ascii="宋体" w:hAnsi="宋体" w:cs="宋体" w:eastAsia="宋体" w:hint="default"/>
          <w:b/>
          <w:bCs/>
          <w:sz w:val="15"/>
          <w:szCs w:val="15"/>
        </w:rPr>
      </w:pPr>
    </w:p>
    <w:tbl>
      <w:tblPr>
        <w:tblW w:w="0" w:type="auto"/>
        <w:jc w:val="left"/>
        <w:tblInd w:w="863" w:type="dxa"/>
        <w:tblLayout w:type="fixed"/>
        <w:tblCellMar>
          <w:top w:w="0" w:type="dxa"/>
          <w:left w:w="0" w:type="dxa"/>
          <w:bottom w:w="0" w:type="dxa"/>
          <w:right w:w="0" w:type="dxa"/>
        </w:tblCellMar>
        <w:tblLook w:val="01E0"/>
      </w:tblPr>
      <w:tblGrid>
        <w:gridCol w:w="4090"/>
        <w:gridCol w:w="1562"/>
        <w:gridCol w:w="1418"/>
        <w:gridCol w:w="1466"/>
      </w:tblGrid>
      <w:tr>
        <w:trPr>
          <w:trHeight w:val="310" w:hRule="exact"/>
        </w:trPr>
        <w:tc>
          <w:tcPr>
            <w:tcW w:w="4090" w:type="dxa"/>
            <w:vMerge w:val="restart"/>
            <w:tcBorders>
              <w:top w:val="single" w:sz="12" w:space="0" w:color="000000"/>
              <w:left w:val="nil" w:sz="6" w:space="0" w:color="auto"/>
              <w:right w:val="single" w:sz="4" w:space="0" w:color="000000"/>
            </w:tcBorders>
          </w:tcPr>
          <w:p>
            <w:pPr>
              <w:pStyle w:val="TableParagraph"/>
              <w:spacing w:line="240" w:lineRule="auto" w:before="119"/>
              <w:ind w:left="14" w:right="0"/>
              <w:jc w:val="center"/>
              <w:rPr>
                <w:rFonts w:ascii="宋体" w:hAnsi="宋体" w:cs="宋体" w:eastAsia="宋体" w:hint="default"/>
                <w:sz w:val="20"/>
                <w:szCs w:val="20"/>
              </w:rPr>
            </w:pPr>
            <w:r>
              <w:rPr>
                <w:rFonts w:ascii="宋体" w:hAnsi="宋体" w:cs="宋体" w:eastAsia="宋体" w:hint="default"/>
                <w:sz w:val="20"/>
                <w:szCs w:val="20"/>
              </w:rPr>
              <w:t>报告期利润</w:t>
            </w:r>
          </w:p>
        </w:tc>
        <w:tc>
          <w:tcPr>
            <w:tcW w:w="1562" w:type="dxa"/>
            <w:vMerge w:val="restart"/>
            <w:tcBorders>
              <w:top w:val="single" w:sz="12" w:space="0" w:color="000000"/>
              <w:left w:val="single" w:sz="4" w:space="0" w:color="000000"/>
              <w:right w:val="single" w:sz="4" w:space="0" w:color="000000"/>
            </w:tcBorders>
          </w:tcPr>
          <w:p>
            <w:pPr>
              <w:pStyle w:val="TableParagraph"/>
              <w:spacing w:line="260" w:lineRule="exact" w:before="15"/>
              <w:ind w:left="103" w:right="105" w:firstLine="71"/>
              <w:jc w:val="left"/>
              <w:rPr>
                <w:rFonts w:ascii="宋体" w:hAnsi="宋体" w:cs="宋体" w:eastAsia="宋体" w:hint="default"/>
                <w:sz w:val="20"/>
                <w:szCs w:val="20"/>
              </w:rPr>
            </w:pPr>
            <w:r>
              <w:rPr>
                <w:rFonts w:ascii="宋体" w:hAnsi="宋体" w:cs="宋体" w:eastAsia="宋体" w:hint="default"/>
                <w:sz w:val="20"/>
                <w:szCs w:val="20"/>
              </w:rPr>
              <w:t>加权平均净资</w:t>
            </w:r>
            <w:r>
              <w:rPr>
                <w:rFonts w:ascii="宋体" w:hAnsi="宋体" w:cs="宋体" w:eastAsia="宋体" w:hint="default"/>
                <w:w w:val="99"/>
                <w:sz w:val="20"/>
                <w:szCs w:val="20"/>
              </w:rPr>
              <w:t> </w:t>
            </w:r>
            <w:r>
              <w:rPr>
                <w:rFonts w:ascii="宋体" w:hAnsi="宋体" w:cs="宋体" w:eastAsia="宋体" w:hint="default"/>
                <w:sz w:val="20"/>
                <w:szCs w:val="20"/>
              </w:rPr>
              <w:t>产收益率（</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2885" w:type="dxa"/>
            <w:gridSpan w:val="2"/>
            <w:tcBorders>
              <w:top w:val="single" w:sz="12" w:space="0" w:color="000000"/>
              <w:left w:val="single" w:sz="4" w:space="0" w:color="000000"/>
              <w:bottom w:val="single" w:sz="4" w:space="0" w:color="000000"/>
              <w:right w:val="nil" w:sz="6" w:space="0" w:color="auto"/>
            </w:tcBorders>
          </w:tcPr>
          <w:p>
            <w:pPr>
              <w:pStyle w:val="TableParagraph"/>
              <w:spacing w:line="246" w:lineRule="exact"/>
              <w:ind w:right="7"/>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271" w:hRule="exact"/>
        </w:trPr>
        <w:tc>
          <w:tcPr>
            <w:tcW w:w="4090" w:type="dxa"/>
            <w:vMerge/>
            <w:tcBorders>
              <w:left w:val="nil" w:sz="6" w:space="0" w:color="auto"/>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基本每股收益</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left="127"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370" w:hRule="exact"/>
        </w:trPr>
        <w:tc>
          <w:tcPr>
            <w:tcW w:w="4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650"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Arial Narrow" w:hAnsi="Arial Narrow" w:cs="Arial Narrow" w:eastAsia="Arial Narrow" w:hint="default"/>
                <w:sz w:val="18"/>
                <w:szCs w:val="18"/>
              </w:rPr>
            </w:pPr>
            <w:r>
              <w:rPr>
                <w:rFonts w:ascii="Arial Narrow"/>
                <w:sz w:val="18"/>
              </w:rPr>
              <w:t>72.20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Arial Narrow" w:hAnsi="Arial Narrow" w:cs="Arial Narrow" w:eastAsia="Arial Narrow" w:hint="default"/>
                <w:sz w:val="18"/>
                <w:szCs w:val="18"/>
              </w:rPr>
            </w:pPr>
            <w:r>
              <w:rPr>
                <w:rFonts w:ascii="Arial Narrow"/>
                <w:sz w:val="18"/>
              </w:rPr>
              <w:t>1.44</w:t>
            </w: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4090"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4" w:right="0"/>
              <w:jc w:val="center"/>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w:t>
            </w:r>
          </w:p>
          <w:p>
            <w:pPr>
              <w:pStyle w:val="TableParagraph"/>
              <w:spacing w:line="260" w:lineRule="exact"/>
              <w:ind w:left="14" w:right="0"/>
              <w:jc w:val="center"/>
              <w:rPr>
                <w:rFonts w:ascii="宋体" w:hAnsi="宋体" w:cs="宋体" w:eastAsia="宋体" w:hint="default"/>
                <w:sz w:val="20"/>
                <w:szCs w:val="20"/>
              </w:rPr>
            </w:pPr>
            <w:r>
              <w:rPr>
                <w:rFonts w:ascii="宋体" w:hAnsi="宋体" w:cs="宋体" w:eastAsia="宋体" w:hint="default"/>
                <w:sz w:val="20"/>
                <w:szCs w:val="20"/>
              </w:rPr>
              <w:t>的净利润</w:t>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2"/>
              <w:jc w:val="center"/>
              <w:rPr>
                <w:rFonts w:ascii="Arial Narrow" w:hAnsi="Arial Narrow" w:cs="Arial Narrow" w:eastAsia="Arial Narrow" w:hint="default"/>
                <w:sz w:val="18"/>
                <w:szCs w:val="18"/>
              </w:rPr>
            </w:pPr>
            <w:r>
              <w:rPr>
                <w:rFonts w:ascii="Arial Narrow"/>
                <w:sz w:val="18"/>
              </w:rPr>
              <w:t>59.77</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0"/>
              <w:jc w:val="center"/>
              <w:rPr>
                <w:rFonts w:ascii="Arial Narrow" w:hAnsi="Arial Narrow" w:cs="Arial Narrow" w:eastAsia="Arial Narrow" w:hint="default"/>
                <w:sz w:val="18"/>
                <w:szCs w:val="18"/>
              </w:rPr>
            </w:pPr>
            <w:r>
              <w:rPr>
                <w:rFonts w:ascii="Arial Narrow"/>
                <w:sz w:val="18"/>
              </w:rPr>
              <w:t>1.20</w:t>
            </w:r>
          </w:p>
        </w:tc>
        <w:tc>
          <w:tcPr>
            <w:tcW w:w="146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4"/>
        <w:tabs>
          <w:tab w:pos="1847" w:val="left" w:leader="none"/>
        </w:tabs>
        <w:spacing w:line="240" w:lineRule="auto"/>
        <w:ind w:left="1427" w:right="0"/>
        <w:jc w:val="left"/>
        <w:rPr>
          <w:b w:val="0"/>
          <w:bCs w:val="0"/>
        </w:rPr>
      </w:pPr>
      <w:r>
        <w:rPr>
          <w:rFonts w:ascii="Arial" w:hAnsi="Arial" w:cs="Arial" w:eastAsia="Arial" w:hint="default"/>
        </w:rPr>
        <w:t>3.</w:t>
        <w:tab/>
      </w:r>
      <w:r>
        <w:rPr/>
        <w:t>公司主要会计报表项目的异常情况及原因的说明</w:t>
      </w:r>
      <w:r>
        <w:rPr>
          <w:b w:val="0"/>
          <w:bCs w:val="0"/>
        </w:rPr>
      </w:r>
    </w:p>
    <w:p>
      <w:pPr>
        <w:spacing w:line="240" w:lineRule="auto" w:before="0"/>
        <w:rPr>
          <w:rFonts w:ascii="宋体" w:hAnsi="宋体" w:cs="宋体" w:eastAsia="宋体" w:hint="default"/>
          <w:b/>
          <w:bCs/>
          <w:sz w:val="22"/>
          <w:szCs w:val="22"/>
        </w:rPr>
      </w:pPr>
    </w:p>
    <w:p>
      <w:pPr>
        <w:pStyle w:val="BodyText"/>
        <w:spacing w:line="400" w:lineRule="auto" w:before="173"/>
        <w:ind w:left="1000" w:right="0" w:firstLine="419"/>
        <w:jc w:val="left"/>
      </w:pPr>
      <w:r>
        <w:rPr/>
        <w:t>财务报表数据变动幅度达</w:t>
      </w:r>
      <w:r>
        <w:rPr>
          <w:spacing w:val="-46"/>
        </w:rPr>
        <w:t> </w:t>
      </w:r>
      <w:r>
        <w:rPr>
          <w:rFonts w:ascii="宋体" w:hAnsi="宋体" w:cs="宋体" w:eastAsia="宋体" w:hint="default"/>
          <w:spacing w:val="-5"/>
        </w:rPr>
        <w:t>30%</w:t>
      </w:r>
      <w:r>
        <w:rPr>
          <w:spacing w:val="-5"/>
        </w:rPr>
        <w:t>（含</w:t>
      </w:r>
      <w:r>
        <w:rPr>
          <w:spacing w:val="-44"/>
        </w:rPr>
        <w:t> </w:t>
      </w:r>
      <w:r>
        <w:rPr>
          <w:rFonts w:ascii="宋体" w:hAnsi="宋体" w:cs="宋体" w:eastAsia="宋体" w:hint="default"/>
          <w:spacing w:val="-4"/>
        </w:rPr>
        <w:t>30%</w:t>
      </w:r>
      <w:r>
        <w:rPr>
          <w:spacing w:val="-4"/>
        </w:rPr>
        <w:t>）以上，且占公司报表日资产总额</w:t>
      </w:r>
      <w:r>
        <w:rPr>
          <w:spacing w:val="-44"/>
        </w:rPr>
        <w:t> </w:t>
      </w:r>
      <w:r>
        <w:rPr>
          <w:rFonts w:ascii="宋体" w:hAnsi="宋体" w:cs="宋体" w:eastAsia="宋体" w:hint="default"/>
          <w:spacing w:val="-6"/>
        </w:rPr>
        <w:t>5%</w:t>
      </w:r>
      <w:r>
        <w:rPr>
          <w:spacing w:val="-6"/>
        </w:rPr>
        <w:t>（含</w:t>
      </w:r>
      <w:r>
        <w:rPr>
          <w:spacing w:val="-44"/>
        </w:rPr>
        <w:t> </w:t>
      </w:r>
      <w:r>
        <w:rPr>
          <w:rFonts w:ascii="宋体" w:hAnsi="宋体" w:cs="宋体" w:eastAsia="宋体" w:hint="default"/>
          <w:spacing w:val="-11"/>
        </w:rPr>
        <w:t>5%</w:t>
      </w:r>
      <w:r>
        <w:rPr>
          <w:spacing w:val="-11"/>
        </w:rPr>
        <w:t>）或</w:t>
      </w:r>
      <w:r>
        <w:rPr>
          <w:spacing w:val="-22"/>
          <w:w w:val="100"/>
        </w:rPr>
        <w:t> </w:t>
      </w:r>
      <w:r>
        <w:rPr/>
        <w:t>报告期利润总额</w:t>
      </w:r>
      <w:r>
        <w:rPr>
          <w:spacing w:val="-53"/>
        </w:rPr>
        <w:t> </w:t>
      </w:r>
      <w:r>
        <w:rPr>
          <w:rFonts w:ascii="宋体" w:hAnsi="宋体" w:cs="宋体" w:eastAsia="宋体" w:hint="default"/>
        </w:rPr>
        <w:t>10%</w:t>
      </w:r>
      <w:r>
        <w:rPr/>
        <w:t>（含</w:t>
      </w:r>
      <w:r>
        <w:rPr>
          <w:spacing w:val="-55"/>
        </w:rPr>
        <w:t> </w:t>
      </w:r>
      <w:r>
        <w:rPr>
          <w:rFonts w:ascii="宋体" w:hAnsi="宋体" w:cs="宋体" w:eastAsia="宋体" w:hint="default"/>
        </w:rPr>
        <w:t>10%</w:t>
      </w:r>
      <w:r>
        <w:rPr/>
        <w:t>）以上项目分析：</w:t>
      </w:r>
    </w:p>
    <w:p>
      <w:pPr>
        <w:pStyle w:val="Heading4"/>
        <w:spacing w:line="240" w:lineRule="auto" w:before="14"/>
        <w:ind w:left="1458" w:right="0"/>
        <w:jc w:val="left"/>
        <w:rPr>
          <w:b w:val="0"/>
          <w:bCs w:val="0"/>
        </w:rPr>
      </w:pPr>
      <w:r>
        <w:rPr/>
        <w:t>（</w:t>
      </w:r>
      <w:r>
        <w:rPr>
          <w:rFonts w:ascii="Arial" w:hAnsi="Arial" w:cs="Arial" w:eastAsia="Arial" w:hint="default"/>
        </w:rPr>
        <w:t>1</w:t>
      </w:r>
      <w:r>
        <w:rPr/>
        <w:t>）</w:t>
      </w:r>
      <w:r>
        <w:rPr>
          <w:spacing w:val="-71"/>
        </w:rPr>
        <w:t> </w:t>
      </w:r>
      <w:r>
        <w:rPr/>
        <w:t>资产负债表</w:t>
      </w:r>
      <w:r>
        <w:rPr>
          <w:b w:val="0"/>
          <w:bCs w:val="0"/>
        </w:rPr>
      </w:r>
    </w:p>
    <w:p>
      <w:pPr>
        <w:spacing w:line="240" w:lineRule="auto" w:before="7"/>
        <w:rPr>
          <w:rFonts w:ascii="宋体" w:hAnsi="宋体" w:cs="宋体" w:eastAsia="宋体" w:hint="default"/>
          <w:b/>
          <w:bCs/>
          <w:sz w:val="23"/>
          <w:szCs w:val="23"/>
        </w:rPr>
      </w:pPr>
    </w:p>
    <w:tbl>
      <w:tblPr>
        <w:tblW w:w="0" w:type="auto"/>
        <w:jc w:val="left"/>
        <w:tblInd w:w="863" w:type="dxa"/>
        <w:tblLayout w:type="fixed"/>
        <w:tblCellMar>
          <w:top w:w="0" w:type="dxa"/>
          <w:left w:w="0" w:type="dxa"/>
          <w:bottom w:w="0" w:type="dxa"/>
          <w:right w:w="0" w:type="dxa"/>
        </w:tblCellMar>
        <w:tblLook w:val="01E0"/>
      </w:tblPr>
      <w:tblGrid>
        <w:gridCol w:w="1644"/>
        <w:gridCol w:w="1469"/>
        <w:gridCol w:w="1469"/>
        <w:gridCol w:w="1469"/>
        <w:gridCol w:w="919"/>
        <w:gridCol w:w="1567"/>
      </w:tblGrid>
      <w:tr>
        <w:trPr>
          <w:trHeight w:val="487" w:hRule="exact"/>
        </w:trPr>
        <w:tc>
          <w:tcPr>
            <w:tcW w:w="16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1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变动幅</w:t>
            </w:r>
          </w:p>
          <w:p>
            <w:pPr>
              <w:pStyle w:val="TableParagraph"/>
              <w:spacing w:line="247"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度</w:t>
            </w:r>
            <w:r>
              <w:rPr>
                <w:rFonts w:ascii="Arial Narrow" w:hAnsi="Arial Narrow" w:cs="Arial Narrow" w:eastAsia="Arial Narrow" w:hint="default"/>
                <w:sz w:val="18"/>
                <w:szCs w:val="18"/>
              </w:rPr>
              <w:t>%</w:t>
            </w:r>
          </w:p>
        </w:tc>
        <w:tc>
          <w:tcPr>
            <w:tcW w:w="15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47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140,088,097.00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2,377,335,330.71</w:t>
            </w:r>
            <w:r>
              <w:rPr>
                <w:rFonts w:ascii="Arial Narrow"/>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68"/>
              <w:jc w:val="right"/>
              <w:rPr>
                <w:rFonts w:ascii="Arial Narrow" w:hAnsi="Arial Narrow" w:cs="Arial Narrow" w:eastAsia="Arial Narrow" w:hint="default"/>
                <w:sz w:val="18"/>
                <w:szCs w:val="18"/>
              </w:rPr>
            </w:pPr>
            <w:r>
              <w:rPr>
                <w:rFonts w:ascii="Arial Narrow"/>
                <w:spacing w:val="-1"/>
                <w:w w:val="95"/>
                <w:sz w:val="18"/>
              </w:rPr>
              <w:t>1,697.03</w:t>
            </w:r>
            <w:r>
              <w:rPr>
                <w:rFonts w:ascii="Arial Narrow"/>
                <w:sz w:val="18"/>
              </w:rPr>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收到募集资金</w:t>
            </w:r>
            <w:r>
              <w:rPr>
                <w:rFonts w:ascii="宋体" w:hAnsi="宋体" w:cs="宋体" w:eastAsia="宋体" w:hint="default"/>
                <w:spacing w:val="-92"/>
                <w:sz w:val="18"/>
                <w:szCs w:val="18"/>
              </w:rPr>
              <w:t>，</w:t>
            </w:r>
            <w:r>
              <w:rPr>
                <w:rFonts w:ascii="宋体" w:hAnsi="宋体" w:cs="宋体" w:eastAsia="宋体" w:hint="default"/>
                <w:sz w:val="18"/>
                <w:szCs w:val="18"/>
              </w:rPr>
              <w:t>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行存款增加</w:t>
            </w:r>
          </w:p>
        </w:tc>
      </w:tr>
      <w:tr>
        <w:trPr>
          <w:trHeight w:val="47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150,655,953.01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77,073,789.11</w:t>
            </w:r>
            <w:r>
              <w:rPr>
                <w:rFonts w:ascii="Arial Narrow"/>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73,582,163.90</w:t>
            </w:r>
            <w:r>
              <w:rPr>
                <w:rFonts w:ascii="Arial Narrow"/>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71"/>
              <w:jc w:val="right"/>
              <w:rPr>
                <w:rFonts w:ascii="Arial Narrow" w:hAnsi="Arial Narrow" w:cs="Arial Narrow" w:eastAsia="Arial Narrow" w:hint="default"/>
                <w:sz w:val="18"/>
                <w:szCs w:val="18"/>
              </w:rPr>
            </w:pPr>
            <w:r>
              <w:rPr>
                <w:rFonts w:ascii="Arial Narrow"/>
                <w:spacing w:val="-1"/>
                <w:w w:val="95"/>
                <w:sz w:val="18"/>
              </w:rPr>
              <w:t>95.47</w:t>
            </w:r>
            <w:r>
              <w:rPr>
                <w:rFonts w:ascii="Arial Narrow"/>
                <w:sz w:val="18"/>
              </w:rPr>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销售增加</w:t>
            </w:r>
            <w:r>
              <w:rPr>
                <w:rFonts w:ascii="宋体" w:hAnsi="宋体" w:cs="宋体" w:eastAsia="宋体" w:hint="default"/>
                <w:spacing w:val="-92"/>
                <w:sz w:val="18"/>
                <w:szCs w:val="18"/>
              </w:rPr>
              <w:t>，</w:t>
            </w:r>
            <w:r>
              <w:rPr>
                <w:rFonts w:ascii="宋体" w:hAnsi="宋体" w:cs="宋体" w:eastAsia="宋体" w:hint="default"/>
                <w:sz w:val="18"/>
                <w:szCs w:val="18"/>
              </w:rPr>
              <w:t>应收货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款相应增加</w:t>
            </w:r>
          </w:p>
        </w:tc>
      </w:tr>
      <w:tr>
        <w:trPr>
          <w:trHeight w:val="475"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2,301,994,936.71</w:t>
            </w:r>
            <w:r>
              <w:rPr>
                <w:rFonts w:ascii="Arial Narrow"/>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25,175,196.56</w:t>
            </w:r>
            <w:r>
              <w:rPr>
                <w:rFonts w:ascii="Arial Narrow"/>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2,276,819,740.15</w:t>
            </w:r>
            <w:r>
              <w:rPr>
                <w:rFonts w:ascii="Arial Narrow"/>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7"/>
              <w:jc w:val="right"/>
              <w:rPr>
                <w:rFonts w:ascii="Arial Narrow" w:hAnsi="Arial Narrow" w:cs="Arial Narrow" w:eastAsia="Arial Narrow" w:hint="default"/>
                <w:sz w:val="18"/>
                <w:szCs w:val="18"/>
              </w:rPr>
            </w:pPr>
            <w:r>
              <w:rPr>
                <w:rFonts w:ascii="Arial Narrow"/>
                <w:spacing w:val="-1"/>
                <w:sz w:val="18"/>
              </w:rPr>
              <w:t>9,043.90</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发行新股溢价增</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90" w:hRule="exact"/>
        </w:trPr>
        <w:tc>
          <w:tcPr>
            <w:tcW w:w="16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262,884,509.19</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103,568,759.08</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2"/>
                <w:sz w:val="18"/>
              </w:rPr>
              <w:t>159,315,750.11</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230"/>
              <w:jc w:val="right"/>
              <w:rPr>
                <w:rFonts w:ascii="Arial Narrow" w:hAnsi="Arial Narrow" w:cs="Arial Narrow" w:eastAsia="Arial Narrow" w:hint="default"/>
                <w:sz w:val="18"/>
                <w:szCs w:val="18"/>
              </w:rPr>
            </w:pPr>
            <w:r>
              <w:rPr>
                <w:rFonts w:ascii="Arial Narrow"/>
                <w:spacing w:val="-1"/>
                <w:w w:val="95"/>
                <w:sz w:val="18"/>
              </w:rPr>
              <w:t>153.83</w:t>
            </w:r>
            <w:r>
              <w:rPr>
                <w:rFonts w:ascii="Arial Narrow"/>
                <w:sz w:val="18"/>
              </w:rPr>
            </w:r>
          </w:p>
        </w:tc>
        <w:tc>
          <w:tcPr>
            <w:tcW w:w="1567" w:type="dxa"/>
            <w:tcBorders>
              <w:top w:val="single" w:sz="4" w:space="0" w:color="000000"/>
              <w:left w:val="single" w:sz="4" w:space="0" w:color="000000"/>
              <w:bottom w:val="single" w:sz="12"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本年利润增长所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line="240" w:lineRule="auto" w:before="6"/>
        <w:rPr>
          <w:rFonts w:ascii="宋体" w:hAnsi="宋体" w:cs="宋体" w:eastAsia="宋体" w:hint="default"/>
          <w:b/>
          <w:bCs/>
          <w:sz w:val="18"/>
          <w:szCs w:val="18"/>
        </w:rPr>
      </w:pPr>
    </w:p>
    <w:p>
      <w:pPr>
        <w:pStyle w:val="Heading4"/>
        <w:spacing w:line="240" w:lineRule="auto"/>
        <w:ind w:left="1458" w:right="0"/>
        <w:jc w:val="left"/>
        <w:rPr>
          <w:b w:val="0"/>
          <w:bCs w:val="0"/>
        </w:rPr>
      </w:pPr>
      <w:r>
        <w:rPr/>
        <w:t>（</w:t>
      </w:r>
      <w:r>
        <w:rPr>
          <w:rFonts w:ascii="Arial" w:hAnsi="Arial" w:cs="Arial" w:eastAsia="Arial" w:hint="default"/>
        </w:rPr>
        <w:t>2</w:t>
      </w:r>
      <w:r>
        <w:rPr/>
        <w:t>）</w:t>
      </w:r>
      <w:r>
        <w:rPr>
          <w:spacing w:val="-72"/>
        </w:rPr>
        <w:t> </w:t>
      </w:r>
      <w:r>
        <w:rPr/>
        <w:t>利润表</w:t>
      </w:r>
      <w:r>
        <w:rPr>
          <w:b w:val="0"/>
          <w:bCs w:val="0"/>
        </w:rPr>
      </w:r>
    </w:p>
    <w:p>
      <w:pPr>
        <w:spacing w:line="240" w:lineRule="auto" w:before="7"/>
        <w:rPr>
          <w:rFonts w:ascii="宋体" w:hAnsi="宋体" w:cs="宋体" w:eastAsia="宋体" w:hint="default"/>
          <w:b/>
          <w:bCs/>
          <w:sz w:val="23"/>
          <w:szCs w:val="23"/>
        </w:rPr>
      </w:pPr>
    </w:p>
    <w:tbl>
      <w:tblPr>
        <w:tblW w:w="0" w:type="auto"/>
        <w:jc w:val="left"/>
        <w:tblInd w:w="748" w:type="dxa"/>
        <w:tblLayout w:type="fixed"/>
        <w:tblCellMar>
          <w:top w:w="0" w:type="dxa"/>
          <w:left w:w="0" w:type="dxa"/>
          <w:bottom w:w="0" w:type="dxa"/>
          <w:right w:w="0" w:type="dxa"/>
        </w:tblCellMar>
        <w:tblLook w:val="01E0"/>
      </w:tblPr>
      <w:tblGrid>
        <w:gridCol w:w="1762"/>
        <w:gridCol w:w="1406"/>
        <w:gridCol w:w="1406"/>
        <w:gridCol w:w="1406"/>
        <w:gridCol w:w="924"/>
        <w:gridCol w:w="1862"/>
      </w:tblGrid>
      <w:tr>
        <w:trPr>
          <w:trHeight w:val="487" w:hRule="exact"/>
        </w:trPr>
        <w:tc>
          <w:tcPr>
            <w:tcW w:w="1762"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报表</w:t>
            </w: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2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变动幅</w:t>
            </w:r>
          </w:p>
          <w:p>
            <w:pPr>
              <w:pStyle w:val="TableParagraph"/>
              <w:spacing w:line="240" w:lineRule="auto"/>
              <w:ind w:right="1"/>
              <w:jc w:val="center"/>
              <w:rPr>
                <w:rFonts w:ascii="Arial Narrow" w:hAnsi="Arial Narrow" w:cs="Arial Narrow" w:eastAsia="Arial Narrow" w:hint="default"/>
                <w:sz w:val="18"/>
                <w:szCs w:val="18"/>
              </w:rPr>
            </w:pPr>
            <w:r>
              <w:rPr>
                <w:rFonts w:ascii="宋体" w:hAnsi="宋体" w:cs="宋体" w:eastAsia="宋体" w:hint="default"/>
                <w:sz w:val="18"/>
                <w:szCs w:val="18"/>
              </w:rPr>
              <w:t>度</w:t>
            </w:r>
            <w:r>
              <w:rPr>
                <w:rFonts w:ascii="Arial Narrow" w:hAnsi="Arial Narrow" w:cs="Arial Narrow" w:eastAsia="Arial Narrow" w:hint="default"/>
                <w:sz w:val="18"/>
                <w:szCs w:val="18"/>
              </w:rPr>
              <w:t>%</w:t>
            </w:r>
          </w:p>
        </w:tc>
        <w:tc>
          <w:tcPr>
            <w:tcW w:w="18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478"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702,373,380.17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465,847,685.17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236,525,695.00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50.77</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业务规模扩大，收入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475"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370,389,559.89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261,091,927.21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109,297,632.68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41.86</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业务规模扩大，成本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478"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2,039,237.37</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1,313,114.58</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726,122.79</w:t>
            </w:r>
            <w:r>
              <w:rPr>
                <w:rFonts w:ascii="Arial Narrow"/>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center"/>
              <w:rPr>
                <w:rFonts w:ascii="Arial Narrow" w:hAnsi="Arial Narrow" w:cs="Arial Narrow" w:eastAsia="Arial Narrow" w:hint="default"/>
                <w:sz w:val="18"/>
                <w:szCs w:val="18"/>
              </w:rPr>
            </w:pPr>
            <w:r>
              <w:rPr>
                <w:rFonts w:ascii="Arial Narrow"/>
                <w:sz w:val="18"/>
              </w:rPr>
              <w:t>55.30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业务规模扩大，营业</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税金及附加增加</w:t>
            </w:r>
          </w:p>
        </w:tc>
      </w:tr>
      <w:tr>
        <w:trPr>
          <w:trHeight w:val="478"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26,464,045.82</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19,374,146.83</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7,089,898.99</w:t>
            </w:r>
            <w:r>
              <w:rPr>
                <w:rFonts w:ascii="Arial Narrow"/>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36.59</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业务规模扩大，业务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费用增加</w:t>
            </w:r>
          </w:p>
        </w:tc>
      </w:tr>
      <w:tr>
        <w:trPr>
          <w:trHeight w:val="475"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180,250,164.95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93,910,215.32</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Arial Narrow" w:hAnsi="Arial Narrow" w:cs="Arial Narrow" w:eastAsia="Arial Narrow" w:hint="default"/>
                <w:sz w:val="18"/>
                <w:szCs w:val="18"/>
              </w:rPr>
            </w:pPr>
            <w:r>
              <w:rPr>
                <w:rFonts w:ascii="Arial Narrow"/>
                <w:spacing w:val="-1"/>
                <w:sz w:val="18"/>
              </w:rPr>
              <w:t>86,339,949.63</w:t>
            </w:r>
            <w:r>
              <w:rPr>
                <w:rFonts w:ascii="Arial Narrow"/>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center"/>
              <w:rPr>
                <w:rFonts w:ascii="Arial Narrow" w:hAnsi="Arial Narrow" w:cs="Arial Narrow" w:eastAsia="Arial Narrow" w:hint="default"/>
                <w:sz w:val="18"/>
                <w:szCs w:val="18"/>
              </w:rPr>
            </w:pPr>
            <w:r>
              <w:rPr>
                <w:rFonts w:ascii="Arial Narrow"/>
                <w:sz w:val="18"/>
              </w:rPr>
              <w:t>91.94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业务规模扩大，管理</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费用增加</w:t>
            </w:r>
          </w:p>
        </w:tc>
      </w:tr>
      <w:tr>
        <w:trPr>
          <w:trHeight w:val="478"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-32,027,637.27</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1,042,737.54</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-33,070,374.81</w:t>
            </w:r>
            <w:r>
              <w:rPr>
                <w:rFonts w:ascii="Arial Narrow"/>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center"/>
              <w:rPr>
                <w:rFonts w:ascii="Arial Narrow" w:hAnsi="Arial Narrow" w:cs="Arial Narrow" w:eastAsia="Arial Narrow" w:hint="default"/>
                <w:sz w:val="18"/>
                <w:szCs w:val="18"/>
              </w:rPr>
            </w:pPr>
            <w:r>
              <w:rPr>
                <w:rFonts w:ascii="Arial Narrow"/>
                <w:sz w:val="18"/>
              </w:rPr>
              <w:t>-3,171.50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收到募集资金，利息</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收入增加</w:t>
            </w:r>
          </w:p>
        </w:tc>
      </w:tr>
      <w:tr>
        <w:trPr>
          <w:trHeight w:val="487" w:hRule="exact"/>
        </w:trPr>
        <w:tc>
          <w:tcPr>
            <w:tcW w:w="17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8,676,786.09</w:t>
            </w:r>
            <w:r>
              <w:rPr>
                <w:rFonts w:ascii="Arial Narrow"/>
                <w:sz w:val="18"/>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1,794,432.18</w:t>
            </w:r>
            <w:r>
              <w:rPr>
                <w:rFonts w:ascii="Arial Narrow"/>
                <w:sz w:val="18"/>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6,882,353.91</w:t>
            </w:r>
            <w:r>
              <w:rPr>
                <w:rFonts w:ascii="Arial Narrow"/>
                <w:sz w:val="18"/>
              </w:rPr>
            </w:r>
          </w:p>
        </w:tc>
        <w:tc>
          <w:tcPr>
            <w:tcW w:w="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2"/>
              <w:jc w:val="center"/>
              <w:rPr>
                <w:rFonts w:ascii="Arial Narrow" w:hAnsi="Arial Narrow" w:cs="Arial Narrow" w:eastAsia="Arial Narrow" w:hint="default"/>
                <w:sz w:val="18"/>
                <w:szCs w:val="18"/>
              </w:rPr>
            </w:pPr>
            <w:r>
              <w:rPr>
                <w:rFonts w:ascii="Arial Narrow"/>
                <w:sz w:val="18"/>
              </w:rPr>
              <w:t>383.54</w:t>
            </w:r>
          </w:p>
        </w:tc>
        <w:tc>
          <w:tcPr>
            <w:tcW w:w="1862"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应收款项增加导致资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产减值损失增加，同</w:t>
            </w:r>
            <w:r>
              <w:rPr>
                <w:rFonts w:ascii="宋体" w:hAnsi="宋体" w:cs="宋体" w:eastAsia="宋体" w:hint="default"/>
                <w:sz w:val="18"/>
                <w:szCs w:val="18"/>
              </w:rPr>
            </w:r>
          </w:p>
        </w:tc>
      </w:tr>
    </w:tbl>
    <w:p>
      <w:pPr>
        <w:spacing w:after="0" w:line="234" w:lineRule="exact"/>
        <w:jc w:val="left"/>
        <w:rPr>
          <w:rFonts w:ascii="宋体" w:hAnsi="宋体" w:cs="宋体" w:eastAsia="宋体" w:hint="default"/>
          <w:sz w:val="18"/>
          <w:szCs w:val="18"/>
        </w:rPr>
        <w:sectPr>
          <w:headerReference w:type="default" r:id="rId41"/>
          <w:pgSz w:w="11910" w:h="16840"/>
          <w:pgMar w:header="862" w:footer="977" w:top="1360" w:bottom="1160" w:left="800" w:right="1440"/>
        </w:sectPr>
      </w:pPr>
    </w:p>
    <w:p>
      <w:pPr>
        <w:spacing w:line="240" w:lineRule="auto" w:before="12"/>
        <w:rPr>
          <w:rFonts w:ascii="宋体" w:hAnsi="宋体" w:cs="宋体" w:eastAsia="宋体" w:hint="default"/>
          <w:b/>
          <w:bCs/>
          <w:sz w:val="5"/>
          <w:szCs w:val="5"/>
        </w:rPr>
      </w:pPr>
    </w:p>
    <w:tbl>
      <w:tblPr>
        <w:tblW w:w="0" w:type="auto"/>
        <w:jc w:val="left"/>
        <w:tblInd w:w="748" w:type="dxa"/>
        <w:tblLayout w:type="fixed"/>
        <w:tblCellMar>
          <w:top w:w="0" w:type="dxa"/>
          <w:left w:w="0" w:type="dxa"/>
          <w:bottom w:w="0" w:type="dxa"/>
          <w:right w:w="0" w:type="dxa"/>
        </w:tblCellMar>
        <w:tblLook w:val="01E0"/>
      </w:tblPr>
      <w:tblGrid>
        <w:gridCol w:w="1762"/>
        <w:gridCol w:w="1406"/>
        <w:gridCol w:w="1406"/>
        <w:gridCol w:w="1406"/>
        <w:gridCol w:w="924"/>
        <w:gridCol w:w="1862"/>
      </w:tblGrid>
      <w:tr>
        <w:trPr>
          <w:trHeight w:val="487" w:hRule="exact"/>
        </w:trPr>
        <w:tc>
          <w:tcPr>
            <w:tcW w:w="1762"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19" w:right="0"/>
              <w:jc w:val="center"/>
              <w:rPr>
                <w:rFonts w:ascii="宋体" w:hAnsi="宋体" w:cs="宋体" w:eastAsia="宋体" w:hint="default"/>
                <w:sz w:val="18"/>
                <w:szCs w:val="18"/>
              </w:rPr>
            </w:pPr>
            <w:r>
              <w:rPr>
                <w:rFonts w:ascii="宋体" w:hAnsi="宋体" w:cs="宋体" w:eastAsia="宋体" w:hint="default"/>
                <w:sz w:val="18"/>
                <w:szCs w:val="18"/>
              </w:rPr>
              <w:t>报表</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2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变动幅</w:t>
            </w:r>
          </w:p>
          <w:p>
            <w:pPr>
              <w:pStyle w:val="TableParagraph"/>
              <w:spacing w:line="247"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度</w:t>
            </w:r>
            <w:r>
              <w:rPr>
                <w:rFonts w:ascii="Arial Narrow" w:hAnsi="Arial Narrow" w:cs="Arial Narrow" w:eastAsia="Arial Narrow" w:hint="default"/>
                <w:sz w:val="18"/>
                <w:szCs w:val="18"/>
              </w:rPr>
              <w:t>%</w:t>
            </w:r>
          </w:p>
        </w:tc>
        <w:tc>
          <w:tcPr>
            <w:tcW w:w="18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478" w:hRule="exact"/>
        </w:trPr>
        <w:tc>
          <w:tcPr>
            <w:tcW w:w="1762" w:type="dxa"/>
            <w:tcBorders>
              <w:top w:val="single" w:sz="4" w:space="0" w:color="000000"/>
              <w:left w:val="nil" w:sz="6" w:space="0" w:color="auto"/>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时计提部分存货跌价</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损失。</w:t>
            </w:r>
          </w:p>
        </w:tc>
      </w:tr>
      <w:tr>
        <w:trPr>
          <w:trHeight w:val="71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45,619,597.76</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29,735,540.67</w:t>
            </w:r>
            <w:r>
              <w:rPr>
                <w:rFonts w:ascii="Arial Narrow"/>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0" w:right="0"/>
              <w:jc w:val="left"/>
              <w:rPr>
                <w:rFonts w:ascii="Arial Narrow" w:hAnsi="Arial Narrow" w:cs="Arial Narrow" w:eastAsia="Arial Narrow" w:hint="default"/>
                <w:sz w:val="18"/>
                <w:szCs w:val="18"/>
              </w:rPr>
            </w:pPr>
            <w:r>
              <w:rPr>
                <w:rFonts w:ascii="Arial Narrow"/>
                <w:sz w:val="18"/>
              </w:rPr>
              <w:t>15,884,057.09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71" w:right="0"/>
              <w:jc w:val="left"/>
              <w:rPr>
                <w:rFonts w:ascii="Arial Narrow" w:hAnsi="Arial Narrow" w:cs="Arial Narrow" w:eastAsia="Arial Narrow" w:hint="default"/>
                <w:sz w:val="18"/>
                <w:szCs w:val="18"/>
              </w:rPr>
            </w:pPr>
            <w:r>
              <w:rPr>
                <w:rFonts w:ascii="Arial Narrow"/>
                <w:sz w:val="18"/>
              </w:rPr>
              <w:t>53.42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政府补助</w:t>
            </w:r>
            <w:r>
              <w:rPr>
                <w:rFonts w:ascii="Arial Narrow" w:hAnsi="Arial Narrow" w:cs="Arial Narrow" w:eastAsia="Arial Narrow" w:hint="default"/>
                <w:spacing w:val="10"/>
                <w:sz w:val="18"/>
                <w:szCs w:val="18"/>
              </w:rPr>
              <w:t>——</w:t>
            </w:r>
            <w:r>
              <w:rPr>
                <w:rFonts w:ascii="宋体" w:hAnsi="宋体" w:cs="宋体" w:eastAsia="宋体" w:hint="default"/>
                <w:spacing w:val="10"/>
                <w:sz w:val="18"/>
                <w:szCs w:val="18"/>
              </w:rPr>
              <w:t>科技专</w:t>
            </w:r>
            <w:r>
              <w:rPr>
                <w:rFonts w:ascii="宋体" w:hAnsi="宋体" w:cs="宋体" w:eastAsia="宋体" w:hint="default"/>
                <w:sz w:val="18"/>
                <w:szCs w:val="18"/>
              </w:rPr>
            </w:r>
          </w:p>
          <w:p>
            <w:pPr>
              <w:pStyle w:val="TableParagraph"/>
              <w:spacing w:line="232" w:lineRule="exact" w:before="17"/>
              <w:ind w:left="103" w:right="108"/>
              <w:jc w:val="left"/>
              <w:rPr>
                <w:rFonts w:ascii="宋体" w:hAnsi="宋体" w:cs="宋体" w:eastAsia="宋体" w:hint="default"/>
                <w:sz w:val="18"/>
                <w:szCs w:val="18"/>
              </w:rPr>
            </w:pPr>
            <w:r>
              <w:rPr>
                <w:rFonts w:ascii="宋体" w:hAnsi="宋体" w:cs="宋体" w:eastAsia="宋体" w:hint="default"/>
                <w:spacing w:val="2"/>
                <w:sz w:val="18"/>
                <w:szCs w:val="18"/>
              </w:rPr>
              <w:t>项补贴收入比上期增 </w:t>
            </w:r>
            <w:r>
              <w:rPr>
                <w:rFonts w:ascii="宋体" w:hAnsi="宋体" w:cs="宋体" w:eastAsia="宋体" w:hint="default"/>
                <w:sz w:val="18"/>
                <w:szCs w:val="18"/>
              </w:rPr>
              <w:t>加</w:t>
            </w:r>
          </w:p>
        </w:tc>
      </w:tr>
      <w:tr>
        <w:trPr>
          <w:trHeight w:val="720" w:hRule="exact"/>
        </w:trPr>
        <w:tc>
          <w:tcPr>
            <w:tcW w:w="17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14,226,129.65</w:t>
            </w:r>
            <w:r>
              <w:rPr>
                <w:rFonts w:ascii="Arial Narrow"/>
                <w:sz w:val="18"/>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0" w:right="0"/>
              <w:jc w:val="left"/>
              <w:rPr>
                <w:rFonts w:ascii="Arial Narrow" w:hAnsi="Arial Narrow" w:cs="Arial Narrow" w:eastAsia="Arial Narrow" w:hint="default"/>
                <w:sz w:val="18"/>
                <w:szCs w:val="18"/>
              </w:rPr>
            </w:pPr>
            <w:r>
              <w:rPr>
                <w:rFonts w:ascii="Arial Narrow"/>
                <w:sz w:val="18"/>
              </w:rPr>
              <w:t>14,226,129.65</w:t>
            </w:r>
          </w:p>
        </w:tc>
        <w:tc>
          <w:tcPr>
            <w:tcW w:w="924" w:type="dxa"/>
            <w:tcBorders>
              <w:top w:val="single" w:sz="4" w:space="0" w:color="000000"/>
              <w:left w:val="single" w:sz="4" w:space="0" w:color="000000"/>
              <w:bottom w:val="single" w:sz="12" w:space="0" w:color="000000"/>
              <w:right w:val="single" w:sz="4" w:space="0" w:color="000000"/>
            </w:tcBorders>
          </w:tcPr>
          <w:p>
            <w:pPr/>
          </w:p>
        </w:tc>
        <w:tc>
          <w:tcPr>
            <w:tcW w:w="1862"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上期公司享受所得税</w:t>
            </w:r>
            <w:r>
              <w:rPr>
                <w:rFonts w:ascii="宋体" w:hAnsi="宋体" w:cs="宋体" w:eastAsia="宋体" w:hint="default"/>
                <w:sz w:val="18"/>
                <w:szCs w:val="18"/>
              </w:rPr>
            </w:r>
          </w:p>
          <w:p>
            <w:pPr>
              <w:pStyle w:val="TableParagraph"/>
              <w:spacing w:line="232" w:lineRule="exact" w:before="23"/>
              <w:ind w:left="103" w:right="108"/>
              <w:jc w:val="left"/>
              <w:rPr>
                <w:rFonts w:ascii="Arial Narrow" w:hAnsi="Arial Narrow" w:cs="Arial Narrow" w:eastAsia="Arial Narrow" w:hint="default"/>
                <w:sz w:val="18"/>
                <w:szCs w:val="18"/>
              </w:rPr>
            </w:pPr>
            <w:r>
              <w:rPr>
                <w:rFonts w:ascii="宋体" w:hAnsi="宋体" w:cs="宋体" w:eastAsia="宋体" w:hint="default"/>
                <w:spacing w:val="2"/>
                <w:sz w:val="18"/>
                <w:szCs w:val="18"/>
              </w:rPr>
              <w:t>减免优惠，本期所得 </w:t>
            </w:r>
            <w:r>
              <w:rPr>
                <w:rFonts w:ascii="宋体" w:hAnsi="宋体" w:cs="宋体" w:eastAsia="宋体" w:hint="default"/>
                <w:sz w:val="18"/>
                <w:szCs w:val="18"/>
              </w:rPr>
              <w:t>税税率为</w:t>
            </w:r>
            <w:r>
              <w:rPr>
                <w:rFonts w:ascii="宋体" w:hAnsi="宋体" w:cs="宋体" w:eastAsia="宋体" w:hint="default"/>
                <w:spacing w:val="-48"/>
                <w:sz w:val="18"/>
                <w:szCs w:val="18"/>
              </w:rPr>
              <w:t> </w:t>
            </w:r>
            <w:r>
              <w:rPr>
                <w:rFonts w:ascii="Arial Narrow" w:hAnsi="Arial Narrow" w:cs="Arial Narrow" w:eastAsia="Arial Narrow" w:hint="default"/>
                <w:sz w:val="18"/>
                <w:szCs w:val="18"/>
              </w:rPr>
              <w:t>11%</w:t>
            </w:r>
          </w:p>
        </w:tc>
      </w:tr>
    </w:tbl>
    <w:p>
      <w:pPr>
        <w:spacing w:line="240" w:lineRule="auto" w:before="3"/>
        <w:rPr>
          <w:rFonts w:ascii="宋体" w:hAnsi="宋体" w:cs="宋体" w:eastAsia="宋体" w:hint="default"/>
          <w:b/>
          <w:bCs/>
          <w:sz w:val="18"/>
          <w:szCs w:val="18"/>
        </w:rPr>
      </w:pPr>
    </w:p>
    <w:p>
      <w:pPr>
        <w:pStyle w:val="Heading3"/>
        <w:spacing w:line="240" w:lineRule="auto" w:before="26"/>
        <w:ind w:left="1480" w:right="0"/>
        <w:jc w:val="left"/>
      </w:pPr>
      <w:r>
        <w:rPr/>
        <w:t>十一、财务报表的批准</w:t>
      </w:r>
    </w:p>
    <w:p>
      <w:pPr>
        <w:spacing w:line="240" w:lineRule="auto" w:before="7"/>
        <w:rPr>
          <w:rFonts w:ascii="黑体" w:hAnsi="黑体" w:cs="黑体" w:eastAsia="黑体" w:hint="default"/>
          <w:sz w:val="26"/>
          <w:szCs w:val="26"/>
        </w:rPr>
      </w:pPr>
    </w:p>
    <w:p>
      <w:pPr>
        <w:pStyle w:val="BodyText"/>
        <w:spacing w:line="506" w:lineRule="auto"/>
        <w:ind w:left="1420" w:right="2731"/>
        <w:jc w:val="left"/>
      </w:pPr>
      <w:r>
        <w:rPr/>
        <w:t>本财务报表业经本公司董事会于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日决议批准。</w:t>
      </w:r>
      <w:r>
        <w:rPr>
          <w:w w:val="100"/>
        </w:rPr>
        <w:t> </w:t>
      </w:r>
      <w:r>
        <w:rPr/>
        <w:t>根据本公司章程，本财务报表将提交股东大会审议。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6155" w:right="0"/>
        <w:jc w:val="left"/>
      </w:pPr>
      <w:r>
        <w:rPr/>
        <w:t>公司名称：国民技术股份有限公司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left="1287" w:right="0"/>
        <w:jc w:val="left"/>
      </w:pPr>
      <w:r>
        <w:rPr/>
        <w:t>第</w:t>
      </w:r>
      <w:r>
        <w:rPr>
          <w:spacing w:val="-54"/>
        </w:rPr>
        <w:t> </w:t>
      </w:r>
      <w:r>
        <w:rPr>
          <w:rFonts w:ascii="Times New Roman" w:hAnsi="Times New Roman" w:cs="Times New Roman" w:eastAsia="Times New Roman" w:hint="default"/>
        </w:rPr>
        <w:t>54</w:t>
      </w:r>
      <w:r>
        <w:rPr>
          <w:rFonts w:ascii="Times New Roman" w:hAnsi="Times New Roman" w:cs="Times New Roman" w:eastAsia="Times New Roman" w:hint="default"/>
          <w:spacing w:val="-11"/>
        </w:rPr>
        <w:t> </w:t>
      </w:r>
      <w:r>
        <w:rPr/>
        <w:t>页至第</w:t>
      </w:r>
      <w:r>
        <w:rPr>
          <w:spacing w:val="-54"/>
        </w:rPr>
        <w:t> </w:t>
      </w:r>
      <w:r>
        <w:rPr>
          <w:rFonts w:ascii="Times New Roman" w:hAnsi="Times New Roman" w:cs="Times New Roman" w:eastAsia="Times New Roman" w:hint="default"/>
        </w:rPr>
        <w:t>95</w:t>
      </w:r>
      <w:r>
        <w:rPr>
          <w:rFonts w:ascii="Times New Roman" w:hAnsi="Times New Roman" w:cs="Times New Roman" w:eastAsia="Times New Roman" w:hint="default"/>
          <w:spacing w:val="-13"/>
        </w:rPr>
        <w:t> </w:t>
      </w:r>
      <w:r>
        <w:rPr/>
        <w:t>页的财务报表及附注由下列负责人签署：</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1088" w:type="dxa"/>
        <w:tblLayout w:type="fixed"/>
        <w:tblCellMar>
          <w:top w:w="0" w:type="dxa"/>
          <w:left w:w="0" w:type="dxa"/>
          <w:bottom w:w="0" w:type="dxa"/>
          <w:right w:w="0" w:type="dxa"/>
        </w:tblCellMar>
        <w:tblLook w:val="01E0"/>
      </w:tblPr>
      <w:tblGrid>
        <w:gridCol w:w="2783"/>
        <w:gridCol w:w="3055"/>
        <w:gridCol w:w="2764"/>
      </w:tblGrid>
      <w:tr>
        <w:trPr>
          <w:trHeight w:val="697"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法定代表人：刘晋平</w:t>
            </w:r>
          </w:p>
        </w:tc>
        <w:tc>
          <w:tcPr>
            <w:tcW w:w="3055" w:type="dxa"/>
            <w:tcBorders>
              <w:top w:val="nil" w:sz="6" w:space="0" w:color="auto"/>
              <w:left w:val="nil" w:sz="6" w:space="0" w:color="auto"/>
              <w:bottom w:val="nil" w:sz="6" w:space="0" w:color="auto"/>
              <w:right w:val="nil" w:sz="6" w:space="0" w:color="auto"/>
            </w:tcBorders>
          </w:tcPr>
          <w:p>
            <w:pPr>
              <w:pStyle w:val="TableParagraph"/>
              <w:spacing w:line="211" w:lineRule="exact"/>
              <w:ind w:left="362" w:right="0"/>
              <w:jc w:val="left"/>
              <w:rPr>
                <w:rFonts w:ascii="宋体" w:hAnsi="宋体" w:cs="宋体" w:eastAsia="宋体" w:hint="default"/>
                <w:sz w:val="21"/>
                <w:szCs w:val="21"/>
              </w:rPr>
            </w:pPr>
            <w:r>
              <w:rPr>
                <w:rFonts w:ascii="宋体" w:hAnsi="宋体" w:cs="宋体" w:eastAsia="宋体" w:hint="default"/>
                <w:spacing w:val="-8"/>
                <w:sz w:val="21"/>
                <w:szCs w:val="21"/>
              </w:rPr>
              <w:t>主管会计工作负责人：卢林</w:t>
            </w:r>
          </w:p>
        </w:tc>
        <w:tc>
          <w:tcPr>
            <w:tcW w:w="2764" w:type="dxa"/>
            <w:tcBorders>
              <w:top w:val="nil" w:sz="6" w:space="0" w:color="auto"/>
              <w:left w:val="nil" w:sz="6" w:space="0" w:color="auto"/>
              <w:bottom w:val="nil" w:sz="6" w:space="0" w:color="auto"/>
              <w:right w:val="nil" w:sz="6" w:space="0" w:color="auto"/>
            </w:tcBorders>
          </w:tcPr>
          <w:p>
            <w:pPr>
              <w:pStyle w:val="TableParagraph"/>
              <w:spacing w:line="211" w:lineRule="exact"/>
              <w:ind w:left="249" w:right="0"/>
              <w:jc w:val="left"/>
              <w:rPr>
                <w:rFonts w:ascii="宋体" w:hAnsi="宋体" w:cs="宋体" w:eastAsia="宋体" w:hint="default"/>
                <w:sz w:val="21"/>
                <w:szCs w:val="21"/>
              </w:rPr>
            </w:pPr>
            <w:r>
              <w:rPr>
                <w:rFonts w:ascii="宋体" w:hAnsi="宋体" w:cs="宋体" w:eastAsia="宋体" w:hint="default"/>
                <w:sz w:val="21"/>
                <w:szCs w:val="21"/>
              </w:rPr>
              <w:t>会计机构负责人：关仕源</w:t>
            </w:r>
          </w:p>
        </w:tc>
      </w:tr>
      <w:tr>
        <w:trPr>
          <w:trHeight w:val="709"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62" w:footer="977" w:top="1360" w:bottom="1160" w:left="8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tabs>
          <w:tab w:pos="4851" w:val="left" w:leader="none"/>
        </w:tabs>
        <w:spacing w:line="460" w:lineRule="exact"/>
        <w:ind w:left="3472" w:right="1121"/>
        <w:jc w:val="left"/>
      </w:pPr>
      <w:bookmarkStart w:name="备查文件" w:id="120"/>
      <w:bookmarkEnd w:id="120"/>
      <w:r>
        <w:rPr/>
      </w:r>
      <w:bookmarkStart w:name="_bookmark9" w:id="121"/>
      <w:bookmarkEnd w:id="121"/>
      <w:r>
        <w:rPr/>
      </w:r>
      <w:r>
        <w:rPr/>
        <w:t>第十节</w:t>
        <w:tab/>
        <w:t>备查文件</w:t>
      </w:r>
    </w:p>
    <w:p>
      <w:pPr>
        <w:pStyle w:val="BodyText"/>
        <w:spacing w:line="610" w:lineRule="atLeast" w:before="189"/>
        <w:ind w:left="1420" w:right="0"/>
        <w:jc w:val="left"/>
      </w:pPr>
      <w:r>
        <w:rPr/>
        <w:t>一、载有法定代表人签名的</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年度报告文本；</w:t>
      </w:r>
      <w:r>
        <w:rPr>
          <w:spacing w:val="-3"/>
          <w:w w:val="100"/>
        </w:rPr>
        <w:t> </w:t>
      </w:r>
      <w:r>
        <w:rPr/>
        <w:t>二、载有公司负责人、主管会计工作的负责人、会计机构负责人签名并盖章的财务报</w:t>
      </w:r>
    </w:p>
    <w:p>
      <w:pPr>
        <w:spacing w:line="240" w:lineRule="auto" w:before="10"/>
        <w:rPr>
          <w:rFonts w:ascii="宋体" w:hAnsi="宋体" w:cs="宋体" w:eastAsia="宋体" w:hint="default"/>
          <w:sz w:val="14"/>
          <w:szCs w:val="14"/>
        </w:rPr>
      </w:pPr>
    </w:p>
    <w:p>
      <w:pPr>
        <w:pStyle w:val="BodyText"/>
        <w:spacing w:line="240" w:lineRule="auto"/>
        <w:ind w:right="1121"/>
        <w:jc w:val="left"/>
      </w:pPr>
      <w:r>
        <w:rPr/>
        <w:t>告文本；</w:t>
      </w:r>
    </w:p>
    <w:p>
      <w:pPr>
        <w:spacing w:line="240" w:lineRule="auto" w:before="9"/>
        <w:rPr>
          <w:rFonts w:ascii="宋体" w:hAnsi="宋体" w:cs="宋体" w:eastAsia="宋体" w:hint="default"/>
          <w:sz w:val="26"/>
          <w:szCs w:val="26"/>
        </w:rPr>
      </w:pPr>
    </w:p>
    <w:p>
      <w:pPr>
        <w:pStyle w:val="BodyText"/>
        <w:spacing w:line="544" w:lineRule="auto"/>
        <w:ind w:left="1419" w:right="1121"/>
        <w:jc w:val="left"/>
      </w:pPr>
      <w:r>
        <w:rPr>
          <w:spacing w:val="-2"/>
        </w:rPr>
        <w:t>三、载有会计师事务所盖章、注册会计师签名并盖章的审计报告文本；</w:t>
      </w:r>
      <w:r>
        <w:rPr>
          <w:spacing w:val="-45"/>
        </w:rPr>
        <w:t> </w:t>
      </w:r>
      <w:r>
        <w:rPr>
          <w:spacing w:val="-45"/>
        </w:rPr>
      </w:r>
      <w:r>
        <w:rPr/>
        <w:t>上述文件原件的备置地点：公司董事会秘书办公室。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357" w:lineRule="auto" w:before="178"/>
        <w:ind w:left="7386" w:right="100" w:hanging="480"/>
        <w:jc w:val="left"/>
        <w:rPr>
          <w:rFonts w:ascii="宋体" w:hAnsi="宋体" w:cs="宋体" w:eastAsia="宋体" w:hint="default"/>
        </w:rPr>
      </w:pPr>
      <w:r>
        <w:rPr>
          <w:rFonts w:ascii="宋体" w:hAnsi="宋体" w:cs="宋体" w:eastAsia="宋体" w:hint="default"/>
        </w:rPr>
        <w:t>国民技术股份有限公司 董事长：刘晋平</w:t>
      </w:r>
    </w:p>
    <w:p>
      <w:pPr>
        <w:pStyle w:val="Heading3"/>
        <w:spacing w:line="240" w:lineRule="auto" w:before="36"/>
        <w:ind w:left="0" w:right="118"/>
        <w:jc w:val="right"/>
        <w:rPr>
          <w:rFonts w:ascii="宋体" w:hAnsi="宋体" w:cs="宋体" w:eastAsia="宋体" w:hint="default"/>
        </w:rPr>
      </w:pPr>
      <w:r>
        <w:rPr>
          <w:rFonts w:ascii="宋体" w:hAnsi="宋体" w:cs="宋体" w:eastAsia="宋体" w:hint="default"/>
        </w:rPr>
        <w:t>二〇一一年三月十五日</w:t>
      </w:r>
    </w:p>
    <w:sectPr>
      <w:pgSz w:w="11910" w:h="16840"/>
      <w:pgMar w:header="862" w:footer="977" w:top="1360" w:bottom="1160" w:left="8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 w:name="宋体">
    <w:altName w:val="宋体"/>
    <w:charset w:val="86"/>
    <w:family w:val="auto"/>
    <w:pitch w:val="variable"/>
  </w:font>
  <w:font w:name="Calibri">
    <w:altName w:val="Calibri"/>
    <w:charset w:val="0"/>
    <w:family w:val="swiss"/>
    <w:pitch w:val="variable"/>
  </w:font>
  <w:font w:name="Malgun Gothic">
    <w:altName w:val="Malgun Gothic"/>
    <w:charset w:val="0"/>
    <w:family w:val="swiss"/>
    <w:pitch w:val="variable"/>
  </w:font>
  <w:font w:name="黑体">
    <w:altName w:val="黑体"/>
    <w:charset w:val="86"/>
    <w:family w:val="modern"/>
    <w:pitch w:val="fixed"/>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20007pt;margin-top:782.089966pt;width:8.6pt;height:11pt;mso-position-horizontal-relative:page;mso-position-vertical-relative:page;z-index:-465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400002pt;margin-top:516.505615pt;width:83pt;height:11pt;mso-position-horizontal-relative:page;mso-position-vertical-relative:page;z-index:-464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r>
              </w:p>
            </w:txbxContent>
          </v:textbox>
          <w10:wrap type="none"/>
        </v:shape>
      </w:pict>
    </w:r>
    <w:r>
      <w:rPr/>
      <w:pict>
        <v:shape style="position:absolute;margin-left:370.369995pt;margin-top:516.505615pt;width:110pt;height:11pt;mso-position-horizontal-relative:page;mso-position-vertical-relative:page;z-index:-464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主管会计工作负责人：卢林</w:t>
                </w:r>
              </w:p>
            </w:txbxContent>
          </v:textbox>
          <w10:wrap type="none"/>
        </v:shape>
      </w:pict>
    </w:r>
    <w:r>
      <w:rPr/>
      <w:pict>
        <v:shape style="position:absolute;margin-left:643.348999pt;margin-top:516.505615pt;width:101pt;height:11pt;mso-position-horizontal-relative:page;mso-position-vertical-relative:page;z-index:-464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会计机构负责人：关仕源</w:t>
                </w:r>
              </w:p>
            </w:txbxContent>
          </v:textbox>
          <w10:wrap type="none"/>
        </v:shape>
      </w:pict>
    </w:r>
    <w:r>
      <w:rPr/>
      <w:pict>
        <v:shape style="position:absolute;margin-left:414.399994pt;margin-top:542.570007pt;width:13.15pt;height:11pt;mso-position-horizontal-relative:page;mso-position-vertical-relative:page;z-index:-464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4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4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4pt;height:11pt;mso-position-horizontal-relative:page;mso-position-vertical-relative:page;z-index:-46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5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4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4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5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5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82.089966pt;width:11.15pt;height:11pt;mso-position-horizontal-relative:page;mso-position-vertical-relative:page;z-index:-464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2.089966pt;width:13.15pt;height:11pt;mso-position-horizontal-relative:page;mso-position-vertical-relative:page;z-index:-464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5.720001pt;margin-top:43.124985pt;width:86.3pt;height:24.75pt;mso-position-horizontal-relative:page;mso-position-vertical-relative:page;z-index:-465184" coordorigin="914,862" coordsize="1726,495">
          <v:shape style="position:absolute;left:914;top:869;width:1726;height:449" type="#_x0000_t75" stroked="false">
            <v:imagedata r:id="rId1" o:title=""/>
          </v:shape>
          <v:group style="position:absolute;left:2580;top:870;width:2;height:480" coordorigin="2580,870" coordsize="2,480">
            <v:shape style="position:absolute;left:2580;top:870;width:2;height:480" coordorigin="2580,870" coordsize="0,480" path="m2580,1350l2580,870e" filled="false" stroked="true" strokeweight=".75pt" strokecolor="#000000">
              <v:path arrowok="t"/>
            </v:shape>
          </v:group>
          <w10:wrap type="none"/>
        </v:group>
      </w:pict>
    </w:r>
    <w:r>
      <w:rPr/>
      <w:pict>
        <v:shapetype id="_x0000_t202" o:spt="202" coordsize="21600,21600" path="m,l,21600r21600,l21600,xe">
          <v:stroke joinstyle="miter"/>
          <v:path gradientshapeok="t" o:connecttype="rect"/>
        </v:shapetype>
        <v:shape style="position:absolute;margin-left:131pt;margin-top:43.120609pt;width:372.4pt;height:26.05pt;mso-position-horizontal-relative:page;mso-position-vertical-relative:page;z-index:-465160"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768" w:val="left" w:leader="none"/>
                    <w:tab w:pos="742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2010</w:t>
                </w:r>
                <w:r>
                  <w:rPr>
                    <w:rFonts w:ascii="Calibri" w:hAnsi="Calibri" w:cs="Calibri" w:eastAsia="Calibri" w:hint="default"/>
                    <w:spacing w:val="1"/>
                    <w:sz w:val="20"/>
                    <w:szCs w:val="20"/>
                  </w:rPr>
                  <w:t> </w:t>
                </w:r>
                <w:r>
                  <w:rPr>
                    <w:rFonts w:ascii="宋体" w:hAnsi="宋体" w:cs="宋体" w:eastAsia="宋体" w:hint="default"/>
                    <w:sz w:val="20"/>
                    <w:szCs w:val="20"/>
                  </w:rPr>
                  <w:t>年年度报告</w:t>
                </w:r>
                <w:r>
                  <w:rPr>
                    <w:rFonts w:ascii="Calibri" w:hAnsi="Calibri" w:cs="Calibri" w:eastAsia="Calibri" w:hint="default"/>
                    <w:sz w:val="20"/>
                    <w:szCs w:val="20"/>
                  </w:rPr>
                </w:r>
                <w:r>
                  <w:rPr>
                    <w:rFonts w:ascii="Calibri" w:hAnsi="Calibri" w:cs="Calibri" w:eastAsia="Calibri" w:hint="default"/>
                    <w:sz w:val="20"/>
                    <w:szCs w:val="20"/>
                    <w:u w:val="single" w:color="000000"/>
                  </w:rPr>
                  <w:t> </w:t>
                  <w:tab/>
                  <w:t>300077</w:t>
                  <w:tab/>
                </w:r>
                <w:r>
                  <w:rPr>
                    <w:rFonts w:ascii="Calibri" w:hAnsi="Calibri" w:cs="Calibri" w:eastAsia="Calibri"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5.720001pt;margin-top:43.124985pt;width:86.3pt;height:24.75pt;mso-position-horizontal-relative:page;mso-position-vertical-relative:page;z-index:-464896" coordorigin="914,862" coordsize="1726,495">
          <v:shape style="position:absolute;left:914;top:869;width:1726;height:449" type="#_x0000_t75" stroked="false">
            <v:imagedata r:id="rId1" o:title=""/>
          </v:shape>
          <v:group style="position:absolute;left:2580;top:870;width:2;height:480" coordorigin="2580,870" coordsize="2,480">
            <v:shape style="position:absolute;left:2580;top:870;width:2;height:480" coordorigin="2580,870" coordsize="0,480" path="m2580,1350l2580,870e" filled="false" stroked="true" strokeweight=".75pt" strokecolor="#000000">
              <v:path arrowok="t"/>
            </v:shape>
          </v:group>
          <w10:wrap type="none"/>
        </v:group>
      </w:pict>
    </w:r>
    <w:r>
      <w:rPr/>
      <w:pict>
        <v:shape style="position:absolute;margin-left:131pt;margin-top:43.120609pt;width:372.4pt;height:26.05pt;mso-position-horizontal-relative:page;mso-position-vertical-relative:page;z-index:-464872"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768" w:val="left" w:leader="none"/>
                    <w:tab w:pos="742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2010</w:t>
                </w:r>
                <w:r>
                  <w:rPr>
                    <w:rFonts w:ascii="Calibri" w:hAnsi="Calibri" w:cs="Calibri" w:eastAsia="Calibri" w:hint="default"/>
                    <w:spacing w:val="1"/>
                    <w:sz w:val="20"/>
                    <w:szCs w:val="20"/>
                  </w:rPr>
                  <w:t> </w:t>
                </w:r>
                <w:r>
                  <w:rPr>
                    <w:rFonts w:ascii="宋体" w:hAnsi="宋体" w:cs="宋体" w:eastAsia="宋体" w:hint="default"/>
                    <w:sz w:val="20"/>
                    <w:szCs w:val="20"/>
                  </w:rPr>
                  <w:t>年年度报告</w:t>
                </w:r>
                <w:r>
                  <w:rPr>
                    <w:rFonts w:ascii="Calibri" w:hAnsi="Calibri" w:cs="Calibri" w:eastAsia="Calibri" w:hint="default"/>
                    <w:sz w:val="20"/>
                    <w:szCs w:val="20"/>
                  </w:rPr>
                </w:r>
                <w:r>
                  <w:rPr>
                    <w:rFonts w:ascii="Calibri" w:hAnsi="Calibri" w:cs="Calibri" w:eastAsia="Calibri" w:hint="default"/>
                    <w:sz w:val="20"/>
                    <w:szCs w:val="20"/>
                    <w:u w:val="single" w:color="000000"/>
                  </w:rPr>
                  <w:t> </w:t>
                  <w:tab/>
                  <w:t>300077</w:t>
                  <w:tab/>
                </w:r>
                <w:r>
                  <w:rPr>
                    <w:rFonts w:ascii="Calibri" w:hAnsi="Calibri" w:cs="Calibri" w:eastAsia="Calibri" w:hint="default"/>
                    <w:sz w:val="20"/>
                    <w:szCs w:val="20"/>
                  </w:rPr>
                </w:r>
              </w:p>
            </w:txbxContent>
          </v:textbox>
          <w10:wrap type="none"/>
        </v:shape>
      </w:pict>
    </w:r>
    <w:r>
      <w:rPr/>
      <w:pict>
        <v:shape style="position:absolute;margin-left:243.919998pt;margin-top:82.684982pt;width:107.5pt;height:12.6pt;mso-position-horizontal-relative:page;mso-position-vertical-relative:page;z-index:-46484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7.279999pt;margin-top:42.845009pt;width:107.5pt;height:12.6pt;mso-position-horizontal-relative:page;mso-position-vertical-relative:page;z-index:-4647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5.720001pt;margin-top:43.124985pt;width:86.3pt;height:24.75pt;mso-position-horizontal-relative:page;mso-position-vertical-relative:page;z-index:-464656" coordorigin="914,862" coordsize="1726,495">
          <v:shape style="position:absolute;left:914;top:869;width:1726;height:449" type="#_x0000_t75" stroked="false">
            <v:imagedata r:id="rId1" o:title=""/>
          </v:shape>
          <v:group style="position:absolute;left:2580;top:870;width:2;height:480" coordorigin="2580,870" coordsize="2,480">
            <v:shape style="position:absolute;left:2580;top:870;width:2;height:480" coordorigin="2580,870" coordsize="0,480" path="m2580,1350l2580,870e" filled="false" stroked="true" strokeweight=".75pt" strokecolor="#000000">
              <v:path arrowok="t"/>
            </v:shape>
          </v:group>
          <w10:wrap type="none"/>
        </v:group>
      </w:pict>
    </w:r>
    <w:r>
      <w:rPr/>
      <w:pict>
        <v:shape style="position:absolute;margin-left:131pt;margin-top:43.120609pt;width:372.4pt;height:26.05pt;mso-position-horizontal-relative:page;mso-position-vertical-relative:page;z-index:-464632"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768" w:val="left" w:leader="none"/>
                    <w:tab w:pos="742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2010</w:t>
                </w:r>
                <w:r>
                  <w:rPr>
                    <w:rFonts w:ascii="Calibri" w:hAnsi="Calibri" w:cs="Calibri" w:eastAsia="Calibri" w:hint="default"/>
                    <w:spacing w:val="1"/>
                    <w:sz w:val="20"/>
                    <w:szCs w:val="20"/>
                  </w:rPr>
                  <w:t> </w:t>
                </w:r>
                <w:r>
                  <w:rPr>
                    <w:rFonts w:ascii="宋体" w:hAnsi="宋体" w:cs="宋体" w:eastAsia="宋体" w:hint="default"/>
                    <w:sz w:val="20"/>
                    <w:szCs w:val="20"/>
                  </w:rPr>
                  <w:t>年年度报告</w:t>
                </w:r>
                <w:r>
                  <w:rPr>
                    <w:rFonts w:ascii="Calibri" w:hAnsi="Calibri" w:cs="Calibri" w:eastAsia="Calibri" w:hint="default"/>
                    <w:sz w:val="20"/>
                    <w:szCs w:val="20"/>
                  </w:rPr>
                </w:r>
                <w:r>
                  <w:rPr>
                    <w:rFonts w:ascii="Calibri" w:hAnsi="Calibri" w:cs="Calibri" w:eastAsia="Calibri" w:hint="default"/>
                    <w:sz w:val="20"/>
                    <w:szCs w:val="20"/>
                    <w:u w:val="single" w:color="000000"/>
                  </w:rPr>
                  <w:t> </w:t>
                  <w:tab/>
                  <w:t>300077</w:t>
                  <w:tab/>
                </w:r>
                <w:r>
                  <w:rPr>
                    <w:rFonts w:ascii="Calibri" w:hAnsi="Calibri" w:cs="Calibri" w:eastAsia="Calibri" w:hint="default"/>
                    <w:sz w:val="20"/>
                    <w:szCs w:val="20"/>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5.720001pt;margin-top:43.124985pt;width:86.3pt;height:24.75pt;mso-position-horizontal-relative:page;mso-position-vertical-relative:page;z-index:-464416" coordorigin="914,862" coordsize="1726,495">
          <v:shape style="position:absolute;left:914;top:869;width:1726;height:449" type="#_x0000_t75" stroked="false">
            <v:imagedata r:id="rId1" o:title=""/>
          </v:shape>
          <v:group style="position:absolute;left:2580;top:870;width:2;height:480" coordorigin="2580,870" coordsize="2,480">
            <v:shape style="position:absolute;left:2580;top:870;width:2;height:480" coordorigin="2580,870" coordsize="0,480" path="m2580,1350l2580,870e" filled="false" stroked="true" strokeweight=".75pt" strokecolor="#000000">
              <v:path arrowok="t"/>
            </v:shape>
          </v:group>
          <w10:wrap type="none"/>
        </v:group>
      </w:pict>
    </w:r>
    <w:r>
      <w:rPr/>
      <w:pict>
        <v:shape style="position:absolute;margin-left:131pt;margin-top:43.120609pt;width:372.4pt;height:26.05pt;mso-position-horizontal-relative:page;mso-position-vertical-relative:page;z-index:-464392"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768" w:val="left" w:leader="none"/>
                    <w:tab w:pos="742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2010</w:t>
                </w:r>
                <w:r>
                  <w:rPr>
                    <w:rFonts w:ascii="Calibri" w:hAnsi="Calibri" w:cs="Calibri" w:eastAsia="Calibri" w:hint="default"/>
                    <w:spacing w:val="1"/>
                    <w:sz w:val="20"/>
                    <w:szCs w:val="20"/>
                  </w:rPr>
                  <w:t> </w:t>
                </w:r>
                <w:r>
                  <w:rPr>
                    <w:rFonts w:ascii="宋体" w:hAnsi="宋体" w:cs="宋体" w:eastAsia="宋体" w:hint="default"/>
                    <w:sz w:val="20"/>
                    <w:szCs w:val="20"/>
                  </w:rPr>
                  <w:t>年年度报告</w:t>
                </w:r>
                <w:r>
                  <w:rPr>
                    <w:rFonts w:ascii="Calibri" w:hAnsi="Calibri" w:cs="Calibri" w:eastAsia="Calibri" w:hint="default"/>
                    <w:sz w:val="20"/>
                    <w:szCs w:val="20"/>
                  </w:rPr>
                </w:r>
                <w:r>
                  <w:rPr>
                    <w:rFonts w:ascii="Calibri" w:hAnsi="Calibri" w:cs="Calibri" w:eastAsia="Calibri" w:hint="default"/>
                    <w:sz w:val="20"/>
                    <w:szCs w:val="20"/>
                    <w:u w:val="single" w:color="000000"/>
                  </w:rPr>
                  <w:t> </w:t>
                  <w:tab/>
                  <w:t>300077</w:t>
                  <w:tab/>
                </w:r>
                <w:r>
                  <w:rPr>
                    <w:rFonts w:ascii="Calibri" w:hAnsi="Calibri" w:cs="Calibri" w:eastAsia="Calibri" w:hint="default"/>
                    <w:sz w:val="20"/>
                    <w:szCs w:val="2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261"/>
    </w:pPr>
    <w:rPr>
      <w:rFonts w:ascii="黑体" w:hAnsi="黑体" w:eastAsia="黑体"/>
      <w:sz w:val="24"/>
      <w:szCs w:val="24"/>
    </w:rPr>
  </w:style>
  <w:style w:styleId="BodyText" w:type="paragraph">
    <w:name w:val="Body Text"/>
    <w:basedOn w:val="Normal"/>
    <w:uiPriority w:val="1"/>
    <w:qFormat/>
    <w:pPr>
      <w:ind w:left="999"/>
    </w:pPr>
    <w:rPr>
      <w:rFonts w:ascii="宋体" w:hAnsi="宋体" w:eastAsia="宋体"/>
      <w:sz w:val="21"/>
      <w:szCs w:val="21"/>
    </w:rPr>
  </w:style>
  <w:style w:styleId="Heading1" w:type="paragraph">
    <w:name w:val="Heading 1"/>
    <w:basedOn w:val="Normal"/>
    <w:uiPriority w:val="1"/>
    <w:qFormat/>
    <w:pPr>
      <w:ind w:left="2752"/>
      <w:outlineLvl w:val="1"/>
    </w:pPr>
    <w:rPr>
      <w:rFonts w:ascii="黑体" w:hAnsi="黑体" w:eastAsia="黑体"/>
      <w:sz w:val="36"/>
      <w:szCs w:val="36"/>
    </w:rPr>
  </w:style>
  <w:style w:styleId="Heading2" w:type="paragraph">
    <w:name w:val="Heading 2"/>
    <w:basedOn w:val="Normal"/>
    <w:uiPriority w:val="1"/>
    <w:qFormat/>
    <w:pPr>
      <w:ind w:left="777"/>
      <w:outlineLvl w:val="2"/>
    </w:pPr>
    <w:rPr>
      <w:rFonts w:ascii="宋体" w:hAnsi="宋体" w:eastAsia="宋体"/>
      <w:b/>
      <w:bCs/>
      <w:sz w:val="24"/>
      <w:szCs w:val="24"/>
    </w:rPr>
  </w:style>
  <w:style w:styleId="Heading3" w:type="paragraph">
    <w:name w:val="Heading 3"/>
    <w:basedOn w:val="Normal"/>
    <w:uiPriority w:val="1"/>
    <w:qFormat/>
    <w:pPr>
      <w:ind w:left="1000"/>
      <w:outlineLvl w:val="3"/>
    </w:pPr>
    <w:rPr>
      <w:rFonts w:ascii="黑体" w:hAnsi="黑体" w:eastAsia="黑体"/>
      <w:sz w:val="24"/>
      <w:szCs w:val="24"/>
    </w:rPr>
  </w:style>
  <w:style w:styleId="Heading4" w:type="paragraph">
    <w:name w:val="Heading 4"/>
    <w:basedOn w:val="Normal"/>
    <w:uiPriority w:val="1"/>
    <w:qFormat/>
    <w:pPr>
      <w:spacing w:before="36"/>
      <w:ind w:left="153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s@nationz.com.cn" TargetMode="External"/><Relationship Id="rId9" Type="http://schemas.openxmlformats.org/officeDocument/2006/relationships/hyperlink" Target="http://www.nationz.com.cn/" TargetMode="External"/><Relationship Id="rId10" Type="http://schemas.openxmlformats.org/officeDocument/2006/relationships/hyperlink" Target="http://www.cninfo.com.cn/"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image" Target="media/image7.png"/><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4.xml"/><Relationship Id="rId31" Type="http://schemas.openxmlformats.org/officeDocument/2006/relationships/footer" Target="footer14.xml"/><Relationship Id="rId32" Type="http://schemas.openxmlformats.org/officeDocument/2006/relationships/header" Target="header5.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师健伟</dc:creator>
  <dc:title>2009年度股东大会会议资料</dc:title>
  <dcterms:created xsi:type="dcterms:W3CDTF">2020-04-29T03:57:25Z</dcterms:created>
  <dcterms:modified xsi:type="dcterms:W3CDTF">2020-04-29T03:57:25Z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2011-03-14T00:00:00Z</vt:filetime>
  </property>
  <property fmtid="{D5CDD505-2E9C-101B-9397-08002B2CF9AE}" pid="3" name="Creator">
    <vt:lpwstr>Acrobat PDFMaker 9.1 for Word</vt:lpwstr>
  </property>
  <property fmtid="{D5CDD505-2E9C-101B-9397-08002B2CF9AE}" pid="4" name="LastSaved">
    <vt:filetime>2020-04-28T00:00:00Z</vt:filetime>
  </property>
</Properties>
</file>